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434E9F6" w14:textId="77777777" w:rsidR="00774A1A" w:rsidRDefault="00774A1A">
      <w:pPr>
        <w:spacing w:line="360" w:lineRule="auto"/>
        <w:rPr>
          <w:rFonts w:ascii="宋体" w:hAnsi="宋体" w:cs="宋体" w:hint="eastAsia"/>
          <w:b/>
          <w:bCs/>
          <w:sz w:val="52"/>
          <w:szCs w:val="48"/>
        </w:rPr>
      </w:pPr>
    </w:p>
    <w:p w14:paraId="7D003936" w14:textId="28B9EE26" w:rsidR="00774A1A" w:rsidRPr="00D75EB3" w:rsidRDefault="00D75EB3">
      <w:pPr>
        <w:spacing w:line="360" w:lineRule="auto"/>
        <w:jc w:val="center"/>
        <w:rPr>
          <w:rFonts w:ascii="宋体" w:hAnsi="宋体" w:cs="宋体" w:hint="eastAsia"/>
          <w:b/>
          <w:bCs/>
          <w:sz w:val="52"/>
          <w:szCs w:val="52"/>
        </w:rPr>
      </w:pPr>
      <w:r w:rsidRPr="00D75EB3">
        <w:rPr>
          <w:rFonts w:ascii="宋体" w:hAnsi="宋体" w:cs="宋体" w:hint="eastAsia"/>
          <w:b/>
          <w:bCs/>
          <w:sz w:val="52"/>
          <w:szCs w:val="52"/>
        </w:rPr>
        <w:t>北京市房山区长阳镇04街区FS10-0104-6001等地块用地项目（FS10-0104-6002地块幼儿园）设备购置预算项目（</w:t>
      </w:r>
      <w:proofErr w:type="gramStart"/>
      <w:r w:rsidRPr="00D75EB3">
        <w:rPr>
          <w:rFonts w:ascii="宋体" w:hAnsi="宋体" w:cs="宋体" w:hint="eastAsia"/>
          <w:b/>
          <w:bCs/>
          <w:sz w:val="52"/>
          <w:szCs w:val="52"/>
        </w:rPr>
        <w:t>熙悦丽</w:t>
      </w:r>
      <w:proofErr w:type="gramEnd"/>
      <w:r w:rsidRPr="00D75EB3">
        <w:rPr>
          <w:rFonts w:ascii="宋体" w:hAnsi="宋体" w:cs="宋体" w:hint="eastAsia"/>
          <w:b/>
          <w:bCs/>
          <w:sz w:val="52"/>
          <w:szCs w:val="52"/>
        </w:rPr>
        <w:t>博）</w:t>
      </w:r>
    </w:p>
    <w:p w14:paraId="0C9FCB53" w14:textId="77777777" w:rsidR="00774A1A" w:rsidRPr="00D75EB3" w:rsidRDefault="00774A1A">
      <w:pPr>
        <w:jc w:val="center"/>
        <w:rPr>
          <w:rFonts w:ascii="宋体" w:hAnsi="宋体" w:cs="宋体" w:hint="eastAsia"/>
          <w:b/>
          <w:bCs/>
          <w:sz w:val="52"/>
          <w:szCs w:val="52"/>
        </w:rPr>
      </w:pPr>
    </w:p>
    <w:p w14:paraId="6947E89F" w14:textId="77777777" w:rsidR="00774A1A" w:rsidRPr="00D75EB3" w:rsidRDefault="00774A1A">
      <w:pPr>
        <w:jc w:val="center"/>
        <w:rPr>
          <w:rFonts w:ascii="宋体" w:hAnsi="宋体" w:cs="宋体" w:hint="eastAsia"/>
          <w:b/>
          <w:bCs/>
          <w:sz w:val="52"/>
          <w:szCs w:val="52"/>
        </w:rPr>
      </w:pPr>
      <w:r w:rsidRPr="00D75EB3">
        <w:rPr>
          <w:rFonts w:ascii="宋体" w:hAnsi="宋体" w:cs="宋体" w:hint="eastAsia"/>
          <w:b/>
          <w:bCs/>
          <w:sz w:val="52"/>
          <w:szCs w:val="52"/>
        </w:rPr>
        <w:t>竞争性磋商文件</w:t>
      </w:r>
    </w:p>
    <w:p w14:paraId="06B401D1" w14:textId="77777777" w:rsidR="00774A1A" w:rsidRDefault="00A54E66">
      <w:pPr>
        <w:spacing w:line="360" w:lineRule="auto"/>
        <w:jc w:val="center"/>
        <w:rPr>
          <w:rFonts w:ascii="宋体" w:hAnsi="宋体" w:cs="宋体" w:hint="eastAsia"/>
          <w:b/>
          <w:bCs/>
          <w:sz w:val="52"/>
          <w:szCs w:val="48"/>
        </w:rPr>
      </w:pPr>
      <w:r>
        <w:rPr>
          <w:rFonts w:ascii="宋体" w:hAnsi="宋体"/>
          <w:b/>
          <w:noProof/>
          <w:color w:val="000000"/>
          <w:sz w:val="52"/>
        </w:rPr>
        <w:drawing>
          <wp:inline distT="0" distB="0" distL="0" distR="0" wp14:anchorId="4B4DA1B1" wp14:editId="7C40D0B3">
            <wp:extent cx="3649345" cy="2565400"/>
            <wp:effectExtent l="0" t="0" r="8255" b="6350"/>
            <wp:docPr id="9" name="图片 1" descr="明德致信-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明德致信-LOGO-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49345" cy="2565400"/>
                    </a:xfrm>
                    <a:prstGeom prst="rect">
                      <a:avLst/>
                    </a:prstGeom>
                    <a:noFill/>
                    <a:ln>
                      <a:noFill/>
                    </a:ln>
                  </pic:spPr>
                </pic:pic>
              </a:graphicData>
            </a:graphic>
          </wp:inline>
        </w:drawing>
      </w:r>
    </w:p>
    <w:p w14:paraId="42B6718A" w14:textId="40A132B8" w:rsidR="00774A1A" w:rsidRDefault="00774A1A">
      <w:pPr>
        <w:spacing w:line="360" w:lineRule="auto"/>
        <w:ind w:rightChars="-27" w:right="-57" w:firstLineChars="300" w:firstLine="1084"/>
        <w:jc w:val="left"/>
        <w:rPr>
          <w:rFonts w:ascii="宋体" w:hAnsi="宋体" w:hint="eastAsia"/>
          <w:b/>
          <w:sz w:val="36"/>
          <w:szCs w:val="36"/>
        </w:rPr>
      </w:pPr>
      <w:r>
        <w:rPr>
          <w:rFonts w:ascii="宋体" w:hAnsi="宋体"/>
          <w:b/>
          <w:sz w:val="36"/>
          <w:szCs w:val="36"/>
        </w:rPr>
        <w:t>项目编号：BMCC-</w:t>
      </w:r>
      <w:r w:rsidR="00D75EB3">
        <w:rPr>
          <w:rFonts w:ascii="宋体" w:hAnsi="宋体"/>
          <w:b/>
          <w:sz w:val="36"/>
          <w:szCs w:val="36"/>
        </w:rPr>
        <w:t>ZC26-1285</w:t>
      </w:r>
    </w:p>
    <w:p w14:paraId="6C2E80F7" w14:textId="017E034D" w:rsidR="00774A1A" w:rsidRDefault="00774A1A">
      <w:pPr>
        <w:spacing w:line="360" w:lineRule="auto"/>
        <w:ind w:rightChars="-27" w:right="-57" w:firstLineChars="300" w:firstLine="1084"/>
        <w:jc w:val="left"/>
        <w:rPr>
          <w:rFonts w:ascii="宋体" w:hAnsi="宋体" w:hint="eastAsia"/>
          <w:b/>
          <w:sz w:val="36"/>
          <w:szCs w:val="36"/>
        </w:rPr>
      </w:pPr>
      <w:r>
        <w:rPr>
          <w:rFonts w:ascii="宋体" w:hAnsi="宋体"/>
          <w:b/>
          <w:sz w:val="36"/>
          <w:szCs w:val="36"/>
        </w:rPr>
        <w:t>采购人</w:t>
      </w:r>
      <w:r>
        <w:rPr>
          <w:rFonts w:ascii="宋体" w:hAnsi="宋体" w:hint="eastAsia"/>
          <w:b/>
          <w:sz w:val="36"/>
          <w:szCs w:val="36"/>
        </w:rPr>
        <w:t>：</w:t>
      </w:r>
      <w:r w:rsidR="00D75EB3">
        <w:rPr>
          <w:rFonts w:ascii="宋体" w:hAnsi="宋体" w:hint="eastAsia"/>
          <w:b/>
          <w:sz w:val="36"/>
          <w:szCs w:val="36"/>
        </w:rPr>
        <w:t>北京市房山区教育委员会本级事业</w:t>
      </w:r>
    </w:p>
    <w:p w14:paraId="4F1668A9" w14:textId="77777777" w:rsidR="00774A1A" w:rsidRDefault="00774A1A">
      <w:pPr>
        <w:spacing w:line="360" w:lineRule="auto"/>
        <w:ind w:rightChars="-27" w:right="-57" w:firstLineChars="300" w:firstLine="1084"/>
        <w:jc w:val="left"/>
        <w:rPr>
          <w:rFonts w:ascii="宋体" w:hAnsi="宋体" w:cs="宋体" w:hint="eastAsia"/>
          <w:spacing w:val="-2"/>
          <w:sz w:val="60"/>
          <w:szCs w:val="60"/>
        </w:rPr>
      </w:pPr>
      <w:r>
        <w:rPr>
          <w:rFonts w:ascii="宋体" w:hAnsi="宋体"/>
          <w:b/>
          <w:sz w:val="36"/>
          <w:szCs w:val="36"/>
        </w:rPr>
        <w:t>采购代理机构</w:t>
      </w:r>
      <w:r>
        <w:rPr>
          <w:rFonts w:ascii="宋体" w:hAnsi="宋体" w:hint="eastAsia"/>
          <w:b/>
          <w:sz w:val="36"/>
          <w:szCs w:val="36"/>
        </w:rPr>
        <w:t>：北京明德致信咨询有限公司</w:t>
      </w:r>
    </w:p>
    <w:p w14:paraId="29B9E8A6" w14:textId="77777777" w:rsidR="00774A1A" w:rsidRDefault="00774A1A">
      <w:pPr>
        <w:spacing w:before="117" w:line="360" w:lineRule="auto"/>
        <w:ind w:left="866"/>
        <w:rPr>
          <w:rFonts w:ascii="宋体" w:hAnsi="宋体" w:cs="宋体" w:hint="eastAsia"/>
          <w:spacing w:val="-17"/>
          <w:sz w:val="36"/>
          <w:szCs w:val="36"/>
        </w:rPr>
        <w:sectPr w:rsidR="00774A1A">
          <w:headerReference w:type="default" r:id="rId9"/>
          <w:footerReference w:type="even" r:id="rId10"/>
          <w:footerReference w:type="default" r:id="rId11"/>
          <w:headerReference w:type="first" r:id="rId12"/>
          <w:footerReference w:type="first" r:id="rId13"/>
          <w:type w:val="nextColumn"/>
          <w:pgSz w:w="11907" w:h="16840"/>
          <w:pgMar w:top="1418" w:right="1134" w:bottom="1418" w:left="1701" w:header="851" w:footer="851" w:gutter="0"/>
          <w:pgNumType w:start="1"/>
          <w:cols w:space="720"/>
          <w:titlePg/>
          <w:docGrid w:linePitch="462"/>
        </w:sectPr>
      </w:pPr>
    </w:p>
    <w:p w14:paraId="5C1EE632" w14:textId="77777777" w:rsidR="00774A1A" w:rsidRDefault="00774A1A">
      <w:pPr>
        <w:widowControl/>
        <w:jc w:val="left"/>
        <w:rPr>
          <w:color w:val="000000"/>
          <w:kern w:val="0"/>
          <w:sz w:val="24"/>
        </w:rPr>
      </w:pPr>
    </w:p>
    <w:p w14:paraId="2871E75B" w14:textId="77777777" w:rsidR="00774A1A" w:rsidRDefault="00774A1A">
      <w:pPr>
        <w:pStyle w:val="Default"/>
        <w:spacing w:line="360" w:lineRule="auto"/>
        <w:rPr>
          <w:rFonts w:ascii="Times New Roman" w:hAnsi="Times New Roman" w:cs="Times New Roman"/>
        </w:rPr>
      </w:pPr>
    </w:p>
    <w:p w14:paraId="34C543B5" w14:textId="77777777" w:rsidR="00774A1A" w:rsidRDefault="00774A1A">
      <w:pPr>
        <w:spacing w:line="360" w:lineRule="auto"/>
        <w:jc w:val="center"/>
        <w:outlineLvl w:val="0"/>
        <w:rPr>
          <w:b/>
          <w:sz w:val="36"/>
          <w:szCs w:val="36"/>
        </w:rPr>
      </w:pPr>
      <w:bookmarkStart w:id="0" w:name="_Toc203334097"/>
      <w:r>
        <w:rPr>
          <w:rFonts w:hint="eastAsia"/>
          <w:b/>
          <w:sz w:val="36"/>
          <w:szCs w:val="36"/>
        </w:rPr>
        <w:t>目</w:t>
      </w:r>
      <w:r>
        <w:rPr>
          <w:b/>
          <w:sz w:val="36"/>
          <w:szCs w:val="36"/>
        </w:rPr>
        <w:t xml:space="preserve">      </w:t>
      </w:r>
      <w:r>
        <w:rPr>
          <w:rFonts w:hint="eastAsia"/>
          <w:b/>
          <w:sz w:val="36"/>
          <w:szCs w:val="36"/>
        </w:rPr>
        <w:t>录</w:t>
      </w:r>
      <w:bookmarkEnd w:id="0"/>
    </w:p>
    <w:p w14:paraId="0EC352B2" w14:textId="7D62F28F" w:rsidR="00774A1A" w:rsidRDefault="00774A1A">
      <w:pPr>
        <w:pStyle w:val="TOC1"/>
        <w:spacing w:line="480" w:lineRule="auto"/>
        <w:rPr>
          <w:rFonts w:ascii="Calibri" w:hAnsi="Calibri"/>
          <w:b w:val="0"/>
          <w:noProof/>
          <w:sz w:val="28"/>
          <w:szCs w:val="28"/>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hyperlink w:anchor="_Toc203334098" w:history="1">
        <w:r>
          <w:rPr>
            <w:rStyle w:val="affb"/>
            <w:rFonts w:hint="eastAsia"/>
            <w:noProof/>
            <w:sz w:val="28"/>
            <w:szCs w:val="28"/>
          </w:rPr>
          <w:t>第一章</w:t>
        </w:r>
        <w:r>
          <w:rPr>
            <w:rStyle w:val="affb"/>
            <w:noProof/>
            <w:sz w:val="28"/>
            <w:szCs w:val="28"/>
          </w:rPr>
          <w:t xml:space="preserve">   </w:t>
        </w:r>
        <w:r>
          <w:rPr>
            <w:rStyle w:val="affb"/>
            <w:rFonts w:hint="eastAsia"/>
            <w:noProof/>
            <w:sz w:val="28"/>
            <w:szCs w:val="28"/>
          </w:rPr>
          <w:t>采购邀请</w:t>
        </w:r>
        <w:r>
          <w:rPr>
            <w:noProof/>
            <w:sz w:val="28"/>
            <w:szCs w:val="28"/>
          </w:rPr>
          <w:tab/>
        </w:r>
        <w:r>
          <w:rPr>
            <w:noProof/>
            <w:sz w:val="28"/>
            <w:szCs w:val="28"/>
          </w:rPr>
          <w:fldChar w:fldCharType="begin"/>
        </w:r>
        <w:r>
          <w:rPr>
            <w:noProof/>
            <w:sz w:val="28"/>
            <w:szCs w:val="28"/>
          </w:rPr>
          <w:instrText xml:space="preserve"> PAGEREF _Toc203334098 \h </w:instrText>
        </w:r>
        <w:r>
          <w:rPr>
            <w:noProof/>
            <w:sz w:val="28"/>
            <w:szCs w:val="28"/>
          </w:rPr>
        </w:r>
        <w:r>
          <w:rPr>
            <w:noProof/>
            <w:sz w:val="28"/>
            <w:szCs w:val="28"/>
          </w:rPr>
          <w:fldChar w:fldCharType="separate"/>
        </w:r>
        <w:r w:rsidR="001E4B70">
          <w:rPr>
            <w:rFonts w:hint="eastAsia"/>
            <w:noProof/>
            <w:sz w:val="28"/>
            <w:szCs w:val="28"/>
          </w:rPr>
          <w:t>1</w:t>
        </w:r>
        <w:r>
          <w:rPr>
            <w:noProof/>
            <w:sz w:val="28"/>
            <w:szCs w:val="28"/>
          </w:rPr>
          <w:fldChar w:fldCharType="end"/>
        </w:r>
      </w:hyperlink>
    </w:p>
    <w:p w14:paraId="76482544" w14:textId="0CCB93C9" w:rsidR="00774A1A" w:rsidRDefault="00000000">
      <w:pPr>
        <w:pStyle w:val="TOC1"/>
        <w:spacing w:line="480" w:lineRule="auto"/>
        <w:rPr>
          <w:rFonts w:ascii="Calibri" w:hAnsi="Calibri"/>
          <w:b w:val="0"/>
          <w:noProof/>
          <w:sz w:val="28"/>
          <w:szCs w:val="28"/>
        </w:rPr>
      </w:pPr>
      <w:hyperlink w:anchor="_Toc203334099" w:history="1">
        <w:r w:rsidR="00774A1A">
          <w:rPr>
            <w:rStyle w:val="affb"/>
            <w:rFonts w:hint="eastAsia"/>
            <w:noProof/>
            <w:sz w:val="28"/>
            <w:szCs w:val="28"/>
          </w:rPr>
          <w:t>第二章</w:t>
        </w:r>
        <w:r w:rsidR="00774A1A">
          <w:rPr>
            <w:rStyle w:val="affb"/>
            <w:noProof/>
            <w:sz w:val="28"/>
            <w:szCs w:val="28"/>
          </w:rPr>
          <w:t xml:space="preserve">   </w:t>
        </w:r>
        <w:r w:rsidR="00774A1A">
          <w:rPr>
            <w:rStyle w:val="affb"/>
            <w:rFonts w:hint="eastAsia"/>
            <w:noProof/>
            <w:sz w:val="28"/>
            <w:szCs w:val="28"/>
          </w:rPr>
          <w:t>供应商须知</w:t>
        </w:r>
        <w:r w:rsidR="00774A1A">
          <w:rPr>
            <w:noProof/>
            <w:sz w:val="28"/>
            <w:szCs w:val="28"/>
          </w:rPr>
          <w:tab/>
        </w:r>
        <w:r w:rsidR="00774A1A">
          <w:rPr>
            <w:noProof/>
            <w:sz w:val="28"/>
            <w:szCs w:val="28"/>
          </w:rPr>
          <w:fldChar w:fldCharType="begin"/>
        </w:r>
        <w:r w:rsidR="00774A1A">
          <w:rPr>
            <w:noProof/>
            <w:sz w:val="28"/>
            <w:szCs w:val="28"/>
          </w:rPr>
          <w:instrText xml:space="preserve"> PAGEREF _Toc203334099 \h </w:instrText>
        </w:r>
        <w:r w:rsidR="00774A1A">
          <w:rPr>
            <w:noProof/>
            <w:sz w:val="28"/>
            <w:szCs w:val="28"/>
          </w:rPr>
        </w:r>
        <w:r w:rsidR="00774A1A">
          <w:rPr>
            <w:noProof/>
            <w:sz w:val="28"/>
            <w:szCs w:val="28"/>
          </w:rPr>
          <w:fldChar w:fldCharType="separate"/>
        </w:r>
        <w:r w:rsidR="001E4B70">
          <w:rPr>
            <w:rFonts w:hint="eastAsia"/>
            <w:noProof/>
            <w:sz w:val="28"/>
            <w:szCs w:val="28"/>
          </w:rPr>
          <w:t>6</w:t>
        </w:r>
        <w:r w:rsidR="00774A1A">
          <w:rPr>
            <w:noProof/>
            <w:sz w:val="28"/>
            <w:szCs w:val="28"/>
          </w:rPr>
          <w:fldChar w:fldCharType="end"/>
        </w:r>
      </w:hyperlink>
    </w:p>
    <w:p w14:paraId="48CAA128" w14:textId="25A96CC7" w:rsidR="00774A1A" w:rsidRDefault="00000000">
      <w:pPr>
        <w:pStyle w:val="TOC1"/>
        <w:spacing w:line="480" w:lineRule="auto"/>
        <w:rPr>
          <w:rFonts w:ascii="Calibri" w:hAnsi="Calibri"/>
          <w:b w:val="0"/>
          <w:noProof/>
          <w:sz w:val="28"/>
          <w:szCs w:val="28"/>
        </w:rPr>
      </w:pPr>
      <w:hyperlink w:anchor="_Toc203334100" w:history="1">
        <w:r w:rsidR="00774A1A">
          <w:rPr>
            <w:rStyle w:val="affb"/>
            <w:rFonts w:hint="eastAsia"/>
            <w:noProof/>
            <w:sz w:val="28"/>
            <w:szCs w:val="28"/>
          </w:rPr>
          <w:t>第三章</w:t>
        </w:r>
        <w:r w:rsidR="00774A1A">
          <w:rPr>
            <w:rStyle w:val="affb"/>
            <w:noProof/>
            <w:sz w:val="28"/>
            <w:szCs w:val="28"/>
          </w:rPr>
          <w:t xml:space="preserve">   </w:t>
        </w:r>
        <w:r w:rsidR="00774A1A">
          <w:rPr>
            <w:rStyle w:val="affb"/>
            <w:rFonts w:hint="eastAsia"/>
            <w:noProof/>
            <w:sz w:val="28"/>
            <w:szCs w:val="28"/>
          </w:rPr>
          <w:t>评审方法和评审标准</w:t>
        </w:r>
        <w:r w:rsidR="00774A1A">
          <w:rPr>
            <w:noProof/>
            <w:sz w:val="28"/>
            <w:szCs w:val="28"/>
          </w:rPr>
          <w:tab/>
        </w:r>
        <w:r w:rsidR="00774A1A">
          <w:rPr>
            <w:noProof/>
            <w:sz w:val="28"/>
            <w:szCs w:val="28"/>
          </w:rPr>
          <w:fldChar w:fldCharType="begin"/>
        </w:r>
        <w:r w:rsidR="00774A1A">
          <w:rPr>
            <w:noProof/>
            <w:sz w:val="28"/>
            <w:szCs w:val="28"/>
          </w:rPr>
          <w:instrText xml:space="preserve"> PAGEREF _Toc203334100 \h </w:instrText>
        </w:r>
        <w:r w:rsidR="00774A1A">
          <w:rPr>
            <w:noProof/>
            <w:sz w:val="28"/>
            <w:szCs w:val="28"/>
          </w:rPr>
        </w:r>
        <w:r w:rsidR="00774A1A">
          <w:rPr>
            <w:noProof/>
            <w:sz w:val="28"/>
            <w:szCs w:val="28"/>
          </w:rPr>
          <w:fldChar w:fldCharType="separate"/>
        </w:r>
        <w:r w:rsidR="001E4B70">
          <w:rPr>
            <w:rFonts w:hint="eastAsia"/>
            <w:noProof/>
            <w:sz w:val="28"/>
            <w:szCs w:val="28"/>
          </w:rPr>
          <w:t>24</w:t>
        </w:r>
        <w:r w:rsidR="00774A1A">
          <w:rPr>
            <w:noProof/>
            <w:sz w:val="28"/>
            <w:szCs w:val="28"/>
          </w:rPr>
          <w:fldChar w:fldCharType="end"/>
        </w:r>
      </w:hyperlink>
    </w:p>
    <w:p w14:paraId="20955453" w14:textId="659B11CB" w:rsidR="00774A1A" w:rsidRDefault="00000000">
      <w:pPr>
        <w:pStyle w:val="TOC1"/>
        <w:spacing w:line="480" w:lineRule="auto"/>
        <w:rPr>
          <w:rFonts w:ascii="Calibri" w:hAnsi="Calibri"/>
          <w:b w:val="0"/>
          <w:noProof/>
          <w:sz w:val="28"/>
          <w:szCs w:val="28"/>
        </w:rPr>
      </w:pPr>
      <w:hyperlink w:anchor="_Toc203334101" w:history="1">
        <w:r w:rsidR="00774A1A">
          <w:rPr>
            <w:rStyle w:val="affb"/>
            <w:rFonts w:hint="eastAsia"/>
            <w:noProof/>
            <w:sz w:val="28"/>
            <w:szCs w:val="28"/>
          </w:rPr>
          <w:t>第四章</w:t>
        </w:r>
        <w:r w:rsidR="00774A1A">
          <w:rPr>
            <w:rStyle w:val="affb"/>
            <w:noProof/>
            <w:sz w:val="28"/>
            <w:szCs w:val="28"/>
          </w:rPr>
          <w:t xml:space="preserve">   </w:t>
        </w:r>
        <w:r w:rsidR="00774A1A">
          <w:rPr>
            <w:rStyle w:val="affb"/>
            <w:rFonts w:hint="eastAsia"/>
            <w:noProof/>
            <w:sz w:val="28"/>
            <w:szCs w:val="28"/>
          </w:rPr>
          <w:t>采购需求</w:t>
        </w:r>
        <w:r w:rsidR="00774A1A">
          <w:rPr>
            <w:noProof/>
            <w:sz w:val="28"/>
            <w:szCs w:val="28"/>
          </w:rPr>
          <w:tab/>
        </w:r>
        <w:r w:rsidR="00774A1A">
          <w:rPr>
            <w:noProof/>
            <w:sz w:val="28"/>
            <w:szCs w:val="28"/>
          </w:rPr>
          <w:fldChar w:fldCharType="begin"/>
        </w:r>
        <w:r w:rsidR="00774A1A">
          <w:rPr>
            <w:noProof/>
            <w:sz w:val="28"/>
            <w:szCs w:val="28"/>
          </w:rPr>
          <w:instrText xml:space="preserve"> PAGEREF _Toc203334101 \h </w:instrText>
        </w:r>
        <w:r w:rsidR="00774A1A">
          <w:rPr>
            <w:noProof/>
            <w:sz w:val="28"/>
            <w:szCs w:val="28"/>
          </w:rPr>
        </w:r>
        <w:r w:rsidR="00774A1A">
          <w:rPr>
            <w:noProof/>
            <w:sz w:val="28"/>
            <w:szCs w:val="28"/>
          </w:rPr>
          <w:fldChar w:fldCharType="separate"/>
        </w:r>
        <w:r w:rsidR="001E4B70">
          <w:rPr>
            <w:rFonts w:hint="eastAsia"/>
            <w:noProof/>
            <w:sz w:val="28"/>
            <w:szCs w:val="28"/>
          </w:rPr>
          <w:t>42</w:t>
        </w:r>
        <w:r w:rsidR="00774A1A">
          <w:rPr>
            <w:noProof/>
            <w:sz w:val="28"/>
            <w:szCs w:val="28"/>
          </w:rPr>
          <w:fldChar w:fldCharType="end"/>
        </w:r>
      </w:hyperlink>
    </w:p>
    <w:p w14:paraId="1BD0B0FF" w14:textId="18D2E145" w:rsidR="00774A1A" w:rsidRDefault="00000000">
      <w:pPr>
        <w:pStyle w:val="TOC1"/>
        <w:spacing w:line="480" w:lineRule="auto"/>
        <w:rPr>
          <w:rFonts w:ascii="Calibri" w:hAnsi="Calibri"/>
          <w:b w:val="0"/>
          <w:noProof/>
          <w:sz w:val="28"/>
          <w:szCs w:val="28"/>
        </w:rPr>
      </w:pPr>
      <w:hyperlink w:anchor="_Toc203334102" w:history="1">
        <w:r w:rsidR="00774A1A">
          <w:rPr>
            <w:rStyle w:val="affb"/>
            <w:rFonts w:hint="eastAsia"/>
            <w:noProof/>
            <w:sz w:val="28"/>
            <w:szCs w:val="28"/>
          </w:rPr>
          <w:t>第五章</w:t>
        </w:r>
        <w:r w:rsidR="00774A1A">
          <w:rPr>
            <w:rStyle w:val="affb"/>
            <w:noProof/>
            <w:sz w:val="28"/>
            <w:szCs w:val="28"/>
          </w:rPr>
          <w:t xml:space="preserve"> </w:t>
        </w:r>
        <w:r w:rsidR="00774A1A">
          <w:rPr>
            <w:rStyle w:val="affb"/>
            <w:rFonts w:hint="eastAsia"/>
            <w:noProof/>
            <w:sz w:val="28"/>
            <w:szCs w:val="28"/>
          </w:rPr>
          <w:t xml:space="preserve">  合同草案条款</w:t>
        </w:r>
        <w:r w:rsidR="00774A1A">
          <w:rPr>
            <w:noProof/>
            <w:sz w:val="28"/>
            <w:szCs w:val="28"/>
          </w:rPr>
          <w:tab/>
        </w:r>
        <w:r w:rsidR="00774A1A">
          <w:rPr>
            <w:noProof/>
            <w:sz w:val="28"/>
            <w:szCs w:val="28"/>
          </w:rPr>
          <w:fldChar w:fldCharType="begin"/>
        </w:r>
        <w:r w:rsidR="00774A1A">
          <w:rPr>
            <w:noProof/>
            <w:sz w:val="28"/>
            <w:szCs w:val="28"/>
          </w:rPr>
          <w:instrText xml:space="preserve"> PAGEREF _Toc203334102 \h </w:instrText>
        </w:r>
        <w:r w:rsidR="00774A1A">
          <w:rPr>
            <w:noProof/>
            <w:sz w:val="28"/>
            <w:szCs w:val="28"/>
          </w:rPr>
        </w:r>
        <w:r w:rsidR="00774A1A">
          <w:rPr>
            <w:noProof/>
            <w:sz w:val="28"/>
            <w:szCs w:val="28"/>
          </w:rPr>
          <w:fldChar w:fldCharType="separate"/>
        </w:r>
        <w:r w:rsidR="001E4B70">
          <w:rPr>
            <w:rFonts w:hint="eastAsia"/>
            <w:noProof/>
            <w:sz w:val="28"/>
            <w:szCs w:val="28"/>
          </w:rPr>
          <w:t>135</w:t>
        </w:r>
        <w:r w:rsidR="00774A1A">
          <w:rPr>
            <w:noProof/>
            <w:sz w:val="28"/>
            <w:szCs w:val="28"/>
          </w:rPr>
          <w:fldChar w:fldCharType="end"/>
        </w:r>
      </w:hyperlink>
      <w:r w:rsidR="00774A1A">
        <w:rPr>
          <w:rFonts w:ascii="Calibri" w:hAnsi="Calibri"/>
          <w:b w:val="0"/>
          <w:noProof/>
          <w:sz w:val="28"/>
          <w:szCs w:val="28"/>
        </w:rPr>
        <w:t xml:space="preserve"> </w:t>
      </w:r>
    </w:p>
    <w:p w14:paraId="3022ECFF" w14:textId="2B4C4668" w:rsidR="00774A1A" w:rsidRDefault="00000000">
      <w:pPr>
        <w:pStyle w:val="TOC1"/>
        <w:spacing w:line="480" w:lineRule="auto"/>
        <w:rPr>
          <w:rFonts w:ascii="Calibri" w:hAnsi="Calibri"/>
          <w:b w:val="0"/>
          <w:noProof/>
          <w:sz w:val="21"/>
          <w:szCs w:val="22"/>
        </w:rPr>
      </w:pPr>
      <w:hyperlink w:anchor="_Toc203334104" w:history="1">
        <w:r w:rsidR="00774A1A">
          <w:rPr>
            <w:rStyle w:val="affb"/>
            <w:rFonts w:hint="eastAsia"/>
            <w:noProof/>
            <w:sz w:val="28"/>
            <w:szCs w:val="28"/>
          </w:rPr>
          <w:t>第六章</w:t>
        </w:r>
        <w:r w:rsidR="00774A1A">
          <w:rPr>
            <w:rStyle w:val="affb"/>
            <w:noProof/>
            <w:sz w:val="28"/>
            <w:szCs w:val="28"/>
          </w:rPr>
          <w:t xml:space="preserve"> </w:t>
        </w:r>
        <w:r w:rsidR="00774A1A">
          <w:rPr>
            <w:rStyle w:val="affb"/>
            <w:rFonts w:hint="eastAsia"/>
            <w:noProof/>
            <w:sz w:val="28"/>
            <w:szCs w:val="28"/>
          </w:rPr>
          <w:t xml:space="preserve">  响应文件格式</w:t>
        </w:r>
        <w:r w:rsidR="00774A1A">
          <w:rPr>
            <w:noProof/>
            <w:sz w:val="28"/>
            <w:szCs w:val="28"/>
          </w:rPr>
          <w:tab/>
        </w:r>
        <w:r w:rsidR="00774A1A">
          <w:rPr>
            <w:noProof/>
            <w:sz w:val="28"/>
            <w:szCs w:val="28"/>
          </w:rPr>
          <w:fldChar w:fldCharType="begin"/>
        </w:r>
        <w:r w:rsidR="00774A1A">
          <w:rPr>
            <w:noProof/>
            <w:sz w:val="28"/>
            <w:szCs w:val="28"/>
          </w:rPr>
          <w:instrText xml:space="preserve"> PAGEREF _Toc203334104 \h </w:instrText>
        </w:r>
        <w:r w:rsidR="00774A1A">
          <w:rPr>
            <w:noProof/>
            <w:sz w:val="28"/>
            <w:szCs w:val="28"/>
          </w:rPr>
        </w:r>
        <w:r w:rsidR="00774A1A">
          <w:rPr>
            <w:noProof/>
            <w:sz w:val="28"/>
            <w:szCs w:val="28"/>
          </w:rPr>
          <w:fldChar w:fldCharType="separate"/>
        </w:r>
        <w:r w:rsidR="001E4B70">
          <w:rPr>
            <w:rFonts w:hint="eastAsia"/>
            <w:noProof/>
            <w:sz w:val="28"/>
            <w:szCs w:val="28"/>
          </w:rPr>
          <w:t>155</w:t>
        </w:r>
        <w:r w:rsidR="00774A1A">
          <w:rPr>
            <w:noProof/>
            <w:sz w:val="28"/>
            <w:szCs w:val="28"/>
          </w:rPr>
          <w:fldChar w:fldCharType="end"/>
        </w:r>
      </w:hyperlink>
    </w:p>
    <w:p w14:paraId="46EABB9E" w14:textId="77777777" w:rsidR="00774A1A" w:rsidRDefault="00774A1A">
      <w:pPr>
        <w:pStyle w:val="TOC1"/>
        <w:spacing w:line="360" w:lineRule="auto"/>
        <w:rPr>
          <w:rFonts w:ascii="Times New Roman" w:hAnsi="Times New Roman"/>
          <w:b w:val="0"/>
        </w:rPr>
      </w:pPr>
      <w:r>
        <w:rPr>
          <w:rFonts w:ascii="Times New Roman" w:hAnsi="Times New Roman"/>
          <w:b w:val="0"/>
        </w:rPr>
        <w:fldChar w:fldCharType="end"/>
      </w:r>
    </w:p>
    <w:p w14:paraId="362C7317" w14:textId="77777777" w:rsidR="00774A1A" w:rsidRDefault="00774A1A">
      <w:pPr>
        <w:pStyle w:val="TOC1"/>
        <w:spacing w:line="360" w:lineRule="auto"/>
        <w:rPr>
          <w:rFonts w:hint="eastAsia"/>
          <w:b w:val="0"/>
          <w:sz w:val="36"/>
          <w:szCs w:val="36"/>
        </w:rPr>
      </w:pPr>
    </w:p>
    <w:p w14:paraId="62481943" w14:textId="77777777" w:rsidR="00774A1A" w:rsidRDefault="00774A1A">
      <w:pPr>
        <w:spacing w:line="360" w:lineRule="auto"/>
        <w:jc w:val="center"/>
        <w:outlineLvl w:val="0"/>
        <w:rPr>
          <w:b/>
          <w:sz w:val="36"/>
          <w:szCs w:val="36"/>
        </w:rPr>
        <w:sectPr w:rsidR="00774A1A">
          <w:footerReference w:type="default" r:id="rId14"/>
          <w:footerReference w:type="first" r:id="rId15"/>
          <w:pgSz w:w="11907" w:h="16840"/>
          <w:pgMar w:top="1440" w:right="1080" w:bottom="1440" w:left="1080" w:header="851" w:footer="851" w:gutter="0"/>
          <w:pgNumType w:start="1"/>
          <w:cols w:space="720"/>
          <w:titlePg/>
          <w:docGrid w:linePitch="462"/>
        </w:sectPr>
      </w:pPr>
    </w:p>
    <w:p w14:paraId="02FE0C5D" w14:textId="77777777" w:rsidR="00774A1A" w:rsidRDefault="00774A1A">
      <w:pPr>
        <w:spacing w:line="360" w:lineRule="auto"/>
        <w:jc w:val="center"/>
        <w:outlineLvl w:val="0"/>
        <w:rPr>
          <w:b/>
          <w:sz w:val="36"/>
          <w:szCs w:val="36"/>
        </w:rPr>
      </w:pPr>
      <w:bookmarkStart w:id="1" w:name="_Toc203334098"/>
      <w:r>
        <w:rPr>
          <w:b/>
          <w:sz w:val="36"/>
          <w:szCs w:val="36"/>
        </w:rPr>
        <w:lastRenderedPageBreak/>
        <w:t>第一章</w:t>
      </w:r>
      <w:r>
        <w:rPr>
          <w:b/>
          <w:sz w:val="36"/>
          <w:szCs w:val="36"/>
        </w:rPr>
        <w:t xml:space="preserve">   </w:t>
      </w:r>
      <w:r>
        <w:rPr>
          <w:b/>
          <w:sz w:val="36"/>
          <w:szCs w:val="36"/>
        </w:rPr>
        <w:t>采购邀请</w:t>
      </w:r>
      <w:bookmarkStart w:id="2" w:name="_Toc28359002"/>
      <w:bookmarkStart w:id="3" w:name="_Toc28359079"/>
      <w:bookmarkStart w:id="4" w:name="_Toc35393790"/>
      <w:bookmarkStart w:id="5" w:name="_Toc35393621"/>
      <w:bookmarkStart w:id="6" w:name="_Hlk24379207"/>
      <w:bookmarkEnd w:id="1"/>
    </w:p>
    <w:p w14:paraId="672D0A46" w14:textId="77777777" w:rsidR="00774A1A" w:rsidRDefault="00774A1A">
      <w:pPr>
        <w:spacing w:line="360" w:lineRule="auto"/>
        <w:ind w:firstLineChars="200" w:firstLine="480"/>
        <w:rPr>
          <w:sz w:val="24"/>
        </w:rPr>
      </w:pPr>
    </w:p>
    <w:p w14:paraId="45F00C01" w14:textId="77777777" w:rsidR="00774A1A" w:rsidRDefault="00774A1A">
      <w:pPr>
        <w:pStyle w:val="24"/>
        <w:spacing w:before="0" w:line="360" w:lineRule="auto"/>
        <w:jc w:val="left"/>
        <w:rPr>
          <w:rFonts w:ascii="Times New Roman" w:eastAsia="宋体" w:hAnsi="Times New Roman"/>
          <w:sz w:val="24"/>
          <w:szCs w:val="24"/>
        </w:rPr>
      </w:pPr>
      <w:r>
        <w:rPr>
          <w:rFonts w:ascii="Times New Roman" w:eastAsia="宋体" w:hAnsi="Times New Roman"/>
          <w:sz w:val="24"/>
          <w:szCs w:val="24"/>
        </w:rPr>
        <w:t>一、项目基本情况</w:t>
      </w:r>
      <w:bookmarkEnd w:id="2"/>
      <w:bookmarkEnd w:id="3"/>
      <w:bookmarkEnd w:id="4"/>
      <w:bookmarkEnd w:id="5"/>
    </w:p>
    <w:p w14:paraId="25095469" w14:textId="033012CB" w:rsidR="00774A1A" w:rsidRDefault="00774A1A">
      <w:pPr>
        <w:spacing w:line="360" w:lineRule="auto"/>
        <w:ind w:firstLineChars="200" w:firstLine="480"/>
        <w:rPr>
          <w:sz w:val="24"/>
          <w:u w:val="single"/>
        </w:rPr>
      </w:pPr>
      <w:r>
        <w:rPr>
          <w:sz w:val="24"/>
        </w:rPr>
        <w:t>1.</w:t>
      </w:r>
      <w:bookmarkStart w:id="7" w:name="OLE_LINK15"/>
      <w:r>
        <w:rPr>
          <w:sz w:val="24"/>
        </w:rPr>
        <w:t>项目编号：</w:t>
      </w:r>
      <w:r>
        <w:rPr>
          <w:rFonts w:ascii="宋体" w:hAnsi="宋体"/>
          <w:sz w:val="24"/>
          <w:u w:val="single"/>
        </w:rPr>
        <w:t>BMCC-</w:t>
      </w:r>
      <w:r w:rsidR="00D75EB3">
        <w:rPr>
          <w:rFonts w:ascii="宋体" w:hAnsi="宋体"/>
          <w:sz w:val="24"/>
          <w:u w:val="single"/>
        </w:rPr>
        <w:t>ZC26-1285</w:t>
      </w:r>
      <w:bookmarkEnd w:id="7"/>
    </w:p>
    <w:p w14:paraId="71F81602" w14:textId="76746443" w:rsidR="00774A1A" w:rsidRDefault="00774A1A">
      <w:pPr>
        <w:spacing w:line="360" w:lineRule="auto"/>
        <w:ind w:firstLineChars="300" w:firstLine="720"/>
        <w:rPr>
          <w:rFonts w:ascii="宋体" w:hAnsi="宋体" w:hint="eastAsia"/>
          <w:sz w:val="24"/>
          <w:u w:val="single"/>
        </w:rPr>
      </w:pPr>
      <w:r>
        <w:rPr>
          <w:rFonts w:ascii="宋体" w:hAnsi="宋体" w:hint="eastAsia"/>
          <w:sz w:val="24"/>
        </w:rPr>
        <w:t>立项编号（CA）：</w:t>
      </w:r>
      <w:r w:rsidR="00D75EB3">
        <w:rPr>
          <w:rFonts w:ascii="宋体" w:hAnsi="宋体"/>
          <w:sz w:val="24"/>
          <w:u w:val="single"/>
        </w:rPr>
        <w:t>11011126210200031529-XM001</w:t>
      </w:r>
    </w:p>
    <w:p w14:paraId="55715112" w14:textId="0107CED6" w:rsidR="00774A1A" w:rsidRDefault="00774A1A">
      <w:pPr>
        <w:spacing w:line="360" w:lineRule="auto"/>
        <w:ind w:firstLineChars="300" w:firstLine="720"/>
        <w:rPr>
          <w:rFonts w:ascii="宋体" w:hAnsi="宋体" w:hint="eastAsia"/>
          <w:sz w:val="24"/>
          <w:u w:val="single"/>
        </w:rPr>
      </w:pPr>
      <w:r>
        <w:rPr>
          <w:rFonts w:ascii="宋体" w:hAnsi="宋体" w:hint="eastAsia"/>
          <w:sz w:val="24"/>
        </w:rPr>
        <w:t>项目批复编号：</w:t>
      </w:r>
      <w:r w:rsidR="00D75EB3">
        <w:rPr>
          <w:rFonts w:ascii="宋体" w:hAnsi="宋体" w:hint="eastAsia"/>
          <w:sz w:val="24"/>
          <w:u w:val="single"/>
        </w:rPr>
        <w:t>房财采购核[2026]174号</w:t>
      </w:r>
    </w:p>
    <w:p w14:paraId="7740139A" w14:textId="7A7AA778" w:rsidR="00774A1A" w:rsidRPr="00AF642F" w:rsidRDefault="00774A1A">
      <w:pPr>
        <w:spacing w:line="360" w:lineRule="auto"/>
        <w:ind w:firstLineChars="300" w:firstLine="720"/>
        <w:rPr>
          <w:sz w:val="24"/>
          <w:u w:val="single"/>
        </w:rPr>
      </w:pPr>
      <w:r w:rsidRPr="00A2431B">
        <w:rPr>
          <w:rFonts w:ascii="宋体" w:hAnsi="宋体" w:hint="eastAsia"/>
          <w:sz w:val="24"/>
        </w:rPr>
        <w:t>意向公告日期：</w:t>
      </w:r>
      <w:r w:rsidRPr="00A2431B">
        <w:rPr>
          <w:rFonts w:ascii="宋体" w:hAnsi="宋体" w:hint="eastAsia"/>
          <w:sz w:val="24"/>
          <w:u w:val="single"/>
        </w:rPr>
        <w:t>202</w:t>
      </w:r>
      <w:r w:rsidR="00D75EB3" w:rsidRPr="00A2431B">
        <w:rPr>
          <w:rFonts w:ascii="宋体" w:hAnsi="宋体" w:hint="eastAsia"/>
          <w:sz w:val="24"/>
          <w:u w:val="single"/>
        </w:rPr>
        <w:t>6</w:t>
      </w:r>
      <w:r w:rsidRPr="00A2431B">
        <w:rPr>
          <w:rFonts w:ascii="宋体" w:hAnsi="宋体" w:hint="eastAsia"/>
          <w:sz w:val="24"/>
          <w:u w:val="single"/>
        </w:rPr>
        <w:t>年</w:t>
      </w:r>
      <w:r w:rsidR="00AF642F" w:rsidRPr="00A2431B">
        <w:rPr>
          <w:rFonts w:ascii="宋体" w:hAnsi="宋体" w:hint="eastAsia"/>
          <w:sz w:val="24"/>
          <w:u w:val="single"/>
        </w:rPr>
        <w:t>6</w:t>
      </w:r>
      <w:r w:rsidRPr="00A2431B">
        <w:rPr>
          <w:rFonts w:ascii="宋体" w:hAnsi="宋体" w:hint="eastAsia"/>
          <w:sz w:val="24"/>
          <w:u w:val="single"/>
        </w:rPr>
        <w:t>月</w:t>
      </w:r>
      <w:r w:rsidR="00AF642F" w:rsidRPr="00A2431B">
        <w:rPr>
          <w:rFonts w:ascii="宋体" w:hAnsi="宋体" w:hint="eastAsia"/>
          <w:sz w:val="24"/>
          <w:u w:val="single"/>
        </w:rPr>
        <w:t>2</w:t>
      </w:r>
      <w:r w:rsidRPr="00A2431B">
        <w:rPr>
          <w:rFonts w:ascii="宋体" w:hAnsi="宋体" w:hint="eastAsia"/>
          <w:sz w:val="24"/>
          <w:u w:val="single"/>
        </w:rPr>
        <w:t>日</w:t>
      </w:r>
    </w:p>
    <w:p w14:paraId="703CE2A5" w14:textId="4D9046D3" w:rsidR="00774A1A" w:rsidRDefault="00774A1A">
      <w:pPr>
        <w:spacing w:line="360" w:lineRule="auto"/>
        <w:ind w:firstLineChars="200" w:firstLine="480"/>
        <w:rPr>
          <w:sz w:val="24"/>
          <w:u w:val="single"/>
        </w:rPr>
      </w:pPr>
      <w:r>
        <w:rPr>
          <w:sz w:val="24"/>
        </w:rPr>
        <w:t>2.</w:t>
      </w:r>
      <w:r>
        <w:rPr>
          <w:sz w:val="24"/>
        </w:rPr>
        <w:t>项目名称：</w:t>
      </w:r>
      <w:r w:rsidR="00D75EB3">
        <w:rPr>
          <w:rFonts w:hint="eastAsia"/>
          <w:sz w:val="24"/>
          <w:u w:val="single"/>
        </w:rPr>
        <w:t>北京市房山区长阳镇</w:t>
      </w:r>
      <w:r w:rsidR="00D75EB3">
        <w:rPr>
          <w:rFonts w:hint="eastAsia"/>
          <w:sz w:val="24"/>
          <w:u w:val="single"/>
        </w:rPr>
        <w:t>04</w:t>
      </w:r>
      <w:r w:rsidR="00D75EB3">
        <w:rPr>
          <w:rFonts w:hint="eastAsia"/>
          <w:sz w:val="24"/>
          <w:u w:val="single"/>
        </w:rPr>
        <w:t>街区</w:t>
      </w:r>
      <w:r w:rsidR="00D75EB3">
        <w:rPr>
          <w:rFonts w:hint="eastAsia"/>
          <w:sz w:val="24"/>
          <w:u w:val="single"/>
        </w:rPr>
        <w:t>FS10-0104-6001</w:t>
      </w:r>
      <w:r w:rsidR="00D75EB3">
        <w:rPr>
          <w:rFonts w:hint="eastAsia"/>
          <w:sz w:val="24"/>
          <w:u w:val="single"/>
        </w:rPr>
        <w:t>等地块用地项目（</w:t>
      </w:r>
      <w:r w:rsidR="00D75EB3">
        <w:rPr>
          <w:rFonts w:hint="eastAsia"/>
          <w:sz w:val="24"/>
          <w:u w:val="single"/>
        </w:rPr>
        <w:t>FS10-0104-6002</w:t>
      </w:r>
      <w:r w:rsidR="00D75EB3">
        <w:rPr>
          <w:rFonts w:hint="eastAsia"/>
          <w:sz w:val="24"/>
          <w:u w:val="single"/>
        </w:rPr>
        <w:t>地块幼儿园）设备购置预算项目（熙悦丽博）</w:t>
      </w:r>
    </w:p>
    <w:p w14:paraId="6ACFBCC4" w14:textId="77777777" w:rsidR="00774A1A" w:rsidRDefault="00774A1A">
      <w:pPr>
        <w:spacing w:line="360" w:lineRule="auto"/>
        <w:ind w:firstLineChars="200" w:firstLine="480"/>
        <w:rPr>
          <w:sz w:val="24"/>
        </w:rPr>
      </w:pPr>
      <w:r>
        <w:rPr>
          <w:sz w:val="24"/>
        </w:rPr>
        <w:t>3.</w:t>
      </w:r>
      <w:r>
        <w:rPr>
          <w:sz w:val="24"/>
        </w:rPr>
        <w:t>采购方式：</w:t>
      </w:r>
      <w:r>
        <w:rPr>
          <w:sz w:val="24"/>
          <w:u w:val="single"/>
        </w:rPr>
        <w:t>竞争性磋商</w:t>
      </w:r>
    </w:p>
    <w:bookmarkEnd w:id="6"/>
    <w:p w14:paraId="3E89898A" w14:textId="72C8CE80" w:rsidR="00774A1A" w:rsidRDefault="00774A1A">
      <w:pPr>
        <w:spacing w:line="360" w:lineRule="auto"/>
        <w:ind w:firstLineChars="200" w:firstLine="480"/>
        <w:rPr>
          <w:sz w:val="24"/>
        </w:rPr>
      </w:pPr>
      <w:r>
        <w:rPr>
          <w:sz w:val="24"/>
        </w:rPr>
        <w:t>4.</w:t>
      </w:r>
      <w:r>
        <w:rPr>
          <w:rFonts w:ascii="宋体" w:hAnsi="宋体"/>
          <w:sz w:val="24"/>
        </w:rPr>
        <w:t>项目预算金额：</w:t>
      </w:r>
      <w:r>
        <w:rPr>
          <w:rFonts w:ascii="宋体" w:hAnsi="宋体"/>
          <w:sz w:val="24"/>
          <w:u w:val="single"/>
        </w:rPr>
        <w:t xml:space="preserve"> </w:t>
      </w:r>
      <w:r w:rsidR="00D75EB3">
        <w:rPr>
          <w:rFonts w:ascii="宋体" w:hAnsi="宋体"/>
          <w:sz w:val="24"/>
          <w:u w:val="single"/>
        </w:rPr>
        <w:t>225.89</w:t>
      </w:r>
      <w:r>
        <w:rPr>
          <w:rFonts w:ascii="宋体" w:hAnsi="宋体"/>
          <w:sz w:val="24"/>
        </w:rPr>
        <w:t>万元、项目最高限价（如有）：</w:t>
      </w:r>
      <w:r>
        <w:rPr>
          <w:rFonts w:ascii="宋体" w:hAnsi="宋体"/>
          <w:sz w:val="24"/>
          <w:u w:val="single"/>
        </w:rPr>
        <w:t xml:space="preserve"> </w:t>
      </w:r>
      <w:r w:rsidR="00D75EB3">
        <w:rPr>
          <w:rFonts w:ascii="宋体" w:hAnsi="宋体" w:hint="eastAsia"/>
          <w:sz w:val="24"/>
          <w:u w:val="single"/>
        </w:rPr>
        <w:t>225.89</w:t>
      </w:r>
      <w:r>
        <w:rPr>
          <w:rFonts w:ascii="宋体" w:hAnsi="宋体"/>
          <w:sz w:val="24"/>
        </w:rPr>
        <w:t>万元</w:t>
      </w:r>
    </w:p>
    <w:p w14:paraId="3D6E40FC" w14:textId="77777777" w:rsidR="00774A1A" w:rsidRDefault="00774A1A">
      <w:pPr>
        <w:spacing w:line="360" w:lineRule="auto"/>
        <w:ind w:firstLineChars="200" w:firstLine="480"/>
        <w:rPr>
          <w:sz w:val="24"/>
        </w:rPr>
      </w:pPr>
      <w:r>
        <w:rPr>
          <w:sz w:val="24"/>
        </w:rPr>
        <w:t>5.</w:t>
      </w:r>
      <w:r>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1"/>
        <w:gridCol w:w="2790"/>
        <w:gridCol w:w="1931"/>
        <w:gridCol w:w="1042"/>
        <w:gridCol w:w="3178"/>
      </w:tblGrid>
      <w:tr w:rsidR="00774A1A" w14:paraId="4687C400" w14:textId="77777777">
        <w:trPr>
          <w:trHeight w:val="454"/>
        </w:trPr>
        <w:tc>
          <w:tcPr>
            <w:tcW w:w="383" w:type="pct"/>
            <w:vAlign w:val="center"/>
          </w:tcPr>
          <w:p w14:paraId="49BFD2D2" w14:textId="77777777" w:rsidR="00774A1A" w:rsidRDefault="00774A1A">
            <w:pPr>
              <w:jc w:val="center"/>
              <w:rPr>
                <w:rFonts w:ascii="宋体" w:hAnsi="宋体" w:hint="eastAsia"/>
                <w:b/>
                <w:bCs/>
                <w:sz w:val="24"/>
              </w:rPr>
            </w:pPr>
            <w:proofErr w:type="gramStart"/>
            <w:r>
              <w:rPr>
                <w:rFonts w:ascii="宋体" w:hAnsi="宋体"/>
                <w:b/>
                <w:bCs/>
                <w:sz w:val="24"/>
              </w:rPr>
              <w:t>包号</w:t>
            </w:r>
            <w:proofErr w:type="gramEnd"/>
          </w:p>
        </w:tc>
        <w:tc>
          <w:tcPr>
            <w:tcW w:w="1441" w:type="pct"/>
            <w:vAlign w:val="center"/>
          </w:tcPr>
          <w:p w14:paraId="5F07A2DF" w14:textId="77777777" w:rsidR="00774A1A" w:rsidRDefault="00774A1A">
            <w:pPr>
              <w:jc w:val="center"/>
              <w:rPr>
                <w:rFonts w:ascii="宋体" w:hAnsi="宋体" w:hint="eastAsia"/>
                <w:b/>
                <w:bCs/>
                <w:sz w:val="24"/>
              </w:rPr>
            </w:pPr>
            <w:r>
              <w:rPr>
                <w:rFonts w:ascii="宋体" w:hAnsi="宋体" w:hint="eastAsia"/>
                <w:b/>
                <w:bCs/>
                <w:sz w:val="24"/>
              </w:rPr>
              <w:t>分包名称</w:t>
            </w:r>
          </w:p>
        </w:tc>
        <w:tc>
          <w:tcPr>
            <w:tcW w:w="997" w:type="pct"/>
            <w:vAlign w:val="center"/>
          </w:tcPr>
          <w:p w14:paraId="43002405" w14:textId="77777777" w:rsidR="00774A1A" w:rsidRDefault="00774A1A">
            <w:pPr>
              <w:jc w:val="center"/>
              <w:rPr>
                <w:rFonts w:ascii="宋体" w:hAnsi="宋体" w:hint="eastAsia"/>
                <w:b/>
                <w:bCs/>
                <w:sz w:val="24"/>
              </w:rPr>
            </w:pPr>
            <w:r>
              <w:rPr>
                <w:rFonts w:ascii="宋体" w:hAnsi="宋体"/>
                <w:b/>
                <w:bCs/>
                <w:sz w:val="24"/>
              </w:rPr>
              <w:t>采购</w:t>
            </w:r>
            <w:proofErr w:type="gramStart"/>
            <w:r>
              <w:rPr>
                <w:rFonts w:ascii="宋体" w:hAnsi="宋体"/>
                <w:b/>
                <w:bCs/>
                <w:sz w:val="24"/>
              </w:rPr>
              <w:t>包预算</w:t>
            </w:r>
            <w:proofErr w:type="gramEnd"/>
            <w:r>
              <w:rPr>
                <w:rFonts w:ascii="宋体" w:hAnsi="宋体"/>
                <w:b/>
                <w:bCs/>
                <w:sz w:val="24"/>
              </w:rPr>
              <w:t>金额（万元）</w:t>
            </w:r>
          </w:p>
        </w:tc>
        <w:tc>
          <w:tcPr>
            <w:tcW w:w="538" w:type="pct"/>
            <w:vAlign w:val="center"/>
          </w:tcPr>
          <w:p w14:paraId="7772B9F1" w14:textId="77777777" w:rsidR="00774A1A" w:rsidRDefault="00774A1A">
            <w:pPr>
              <w:jc w:val="center"/>
              <w:rPr>
                <w:rFonts w:ascii="宋体" w:hAnsi="宋体" w:hint="eastAsia"/>
                <w:b/>
                <w:bCs/>
                <w:sz w:val="24"/>
              </w:rPr>
            </w:pPr>
            <w:r>
              <w:rPr>
                <w:rFonts w:ascii="宋体" w:hAnsi="宋体"/>
                <w:b/>
                <w:bCs/>
                <w:sz w:val="24"/>
              </w:rPr>
              <w:t>数量</w:t>
            </w:r>
          </w:p>
        </w:tc>
        <w:tc>
          <w:tcPr>
            <w:tcW w:w="1641" w:type="pct"/>
            <w:vAlign w:val="center"/>
          </w:tcPr>
          <w:p w14:paraId="0754427F" w14:textId="77777777" w:rsidR="00774A1A" w:rsidRDefault="00774A1A">
            <w:pPr>
              <w:jc w:val="center"/>
              <w:rPr>
                <w:rFonts w:ascii="宋体" w:hAnsi="宋体" w:hint="eastAsia"/>
                <w:b/>
                <w:sz w:val="24"/>
              </w:rPr>
            </w:pPr>
            <w:r>
              <w:rPr>
                <w:rFonts w:ascii="宋体" w:hAnsi="宋体"/>
                <w:b/>
                <w:sz w:val="24"/>
              </w:rPr>
              <w:t>简要技术需求或服务要求</w:t>
            </w:r>
          </w:p>
        </w:tc>
      </w:tr>
      <w:tr w:rsidR="00774A1A" w14:paraId="18C4723D" w14:textId="77777777">
        <w:trPr>
          <w:trHeight w:val="454"/>
        </w:trPr>
        <w:tc>
          <w:tcPr>
            <w:tcW w:w="383" w:type="pct"/>
            <w:vAlign w:val="center"/>
          </w:tcPr>
          <w:p w14:paraId="617700E0" w14:textId="77777777" w:rsidR="00774A1A" w:rsidRDefault="00774A1A">
            <w:pPr>
              <w:jc w:val="center"/>
              <w:rPr>
                <w:rFonts w:ascii="宋体" w:hAnsi="宋体" w:hint="eastAsia"/>
                <w:bCs/>
                <w:sz w:val="24"/>
              </w:rPr>
            </w:pPr>
            <w:r>
              <w:rPr>
                <w:rFonts w:ascii="宋体" w:hAnsi="宋体"/>
                <w:bCs/>
                <w:sz w:val="24"/>
              </w:rPr>
              <w:t>01</w:t>
            </w:r>
          </w:p>
        </w:tc>
        <w:tc>
          <w:tcPr>
            <w:tcW w:w="1441" w:type="pct"/>
            <w:vAlign w:val="center"/>
          </w:tcPr>
          <w:p w14:paraId="2D697927" w14:textId="4B76ED95" w:rsidR="00774A1A" w:rsidRDefault="00D75EB3">
            <w:pPr>
              <w:widowControl/>
              <w:jc w:val="center"/>
              <w:textAlignment w:val="center"/>
              <w:rPr>
                <w:rFonts w:ascii="宋体" w:hAnsi="宋体" w:hint="eastAsia"/>
                <w:sz w:val="24"/>
              </w:rPr>
            </w:pPr>
            <w:r>
              <w:rPr>
                <w:rFonts w:ascii="宋体" w:hAnsi="宋体" w:hint="eastAsia"/>
                <w:sz w:val="24"/>
              </w:rPr>
              <w:t>教学生活设备</w:t>
            </w:r>
          </w:p>
        </w:tc>
        <w:tc>
          <w:tcPr>
            <w:tcW w:w="997" w:type="pct"/>
            <w:vAlign w:val="center"/>
          </w:tcPr>
          <w:p w14:paraId="42599699" w14:textId="1C6C7465" w:rsidR="00774A1A" w:rsidRDefault="00D75EB3">
            <w:pPr>
              <w:jc w:val="center"/>
              <w:rPr>
                <w:rFonts w:ascii="宋体" w:hAnsi="宋体" w:hint="eastAsia"/>
                <w:sz w:val="24"/>
              </w:rPr>
            </w:pPr>
            <w:r>
              <w:rPr>
                <w:rFonts w:ascii="宋体" w:hAnsi="宋体" w:hint="eastAsia"/>
                <w:sz w:val="24"/>
              </w:rPr>
              <w:t>44.52</w:t>
            </w:r>
          </w:p>
        </w:tc>
        <w:tc>
          <w:tcPr>
            <w:tcW w:w="538" w:type="pct"/>
            <w:vAlign w:val="center"/>
          </w:tcPr>
          <w:p w14:paraId="01F345BA" w14:textId="77777777" w:rsidR="00774A1A" w:rsidRDefault="00774A1A">
            <w:pPr>
              <w:jc w:val="center"/>
              <w:rPr>
                <w:rFonts w:ascii="宋体" w:hAnsi="宋体" w:hint="eastAsia"/>
                <w:sz w:val="24"/>
              </w:rPr>
            </w:pPr>
            <w:bookmarkStart w:id="8" w:name="OLE_LINK4"/>
            <w:r>
              <w:rPr>
                <w:rFonts w:ascii="宋体" w:hAnsi="宋体" w:hint="eastAsia"/>
                <w:sz w:val="24"/>
              </w:rPr>
              <w:t>一批</w:t>
            </w:r>
            <w:bookmarkEnd w:id="8"/>
          </w:p>
        </w:tc>
        <w:tc>
          <w:tcPr>
            <w:tcW w:w="1641" w:type="pct"/>
            <w:vAlign w:val="center"/>
          </w:tcPr>
          <w:p w14:paraId="6CC69163" w14:textId="127DA51A" w:rsidR="00774A1A" w:rsidRDefault="00774A1A">
            <w:pPr>
              <w:jc w:val="left"/>
              <w:rPr>
                <w:rFonts w:ascii="宋体" w:hAnsi="宋体" w:hint="eastAsia"/>
                <w:bCs/>
                <w:sz w:val="24"/>
              </w:rPr>
            </w:pPr>
            <w:r>
              <w:rPr>
                <w:rFonts w:ascii="宋体" w:hAnsi="宋体" w:hint="eastAsia"/>
                <w:sz w:val="24"/>
              </w:rPr>
              <w:t>采购</w:t>
            </w:r>
            <w:r w:rsidR="006A49D9">
              <w:rPr>
                <w:rFonts w:ascii="宋体" w:hAnsi="宋体" w:hint="eastAsia"/>
                <w:sz w:val="24"/>
              </w:rPr>
              <w:t>教学生活</w:t>
            </w:r>
            <w:r>
              <w:rPr>
                <w:rFonts w:ascii="宋体" w:hAnsi="宋体" w:hint="eastAsia"/>
                <w:sz w:val="24"/>
              </w:rPr>
              <w:t>设备，详见第四章采购需求。</w:t>
            </w:r>
          </w:p>
        </w:tc>
      </w:tr>
      <w:tr w:rsidR="00D75EB3" w14:paraId="50A85C6E" w14:textId="77777777">
        <w:trPr>
          <w:trHeight w:val="454"/>
        </w:trPr>
        <w:tc>
          <w:tcPr>
            <w:tcW w:w="383" w:type="pct"/>
            <w:vAlign w:val="center"/>
          </w:tcPr>
          <w:p w14:paraId="773F3A9B" w14:textId="3E7A81E2" w:rsidR="00D75EB3" w:rsidRDefault="00D75EB3">
            <w:pPr>
              <w:jc w:val="center"/>
              <w:rPr>
                <w:rFonts w:ascii="宋体" w:hAnsi="宋体" w:hint="eastAsia"/>
                <w:bCs/>
                <w:sz w:val="24"/>
              </w:rPr>
            </w:pPr>
            <w:r>
              <w:rPr>
                <w:rFonts w:ascii="宋体" w:hAnsi="宋体" w:hint="eastAsia"/>
                <w:bCs/>
                <w:sz w:val="24"/>
              </w:rPr>
              <w:t>02</w:t>
            </w:r>
          </w:p>
        </w:tc>
        <w:tc>
          <w:tcPr>
            <w:tcW w:w="1441" w:type="pct"/>
            <w:vAlign w:val="center"/>
          </w:tcPr>
          <w:p w14:paraId="4FB83F06" w14:textId="4D197C66" w:rsidR="00D75EB3" w:rsidRDefault="00D75EB3">
            <w:pPr>
              <w:widowControl/>
              <w:jc w:val="center"/>
              <w:textAlignment w:val="center"/>
              <w:rPr>
                <w:rFonts w:ascii="宋体" w:hAnsi="宋体" w:hint="eastAsia"/>
                <w:sz w:val="24"/>
              </w:rPr>
            </w:pPr>
            <w:bookmarkStart w:id="9" w:name="OLE_LINK5"/>
            <w:r>
              <w:rPr>
                <w:rFonts w:ascii="宋体" w:hAnsi="宋体" w:hint="eastAsia"/>
                <w:sz w:val="24"/>
              </w:rPr>
              <w:t>幼儿家具、玩具</w:t>
            </w:r>
            <w:bookmarkEnd w:id="9"/>
          </w:p>
        </w:tc>
        <w:tc>
          <w:tcPr>
            <w:tcW w:w="997" w:type="pct"/>
            <w:vAlign w:val="center"/>
          </w:tcPr>
          <w:p w14:paraId="6A56A69D" w14:textId="59F25400" w:rsidR="00D75EB3" w:rsidRDefault="00D75EB3">
            <w:pPr>
              <w:jc w:val="center"/>
              <w:rPr>
                <w:rFonts w:ascii="宋体" w:hAnsi="宋体" w:hint="eastAsia"/>
                <w:sz w:val="24"/>
              </w:rPr>
            </w:pPr>
            <w:r>
              <w:rPr>
                <w:rFonts w:ascii="宋体" w:hAnsi="宋体" w:hint="eastAsia"/>
                <w:sz w:val="24"/>
              </w:rPr>
              <w:t>91.82</w:t>
            </w:r>
          </w:p>
        </w:tc>
        <w:tc>
          <w:tcPr>
            <w:tcW w:w="538" w:type="pct"/>
            <w:vAlign w:val="center"/>
          </w:tcPr>
          <w:p w14:paraId="1942C249" w14:textId="0A0B1625" w:rsidR="00D75EB3" w:rsidRDefault="00D75EB3">
            <w:pPr>
              <w:jc w:val="center"/>
              <w:rPr>
                <w:rFonts w:ascii="宋体" w:hAnsi="宋体" w:hint="eastAsia"/>
                <w:sz w:val="24"/>
              </w:rPr>
            </w:pPr>
            <w:r>
              <w:rPr>
                <w:rFonts w:ascii="宋体" w:hAnsi="宋体" w:hint="eastAsia"/>
                <w:sz w:val="24"/>
              </w:rPr>
              <w:t>一批</w:t>
            </w:r>
          </w:p>
        </w:tc>
        <w:tc>
          <w:tcPr>
            <w:tcW w:w="1641" w:type="pct"/>
            <w:vAlign w:val="center"/>
          </w:tcPr>
          <w:p w14:paraId="3124178D" w14:textId="40ECF424" w:rsidR="00D75EB3" w:rsidRDefault="006A49D9">
            <w:pPr>
              <w:jc w:val="left"/>
              <w:rPr>
                <w:rFonts w:ascii="宋体" w:hAnsi="宋体" w:hint="eastAsia"/>
                <w:sz w:val="24"/>
              </w:rPr>
            </w:pPr>
            <w:r>
              <w:rPr>
                <w:rFonts w:ascii="宋体" w:hAnsi="宋体" w:hint="eastAsia"/>
                <w:sz w:val="24"/>
              </w:rPr>
              <w:t>采购幼儿家具、玩具，详见第四章采购需求。</w:t>
            </w:r>
          </w:p>
        </w:tc>
      </w:tr>
      <w:tr w:rsidR="00D75EB3" w14:paraId="2D82B3A2" w14:textId="77777777">
        <w:trPr>
          <w:trHeight w:val="454"/>
        </w:trPr>
        <w:tc>
          <w:tcPr>
            <w:tcW w:w="383" w:type="pct"/>
            <w:vAlign w:val="center"/>
          </w:tcPr>
          <w:p w14:paraId="26643CF0" w14:textId="26CE6999" w:rsidR="00D75EB3" w:rsidRDefault="00D75EB3">
            <w:pPr>
              <w:jc w:val="center"/>
              <w:rPr>
                <w:rFonts w:ascii="宋体" w:hAnsi="宋体" w:hint="eastAsia"/>
                <w:bCs/>
                <w:sz w:val="24"/>
              </w:rPr>
            </w:pPr>
            <w:r>
              <w:rPr>
                <w:rFonts w:ascii="宋体" w:hAnsi="宋体" w:hint="eastAsia"/>
                <w:bCs/>
                <w:sz w:val="24"/>
              </w:rPr>
              <w:t>03</w:t>
            </w:r>
          </w:p>
        </w:tc>
        <w:tc>
          <w:tcPr>
            <w:tcW w:w="1441" w:type="pct"/>
            <w:vAlign w:val="center"/>
          </w:tcPr>
          <w:p w14:paraId="6E82972E" w14:textId="7DDF85EC" w:rsidR="00D75EB3" w:rsidRDefault="00D75EB3">
            <w:pPr>
              <w:widowControl/>
              <w:jc w:val="center"/>
              <w:textAlignment w:val="center"/>
              <w:rPr>
                <w:rFonts w:ascii="宋体" w:hAnsi="宋体" w:hint="eastAsia"/>
                <w:sz w:val="24"/>
              </w:rPr>
            </w:pPr>
            <w:r>
              <w:rPr>
                <w:rFonts w:ascii="宋体" w:hAnsi="宋体" w:hint="eastAsia"/>
                <w:sz w:val="24"/>
              </w:rPr>
              <w:t>食堂设备</w:t>
            </w:r>
          </w:p>
        </w:tc>
        <w:tc>
          <w:tcPr>
            <w:tcW w:w="997" w:type="pct"/>
            <w:vAlign w:val="center"/>
          </w:tcPr>
          <w:p w14:paraId="22EEB14E" w14:textId="686A0DE5" w:rsidR="00D75EB3" w:rsidRDefault="00D75EB3">
            <w:pPr>
              <w:jc w:val="center"/>
              <w:rPr>
                <w:rFonts w:ascii="宋体" w:hAnsi="宋体" w:hint="eastAsia"/>
                <w:sz w:val="24"/>
              </w:rPr>
            </w:pPr>
            <w:r>
              <w:rPr>
                <w:rFonts w:ascii="宋体" w:hAnsi="宋体" w:hint="eastAsia"/>
                <w:sz w:val="24"/>
              </w:rPr>
              <w:t>89.55</w:t>
            </w:r>
          </w:p>
        </w:tc>
        <w:tc>
          <w:tcPr>
            <w:tcW w:w="538" w:type="pct"/>
            <w:vAlign w:val="center"/>
          </w:tcPr>
          <w:p w14:paraId="3A14BEE6" w14:textId="26C078E8" w:rsidR="00D75EB3" w:rsidRDefault="00D75EB3">
            <w:pPr>
              <w:jc w:val="center"/>
              <w:rPr>
                <w:rFonts w:ascii="宋体" w:hAnsi="宋体" w:hint="eastAsia"/>
                <w:sz w:val="24"/>
              </w:rPr>
            </w:pPr>
            <w:r>
              <w:rPr>
                <w:rFonts w:ascii="宋体" w:hAnsi="宋体" w:hint="eastAsia"/>
                <w:sz w:val="24"/>
              </w:rPr>
              <w:t>一批</w:t>
            </w:r>
          </w:p>
        </w:tc>
        <w:tc>
          <w:tcPr>
            <w:tcW w:w="1641" w:type="pct"/>
            <w:vAlign w:val="center"/>
          </w:tcPr>
          <w:p w14:paraId="48EC54EC" w14:textId="1A3D19AD" w:rsidR="00D75EB3" w:rsidRDefault="006A49D9">
            <w:pPr>
              <w:jc w:val="left"/>
              <w:rPr>
                <w:rFonts w:ascii="宋体" w:hAnsi="宋体" w:hint="eastAsia"/>
                <w:sz w:val="24"/>
              </w:rPr>
            </w:pPr>
            <w:r>
              <w:rPr>
                <w:rFonts w:ascii="宋体" w:hAnsi="宋体" w:hint="eastAsia"/>
                <w:sz w:val="24"/>
              </w:rPr>
              <w:t>采购食堂设备，详见第四章采购需求。</w:t>
            </w:r>
          </w:p>
        </w:tc>
      </w:tr>
    </w:tbl>
    <w:p w14:paraId="435F4E86" w14:textId="49FD79DA" w:rsidR="00774A1A" w:rsidRDefault="00774A1A">
      <w:pPr>
        <w:spacing w:line="360" w:lineRule="auto"/>
        <w:ind w:firstLineChars="200" w:firstLine="480"/>
        <w:rPr>
          <w:sz w:val="24"/>
        </w:rPr>
      </w:pPr>
      <w:r>
        <w:rPr>
          <w:sz w:val="24"/>
        </w:rPr>
        <w:t>6.</w:t>
      </w:r>
      <w:r>
        <w:rPr>
          <w:rFonts w:hint="eastAsia"/>
          <w:sz w:val="24"/>
        </w:rPr>
        <w:t>合同履行期限：</w:t>
      </w:r>
      <w:r>
        <w:rPr>
          <w:sz w:val="24"/>
        </w:rPr>
        <w:t>自合同签订生效之日起</w:t>
      </w:r>
      <w:r w:rsidR="00D75EB3">
        <w:rPr>
          <w:rFonts w:hint="eastAsia"/>
          <w:sz w:val="24"/>
        </w:rPr>
        <w:t>20</w:t>
      </w:r>
      <w:r>
        <w:rPr>
          <w:rFonts w:hint="eastAsia"/>
          <w:sz w:val="24"/>
        </w:rPr>
        <w:t>日内完成供货、安装、调试等全部工作，达到验收标准。</w:t>
      </w:r>
    </w:p>
    <w:p w14:paraId="3A5445A5" w14:textId="77777777" w:rsidR="00774A1A" w:rsidRDefault="00774A1A">
      <w:pPr>
        <w:spacing w:line="360" w:lineRule="auto"/>
        <w:ind w:firstLineChars="200" w:firstLine="480"/>
        <w:rPr>
          <w:sz w:val="24"/>
        </w:rPr>
      </w:pPr>
      <w:r>
        <w:rPr>
          <w:sz w:val="24"/>
        </w:rPr>
        <w:t>7.</w:t>
      </w:r>
      <w:r>
        <w:rPr>
          <w:sz w:val="24"/>
        </w:rPr>
        <w:t>本项目是否接受联合体：</w:t>
      </w:r>
      <w:r>
        <w:rPr>
          <w:rFonts w:ascii="宋体" w:hAnsi="宋体"/>
          <w:sz w:val="24"/>
        </w:rPr>
        <w:t>□是</w:t>
      </w:r>
      <w:r>
        <w:rPr>
          <w:rFonts w:ascii="宋体" w:hAnsi="宋体" w:hint="eastAsia"/>
          <w:sz w:val="24"/>
        </w:rPr>
        <w:t xml:space="preserve">  ■</w:t>
      </w:r>
      <w:r>
        <w:rPr>
          <w:rFonts w:ascii="宋体" w:hAnsi="宋体"/>
          <w:sz w:val="24"/>
        </w:rPr>
        <w:t>否</w:t>
      </w:r>
      <w:r>
        <w:rPr>
          <w:sz w:val="24"/>
        </w:rPr>
        <w:t>。</w:t>
      </w:r>
    </w:p>
    <w:p w14:paraId="4E00920C" w14:textId="77777777" w:rsidR="00774A1A" w:rsidRDefault="00774A1A">
      <w:pPr>
        <w:spacing w:line="360" w:lineRule="auto"/>
        <w:ind w:firstLineChars="200" w:firstLine="480"/>
        <w:rPr>
          <w:sz w:val="24"/>
        </w:rPr>
      </w:pPr>
      <w:r>
        <w:rPr>
          <w:rFonts w:hint="eastAsia"/>
          <w:sz w:val="24"/>
        </w:rPr>
        <w:t>8.</w:t>
      </w:r>
      <w:r>
        <w:rPr>
          <w:rFonts w:hint="eastAsia"/>
          <w:sz w:val="24"/>
        </w:rPr>
        <w:t>是否接受进口产品投标：</w:t>
      </w:r>
      <w:r>
        <w:rPr>
          <w:rFonts w:ascii="宋体" w:hAnsi="宋体"/>
          <w:sz w:val="24"/>
        </w:rPr>
        <w:t>□</w:t>
      </w:r>
      <w:r>
        <w:rPr>
          <w:sz w:val="24"/>
        </w:rPr>
        <w:t>是</w:t>
      </w:r>
      <w:r>
        <w:rPr>
          <w:rFonts w:hint="eastAsia"/>
          <w:sz w:val="24"/>
        </w:rPr>
        <w:t xml:space="preserve">  </w:t>
      </w:r>
      <w:r>
        <w:rPr>
          <w:rFonts w:hint="eastAsia"/>
          <w:sz w:val="24"/>
        </w:rPr>
        <w:t>■</w:t>
      </w:r>
      <w:r>
        <w:rPr>
          <w:sz w:val="24"/>
        </w:rPr>
        <w:t>否。</w:t>
      </w:r>
    </w:p>
    <w:p w14:paraId="06EFBEAA" w14:textId="77777777" w:rsidR="00774A1A" w:rsidRDefault="00774A1A">
      <w:pPr>
        <w:pStyle w:val="24"/>
        <w:spacing w:before="0" w:line="360" w:lineRule="auto"/>
        <w:jc w:val="left"/>
        <w:rPr>
          <w:rFonts w:ascii="Times New Roman" w:eastAsia="宋体" w:hAnsi="Times New Roman"/>
          <w:sz w:val="24"/>
          <w:szCs w:val="24"/>
        </w:rPr>
      </w:pPr>
      <w:bookmarkStart w:id="10" w:name="_Toc35393791"/>
      <w:bookmarkStart w:id="11" w:name="_Toc28359080"/>
      <w:bookmarkStart w:id="12" w:name="_Toc28359003"/>
      <w:bookmarkStart w:id="13" w:name="_Toc35393622"/>
      <w:r>
        <w:rPr>
          <w:rFonts w:ascii="Times New Roman" w:eastAsia="宋体" w:hAnsi="Times New Roman"/>
          <w:sz w:val="24"/>
          <w:szCs w:val="24"/>
        </w:rPr>
        <w:t>二、申请人的资格要求（须同时满足）</w:t>
      </w:r>
      <w:bookmarkEnd w:id="10"/>
      <w:bookmarkEnd w:id="11"/>
      <w:bookmarkEnd w:id="12"/>
      <w:bookmarkEnd w:id="13"/>
    </w:p>
    <w:p w14:paraId="36722D3D" w14:textId="77777777" w:rsidR="00774A1A" w:rsidRDefault="00774A1A">
      <w:pPr>
        <w:spacing w:line="360" w:lineRule="auto"/>
        <w:ind w:firstLineChars="200" w:firstLine="480"/>
        <w:rPr>
          <w:sz w:val="24"/>
        </w:rPr>
      </w:pPr>
      <w:r>
        <w:rPr>
          <w:sz w:val="24"/>
        </w:rPr>
        <w:t>1.</w:t>
      </w:r>
      <w:r>
        <w:rPr>
          <w:sz w:val="24"/>
        </w:rPr>
        <w:t>满足《中华人民共和国政府采购法》第二十二条规定；</w:t>
      </w:r>
    </w:p>
    <w:p w14:paraId="553E60D0" w14:textId="77777777" w:rsidR="00774A1A" w:rsidRDefault="00774A1A">
      <w:pPr>
        <w:spacing w:line="360" w:lineRule="auto"/>
        <w:ind w:firstLineChars="200" w:firstLine="480"/>
        <w:rPr>
          <w:rFonts w:ascii="宋体" w:hAnsi="宋体" w:hint="eastAsia"/>
          <w:color w:val="000000"/>
          <w:sz w:val="24"/>
        </w:rPr>
      </w:pPr>
      <w:bookmarkStart w:id="14" w:name="_Toc28359004"/>
      <w:bookmarkStart w:id="15" w:name="_Toc28359081"/>
      <w:r>
        <w:rPr>
          <w:sz w:val="24"/>
        </w:rPr>
        <w:t>2.</w:t>
      </w:r>
      <w:r>
        <w:rPr>
          <w:sz w:val="24"/>
        </w:rPr>
        <w:t>落实政府采购政策需满足的资格要求：</w:t>
      </w:r>
    </w:p>
    <w:p w14:paraId="5514FBBB" w14:textId="5477249E" w:rsidR="00774A1A" w:rsidRDefault="00774A1A">
      <w:pPr>
        <w:spacing w:line="360" w:lineRule="auto"/>
        <w:ind w:firstLineChars="200" w:firstLine="480"/>
        <w:rPr>
          <w:rFonts w:ascii="宋体" w:hAnsi="宋体" w:hint="eastAsia"/>
          <w:sz w:val="24"/>
        </w:rPr>
      </w:pPr>
      <w:r>
        <w:rPr>
          <w:rFonts w:ascii="宋体" w:hAnsi="宋体" w:hint="eastAsia"/>
          <w:sz w:val="24"/>
        </w:rPr>
        <w:t>■</w:t>
      </w:r>
      <w:r w:rsidR="006A49D9">
        <w:rPr>
          <w:sz w:val="24"/>
        </w:rPr>
        <w:t>本项目预留部分采购项目预算专门面向</w:t>
      </w:r>
      <w:bookmarkStart w:id="16" w:name="OLE_LINK7"/>
      <w:r w:rsidR="006A49D9" w:rsidRPr="006A49D9">
        <w:rPr>
          <w:sz w:val="24"/>
        </w:rPr>
        <w:t>中小</w:t>
      </w:r>
      <w:r w:rsidR="006A49D9" w:rsidRPr="006A49D9">
        <w:rPr>
          <w:rFonts w:hint="eastAsia"/>
          <w:sz w:val="24"/>
        </w:rPr>
        <w:t>/</w:t>
      </w:r>
      <w:r w:rsidR="006A49D9" w:rsidRPr="006A49D9">
        <w:rPr>
          <w:rFonts w:hint="eastAsia"/>
          <w:sz w:val="24"/>
        </w:rPr>
        <w:t>小</w:t>
      </w:r>
      <w:proofErr w:type="gramStart"/>
      <w:r w:rsidR="006A49D9" w:rsidRPr="006A49D9">
        <w:rPr>
          <w:rFonts w:hint="eastAsia"/>
          <w:sz w:val="24"/>
        </w:rPr>
        <w:t>微</w:t>
      </w:r>
      <w:bookmarkEnd w:id="16"/>
      <w:r w:rsidR="006A49D9" w:rsidRPr="006A49D9">
        <w:rPr>
          <w:sz w:val="24"/>
        </w:rPr>
        <w:t>企业</w:t>
      </w:r>
      <w:proofErr w:type="gramEnd"/>
      <w:r w:rsidR="006A49D9">
        <w:rPr>
          <w:sz w:val="24"/>
        </w:rPr>
        <w:t>采购</w:t>
      </w:r>
      <w:r w:rsidR="006A49D9">
        <w:rPr>
          <w:rFonts w:hint="eastAsia"/>
          <w:sz w:val="24"/>
        </w:rPr>
        <w:t>。其中</w:t>
      </w:r>
      <w:r w:rsidR="006A49D9">
        <w:rPr>
          <w:rFonts w:ascii="宋体" w:hAnsi="宋体" w:hint="eastAsia"/>
          <w:b/>
          <w:sz w:val="24"/>
        </w:rPr>
        <w:t>02包专门面向中小企业采购，03包专门面向</w:t>
      </w:r>
      <w:r>
        <w:rPr>
          <w:rFonts w:ascii="宋体" w:hAnsi="宋体" w:hint="eastAsia"/>
          <w:b/>
          <w:sz w:val="24"/>
        </w:rPr>
        <w:t>小</w:t>
      </w:r>
      <w:proofErr w:type="gramStart"/>
      <w:r>
        <w:rPr>
          <w:rFonts w:ascii="宋体" w:hAnsi="宋体" w:hint="eastAsia"/>
          <w:b/>
          <w:sz w:val="24"/>
        </w:rPr>
        <w:t>微企业</w:t>
      </w:r>
      <w:proofErr w:type="gramEnd"/>
      <w:r>
        <w:rPr>
          <w:rFonts w:ascii="宋体" w:hAnsi="宋体" w:hint="eastAsia"/>
          <w:b/>
          <w:sz w:val="24"/>
        </w:rPr>
        <w:t>采购</w:t>
      </w:r>
      <w:r>
        <w:rPr>
          <w:rFonts w:ascii="宋体" w:hAnsi="宋体"/>
          <w:b/>
          <w:sz w:val="24"/>
        </w:rPr>
        <w:t>。</w:t>
      </w:r>
      <w:r>
        <w:rPr>
          <w:rFonts w:ascii="宋体" w:hAnsi="宋体" w:hint="eastAsia"/>
          <w:sz w:val="24"/>
        </w:rPr>
        <w:t>即</w:t>
      </w:r>
      <w:r>
        <w:rPr>
          <w:rFonts w:ascii="宋体" w:hAnsi="宋体"/>
          <w:sz w:val="24"/>
        </w:rPr>
        <w:t>提供的货物由符合政策要求的</w:t>
      </w:r>
      <w:r w:rsidR="006A49D9" w:rsidRPr="006A49D9">
        <w:rPr>
          <w:sz w:val="24"/>
        </w:rPr>
        <w:t>中小</w:t>
      </w:r>
      <w:r w:rsidR="006A49D9" w:rsidRPr="006A49D9">
        <w:rPr>
          <w:rFonts w:hint="eastAsia"/>
          <w:sz w:val="24"/>
        </w:rPr>
        <w:t>/</w:t>
      </w:r>
      <w:r w:rsidR="006A49D9" w:rsidRPr="006A49D9">
        <w:rPr>
          <w:rFonts w:hint="eastAsia"/>
          <w:sz w:val="24"/>
        </w:rPr>
        <w:t>小</w:t>
      </w:r>
      <w:proofErr w:type="gramStart"/>
      <w:r w:rsidR="006A49D9" w:rsidRPr="006A49D9">
        <w:rPr>
          <w:rFonts w:hint="eastAsia"/>
          <w:sz w:val="24"/>
        </w:rPr>
        <w:t>微</w:t>
      </w:r>
      <w:r>
        <w:rPr>
          <w:rFonts w:ascii="宋体" w:hAnsi="宋体"/>
          <w:sz w:val="24"/>
        </w:rPr>
        <w:t>企业</w:t>
      </w:r>
      <w:proofErr w:type="gramEnd"/>
      <w:r>
        <w:rPr>
          <w:rFonts w:ascii="宋体" w:hAnsi="宋体"/>
          <w:sz w:val="24"/>
        </w:rPr>
        <w:t>制造、服务由符合政策要求的</w:t>
      </w:r>
      <w:r w:rsidR="006A49D9" w:rsidRPr="006A49D9">
        <w:rPr>
          <w:sz w:val="24"/>
        </w:rPr>
        <w:t>中小</w:t>
      </w:r>
      <w:r w:rsidR="006A49D9" w:rsidRPr="006A49D9">
        <w:rPr>
          <w:rFonts w:hint="eastAsia"/>
          <w:sz w:val="24"/>
        </w:rPr>
        <w:t>/</w:t>
      </w:r>
      <w:r w:rsidR="006A49D9" w:rsidRPr="006A49D9">
        <w:rPr>
          <w:rFonts w:hint="eastAsia"/>
          <w:sz w:val="24"/>
        </w:rPr>
        <w:t>小</w:t>
      </w:r>
      <w:proofErr w:type="gramStart"/>
      <w:r w:rsidR="006A49D9" w:rsidRPr="006A49D9">
        <w:rPr>
          <w:rFonts w:hint="eastAsia"/>
          <w:sz w:val="24"/>
        </w:rPr>
        <w:t>微</w:t>
      </w:r>
      <w:r>
        <w:rPr>
          <w:rFonts w:ascii="宋体" w:hAnsi="宋体"/>
          <w:sz w:val="24"/>
        </w:rPr>
        <w:t>企业</w:t>
      </w:r>
      <w:proofErr w:type="gramEnd"/>
      <w:r>
        <w:rPr>
          <w:rFonts w:ascii="宋体" w:hAnsi="宋体"/>
          <w:sz w:val="24"/>
        </w:rPr>
        <w:t>承接。</w:t>
      </w:r>
    </w:p>
    <w:p w14:paraId="210A0B8E" w14:textId="77777777" w:rsidR="00774A1A" w:rsidRDefault="00774A1A">
      <w:pPr>
        <w:spacing w:line="360" w:lineRule="auto"/>
        <w:ind w:firstLineChars="200" w:firstLine="480"/>
        <w:rPr>
          <w:i/>
          <w:iCs/>
          <w:sz w:val="24"/>
          <w:u w:val="single"/>
        </w:rPr>
      </w:pPr>
      <w:r>
        <w:rPr>
          <w:sz w:val="24"/>
        </w:rPr>
        <w:t>3.</w:t>
      </w:r>
      <w:r>
        <w:rPr>
          <w:sz w:val="24"/>
        </w:rPr>
        <w:t>本项目的特定资格要求：</w:t>
      </w:r>
    </w:p>
    <w:p w14:paraId="1969F92A" w14:textId="77777777" w:rsidR="00774A1A" w:rsidRDefault="00774A1A">
      <w:pPr>
        <w:tabs>
          <w:tab w:val="left" w:pos="900"/>
          <w:tab w:val="left" w:pos="1134"/>
          <w:tab w:val="left" w:pos="1589"/>
          <w:tab w:val="left" w:pos="5521"/>
        </w:tabs>
        <w:snapToGrid w:val="0"/>
        <w:spacing w:line="360" w:lineRule="auto"/>
        <w:ind w:firstLineChars="200" w:firstLine="480"/>
        <w:rPr>
          <w:sz w:val="24"/>
        </w:rPr>
      </w:pPr>
      <w:r>
        <w:rPr>
          <w:sz w:val="24"/>
        </w:rPr>
        <w:t>3.</w:t>
      </w:r>
      <w:r>
        <w:rPr>
          <w:rFonts w:hint="eastAsia"/>
          <w:sz w:val="24"/>
        </w:rPr>
        <w:t>1</w:t>
      </w:r>
      <w:r>
        <w:rPr>
          <w:sz w:val="24"/>
        </w:rPr>
        <w:t>本项目是否属于政府购买服务：</w:t>
      </w:r>
    </w:p>
    <w:p w14:paraId="11888B0A" w14:textId="77777777" w:rsidR="00774A1A" w:rsidRDefault="00774A1A">
      <w:pPr>
        <w:tabs>
          <w:tab w:val="left" w:pos="900"/>
          <w:tab w:val="left" w:pos="1134"/>
          <w:tab w:val="left" w:pos="1589"/>
          <w:tab w:val="left" w:pos="5521"/>
        </w:tabs>
        <w:snapToGrid w:val="0"/>
        <w:spacing w:line="360" w:lineRule="auto"/>
        <w:ind w:leftChars="472" w:left="991" w:firstLine="2"/>
        <w:rPr>
          <w:sz w:val="24"/>
        </w:rPr>
      </w:pPr>
      <w:r>
        <w:rPr>
          <w:rFonts w:ascii="宋体" w:hAnsi="宋体" w:hint="eastAsia"/>
          <w:sz w:val="24"/>
        </w:rPr>
        <w:lastRenderedPageBreak/>
        <w:t>■</w:t>
      </w:r>
      <w:r>
        <w:rPr>
          <w:sz w:val="24"/>
        </w:rPr>
        <w:t>否</w:t>
      </w:r>
    </w:p>
    <w:p w14:paraId="3E4ABCC0" w14:textId="77777777" w:rsidR="00774A1A" w:rsidRDefault="00774A1A">
      <w:pPr>
        <w:tabs>
          <w:tab w:val="left" w:pos="900"/>
          <w:tab w:val="left" w:pos="1134"/>
          <w:tab w:val="left" w:pos="1589"/>
          <w:tab w:val="left" w:pos="5521"/>
        </w:tabs>
        <w:snapToGrid w:val="0"/>
        <w:spacing w:line="360" w:lineRule="auto"/>
        <w:ind w:leftChars="472" w:left="991" w:firstLine="2"/>
        <w:rPr>
          <w:sz w:val="24"/>
        </w:rPr>
      </w:pPr>
      <w:r>
        <w:rPr>
          <w:rFonts w:ascii="宋体" w:hAnsi="宋体"/>
          <w:sz w:val="24"/>
        </w:rPr>
        <w:t>□</w:t>
      </w:r>
      <w:r>
        <w:rPr>
          <w:sz w:val="24"/>
        </w:rPr>
        <w:t>是，公益一类事业单位、使用事业编制且由财政拨款保障的群团组织，不得作为承接主体；</w:t>
      </w:r>
    </w:p>
    <w:p w14:paraId="5437DB7B" w14:textId="77777777" w:rsidR="00774A1A" w:rsidRDefault="00774A1A">
      <w:pPr>
        <w:tabs>
          <w:tab w:val="left" w:pos="900"/>
          <w:tab w:val="left" w:pos="1134"/>
          <w:tab w:val="left" w:pos="1589"/>
          <w:tab w:val="left" w:pos="5521"/>
        </w:tabs>
        <w:snapToGrid w:val="0"/>
        <w:spacing w:line="360" w:lineRule="auto"/>
        <w:ind w:firstLineChars="200" w:firstLine="480"/>
        <w:rPr>
          <w:sz w:val="24"/>
          <w:u w:val="single"/>
        </w:rPr>
      </w:pPr>
      <w:r>
        <w:rPr>
          <w:sz w:val="24"/>
        </w:rPr>
        <w:t>3.</w:t>
      </w:r>
      <w:r>
        <w:rPr>
          <w:rFonts w:hint="eastAsia"/>
          <w:sz w:val="24"/>
        </w:rPr>
        <w:t>2</w:t>
      </w:r>
      <w:r>
        <w:rPr>
          <w:sz w:val="24"/>
        </w:rPr>
        <w:t>其他特定资格要求：</w:t>
      </w:r>
    </w:p>
    <w:p w14:paraId="7DEBCD54" w14:textId="77777777" w:rsidR="00774A1A" w:rsidRDefault="00774A1A">
      <w:pPr>
        <w:tabs>
          <w:tab w:val="left" w:pos="900"/>
          <w:tab w:val="left" w:pos="1980"/>
        </w:tabs>
        <w:snapToGrid w:val="0"/>
        <w:spacing w:line="360" w:lineRule="auto"/>
        <w:ind w:firstLineChars="200" w:firstLine="480"/>
        <w:rPr>
          <w:rFonts w:ascii="宋体" w:hAnsi="宋体" w:hint="eastAsia"/>
          <w:sz w:val="24"/>
        </w:rPr>
      </w:pPr>
      <w:r>
        <w:rPr>
          <w:rFonts w:ascii="宋体" w:hAnsi="宋体" w:hint="eastAsia"/>
          <w:sz w:val="24"/>
        </w:rPr>
        <w:t>（1）本项目采用全流程电子化采购方式，供应商须按规定</w:t>
      </w:r>
      <w:proofErr w:type="gramStart"/>
      <w:r>
        <w:rPr>
          <w:rFonts w:ascii="宋体" w:hAnsi="宋体" w:hint="eastAsia"/>
          <w:sz w:val="24"/>
        </w:rPr>
        <w:t>获取磋商</w:t>
      </w:r>
      <w:proofErr w:type="gramEnd"/>
      <w:r>
        <w:rPr>
          <w:rFonts w:ascii="宋体" w:hAnsi="宋体" w:hint="eastAsia"/>
          <w:sz w:val="24"/>
        </w:rPr>
        <w:t>文件。</w:t>
      </w:r>
    </w:p>
    <w:p w14:paraId="5A3112F0" w14:textId="77777777" w:rsidR="00774A1A" w:rsidRDefault="00774A1A">
      <w:pPr>
        <w:tabs>
          <w:tab w:val="left" w:pos="900"/>
          <w:tab w:val="left" w:pos="1980"/>
        </w:tabs>
        <w:snapToGrid w:val="0"/>
        <w:spacing w:line="360" w:lineRule="auto"/>
        <w:ind w:firstLineChars="200" w:firstLine="480"/>
        <w:rPr>
          <w:rFonts w:ascii="宋体" w:hAnsi="宋体" w:hint="eastAsia"/>
          <w:sz w:val="24"/>
        </w:rPr>
      </w:pPr>
      <w:r>
        <w:rPr>
          <w:rFonts w:ascii="宋体" w:hAnsi="宋体" w:hint="eastAsia"/>
          <w:sz w:val="24"/>
        </w:rPr>
        <w:t>（2）遵守国家有关法律、法规、规章。</w:t>
      </w:r>
    </w:p>
    <w:p w14:paraId="27B0721B" w14:textId="77777777" w:rsidR="00774A1A" w:rsidRDefault="00774A1A">
      <w:pPr>
        <w:tabs>
          <w:tab w:val="left" w:pos="900"/>
          <w:tab w:val="left" w:pos="1980"/>
        </w:tabs>
        <w:snapToGrid w:val="0"/>
        <w:spacing w:line="360" w:lineRule="auto"/>
        <w:ind w:firstLineChars="200" w:firstLine="480"/>
        <w:rPr>
          <w:rFonts w:ascii="宋体" w:hAnsi="宋体" w:hint="eastAsia"/>
          <w:sz w:val="24"/>
        </w:rPr>
      </w:pPr>
      <w:r>
        <w:rPr>
          <w:rFonts w:ascii="宋体" w:hAnsi="宋体" w:hint="eastAsia"/>
          <w:sz w:val="24"/>
        </w:rPr>
        <w:t>（3）单位负责人为同一人或者存在直接控股、管理关系的不同供应商，不得同时参加同</w:t>
      </w:r>
      <w:proofErr w:type="gramStart"/>
      <w:r>
        <w:rPr>
          <w:rFonts w:ascii="宋体" w:hAnsi="宋体" w:hint="eastAsia"/>
          <w:sz w:val="24"/>
        </w:rPr>
        <w:t>一包号的</w:t>
      </w:r>
      <w:proofErr w:type="gramEnd"/>
      <w:r>
        <w:rPr>
          <w:rFonts w:ascii="宋体" w:hAnsi="宋体" w:hint="eastAsia"/>
          <w:sz w:val="24"/>
        </w:rPr>
        <w:t>政府采购活动；为某一</w:t>
      </w:r>
      <w:proofErr w:type="gramStart"/>
      <w:r>
        <w:rPr>
          <w:rFonts w:ascii="宋体" w:hAnsi="宋体" w:hint="eastAsia"/>
          <w:sz w:val="24"/>
        </w:rPr>
        <w:t>包号提供</w:t>
      </w:r>
      <w:proofErr w:type="gramEnd"/>
      <w:r>
        <w:rPr>
          <w:rFonts w:ascii="宋体" w:hAnsi="宋体" w:hint="eastAsia"/>
          <w:sz w:val="24"/>
        </w:rPr>
        <w:t>整体设计、规范编制或者项目管理、监理、检测等服务的供应商，不得再参加该包的其他采购活动。本项目的采购代理机构及其分支机构不得参加本项目的磋商响应或者代理磋商响应。</w:t>
      </w:r>
    </w:p>
    <w:p w14:paraId="37164562" w14:textId="77777777" w:rsidR="00774A1A" w:rsidRDefault="00774A1A">
      <w:pPr>
        <w:spacing w:line="360" w:lineRule="auto"/>
        <w:ind w:firstLineChars="200" w:firstLine="480"/>
        <w:rPr>
          <w:rFonts w:ascii="宋体" w:hAnsi="宋体" w:hint="eastAsia"/>
          <w:sz w:val="24"/>
        </w:rPr>
      </w:pPr>
      <w:r>
        <w:rPr>
          <w:rFonts w:ascii="宋体" w:hAnsi="宋体" w:hint="eastAsia"/>
          <w:sz w:val="24"/>
        </w:rPr>
        <w:t>（4）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p>
    <w:p w14:paraId="6C7096B1" w14:textId="77777777" w:rsidR="00774A1A" w:rsidRDefault="00774A1A">
      <w:pPr>
        <w:pStyle w:val="24"/>
        <w:widowControl/>
        <w:spacing w:before="0" w:line="360" w:lineRule="auto"/>
        <w:jc w:val="left"/>
        <w:rPr>
          <w:rFonts w:ascii="Times New Roman" w:eastAsia="宋体" w:hAnsi="Times New Roman"/>
          <w:sz w:val="24"/>
          <w:szCs w:val="24"/>
        </w:rPr>
      </w:pPr>
      <w:bookmarkStart w:id="17" w:name="_Toc35393792"/>
      <w:bookmarkStart w:id="18" w:name="_Toc35393623"/>
      <w:bookmarkEnd w:id="14"/>
      <w:bookmarkEnd w:id="15"/>
      <w:r>
        <w:rPr>
          <w:rFonts w:ascii="Times New Roman" w:eastAsia="宋体" w:hAnsi="Times New Roman"/>
          <w:sz w:val="24"/>
          <w:szCs w:val="24"/>
        </w:rPr>
        <w:t>三、获取采购文件</w:t>
      </w:r>
      <w:bookmarkEnd w:id="17"/>
      <w:bookmarkEnd w:id="18"/>
    </w:p>
    <w:p w14:paraId="3651F931" w14:textId="0B756415" w:rsidR="00774A1A" w:rsidRDefault="00774A1A">
      <w:pPr>
        <w:adjustRightInd w:val="0"/>
        <w:snapToGrid w:val="0"/>
        <w:spacing w:line="360" w:lineRule="auto"/>
        <w:ind w:firstLineChars="200" w:firstLine="480"/>
        <w:rPr>
          <w:sz w:val="24"/>
        </w:rPr>
      </w:pPr>
      <w:r>
        <w:rPr>
          <w:sz w:val="24"/>
        </w:rPr>
        <w:t>1.</w:t>
      </w:r>
      <w:r>
        <w:rPr>
          <w:sz w:val="24"/>
        </w:rPr>
        <w:t>时间</w:t>
      </w:r>
      <w:r w:rsidRPr="001537B8">
        <w:rPr>
          <w:sz w:val="24"/>
        </w:rPr>
        <w:t>：</w:t>
      </w:r>
      <w:r w:rsidRPr="001537B8">
        <w:rPr>
          <w:rFonts w:hint="eastAsia"/>
          <w:sz w:val="24"/>
          <w:u w:val="single"/>
        </w:rPr>
        <w:t>202</w:t>
      </w:r>
      <w:r w:rsidR="006A49D9">
        <w:rPr>
          <w:rFonts w:hint="eastAsia"/>
          <w:sz w:val="24"/>
          <w:u w:val="single"/>
        </w:rPr>
        <w:t>6</w:t>
      </w:r>
      <w:r w:rsidRPr="001537B8">
        <w:rPr>
          <w:sz w:val="24"/>
          <w:u w:val="single"/>
        </w:rPr>
        <w:t>年</w:t>
      </w:r>
      <w:r w:rsidR="006A49D9">
        <w:rPr>
          <w:rFonts w:hint="eastAsia"/>
          <w:sz w:val="24"/>
          <w:u w:val="single"/>
        </w:rPr>
        <w:t>9</w:t>
      </w:r>
      <w:r w:rsidRPr="001537B8">
        <w:rPr>
          <w:sz w:val="24"/>
          <w:u w:val="single"/>
        </w:rPr>
        <w:t>月</w:t>
      </w:r>
      <w:r w:rsidR="00C50F39">
        <w:rPr>
          <w:rFonts w:hint="eastAsia"/>
          <w:sz w:val="24"/>
          <w:u w:val="single"/>
        </w:rPr>
        <w:t>4</w:t>
      </w:r>
      <w:r w:rsidRPr="001537B8">
        <w:rPr>
          <w:sz w:val="24"/>
          <w:u w:val="single"/>
        </w:rPr>
        <w:t>日至</w:t>
      </w:r>
      <w:r w:rsidRPr="001537B8">
        <w:rPr>
          <w:rFonts w:hint="eastAsia"/>
          <w:sz w:val="24"/>
          <w:u w:val="single"/>
        </w:rPr>
        <w:t>202</w:t>
      </w:r>
      <w:r w:rsidR="006A49D9">
        <w:rPr>
          <w:rFonts w:hint="eastAsia"/>
          <w:sz w:val="24"/>
          <w:u w:val="single"/>
        </w:rPr>
        <w:t>6</w:t>
      </w:r>
      <w:r w:rsidRPr="001537B8">
        <w:rPr>
          <w:sz w:val="24"/>
          <w:u w:val="single"/>
        </w:rPr>
        <w:t>年</w:t>
      </w:r>
      <w:r w:rsidR="006A49D9">
        <w:rPr>
          <w:rFonts w:hint="eastAsia"/>
          <w:sz w:val="24"/>
          <w:u w:val="single"/>
        </w:rPr>
        <w:t>9</w:t>
      </w:r>
      <w:r w:rsidRPr="001537B8">
        <w:rPr>
          <w:sz w:val="24"/>
          <w:u w:val="single"/>
        </w:rPr>
        <w:t>月</w:t>
      </w:r>
      <w:r w:rsidR="006A49D9">
        <w:rPr>
          <w:rFonts w:hint="eastAsia"/>
          <w:sz w:val="24"/>
          <w:u w:val="single"/>
        </w:rPr>
        <w:t>1</w:t>
      </w:r>
      <w:r w:rsidR="00C50F39">
        <w:rPr>
          <w:rFonts w:hint="eastAsia"/>
          <w:sz w:val="24"/>
          <w:u w:val="single"/>
        </w:rPr>
        <w:t>1</w:t>
      </w:r>
      <w:r w:rsidRPr="001537B8">
        <w:rPr>
          <w:sz w:val="24"/>
          <w:u w:val="single"/>
        </w:rPr>
        <w:t>日</w:t>
      </w:r>
      <w:r>
        <w:rPr>
          <w:sz w:val="24"/>
        </w:rPr>
        <w:t>，</w:t>
      </w:r>
      <w:r>
        <w:rPr>
          <w:rFonts w:hint="eastAsia"/>
          <w:sz w:val="24"/>
        </w:rPr>
        <w:t>每天上午</w:t>
      </w:r>
      <w:r>
        <w:rPr>
          <w:rFonts w:hint="eastAsia"/>
          <w:sz w:val="24"/>
          <w:u w:val="single"/>
        </w:rPr>
        <w:t>9:00</w:t>
      </w:r>
      <w:r>
        <w:rPr>
          <w:rFonts w:hint="eastAsia"/>
          <w:sz w:val="24"/>
        </w:rPr>
        <w:t>至</w:t>
      </w:r>
      <w:r>
        <w:rPr>
          <w:rFonts w:hint="eastAsia"/>
          <w:sz w:val="24"/>
          <w:u w:val="single"/>
        </w:rPr>
        <w:t>17:00</w:t>
      </w:r>
      <w:r>
        <w:rPr>
          <w:rFonts w:hint="eastAsia"/>
          <w:sz w:val="24"/>
        </w:rPr>
        <w:t>（北京时间，法定节假日除外）</w:t>
      </w:r>
      <w:r>
        <w:rPr>
          <w:sz w:val="24"/>
        </w:rPr>
        <w:t>。</w:t>
      </w:r>
    </w:p>
    <w:p w14:paraId="01D18E11" w14:textId="77777777" w:rsidR="00774A1A" w:rsidRDefault="00774A1A">
      <w:pPr>
        <w:adjustRightInd w:val="0"/>
        <w:snapToGrid w:val="0"/>
        <w:spacing w:line="360" w:lineRule="auto"/>
        <w:ind w:firstLineChars="200" w:firstLine="480"/>
        <w:rPr>
          <w:sz w:val="24"/>
        </w:rPr>
      </w:pPr>
      <w:r>
        <w:rPr>
          <w:sz w:val="24"/>
        </w:rPr>
        <w:t>2.</w:t>
      </w:r>
      <w:r>
        <w:rPr>
          <w:sz w:val="24"/>
        </w:rPr>
        <w:t>地点：北京市政府采购电子交易平台。</w:t>
      </w:r>
    </w:p>
    <w:p w14:paraId="5F43DDAB" w14:textId="77777777" w:rsidR="00774A1A" w:rsidRDefault="00774A1A">
      <w:pPr>
        <w:widowControl/>
        <w:adjustRightInd w:val="0"/>
        <w:snapToGrid w:val="0"/>
        <w:spacing w:line="360" w:lineRule="auto"/>
        <w:ind w:firstLineChars="200" w:firstLine="480"/>
        <w:jc w:val="left"/>
        <w:rPr>
          <w:sz w:val="24"/>
        </w:rPr>
      </w:pPr>
      <w:r>
        <w:rPr>
          <w:sz w:val="24"/>
        </w:rPr>
        <w:t>3.</w:t>
      </w:r>
      <w:r>
        <w:rPr>
          <w:sz w:val="24"/>
        </w:rPr>
        <w:t>方式：</w:t>
      </w:r>
      <w:r>
        <w:rPr>
          <w:rFonts w:hint="eastAsia"/>
          <w:sz w:val="24"/>
        </w:rPr>
        <w:t>供应商使用</w:t>
      </w:r>
      <w:r>
        <w:rPr>
          <w:rFonts w:hint="eastAsia"/>
          <w:sz w:val="24"/>
        </w:rPr>
        <w:t xml:space="preserve"> CA </w:t>
      </w:r>
      <w:r>
        <w:rPr>
          <w:rFonts w:hint="eastAsia"/>
          <w:sz w:val="24"/>
        </w:rPr>
        <w:t>数字证书或电子营业执照登录北京市政府采购电子交易平</w:t>
      </w:r>
      <w:r>
        <w:rPr>
          <w:rFonts w:hint="eastAsia"/>
          <w:sz w:val="24"/>
        </w:rPr>
        <w:t xml:space="preserve"> </w:t>
      </w:r>
      <w:r>
        <w:rPr>
          <w:rFonts w:hint="eastAsia"/>
          <w:sz w:val="24"/>
        </w:rPr>
        <w:t>台（</w:t>
      </w:r>
      <w:r>
        <w:rPr>
          <w:sz w:val="24"/>
        </w:rPr>
        <w:t>http://zbcg-bjzc.zhongcy.com/bjczj-portal-site/index.html#/home</w:t>
      </w:r>
      <w:r>
        <w:rPr>
          <w:rFonts w:hint="eastAsia"/>
          <w:sz w:val="24"/>
        </w:rPr>
        <w:t>）</w:t>
      </w:r>
      <w:r>
        <w:rPr>
          <w:sz w:val="24"/>
        </w:rPr>
        <w:t>获取电子版竞争性磋商文件。</w:t>
      </w:r>
    </w:p>
    <w:p w14:paraId="499BCB81" w14:textId="77777777" w:rsidR="00774A1A" w:rsidRDefault="00774A1A">
      <w:pPr>
        <w:widowControl/>
        <w:adjustRightInd w:val="0"/>
        <w:snapToGrid w:val="0"/>
        <w:spacing w:line="360" w:lineRule="auto"/>
        <w:ind w:firstLineChars="200" w:firstLine="480"/>
        <w:jc w:val="left"/>
        <w:rPr>
          <w:sz w:val="24"/>
        </w:rPr>
      </w:pPr>
      <w:r>
        <w:rPr>
          <w:sz w:val="24"/>
        </w:rPr>
        <w:t>4.</w:t>
      </w:r>
      <w:r>
        <w:rPr>
          <w:sz w:val="24"/>
        </w:rPr>
        <w:t>售价：</w:t>
      </w:r>
      <w:r>
        <w:rPr>
          <w:sz w:val="24"/>
        </w:rPr>
        <w:t>0</w:t>
      </w:r>
      <w:r>
        <w:rPr>
          <w:sz w:val="24"/>
        </w:rPr>
        <w:t>元。</w:t>
      </w:r>
    </w:p>
    <w:p w14:paraId="78DAF14C" w14:textId="77777777" w:rsidR="00774A1A" w:rsidRDefault="00774A1A">
      <w:pPr>
        <w:pStyle w:val="24"/>
        <w:widowControl/>
        <w:spacing w:before="0" w:line="360" w:lineRule="auto"/>
        <w:jc w:val="left"/>
        <w:rPr>
          <w:rFonts w:ascii="Times New Roman" w:eastAsia="宋体" w:hAnsi="Times New Roman"/>
          <w:sz w:val="24"/>
          <w:szCs w:val="24"/>
        </w:rPr>
      </w:pPr>
      <w:bookmarkStart w:id="19" w:name="_Toc28359082"/>
      <w:bookmarkStart w:id="20" w:name="_Toc28359005"/>
      <w:bookmarkStart w:id="21" w:name="_Toc35393793"/>
      <w:bookmarkStart w:id="22" w:name="_Toc35393624"/>
      <w:r>
        <w:rPr>
          <w:rFonts w:ascii="Times New Roman" w:eastAsia="宋体" w:hAnsi="Times New Roman"/>
          <w:sz w:val="24"/>
          <w:szCs w:val="24"/>
        </w:rPr>
        <w:t>四、</w:t>
      </w:r>
      <w:bookmarkEnd w:id="19"/>
      <w:bookmarkEnd w:id="20"/>
      <w:bookmarkEnd w:id="21"/>
      <w:bookmarkEnd w:id="22"/>
      <w:r>
        <w:rPr>
          <w:rFonts w:ascii="Times New Roman" w:eastAsia="宋体" w:hAnsi="Times New Roman"/>
          <w:sz w:val="24"/>
          <w:szCs w:val="24"/>
        </w:rPr>
        <w:t>响应文件提交</w:t>
      </w:r>
    </w:p>
    <w:p w14:paraId="0267DDDC" w14:textId="5F733ED9" w:rsidR="00774A1A" w:rsidRDefault="00774A1A">
      <w:pPr>
        <w:spacing w:line="360" w:lineRule="auto"/>
        <w:ind w:firstLineChars="175" w:firstLine="420"/>
        <w:rPr>
          <w:bCs/>
          <w:sz w:val="24"/>
          <w:u w:val="single"/>
        </w:rPr>
      </w:pPr>
      <w:r>
        <w:rPr>
          <w:sz w:val="24"/>
        </w:rPr>
        <w:t>截止时间：</w:t>
      </w:r>
      <w:r w:rsidRPr="001537B8">
        <w:rPr>
          <w:rFonts w:hint="eastAsia"/>
          <w:sz w:val="24"/>
          <w:u w:val="single"/>
        </w:rPr>
        <w:t>202</w:t>
      </w:r>
      <w:r w:rsidR="006A49D9">
        <w:rPr>
          <w:rFonts w:hint="eastAsia"/>
          <w:sz w:val="24"/>
          <w:u w:val="single"/>
        </w:rPr>
        <w:t>6</w:t>
      </w:r>
      <w:r w:rsidRPr="001537B8">
        <w:rPr>
          <w:sz w:val="24"/>
          <w:u w:val="single"/>
        </w:rPr>
        <w:t>年</w:t>
      </w:r>
      <w:r w:rsidR="006A49D9">
        <w:rPr>
          <w:rFonts w:hint="eastAsia"/>
          <w:sz w:val="24"/>
          <w:u w:val="single"/>
        </w:rPr>
        <w:t>9</w:t>
      </w:r>
      <w:r w:rsidRPr="001537B8">
        <w:rPr>
          <w:sz w:val="24"/>
          <w:u w:val="single"/>
        </w:rPr>
        <w:t>月</w:t>
      </w:r>
      <w:r w:rsidR="006A49D9">
        <w:rPr>
          <w:rFonts w:hint="eastAsia"/>
          <w:sz w:val="24"/>
          <w:u w:val="single"/>
        </w:rPr>
        <w:t>16</w:t>
      </w:r>
      <w:r w:rsidRPr="001537B8">
        <w:rPr>
          <w:sz w:val="24"/>
          <w:u w:val="single"/>
        </w:rPr>
        <w:t>日</w:t>
      </w:r>
      <w:r w:rsidR="006A49D9">
        <w:rPr>
          <w:rFonts w:hint="eastAsia"/>
          <w:sz w:val="24"/>
          <w:u w:val="single"/>
        </w:rPr>
        <w:t>09</w:t>
      </w:r>
      <w:r w:rsidRPr="001537B8">
        <w:rPr>
          <w:sz w:val="24"/>
          <w:u w:val="single"/>
        </w:rPr>
        <w:t>点</w:t>
      </w:r>
      <w:r w:rsidR="001537B8" w:rsidRPr="001537B8">
        <w:rPr>
          <w:rFonts w:hint="eastAsia"/>
          <w:sz w:val="24"/>
          <w:u w:val="single"/>
        </w:rPr>
        <w:t>00</w:t>
      </w:r>
      <w:r w:rsidRPr="001537B8">
        <w:rPr>
          <w:sz w:val="24"/>
          <w:u w:val="single"/>
        </w:rPr>
        <w:t>分</w:t>
      </w:r>
      <w:r>
        <w:rPr>
          <w:bCs/>
          <w:sz w:val="24"/>
        </w:rPr>
        <w:t>（北京时间）</w:t>
      </w:r>
      <w:r>
        <w:rPr>
          <w:iCs/>
          <w:sz w:val="24"/>
        </w:rPr>
        <w:t>。</w:t>
      </w:r>
    </w:p>
    <w:p w14:paraId="65B6EE1A" w14:textId="77777777" w:rsidR="00774A1A" w:rsidRDefault="00774A1A">
      <w:pPr>
        <w:wordWrap w:val="0"/>
        <w:spacing w:line="360" w:lineRule="auto"/>
        <w:ind w:firstLineChars="175" w:firstLine="420"/>
        <w:rPr>
          <w:sz w:val="24"/>
        </w:rPr>
      </w:pPr>
      <w:r>
        <w:rPr>
          <w:sz w:val="24"/>
        </w:rPr>
        <w:t>地点：</w:t>
      </w:r>
      <w:r>
        <w:rPr>
          <w:rFonts w:hint="eastAsia"/>
          <w:sz w:val="24"/>
        </w:rPr>
        <w:t>北京市政府采购电子交易平台</w:t>
      </w:r>
      <w:r>
        <w:rPr>
          <w:rFonts w:hint="eastAsia"/>
          <w:sz w:val="24"/>
        </w:rPr>
        <w:t>(http://zbcg-bjzc.zhongcy.com/bjczj-portal-site/index.html#/home)</w:t>
      </w:r>
      <w:r>
        <w:rPr>
          <w:rFonts w:hint="eastAsia"/>
          <w:sz w:val="24"/>
        </w:rPr>
        <w:t>递交电子响应文件。</w:t>
      </w:r>
    </w:p>
    <w:p w14:paraId="35D94998" w14:textId="77777777" w:rsidR="00774A1A" w:rsidRDefault="00774A1A">
      <w:pPr>
        <w:wordWrap w:val="0"/>
        <w:spacing w:line="360" w:lineRule="auto"/>
        <w:ind w:firstLineChars="175" w:firstLine="420"/>
        <w:rPr>
          <w:sz w:val="24"/>
        </w:rPr>
      </w:pPr>
      <w:r>
        <w:rPr>
          <w:rFonts w:hint="eastAsia"/>
          <w:sz w:val="24"/>
        </w:rPr>
        <w:t>采用远程电子磋商方式，供应商无需到现场。供应商登录北京市政府采购电子交易平台远程参与电子磋商。</w:t>
      </w:r>
      <w:r>
        <w:rPr>
          <w:sz w:val="24"/>
        </w:rPr>
        <w:t>磋商当天请供应商</w:t>
      </w:r>
      <w:r>
        <w:rPr>
          <w:rFonts w:hint="eastAsia"/>
          <w:sz w:val="24"/>
        </w:rPr>
        <w:t>在响应文件提交截止时间后，</w:t>
      </w:r>
      <w:r>
        <w:rPr>
          <w:sz w:val="24"/>
        </w:rPr>
        <w:t>关注</w:t>
      </w:r>
      <w:r>
        <w:rPr>
          <w:rFonts w:hint="eastAsia"/>
          <w:sz w:val="24"/>
        </w:rPr>
        <w:t>北京市政府采购电子交易平台，对响应文件进行解密、参与最后报价及相关问询。</w:t>
      </w:r>
    </w:p>
    <w:p w14:paraId="6BE91725" w14:textId="77777777" w:rsidR="00774A1A" w:rsidRDefault="00774A1A">
      <w:pPr>
        <w:pStyle w:val="24"/>
        <w:spacing w:before="0" w:line="360" w:lineRule="auto"/>
        <w:jc w:val="left"/>
        <w:rPr>
          <w:rFonts w:ascii="Times New Roman" w:eastAsia="宋体" w:hAnsi="Times New Roman"/>
          <w:sz w:val="24"/>
          <w:szCs w:val="24"/>
        </w:rPr>
      </w:pPr>
      <w:r>
        <w:rPr>
          <w:rFonts w:ascii="Times New Roman" w:eastAsia="宋体" w:hAnsi="Times New Roman"/>
          <w:sz w:val="24"/>
          <w:szCs w:val="24"/>
        </w:rPr>
        <w:lastRenderedPageBreak/>
        <w:t>五、开启</w:t>
      </w:r>
    </w:p>
    <w:p w14:paraId="6829D8DB" w14:textId="775ED2FA" w:rsidR="00774A1A" w:rsidRDefault="00774A1A">
      <w:pPr>
        <w:spacing w:line="360" w:lineRule="auto"/>
        <w:ind w:firstLineChars="200" w:firstLine="480"/>
        <w:rPr>
          <w:sz w:val="24"/>
        </w:rPr>
      </w:pPr>
      <w:r>
        <w:rPr>
          <w:sz w:val="24"/>
        </w:rPr>
        <w:t>时间：</w:t>
      </w:r>
      <w:r w:rsidR="006A49D9" w:rsidRPr="001537B8">
        <w:rPr>
          <w:rFonts w:hint="eastAsia"/>
          <w:sz w:val="24"/>
          <w:u w:val="single"/>
        </w:rPr>
        <w:t>202</w:t>
      </w:r>
      <w:r w:rsidR="006A49D9">
        <w:rPr>
          <w:rFonts w:hint="eastAsia"/>
          <w:sz w:val="24"/>
          <w:u w:val="single"/>
        </w:rPr>
        <w:t>6</w:t>
      </w:r>
      <w:r w:rsidR="006A49D9" w:rsidRPr="001537B8">
        <w:rPr>
          <w:sz w:val="24"/>
          <w:u w:val="single"/>
        </w:rPr>
        <w:t>年</w:t>
      </w:r>
      <w:r w:rsidR="006A49D9">
        <w:rPr>
          <w:rFonts w:hint="eastAsia"/>
          <w:sz w:val="24"/>
          <w:u w:val="single"/>
        </w:rPr>
        <w:t>9</w:t>
      </w:r>
      <w:r w:rsidR="006A49D9" w:rsidRPr="001537B8">
        <w:rPr>
          <w:sz w:val="24"/>
          <w:u w:val="single"/>
        </w:rPr>
        <w:t>月</w:t>
      </w:r>
      <w:r w:rsidR="006A49D9">
        <w:rPr>
          <w:rFonts w:hint="eastAsia"/>
          <w:sz w:val="24"/>
          <w:u w:val="single"/>
        </w:rPr>
        <w:t>16</w:t>
      </w:r>
      <w:r w:rsidR="006A49D9" w:rsidRPr="001537B8">
        <w:rPr>
          <w:sz w:val="24"/>
          <w:u w:val="single"/>
        </w:rPr>
        <w:t>日</w:t>
      </w:r>
      <w:r w:rsidR="006A49D9">
        <w:rPr>
          <w:rFonts w:hint="eastAsia"/>
          <w:sz w:val="24"/>
          <w:u w:val="single"/>
        </w:rPr>
        <w:t>09</w:t>
      </w:r>
      <w:r w:rsidR="006A49D9" w:rsidRPr="001537B8">
        <w:rPr>
          <w:sz w:val="24"/>
          <w:u w:val="single"/>
        </w:rPr>
        <w:t>点</w:t>
      </w:r>
      <w:r w:rsidR="006A49D9" w:rsidRPr="001537B8">
        <w:rPr>
          <w:rFonts w:hint="eastAsia"/>
          <w:sz w:val="24"/>
          <w:u w:val="single"/>
        </w:rPr>
        <w:t>00</w:t>
      </w:r>
      <w:r w:rsidR="006A49D9" w:rsidRPr="001537B8">
        <w:rPr>
          <w:sz w:val="24"/>
          <w:u w:val="single"/>
        </w:rPr>
        <w:t>分</w:t>
      </w:r>
      <w:r w:rsidRPr="001537B8">
        <w:rPr>
          <w:bCs/>
          <w:sz w:val="24"/>
        </w:rPr>
        <w:t>（</w:t>
      </w:r>
      <w:r>
        <w:rPr>
          <w:bCs/>
          <w:sz w:val="24"/>
        </w:rPr>
        <w:t>北京时间）</w:t>
      </w:r>
      <w:r>
        <w:rPr>
          <w:iCs/>
          <w:sz w:val="24"/>
        </w:rPr>
        <w:t>。</w:t>
      </w:r>
    </w:p>
    <w:p w14:paraId="2871317C" w14:textId="77777777" w:rsidR="00774A1A" w:rsidRDefault="00774A1A">
      <w:pPr>
        <w:wordWrap w:val="0"/>
        <w:spacing w:line="360" w:lineRule="auto"/>
        <w:ind w:firstLineChars="175" w:firstLine="420"/>
        <w:rPr>
          <w:sz w:val="24"/>
        </w:rPr>
      </w:pPr>
      <w:r>
        <w:rPr>
          <w:sz w:val="24"/>
        </w:rPr>
        <w:t>地点：</w:t>
      </w:r>
      <w:r>
        <w:rPr>
          <w:rFonts w:hint="eastAsia"/>
          <w:sz w:val="24"/>
        </w:rPr>
        <w:t>北京市政府采购电子交易平台</w:t>
      </w:r>
      <w:r>
        <w:rPr>
          <w:rFonts w:hint="eastAsia"/>
          <w:sz w:val="24"/>
        </w:rPr>
        <w:t>(http://zbcg-bjzc.zhongcy.com/bjczj-portal-site/index.html#/home)</w:t>
      </w:r>
      <w:r>
        <w:rPr>
          <w:rFonts w:hint="eastAsia"/>
          <w:sz w:val="24"/>
        </w:rPr>
        <w:t>开启电子响应文件</w:t>
      </w:r>
      <w:r>
        <w:rPr>
          <w:sz w:val="24"/>
        </w:rPr>
        <w:t>。</w:t>
      </w:r>
    </w:p>
    <w:p w14:paraId="1984396A" w14:textId="77777777" w:rsidR="00774A1A" w:rsidRDefault="00774A1A">
      <w:pPr>
        <w:pStyle w:val="24"/>
        <w:spacing w:before="0" w:line="360" w:lineRule="auto"/>
        <w:jc w:val="left"/>
        <w:rPr>
          <w:rFonts w:ascii="Times New Roman" w:eastAsia="宋体" w:hAnsi="Times New Roman"/>
          <w:sz w:val="24"/>
          <w:szCs w:val="24"/>
        </w:rPr>
      </w:pPr>
      <w:bookmarkStart w:id="23" w:name="_Toc28359084"/>
      <w:bookmarkStart w:id="24" w:name="_Toc28359007"/>
      <w:bookmarkStart w:id="25" w:name="_Toc35393794"/>
      <w:bookmarkStart w:id="26" w:name="_Toc35393625"/>
      <w:r>
        <w:rPr>
          <w:rFonts w:ascii="Times New Roman" w:eastAsia="宋体" w:hAnsi="Times New Roman"/>
          <w:sz w:val="24"/>
          <w:szCs w:val="24"/>
        </w:rPr>
        <w:t>六、公告期限</w:t>
      </w:r>
      <w:bookmarkEnd w:id="23"/>
      <w:bookmarkEnd w:id="24"/>
      <w:bookmarkEnd w:id="25"/>
      <w:bookmarkEnd w:id="26"/>
    </w:p>
    <w:p w14:paraId="009B6969" w14:textId="77777777" w:rsidR="00774A1A" w:rsidRDefault="00774A1A">
      <w:pPr>
        <w:spacing w:line="360" w:lineRule="auto"/>
        <w:ind w:firstLineChars="200" w:firstLine="480"/>
        <w:rPr>
          <w:kern w:val="0"/>
          <w:sz w:val="24"/>
        </w:rPr>
      </w:pPr>
      <w:r>
        <w:rPr>
          <w:kern w:val="0"/>
          <w:sz w:val="24"/>
        </w:rPr>
        <w:t>自本公告发布之日起</w:t>
      </w:r>
      <w:r>
        <w:rPr>
          <w:kern w:val="0"/>
          <w:sz w:val="24"/>
        </w:rPr>
        <w:t>3</w:t>
      </w:r>
      <w:r>
        <w:rPr>
          <w:kern w:val="0"/>
          <w:sz w:val="24"/>
        </w:rPr>
        <w:t>个工作日。</w:t>
      </w:r>
    </w:p>
    <w:p w14:paraId="652782B6" w14:textId="77777777" w:rsidR="00774A1A" w:rsidRDefault="00774A1A">
      <w:pPr>
        <w:pStyle w:val="24"/>
        <w:spacing w:before="0" w:line="360" w:lineRule="auto"/>
        <w:jc w:val="left"/>
        <w:rPr>
          <w:rFonts w:ascii="Times New Roman" w:eastAsia="宋体" w:hAnsi="Times New Roman"/>
          <w:sz w:val="24"/>
          <w:szCs w:val="24"/>
        </w:rPr>
      </w:pPr>
      <w:bookmarkStart w:id="27" w:name="_Toc35393626"/>
      <w:bookmarkStart w:id="28" w:name="_Toc35393795"/>
      <w:r>
        <w:rPr>
          <w:rFonts w:ascii="Times New Roman" w:eastAsia="宋体" w:hAnsi="Times New Roman"/>
          <w:sz w:val="24"/>
          <w:szCs w:val="24"/>
        </w:rPr>
        <w:t>七、其他补充事宜</w:t>
      </w:r>
      <w:bookmarkEnd w:id="27"/>
      <w:bookmarkEnd w:id="28"/>
    </w:p>
    <w:p w14:paraId="37CE6858" w14:textId="77777777" w:rsidR="00774A1A" w:rsidRDefault="00774A1A">
      <w:pPr>
        <w:spacing w:line="360" w:lineRule="auto"/>
        <w:ind w:firstLineChars="200" w:firstLine="480"/>
        <w:rPr>
          <w:sz w:val="24"/>
        </w:rPr>
      </w:pPr>
      <w:r>
        <w:rPr>
          <w:sz w:val="24"/>
        </w:rPr>
        <w:t>1.</w:t>
      </w:r>
      <w:r>
        <w:rPr>
          <w:sz w:val="24"/>
        </w:rPr>
        <w:t>本项目需要落实的政府采购政策：</w:t>
      </w:r>
      <w:r>
        <w:rPr>
          <w:rFonts w:ascii="宋体" w:hAnsi="宋体" w:hint="eastAsia"/>
          <w:sz w:val="24"/>
          <w:u w:val="single"/>
        </w:rPr>
        <w:t>如促进中小企业、监狱企业、残疾人福利性单位发展、优先采购节能产品、环境标志产品、扶持不发达地区和少数民族地区（如有相应的具体实施政策的）等</w:t>
      </w:r>
      <w:r>
        <w:rPr>
          <w:sz w:val="24"/>
          <w:u w:val="single"/>
        </w:rPr>
        <w:t>。</w:t>
      </w:r>
    </w:p>
    <w:p w14:paraId="0485D050" w14:textId="77777777" w:rsidR="00774A1A" w:rsidRDefault="00774A1A">
      <w:pPr>
        <w:adjustRightInd w:val="0"/>
        <w:snapToGrid w:val="0"/>
        <w:spacing w:line="360" w:lineRule="auto"/>
        <w:ind w:firstLineChars="200" w:firstLine="480"/>
        <w:rPr>
          <w:sz w:val="24"/>
        </w:rPr>
      </w:pPr>
      <w:r>
        <w:rPr>
          <w:rFonts w:hint="eastAsia"/>
          <w:sz w:val="24"/>
        </w:rPr>
        <w:t>2</w:t>
      </w:r>
      <w:r>
        <w:rPr>
          <w:sz w:val="24"/>
        </w:rPr>
        <w:t>.</w:t>
      </w:r>
      <w:r>
        <w:rPr>
          <w:rFonts w:hint="eastAsia"/>
          <w:sz w:val="24"/>
        </w:rPr>
        <w:t>本项目采用全流程电子化采购方式，请供应</w:t>
      </w:r>
      <w:proofErr w:type="gramStart"/>
      <w:r>
        <w:rPr>
          <w:rFonts w:hint="eastAsia"/>
          <w:sz w:val="24"/>
        </w:rPr>
        <w:t>商认真</w:t>
      </w:r>
      <w:proofErr w:type="gramEnd"/>
      <w:r>
        <w:rPr>
          <w:rFonts w:hint="eastAsia"/>
          <w:sz w:val="24"/>
        </w:rPr>
        <w:t>学习北京市政府采购电子交易平台发布的相关操作手册（供应商可在交易平台下载相关手册），办理</w:t>
      </w:r>
      <w:r>
        <w:rPr>
          <w:rFonts w:hint="eastAsia"/>
          <w:sz w:val="24"/>
        </w:rPr>
        <w:t>CA</w:t>
      </w:r>
      <w:r>
        <w:rPr>
          <w:rFonts w:hint="eastAsia"/>
          <w:sz w:val="24"/>
        </w:rPr>
        <w:t>数字证书或电子营业执照、进行北京市政府采购电子交易平台注册绑定，并认真核实</w:t>
      </w:r>
      <w:r>
        <w:rPr>
          <w:rFonts w:hint="eastAsia"/>
          <w:sz w:val="24"/>
        </w:rPr>
        <w:t>CA</w:t>
      </w:r>
      <w:r>
        <w:rPr>
          <w:rFonts w:hint="eastAsia"/>
          <w:sz w:val="24"/>
        </w:rPr>
        <w:t>数字证书或电子营业执照情况确认是否符合本项目电子化采购流程要求。</w:t>
      </w:r>
    </w:p>
    <w:p w14:paraId="1C954676" w14:textId="77777777" w:rsidR="00774A1A" w:rsidRDefault="00774A1A">
      <w:pPr>
        <w:adjustRightInd w:val="0"/>
        <w:snapToGrid w:val="0"/>
        <w:spacing w:line="360" w:lineRule="auto"/>
        <w:ind w:firstLineChars="200" w:firstLine="480"/>
        <w:rPr>
          <w:sz w:val="24"/>
        </w:rPr>
      </w:pPr>
      <w:r>
        <w:rPr>
          <w:rFonts w:hint="eastAsia"/>
          <w:sz w:val="24"/>
        </w:rPr>
        <w:t>CA</w:t>
      </w:r>
      <w:r>
        <w:rPr>
          <w:rFonts w:hint="eastAsia"/>
          <w:sz w:val="24"/>
        </w:rPr>
        <w:t>数字证书服务热线</w:t>
      </w:r>
      <w:r>
        <w:rPr>
          <w:rFonts w:hint="eastAsia"/>
          <w:sz w:val="24"/>
        </w:rPr>
        <w:t xml:space="preserve"> 010-58511086</w:t>
      </w:r>
    </w:p>
    <w:p w14:paraId="25BCD597" w14:textId="77777777" w:rsidR="00774A1A" w:rsidRDefault="00774A1A">
      <w:pPr>
        <w:adjustRightInd w:val="0"/>
        <w:snapToGrid w:val="0"/>
        <w:spacing w:line="360" w:lineRule="auto"/>
        <w:ind w:firstLineChars="200" w:firstLine="480"/>
        <w:rPr>
          <w:sz w:val="24"/>
        </w:rPr>
      </w:pPr>
      <w:r>
        <w:rPr>
          <w:rFonts w:hint="eastAsia"/>
          <w:sz w:val="24"/>
        </w:rPr>
        <w:t>电子营业执照服务热线</w:t>
      </w:r>
      <w:r>
        <w:rPr>
          <w:rFonts w:hint="eastAsia"/>
          <w:sz w:val="24"/>
        </w:rPr>
        <w:t xml:space="preserve"> 400-699-7000</w:t>
      </w:r>
    </w:p>
    <w:p w14:paraId="585AC896" w14:textId="77777777" w:rsidR="00774A1A" w:rsidRDefault="00774A1A">
      <w:pPr>
        <w:adjustRightInd w:val="0"/>
        <w:snapToGrid w:val="0"/>
        <w:spacing w:line="360" w:lineRule="auto"/>
        <w:ind w:firstLineChars="200" w:firstLine="480"/>
        <w:rPr>
          <w:sz w:val="24"/>
        </w:rPr>
      </w:pPr>
      <w:r>
        <w:rPr>
          <w:rFonts w:hint="eastAsia"/>
          <w:sz w:val="24"/>
        </w:rPr>
        <w:t>技术支持服务热线</w:t>
      </w:r>
      <w:r>
        <w:rPr>
          <w:rFonts w:hint="eastAsia"/>
          <w:sz w:val="24"/>
        </w:rPr>
        <w:t xml:space="preserve">    010-86483801</w:t>
      </w:r>
      <w:r>
        <w:rPr>
          <w:sz w:val="24"/>
        </w:rPr>
        <w:t xml:space="preserve">   </w:t>
      </w:r>
    </w:p>
    <w:p w14:paraId="2DCE0E51" w14:textId="77777777" w:rsidR="00774A1A" w:rsidRDefault="00774A1A">
      <w:pPr>
        <w:widowControl/>
        <w:adjustRightInd w:val="0"/>
        <w:snapToGrid w:val="0"/>
        <w:spacing w:line="360" w:lineRule="auto"/>
        <w:ind w:firstLineChars="200" w:firstLine="480"/>
        <w:jc w:val="left"/>
        <w:rPr>
          <w:sz w:val="24"/>
        </w:rPr>
      </w:pPr>
      <w:r>
        <w:rPr>
          <w:rFonts w:hint="eastAsia"/>
          <w:sz w:val="24"/>
        </w:rPr>
        <w:t>2</w:t>
      </w:r>
      <w:r>
        <w:rPr>
          <w:sz w:val="24"/>
        </w:rPr>
        <w:t>.1</w:t>
      </w:r>
      <w:r>
        <w:rPr>
          <w:rFonts w:hint="eastAsia"/>
          <w:sz w:val="24"/>
        </w:rPr>
        <w:t>办理</w:t>
      </w:r>
      <w:r>
        <w:rPr>
          <w:rFonts w:hint="eastAsia"/>
          <w:sz w:val="24"/>
        </w:rPr>
        <w:t>CA</w:t>
      </w:r>
      <w:r>
        <w:rPr>
          <w:rFonts w:hint="eastAsia"/>
          <w:sz w:val="24"/>
        </w:rPr>
        <w:t>数字证书或电子营业执照</w:t>
      </w:r>
    </w:p>
    <w:p w14:paraId="5507FB83" w14:textId="77777777" w:rsidR="00774A1A" w:rsidRDefault="00774A1A">
      <w:pPr>
        <w:widowControl/>
        <w:adjustRightInd w:val="0"/>
        <w:snapToGrid w:val="0"/>
        <w:spacing w:line="360" w:lineRule="auto"/>
        <w:ind w:firstLineChars="200" w:firstLine="480"/>
        <w:jc w:val="left"/>
        <w:rPr>
          <w:sz w:val="24"/>
        </w:rPr>
      </w:pPr>
      <w:r>
        <w:rPr>
          <w:sz w:val="24"/>
        </w:rPr>
        <w:t>供应商登录北京市政府采购电子交易平台查阅</w:t>
      </w:r>
      <w:r>
        <w:rPr>
          <w:sz w:val="24"/>
        </w:rPr>
        <w:t xml:space="preserve"> “</w:t>
      </w:r>
      <w:r>
        <w:rPr>
          <w:sz w:val="24"/>
        </w:rPr>
        <w:t>用户指南</w:t>
      </w:r>
      <w:r>
        <w:rPr>
          <w:sz w:val="24"/>
        </w:rPr>
        <w:t>”—“</w:t>
      </w:r>
      <w:r>
        <w:rPr>
          <w:sz w:val="24"/>
        </w:rPr>
        <w:t>操作指南</w:t>
      </w:r>
      <w:r>
        <w:rPr>
          <w:sz w:val="24"/>
        </w:rPr>
        <w:t>”—“</w:t>
      </w:r>
      <w:r>
        <w:rPr>
          <w:sz w:val="24"/>
        </w:rPr>
        <w:t>市场主体</w:t>
      </w:r>
      <w:r>
        <w:rPr>
          <w:sz w:val="24"/>
        </w:rPr>
        <w:t>CA</w:t>
      </w:r>
      <w:r>
        <w:rPr>
          <w:sz w:val="24"/>
        </w:rPr>
        <w:t>办理操作流程指引</w:t>
      </w:r>
      <w:r>
        <w:rPr>
          <w:sz w:val="24"/>
        </w:rPr>
        <w:t>”</w:t>
      </w:r>
      <w:r>
        <w:rPr>
          <w:rFonts w:hint="eastAsia"/>
          <w:sz w:val="24"/>
        </w:rPr>
        <w:t>/</w:t>
      </w:r>
      <w:r>
        <w:rPr>
          <w:sz w:val="24"/>
        </w:rPr>
        <w:t>“</w:t>
      </w:r>
      <w:r>
        <w:rPr>
          <w:rFonts w:hint="eastAsia"/>
          <w:sz w:val="24"/>
        </w:rPr>
        <w:t>电子营业执照使用指南</w:t>
      </w:r>
      <w:r>
        <w:rPr>
          <w:sz w:val="24"/>
        </w:rPr>
        <w:t>”</w:t>
      </w:r>
      <w:r>
        <w:rPr>
          <w:sz w:val="24"/>
        </w:rPr>
        <w:t>，按照程序要求办理。</w:t>
      </w:r>
    </w:p>
    <w:p w14:paraId="2E48B25F" w14:textId="77777777" w:rsidR="00774A1A" w:rsidRDefault="00774A1A">
      <w:pPr>
        <w:adjustRightInd w:val="0"/>
        <w:snapToGrid w:val="0"/>
        <w:spacing w:line="360" w:lineRule="auto"/>
        <w:ind w:firstLineChars="200" w:firstLine="480"/>
        <w:rPr>
          <w:sz w:val="24"/>
        </w:rPr>
      </w:pPr>
      <w:r>
        <w:rPr>
          <w:rFonts w:hint="eastAsia"/>
          <w:sz w:val="24"/>
        </w:rPr>
        <w:t>2</w:t>
      </w:r>
      <w:r>
        <w:rPr>
          <w:sz w:val="24"/>
        </w:rPr>
        <w:t>.2</w:t>
      </w:r>
      <w:r>
        <w:rPr>
          <w:sz w:val="24"/>
        </w:rPr>
        <w:t>注册</w:t>
      </w:r>
    </w:p>
    <w:p w14:paraId="35EFC1ED" w14:textId="77777777" w:rsidR="00774A1A" w:rsidRDefault="00774A1A">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操作指南</w:t>
      </w:r>
      <w:r>
        <w:rPr>
          <w:sz w:val="24"/>
        </w:rPr>
        <w:t>”—“</w:t>
      </w:r>
      <w:r>
        <w:rPr>
          <w:sz w:val="24"/>
        </w:rPr>
        <w:t>市场主体注册入库操作流程指引</w:t>
      </w:r>
      <w:r>
        <w:rPr>
          <w:sz w:val="24"/>
        </w:rPr>
        <w:t>”</w:t>
      </w:r>
      <w:r>
        <w:rPr>
          <w:sz w:val="24"/>
        </w:rPr>
        <w:t>进行自助注册绑定。</w:t>
      </w:r>
    </w:p>
    <w:p w14:paraId="49EF6BA7" w14:textId="77777777" w:rsidR="00774A1A" w:rsidRDefault="00774A1A">
      <w:pPr>
        <w:widowControl/>
        <w:adjustRightInd w:val="0"/>
        <w:snapToGrid w:val="0"/>
        <w:spacing w:line="360" w:lineRule="auto"/>
        <w:ind w:firstLineChars="200" w:firstLine="480"/>
        <w:jc w:val="left"/>
        <w:rPr>
          <w:sz w:val="24"/>
        </w:rPr>
      </w:pPr>
      <w:r>
        <w:rPr>
          <w:rFonts w:hint="eastAsia"/>
          <w:sz w:val="24"/>
        </w:rPr>
        <w:t>2</w:t>
      </w:r>
      <w:r>
        <w:rPr>
          <w:sz w:val="24"/>
        </w:rPr>
        <w:t>.3</w:t>
      </w:r>
      <w:r>
        <w:rPr>
          <w:sz w:val="24"/>
        </w:rPr>
        <w:t>驱动、客户端下载</w:t>
      </w:r>
    </w:p>
    <w:p w14:paraId="0101B53F" w14:textId="77777777" w:rsidR="00774A1A" w:rsidRDefault="00774A1A">
      <w:pPr>
        <w:widowControl/>
        <w:adjustRightInd w:val="0"/>
        <w:snapToGrid w:val="0"/>
        <w:spacing w:line="360" w:lineRule="auto"/>
        <w:ind w:firstLineChars="200" w:firstLine="480"/>
        <w:jc w:val="left"/>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招标采购系统文件驱动安装包</w:t>
      </w:r>
      <w:r>
        <w:rPr>
          <w:sz w:val="24"/>
        </w:rPr>
        <w:t>”</w:t>
      </w:r>
      <w:r>
        <w:rPr>
          <w:sz w:val="24"/>
        </w:rPr>
        <w:t>下载相关驱动。</w:t>
      </w:r>
    </w:p>
    <w:p w14:paraId="3992E19E" w14:textId="77777777" w:rsidR="00774A1A" w:rsidRDefault="00774A1A">
      <w:pPr>
        <w:adjustRightInd w:val="0"/>
        <w:snapToGrid w:val="0"/>
        <w:spacing w:line="360" w:lineRule="auto"/>
        <w:ind w:firstLineChars="200" w:firstLine="480"/>
        <w:rPr>
          <w:sz w:val="24"/>
        </w:rPr>
      </w:pPr>
      <w:r>
        <w:rPr>
          <w:sz w:val="24"/>
        </w:rPr>
        <w:t>供应商登录北京市政府采购电子交易平台</w:t>
      </w:r>
      <w:r>
        <w:rPr>
          <w:sz w:val="24"/>
        </w:rPr>
        <w:t>“</w:t>
      </w:r>
      <w:r>
        <w:rPr>
          <w:sz w:val="24"/>
        </w:rPr>
        <w:t>用户指南</w:t>
      </w:r>
      <w:r>
        <w:rPr>
          <w:sz w:val="24"/>
        </w:rPr>
        <w:t>”—“</w:t>
      </w:r>
      <w:r>
        <w:rPr>
          <w:sz w:val="24"/>
        </w:rPr>
        <w:t>工具下载</w:t>
      </w:r>
      <w:r>
        <w:rPr>
          <w:sz w:val="24"/>
        </w:rPr>
        <w:t>”—“</w:t>
      </w:r>
      <w:r>
        <w:rPr>
          <w:sz w:val="24"/>
        </w:rPr>
        <w:t>投标文件编制工具</w:t>
      </w:r>
      <w:r>
        <w:rPr>
          <w:sz w:val="24"/>
        </w:rPr>
        <w:t>”</w:t>
      </w:r>
      <w:r>
        <w:rPr>
          <w:sz w:val="24"/>
        </w:rPr>
        <w:t>下载相关客户端。</w:t>
      </w:r>
    </w:p>
    <w:p w14:paraId="52E638EC" w14:textId="77777777" w:rsidR="00774A1A" w:rsidRDefault="00774A1A">
      <w:pPr>
        <w:adjustRightInd w:val="0"/>
        <w:snapToGrid w:val="0"/>
        <w:spacing w:line="360" w:lineRule="auto"/>
        <w:ind w:firstLineChars="200" w:firstLine="480"/>
        <w:rPr>
          <w:sz w:val="24"/>
        </w:rPr>
      </w:pPr>
      <w:r>
        <w:rPr>
          <w:rFonts w:hint="eastAsia"/>
          <w:sz w:val="24"/>
        </w:rPr>
        <w:t>2</w:t>
      </w:r>
      <w:r>
        <w:rPr>
          <w:sz w:val="24"/>
        </w:rPr>
        <w:t>.4</w:t>
      </w:r>
      <w:r>
        <w:rPr>
          <w:sz w:val="24"/>
        </w:rPr>
        <w:t>获取电子竞争性磋商文件</w:t>
      </w:r>
    </w:p>
    <w:p w14:paraId="6522A8D3" w14:textId="77777777" w:rsidR="00774A1A" w:rsidRDefault="00774A1A">
      <w:pPr>
        <w:adjustRightInd w:val="0"/>
        <w:snapToGrid w:val="0"/>
        <w:spacing w:line="360" w:lineRule="auto"/>
        <w:ind w:firstLineChars="200" w:firstLine="480"/>
        <w:rPr>
          <w:sz w:val="24"/>
        </w:rPr>
      </w:pPr>
      <w:r>
        <w:rPr>
          <w:rFonts w:hint="eastAsia"/>
          <w:sz w:val="24"/>
        </w:rPr>
        <w:t>供应商使用</w:t>
      </w:r>
      <w:r>
        <w:rPr>
          <w:rFonts w:hint="eastAsia"/>
          <w:sz w:val="24"/>
        </w:rPr>
        <w:t>CA</w:t>
      </w:r>
      <w:r>
        <w:rPr>
          <w:rFonts w:hint="eastAsia"/>
          <w:sz w:val="24"/>
        </w:rPr>
        <w:t>数字证书或电子营业执照登录北京市政府采购电子交易平台获取电子竞</w:t>
      </w:r>
      <w:r>
        <w:rPr>
          <w:rFonts w:hint="eastAsia"/>
          <w:sz w:val="24"/>
        </w:rPr>
        <w:lastRenderedPageBreak/>
        <w:t>争性磋商文件。</w:t>
      </w:r>
    </w:p>
    <w:p w14:paraId="7DB3807D" w14:textId="77777777" w:rsidR="00774A1A" w:rsidRDefault="00774A1A">
      <w:pPr>
        <w:adjustRightInd w:val="0"/>
        <w:snapToGrid w:val="0"/>
        <w:spacing w:line="360" w:lineRule="auto"/>
        <w:ind w:firstLineChars="200" w:firstLine="480"/>
        <w:rPr>
          <w:sz w:val="24"/>
        </w:rPr>
      </w:pPr>
      <w:r>
        <w:rPr>
          <w:rFonts w:hint="eastAsia"/>
          <w:sz w:val="24"/>
        </w:rPr>
        <w:t>供应商如计划参与多个采购包的响应，应在登录北京市政府采购电子交易平台后，在【我的项目】栏目依次选择对应采购包，进入项目工作台招标</w:t>
      </w:r>
      <w:r>
        <w:rPr>
          <w:rFonts w:hint="eastAsia"/>
          <w:sz w:val="24"/>
        </w:rPr>
        <w:t>/</w:t>
      </w:r>
      <w:r>
        <w:rPr>
          <w:rFonts w:hint="eastAsia"/>
          <w:sz w:val="24"/>
        </w:rPr>
        <w:t>采购文件环节分别按采购包下载采购文件电子版。未在规定期限内按上述操作获取文件的采购包，供应商无法提交相应包的电子响应文件。</w:t>
      </w:r>
    </w:p>
    <w:p w14:paraId="6A553371" w14:textId="77777777" w:rsidR="00774A1A" w:rsidRDefault="00774A1A">
      <w:pPr>
        <w:adjustRightInd w:val="0"/>
        <w:snapToGrid w:val="0"/>
        <w:spacing w:line="360" w:lineRule="auto"/>
        <w:ind w:firstLineChars="200" w:firstLine="480"/>
        <w:rPr>
          <w:sz w:val="24"/>
        </w:rPr>
      </w:pPr>
      <w:r>
        <w:rPr>
          <w:rFonts w:hint="eastAsia"/>
          <w:sz w:val="24"/>
        </w:rPr>
        <w:t>2</w:t>
      </w:r>
      <w:r>
        <w:rPr>
          <w:sz w:val="24"/>
        </w:rPr>
        <w:t>.5</w:t>
      </w:r>
      <w:r>
        <w:rPr>
          <w:sz w:val="24"/>
        </w:rPr>
        <w:t>编制电子响应文件</w:t>
      </w:r>
    </w:p>
    <w:p w14:paraId="61A375F4" w14:textId="77777777" w:rsidR="00774A1A" w:rsidRDefault="00774A1A">
      <w:pPr>
        <w:widowControl/>
        <w:spacing w:line="360" w:lineRule="auto"/>
        <w:ind w:firstLineChars="200" w:firstLine="480"/>
        <w:jc w:val="left"/>
        <w:rPr>
          <w:sz w:val="24"/>
          <w:lang w:val="zh-TW"/>
        </w:rPr>
      </w:pPr>
      <w:r>
        <w:rPr>
          <w:rFonts w:hint="eastAsia"/>
          <w:sz w:val="24"/>
          <w:lang w:val="zh-TW"/>
        </w:rPr>
        <w:t>供应商应使用电子投标客户端编制电子响应文件并进行线上响应，供应商电子响应文件需要加密并加盖电子签章，如无法按照要求在电子响应文件中加盖电子签章和加密，请及时通过技术支持服务热线联系技术人员。</w:t>
      </w:r>
    </w:p>
    <w:p w14:paraId="56F0EDCD" w14:textId="77777777" w:rsidR="00774A1A" w:rsidRDefault="00774A1A">
      <w:pPr>
        <w:widowControl/>
        <w:spacing w:line="360" w:lineRule="auto"/>
        <w:ind w:firstLineChars="200" w:firstLine="480"/>
        <w:jc w:val="left"/>
        <w:rPr>
          <w:sz w:val="24"/>
          <w:lang w:val="zh-TW"/>
        </w:rPr>
      </w:pPr>
      <w:r>
        <w:rPr>
          <w:rFonts w:hint="eastAsia"/>
          <w:sz w:val="24"/>
          <w:lang w:val="zh-TW"/>
        </w:rPr>
        <w:t>2</w:t>
      </w:r>
      <w:r>
        <w:rPr>
          <w:sz w:val="24"/>
          <w:lang w:val="zh-TW"/>
        </w:rPr>
        <w:t>.6</w:t>
      </w:r>
      <w:r>
        <w:rPr>
          <w:rFonts w:hint="eastAsia"/>
          <w:sz w:val="24"/>
        </w:rPr>
        <w:t>提</w:t>
      </w:r>
      <w:r>
        <w:rPr>
          <w:sz w:val="24"/>
          <w:lang w:val="zh-TW"/>
        </w:rPr>
        <w:t>交电子响应文件</w:t>
      </w:r>
    </w:p>
    <w:p w14:paraId="73DFBB58" w14:textId="77777777" w:rsidR="00774A1A" w:rsidRDefault="00774A1A">
      <w:pPr>
        <w:widowControl/>
        <w:spacing w:line="360" w:lineRule="auto"/>
        <w:ind w:firstLineChars="200" w:firstLine="480"/>
        <w:jc w:val="left"/>
        <w:rPr>
          <w:sz w:val="24"/>
        </w:rPr>
      </w:pPr>
      <w:r>
        <w:rPr>
          <w:sz w:val="24"/>
        </w:rPr>
        <w:t>供应商应于响应文件提交截止时间前在</w:t>
      </w:r>
      <w:r>
        <w:rPr>
          <w:rFonts w:hint="eastAsia"/>
          <w:sz w:val="24"/>
        </w:rPr>
        <w:t>北京市政府采购电子交易平台</w:t>
      </w:r>
      <w:r>
        <w:rPr>
          <w:sz w:val="24"/>
        </w:rPr>
        <w:t>提交电子响应文件，上传电子响应文件过程中请保持与互联网的连接畅通。</w:t>
      </w:r>
    </w:p>
    <w:p w14:paraId="6923120E" w14:textId="77777777" w:rsidR="00774A1A" w:rsidRDefault="00774A1A">
      <w:pPr>
        <w:spacing w:line="360" w:lineRule="auto"/>
        <w:ind w:firstLineChars="200" w:firstLine="480"/>
        <w:rPr>
          <w:sz w:val="24"/>
        </w:rPr>
      </w:pPr>
      <w:r>
        <w:rPr>
          <w:rFonts w:hint="eastAsia"/>
          <w:sz w:val="24"/>
          <w:lang w:val="zh-TW"/>
        </w:rPr>
        <w:t>2</w:t>
      </w:r>
      <w:r>
        <w:rPr>
          <w:sz w:val="24"/>
          <w:lang w:val="zh-TW"/>
        </w:rPr>
        <w:t>.7</w:t>
      </w:r>
      <w:r>
        <w:rPr>
          <w:sz w:val="24"/>
          <w:lang w:val="zh-TW"/>
        </w:rPr>
        <w:t>开启响应文件</w:t>
      </w:r>
    </w:p>
    <w:p w14:paraId="0178A34B" w14:textId="77777777" w:rsidR="00774A1A" w:rsidRDefault="00774A1A">
      <w:pPr>
        <w:spacing w:line="360" w:lineRule="auto"/>
        <w:ind w:firstLineChars="200" w:firstLine="480"/>
        <w:rPr>
          <w:sz w:val="24"/>
        </w:rPr>
      </w:pPr>
      <w:r>
        <w:rPr>
          <w:sz w:val="24"/>
        </w:rPr>
        <w:t>供应商于</w:t>
      </w:r>
      <w:r>
        <w:rPr>
          <w:sz w:val="24"/>
          <w:lang w:val="zh-TW"/>
        </w:rPr>
        <w:t>磋商文件规定的开启时间、在开启地点使用</w:t>
      </w:r>
      <w:r>
        <w:rPr>
          <w:sz w:val="24"/>
        </w:rPr>
        <w:t>CA</w:t>
      </w:r>
      <w:r>
        <w:rPr>
          <w:rFonts w:hint="eastAsia"/>
          <w:sz w:val="24"/>
        </w:rPr>
        <w:t>数字</w:t>
      </w:r>
      <w:r>
        <w:rPr>
          <w:sz w:val="24"/>
        </w:rPr>
        <w:t>证书</w:t>
      </w:r>
      <w:r>
        <w:rPr>
          <w:spacing w:val="-2"/>
          <w:sz w:val="24"/>
        </w:rPr>
        <w:t>或电子营业执照</w:t>
      </w:r>
      <w:r>
        <w:rPr>
          <w:sz w:val="24"/>
          <w:lang w:val="zh-TW"/>
        </w:rPr>
        <w:t>登录</w:t>
      </w:r>
      <w:r>
        <w:rPr>
          <w:sz w:val="24"/>
        </w:rPr>
        <w:t>北京市政府采购电子交易平台解密并开启响应文件。如因供应商问题，解密不成功，则</w:t>
      </w:r>
      <w:r>
        <w:rPr>
          <w:b/>
          <w:sz w:val="24"/>
        </w:rPr>
        <w:t>响应无效</w:t>
      </w:r>
      <w:r>
        <w:rPr>
          <w:sz w:val="24"/>
        </w:rPr>
        <w:t>。</w:t>
      </w:r>
    </w:p>
    <w:p w14:paraId="0C1D1F8F" w14:textId="753B7ED2" w:rsidR="00774A1A" w:rsidRDefault="00774A1A">
      <w:pPr>
        <w:spacing w:line="360" w:lineRule="auto"/>
        <w:ind w:firstLineChars="200" w:firstLine="480"/>
        <w:rPr>
          <w:rFonts w:ascii="宋体" w:hAnsi="宋体" w:hint="eastAsia"/>
          <w:sz w:val="24"/>
        </w:rPr>
      </w:pPr>
      <w:r>
        <w:rPr>
          <w:rFonts w:hint="eastAsia"/>
          <w:sz w:val="24"/>
        </w:rPr>
        <w:t>3.</w:t>
      </w:r>
      <w:r>
        <w:rPr>
          <w:rFonts w:ascii="宋体" w:hAnsi="宋体" w:hint="eastAsia"/>
          <w:sz w:val="24"/>
        </w:rPr>
        <w:t>银行账户信息，保证金及代理服务费收取的唯一账户：汇款或转账时请务必附言“项目编号+用途”，例如：</w:t>
      </w:r>
      <w:r>
        <w:rPr>
          <w:rFonts w:ascii="宋体" w:hAnsi="宋体"/>
          <w:sz w:val="24"/>
        </w:rPr>
        <w:t>BMCC-</w:t>
      </w:r>
      <w:r w:rsidR="00D75EB3">
        <w:rPr>
          <w:rFonts w:ascii="宋体" w:hAnsi="宋体"/>
          <w:sz w:val="24"/>
        </w:rPr>
        <w:t>ZC26-1285</w:t>
      </w:r>
      <w:r>
        <w:rPr>
          <w:rFonts w:ascii="宋体" w:hAnsi="宋体" w:hint="eastAsia"/>
          <w:sz w:val="24"/>
        </w:rPr>
        <w:t>+</w:t>
      </w:r>
      <w:proofErr w:type="gramStart"/>
      <w:r>
        <w:rPr>
          <w:rFonts w:ascii="宋体" w:hAnsi="宋体" w:hint="eastAsia"/>
          <w:sz w:val="24"/>
        </w:rPr>
        <w:t>包号</w:t>
      </w:r>
      <w:proofErr w:type="gramEnd"/>
      <w:r>
        <w:rPr>
          <w:rFonts w:ascii="宋体" w:hAnsi="宋体" w:hint="eastAsia"/>
          <w:sz w:val="24"/>
        </w:rPr>
        <w:t>+保证金或服务费。</w:t>
      </w:r>
    </w:p>
    <w:p w14:paraId="545063FA" w14:textId="77777777" w:rsidR="00774A1A" w:rsidRDefault="00774A1A">
      <w:pPr>
        <w:spacing w:line="360" w:lineRule="auto"/>
        <w:ind w:firstLineChars="200" w:firstLine="480"/>
        <w:rPr>
          <w:rFonts w:ascii="宋体" w:hAnsi="宋体" w:hint="eastAsia"/>
          <w:sz w:val="24"/>
        </w:rPr>
      </w:pPr>
      <w:r>
        <w:rPr>
          <w:rFonts w:ascii="宋体" w:hAnsi="宋体" w:hint="eastAsia"/>
          <w:sz w:val="24"/>
        </w:rPr>
        <w:t>公司名称：北京明德致信咨询有限公司</w:t>
      </w:r>
    </w:p>
    <w:p w14:paraId="2B18478C" w14:textId="77777777" w:rsidR="00774A1A" w:rsidRDefault="00774A1A">
      <w:pPr>
        <w:spacing w:line="360" w:lineRule="auto"/>
        <w:ind w:firstLineChars="200" w:firstLine="480"/>
        <w:rPr>
          <w:rFonts w:ascii="宋体" w:hAnsi="宋体" w:hint="eastAsia"/>
          <w:sz w:val="24"/>
        </w:rPr>
      </w:pPr>
      <w:r>
        <w:rPr>
          <w:rFonts w:ascii="宋体" w:hAnsi="宋体" w:hint="eastAsia"/>
          <w:sz w:val="24"/>
        </w:rPr>
        <w:t>开 户 行：中国工商银行股份有限公司北京东升路支行</w:t>
      </w:r>
    </w:p>
    <w:p w14:paraId="5D7DA039" w14:textId="77777777" w:rsidR="00774A1A" w:rsidRDefault="00774A1A">
      <w:pPr>
        <w:spacing w:line="360" w:lineRule="auto"/>
        <w:ind w:firstLineChars="200" w:firstLine="480"/>
        <w:rPr>
          <w:sz w:val="24"/>
        </w:rPr>
      </w:pPr>
      <w:proofErr w:type="gramStart"/>
      <w:r>
        <w:rPr>
          <w:rFonts w:ascii="宋体" w:hAnsi="宋体" w:hint="eastAsia"/>
          <w:sz w:val="24"/>
        </w:rPr>
        <w:t>账</w:t>
      </w:r>
      <w:proofErr w:type="gramEnd"/>
      <w:r>
        <w:rPr>
          <w:rFonts w:ascii="宋体" w:hAnsi="宋体" w:hint="eastAsia"/>
          <w:sz w:val="24"/>
        </w:rPr>
        <w:t xml:space="preserve">    号：0200 0062 1920 0492 968</w:t>
      </w:r>
    </w:p>
    <w:p w14:paraId="377886CB" w14:textId="77777777" w:rsidR="00774A1A" w:rsidRDefault="00774A1A">
      <w:pPr>
        <w:spacing w:line="360" w:lineRule="auto"/>
        <w:ind w:firstLineChars="200" w:firstLine="480"/>
        <w:rPr>
          <w:sz w:val="24"/>
        </w:rPr>
      </w:pPr>
      <w:r>
        <w:rPr>
          <w:rFonts w:hint="eastAsia"/>
          <w:sz w:val="24"/>
        </w:rPr>
        <w:t>4.</w:t>
      </w:r>
      <w:r>
        <w:rPr>
          <w:rFonts w:hint="eastAsia"/>
          <w:sz w:val="24"/>
        </w:rPr>
        <w:t>本公告在《北京市政府采购网》、《中国政府采购网》同步发布。</w:t>
      </w:r>
    </w:p>
    <w:p w14:paraId="25D7FCA7" w14:textId="77777777" w:rsidR="00774A1A" w:rsidRDefault="00774A1A">
      <w:pPr>
        <w:spacing w:line="360" w:lineRule="auto"/>
        <w:ind w:firstLineChars="200" w:firstLine="480"/>
        <w:rPr>
          <w:rFonts w:ascii="宋体" w:hAnsi="宋体" w:hint="eastAsia"/>
          <w:sz w:val="24"/>
        </w:rPr>
      </w:pPr>
      <w:r>
        <w:rPr>
          <w:rFonts w:ascii="宋体" w:hAnsi="宋体" w:hint="eastAsia"/>
          <w:sz w:val="24"/>
        </w:rPr>
        <w:t>5.凡对本次采购提出询问及质疑，请与北京明德致信咨询有限公司联系（质疑函请采用政府采购供应商质疑函范本格式，以书面形式一次性提交）。</w:t>
      </w:r>
    </w:p>
    <w:p w14:paraId="6A046383" w14:textId="77777777" w:rsidR="00774A1A" w:rsidRDefault="00774A1A">
      <w:pPr>
        <w:spacing w:line="360" w:lineRule="auto"/>
        <w:ind w:firstLineChars="200" w:firstLine="480"/>
        <w:rPr>
          <w:rFonts w:ascii="宋体" w:hAnsi="宋体" w:hint="eastAsia"/>
          <w:sz w:val="24"/>
        </w:rPr>
      </w:pPr>
      <w:r>
        <w:rPr>
          <w:rFonts w:ascii="宋体" w:hAnsi="宋体" w:hint="eastAsia"/>
          <w:sz w:val="24"/>
        </w:rPr>
        <w:t>质疑方式联系人和联系电话：供应商认为采购文件、采购过程和中标、成交结果使自己的权益受到损害的，可以在知道或者应知其权益受到损害之日起七个工作日内，以书面形式向采购人提出质疑。</w:t>
      </w:r>
    </w:p>
    <w:p w14:paraId="456A986B" w14:textId="77777777" w:rsidR="00774A1A" w:rsidRDefault="00774A1A">
      <w:pPr>
        <w:spacing w:line="360" w:lineRule="auto"/>
        <w:ind w:firstLineChars="200" w:firstLine="480"/>
        <w:rPr>
          <w:rFonts w:ascii="宋体" w:hAnsi="宋体" w:hint="eastAsia"/>
          <w:sz w:val="24"/>
        </w:rPr>
      </w:pPr>
      <w:r>
        <w:rPr>
          <w:rFonts w:ascii="宋体" w:hAnsi="宋体" w:hint="eastAsia"/>
          <w:sz w:val="24"/>
        </w:rPr>
        <w:t>联系人：北京明德致信咨询有限公司     联系电话：010-82370045</w:t>
      </w:r>
    </w:p>
    <w:p w14:paraId="25661611" w14:textId="77777777" w:rsidR="00774A1A" w:rsidRDefault="00774A1A">
      <w:pPr>
        <w:spacing w:line="360" w:lineRule="auto"/>
        <w:ind w:firstLineChars="200" w:firstLine="480"/>
        <w:rPr>
          <w:rFonts w:ascii="宋体" w:hAnsi="宋体" w:hint="eastAsia"/>
          <w:sz w:val="24"/>
        </w:rPr>
      </w:pPr>
      <w:r>
        <w:rPr>
          <w:rFonts w:ascii="宋体" w:hAnsi="宋体" w:hint="eastAsia"/>
          <w:sz w:val="24"/>
        </w:rPr>
        <w:t>地址：北京市海淀区学院路30号科大天工大厦B座1709室</w:t>
      </w:r>
    </w:p>
    <w:p w14:paraId="586951CE" w14:textId="77777777" w:rsidR="00774A1A" w:rsidRDefault="00774A1A">
      <w:pPr>
        <w:spacing w:line="360" w:lineRule="auto"/>
        <w:ind w:firstLineChars="200" w:firstLine="480"/>
        <w:rPr>
          <w:rFonts w:ascii="宋体" w:hAnsi="宋体" w:hint="eastAsia"/>
          <w:sz w:val="24"/>
        </w:rPr>
      </w:pPr>
      <w:r>
        <w:rPr>
          <w:rFonts w:ascii="宋体" w:hAnsi="宋体" w:hint="eastAsia"/>
          <w:sz w:val="24"/>
        </w:rPr>
        <w:t>6.投诉处理方式：按照中华人民共和国财政部令第94号《政府采购质疑和投诉办法》的要求可以向北京市房山区财政局政府采购办公室进行投诉。</w:t>
      </w:r>
    </w:p>
    <w:p w14:paraId="5B743E8D" w14:textId="77777777" w:rsidR="00774A1A" w:rsidRDefault="00774A1A">
      <w:pPr>
        <w:spacing w:line="360" w:lineRule="auto"/>
        <w:ind w:firstLineChars="200" w:firstLine="480"/>
        <w:rPr>
          <w:rFonts w:ascii="宋体" w:hAnsi="宋体"/>
          <w:sz w:val="24"/>
        </w:rPr>
      </w:pPr>
      <w:r>
        <w:rPr>
          <w:rFonts w:ascii="宋体" w:hAnsi="宋体" w:hint="eastAsia"/>
          <w:sz w:val="24"/>
        </w:rPr>
        <w:lastRenderedPageBreak/>
        <w:t>7.供应商如有融资需求，请依照《北京市财政局中国人民银行营业管理部关于推进政府采购合同线上融资有关工作的通知》（</w:t>
      </w:r>
      <w:proofErr w:type="gramStart"/>
      <w:r>
        <w:rPr>
          <w:rFonts w:ascii="宋体" w:hAnsi="宋体" w:hint="eastAsia"/>
          <w:sz w:val="24"/>
        </w:rPr>
        <w:t>京财采购</w:t>
      </w:r>
      <w:proofErr w:type="gramEnd"/>
      <w:r>
        <w:rPr>
          <w:rFonts w:ascii="宋体" w:hAnsi="宋体" w:hint="eastAsia"/>
          <w:sz w:val="24"/>
        </w:rPr>
        <w:t>〔2023〕637号）执行。</w:t>
      </w:r>
    </w:p>
    <w:p w14:paraId="2C8E0A97" w14:textId="4A30513E" w:rsidR="001E4B70" w:rsidRDefault="001E4B70">
      <w:pPr>
        <w:spacing w:line="360" w:lineRule="auto"/>
        <w:ind w:firstLineChars="200" w:firstLine="480"/>
        <w:rPr>
          <w:rFonts w:ascii="宋体" w:hAnsi="宋体" w:hint="eastAsia"/>
          <w:sz w:val="24"/>
        </w:rPr>
      </w:pPr>
      <w:r w:rsidRPr="001E4B70">
        <w:rPr>
          <w:rFonts w:ascii="宋体" w:hAnsi="宋体" w:hint="eastAsia"/>
          <w:sz w:val="24"/>
        </w:rPr>
        <w:t>8.交纳磋商保证金可采用的形式：政府采购法律法规接受的支票、汇票、本票、网上银行支付或者金融机构、担保机构出具的保函等非现金形式。</w:t>
      </w:r>
    </w:p>
    <w:p w14:paraId="15908496" w14:textId="163A6E76" w:rsidR="00774A1A" w:rsidRDefault="001E4B70">
      <w:pPr>
        <w:spacing w:line="360" w:lineRule="auto"/>
        <w:ind w:firstLineChars="200" w:firstLine="480"/>
        <w:rPr>
          <w:rFonts w:ascii="宋体" w:hAnsi="宋体" w:hint="eastAsia"/>
          <w:sz w:val="24"/>
        </w:rPr>
      </w:pPr>
      <w:r>
        <w:rPr>
          <w:rFonts w:hint="eastAsia"/>
          <w:sz w:val="24"/>
        </w:rPr>
        <w:t>9</w:t>
      </w:r>
      <w:r w:rsidR="00774A1A">
        <w:rPr>
          <w:rFonts w:hint="eastAsia"/>
          <w:sz w:val="24"/>
        </w:rPr>
        <w:t>.</w:t>
      </w:r>
      <w:r w:rsidR="00774A1A">
        <w:rPr>
          <w:rFonts w:hint="eastAsia"/>
          <w:sz w:val="24"/>
        </w:rPr>
        <w:t>如本公告内容和竞争性磋商文件内容不一致，以竞争性磋商文件为准。</w:t>
      </w:r>
    </w:p>
    <w:p w14:paraId="643B2E67" w14:textId="77777777" w:rsidR="00774A1A" w:rsidRDefault="00774A1A">
      <w:pPr>
        <w:pStyle w:val="24"/>
        <w:spacing w:before="0" w:line="360" w:lineRule="auto"/>
        <w:jc w:val="left"/>
        <w:rPr>
          <w:rFonts w:ascii="Times New Roman" w:eastAsia="宋体" w:hAnsi="Times New Roman"/>
          <w:sz w:val="24"/>
          <w:szCs w:val="24"/>
        </w:rPr>
      </w:pPr>
      <w:bookmarkStart w:id="29" w:name="_Toc28359085"/>
      <w:bookmarkStart w:id="30" w:name="_Toc28359008"/>
      <w:bookmarkStart w:id="31" w:name="_Toc35393796"/>
      <w:bookmarkStart w:id="32" w:name="_Toc35393627"/>
      <w:r>
        <w:rPr>
          <w:rFonts w:ascii="Times New Roman" w:eastAsia="宋体" w:hAnsi="Times New Roman"/>
          <w:sz w:val="24"/>
          <w:szCs w:val="24"/>
        </w:rPr>
        <w:t>八、对本</w:t>
      </w:r>
      <w:r>
        <w:rPr>
          <w:rFonts w:ascii="Times New Roman" w:eastAsia="宋体" w:hAnsi="Times New Roman" w:hint="eastAsia"/>
          <w:sz w:val="24"/>
          <w:szCs w:val="24"/>
        </w:rPr>
        <w:t>次采购</w:t>
      </w:r>
      <w:r>
        <w:rPr>
          <w:rFonts w:ascii="Times New Roman" w:eastAsia="宋体" w:hAnsi="Times New Roman"/>
          <w:sz w:val="24"/>
          <w:szCs w:val="24"/>
        </w:rPr>
        <w:t>提出询问，请按以下方式联系。</w:t>
      </w:r>
      <w:bookmarkEnd w:id="29"/>
      <w:bookmarkEnd w:id="30"/>
      <w:bookmarkEnd w:id="31"/>
      <w:bookmarkEnd w:id="32"/>
    </w:p>
    <w:p w14:paraId="4D70234C" w14:textId="77777777" w:rsidR="00774A1A" w:rsidRDefault="00774A1A">
      <w:pPr>
        <w:widowControl/>
        <w:spacing w:line="360" w:lineRule="auto"/>
        <w:jc w:val="left"/>
        <w:rPr>
          <w:b/>
          <w:sz w:val="24"/>
        </w:rPr>
      </w:pPr>
      <w:r>
        <w:rPr>
          <w:sz w:val="24"/>
        </w:rPr>
        <w:t xml:space="preserve">　　　</w:t>
      </w:r>
      <w:r>
        <w:rPr>
          <w:b/>
          <w:sz w:val="24"/>
        </w:rPr>
        <w:t>1.</w:t>
      </w:r>
      <w:r>
        <w:rPr>
          <w:b/>
          <w:sz w:val="24"/>
        </w:rPr>
        <w:t>采购人信息</w:t>
      </w:r>
    </w:p>
    <w:p w14:paraId="6206FA71" w14:textId="7F4F385C" w:rsidR="00774A1A" w:rsidRDefault="00774A1A">
      <w:pPr>
        <w:spacing w:line="360" w:lineRule="auto"/>
        <w:ind w:leftChars="371" w:left="1079" w:hangingChars="125" w:hanging="300"/>
        <w:jc w:val="left"/>
        <w:rPr>
          <w:sz w:val="24"/>
        </w:rPr>
      </w:pPr>
      <w:bookmarkStart w:id="33" w:name="_Toc28359086"/>
      <w:bookmarkStart w:id="34" w:name="_Toc28359009"/>
      <w:r>
        <w:rPr>
          <w:rFonts w:hint="eastAsia"/>
          <w:sz w:val="24"/>
        </w:rPr>
        <w:t>名</w:t>
      </w:r>
      <w:r>
        <w:rPr>
          <w:rFonts w:hint="eastAsia"/>
          <w:sz w:val="24"/>
        </w:rPr>
        <w:t xml:space="preserve">    </w:t>
      </w:r>
      <w:r>
        <w:rPr>
          <w:rFonts w:hint="eastAsia"/>
          <w:sz w:val="24"/>
        </w:rPr>
        <w:t>称：</w:t>
      </w:r>
      <w:r w:rsidR="00D75EB3">
        <w:rPr>
          <w:rFonts w:hint="eastAsia"/>
          <w:sz w:val="24"/>
          <w:u w:val="single"/>
        </w:rPr>
        <w:t>北京市房山区教育委员会本级事业</w:t>
      </w:r>
    </w:p>
    <w:p w14:paraId="205350DF" w14:textId="77777777" w:rsidR="006A49D9" w:rsidRDefault="006A49D9" w:rsidP="006A49D9">
      <w:pPr>
        <w:spacing w:line="360" w:lineRule="auto"/>
        <w:ind w:leftChars="371" w:left="1079" w:hangingChars="125" w:hanging="300"/>
        <w:jc w:val="left"/>
        <w:rPr>
          <w:rFonts w:ascii="宋体" w:cs="宋体"/>
          <w:sz w:val="28"/>
          <w:szCs w:val="28"/>
        </w:rPr>
      </w:pPr>
      <w:r>
        <w:rPr>
          <w:rFonts w:ascii="宋体" w:hAnsi="宋体"/>
          <w:sz w:val="24"/>
        </w:rPr>
        <w:t>地    址：</w:t>
      </w:r>
      <w:r>
        <w:rPr>
          <w:rFonts w:hint="eastAsia"/>
          <w:sz w:val="24"/>
          <w:u w:val="single"/>
        </w:rPr>
        <w:t>北京市房山区良乡西路</w:t>
      </w:r>
      <w:r>
        <w:rPr>
          <w:rFonts w:hint="eastAsia"/>
          <w:sz w:val="24"/>
          <w:u w:val="single"/>
        </w:rPr>
        <w:t>9</w:t>
      </w:r>
      <w:r>
        <w:rPr>
          <w:rFonts w:hint="eastAsia"/>
          <w:sz w:val="24"/>
          <w:u w:val="single"/>
        </w:rPr>
        <w:t>号</w:t>
      </w:r>
    </w:p>
    <w:p w14:paraId="37522F9D" w14:textId="06787DC7" w:rsidR="006A49D9" w:rsidRDefault="006A49D9" w:rsidP="006A49D9">
      <w:pPr>
        <w:spacing w:line="360" w:lineRule="auto"/>
        <w:ind w:leftChars="371" w:left="1079" w:hangingChars="125" w:hanging="300"/>
        <w:jc w:val="left"/>
        <w:rPr>
          <w:rFonts w:ascii="宋体" w:hAnsi="宋体" w:hint="eastAsia"/>
          <w:sz w:val="24"/>
        </w:rPr>
      </w:pPr>
      <w:r>
        <w:rPr>
          <w:rFonts w:ascii="宋体" w:hAnsi="宋体"/>
          <w:sz w:val="24"/>
        </w:rPr>
        <w:t>联系方式：</w:t>
      </w:r>
      <w:r>
        <w:rPr>
          <w:rFonts w:ascii="宋体" w:hAnsi="宋体" w:hint="eastAsia"/>
          <w:sz w:val="24"/>
          <w:szCs w:val="20"/>
          <w:u w:val="single"/>
        </w:rPr>
        <w:t>白</w:t>
      </w:r>
      <w:r w:rsidRPr="00B449D8">
        <w:rPr>
          <w:rFonts w:ascii="宋体" w:hAnsi="宋体" w:hint="eastAsia"/>
          <w:sz w:val="24"/>
          <w:szCs w:val="20"/>
          <w:u w:val="single"/>
        </w:rPr>
        <w:t>老师，010-69315920</w:t>
      </w:r>
    </w:p>
    <w:p w14:paraId="15EBEA12" w14:textId="77777777" w:rsidR="00774A1A" w:rsidRDefault="00774A1A">
      <w:pPr>
        <w:spacing w:line="360" w:lineRule="auto"/>
        <w:ind w:leftChars="371" w:left="1078" w:hangingChars="124" w:hanging="299"/>
        <w:jc w:val="left"/>
        <w:rPr>
          <w:b/>
          <w:sz w:val="24"/>
        </w:rPr>
      </w:pPr>
      <w:r>
        <w:rPr>
          <w:b/>
          <w:sz w:val="24"/>
        </w:rPr>
        <w:t>2.</w:t>
      </w:r>
      <w:r>
        <w:rPr>
          <w:b/>
          <w:sz w:val="24"/>
        </w:rPr>
        <w:t>采购代理机构信息</w:t>
      </w:r>
      <w:bookmarkEnd w:id="33"/>
      <w:bookmarkEnd w:id="34"/>
    </w:p>
    <w:p w14:paraId="167F731B" w14:textId="77777777" w:rsidR="00774A1A" w:rsidRDefault="00774A1A">
      <w:pPr>
        <w:spacing w:line="360" w:lineRule="auto"/>
        <w:ind w:leftChars="371" w:left="1077" w:hangingChars="124" w:hanging="298"/>
        <w:rPr>
          <w:rFonts w:ascii="宋体" w:hAnsi="宋体" w:hint="eastAsia"/>
          <w:sz w:val="24"/>
        </w:rPr>
      </w:pPr>
      <w:bookmarkStart w:id="35" w:name="_Toc28359010"/>
      <w:bookmarkStart w:id="36" w:name="_Toc28359087"/>
      <w:r>
        <w:rPr>
          <w:rFonts w:ascii="宋体" w:hAnsi="宋体" w:hint="eastAsia"/>
          <w:sz w:val="24"/>
        </w:rPr>
        <w:t>名称：</w:t>
      </w:r>
      <w:r>
        <w:rPr>
          <w:rFonts w:hint="eastAsia"/>
          <w:sz w:val="24"/>
          <w:u w:val="single"/>
        </w:rPr>
        <w:t>北京明德致信咨询有限公司</w:t>
      </w:r>
    </w:p>
    <w:p w14:paraId="326F9FFC" w14:textId="77777777" w:rsidR="00774A1A" w:rsidRDefault="00774A1A">
      <w:pPr>
        <w:spacing w:line="360" w:lineRule="auto"/>
        <w:ind w:leftChars="371" w:left="1077" w:hangingChars="124" w:hanging="298"/>
        <w:rPr>
          <w:rFonts w:ascii="宋体" w:hAnsi="宋体" w:hint="eastAsia"/>
          <w:sz w:val="24"/>
        </w:rPr>
      </w:pPr>
      <w:r>
        <w:rPr>
          <w:rFonts w:ascii="宋体" w:hAnsi="宋体" w:hint="eastAsia"/>
          <w:sz w:val="24"/>
        </w:rPr>
        <w:t>地址：</w:t>
      </w:r>
      <w:r>
        <w:rPr>
          <w:rFonts w:hint="eastAsia"/>
          <w:sz w:val="24"/>
          <w:u w:val="single"/>
        </w:rPr>
        <w:t>北京市海淀区学院路</w:t>
      </w:r>
      <w:r>
        <w:rPr>
          <w:rFonts w:hint="eastAsia"/>
          <w:sz w:val="24"/>
          <w:u w:val="single"/>
        </w:rPr>
        <w:t>30</w:t>
      </w:r>
      <w:r>
        <w:rPr>
          <w:rFonts w:hint="eastAsia"/>
          <w:sz w:val="24"/>
          <w:u w:val="single"/>
        </w:rPr>
        <w:t>号科大天工大厦</w:t>
      </w:r>
      <w:r>
        <w:rPr>
          <w:rFonts w:hint="eastAsia"/>
          <w:sz w:val="24"/>
          <w:u w:val="single"/>
        </w:rPr>
        <w:t>B</w:t>
      </w:r>
      <w:r>
        <w:rPr>
          <w:rFonts w:hint="eastAsia"/>
          <w:sz w:val="24"/>
          <w:u w:val="single"/>
        </w:rPr>
        <w:t>座</w:t>
      </w:r>
      <w:r>
        <w:rPr>
          <w:rFonts w:hint="eastAsia"/>
          <w:sz w:val="24"/>
          <w:u w:val="single"/>
        </w:rPr>
        <w:t>17</w:t>
      </w:r>
      <w:r>
        <w:rPr>
          <w:rFonts w:hint="eastAsia"/>
          <w:sz w:val="24"/>
          <w:u w:val="single"/>
        </w:rPr>
        <w:t>层</w:t>
      </w:r>
      <w:r>
        <w:rPr>
          <w:rFonts w:hint="eastAsia"/>
          <w:sz w:val="24"/>
          <w:u w:val="single"/>
        </w:rPr>
        <w:t>09</w:t>
      </w:r>
      <w:r>
        <w:rPr>
          <w:rFonts w:hint="eastAsia"/>
          <w:sz w:val="24"/>
          <w:u w:val="single"/>
        </w:rPr>
        <w:t>室</w:t>
      </w:r>
    </w:p>
    <w:p w14:paraId="7F5963D4" w14:textId="387F20B2" w:rsidR="00774A1A" w:rsidRDefault="00774A1A">
      <w:pPr>
        <w:spacing w:line="360" w:lineRule="auto"/>
        <w:ind w:leftChars="371" w:left="1077" w:hangingChars="124" w:hanging="298"/>
        <w:rPr>
          <w:rFonts w:ascii="宋体" w:hAnsi="宋体" w:hint="eastAsia"/>
          <w:sz w:val="24"/>
        </w:rPr>
      </w:pPr>
      <w:r>
        <w:rPr>
          <w:rFonts w:ascii="宋体" w:hAnsi="宋体" w:hint="eastAsia"/>
          <w:sz w:val="24"/>
        </w:rPr>
        <w:t>联系方式：</w:t>
      </w:r>
      <w:r w:rsidR="006A49D9">
        <w:rPr>
          <w:rFonts w:hint="eastAsia"/>
          <w:sz w:val="24"/>
          <w:u w:val="single"/>
        </w:rPr>
        <w:t>徐颖、张永进、孙恺宁、王希、王蕾蕾、周洁琼，</w:t>
      </w:r>
      <w:r w:rsidR="006A49D9">
        <w:rPr>
          <w:rFonts w:hint="eastAsia"/>
          <w:sz w:val="24"/>
          <w:u w:val="single"/>
        </w:rPr>
        <w:t>010</w:t>
      </w:r>
      <w:r w:rsidR="006A49D9">
        <w:rPr>
          <w:rFonts w:hint="eastAsia"/>
          <w:sz w:val="24"/>
          <w:u w:val="single"/>
        </w:rPr>
        <w:t>－</w:t>
      </w:r>
      <w:r w:rsidR="006A49D9">
        <w:rPr>
          <w:rFonts w:hint="eastAsia"/>
          <w:sz w:val="24"/>
          <w:u w:val="single"/>
        </w:rPr>
        <w:t>82370045</w:t>
      </w:r>
    </w:p>
    <w:p w14:paraId="2357C1B1" w14:textId="77777777" w:rsidR="00774A1A" w:rsidRDefault="00774A1A">
      <w:pPr>
        <w:spacing w:line="360" w:lineRule="auto"/>
        <w:ind w:leftChars="371" w:left="1078" w:hangingChars="124" w:hanging="299"/>
        <w:rPr>
          <w:b/>
          <w:sz w:val="24"/>
          <w:u w:val="single"/>
        </w:rPr>
      </w:pPr>
      <w:r>
        <w:rPr>
          <w:b/>
          <w:sz w:val="24"/>
        </w:rPr>
        <w:t>3.</w:t>
      </w:r>
      <w:r>
        <w:rPr>
          <w:b/>
          <w:sz w:val="24"/>
        </w:rPr>
        <w:t>项目联系方式</w:t>
      </w:r>
      <w:bookmarkEnd w:id="35"/>
      <w:bookmarkEnd w:id="36"/>
    </w:p>
    <w:p w14:paraId="78AE5892" w14:textId="77777777" w:rsidR="00774A1A" w:rsidRDefault="00774A1A">
      <w:pPr>
        <w:pStyle w:val="af5"/>
        <w:spacing w:line="360" w:lineRule="auto"/>
        <w:ind w:leftChars="371" w:left="1077" w:hangingChars="124" w:hanging="298"/>
        <w:rPr>
          <w:rFonts w:hAnsi="宋体"/>
          <w:sz w:val="24"/>
          <w:u w:val="single"/>
        </w:rPr>
      </w:pPr>
      <w:r>
        <w:rPr>
          <w:rFonts w:hAnsi="宋体"/>
          <w:sz w:val="24"/>
        </w:rPr>
        <w:t>联系联系人：</w:t>
      </w:r>
      <w:r>
        <w:rPr>
          <w:rFonts w:hAnsi="宋体" w:cs="宋体"/>
          <w:sz w:val="24"/>
          <w:u w:val="single"/>
        </w:rPr>
        <w:t>徐颖</w:t>
      </w:r>
    </w:p>
    <w:p w14:paraId="5388DEDC" w14:textId="77777777" w:rsidR="00774A1A" w:rsidRDefault="00774A1A">
      <w:pPr>
        <w:spacing w:line="360" w:lineRule="auto"/>
        <w:ind w:leftChars="371" w:left="1077" w:hangingChars="124" w:hanging="298"/>
        <w:rPr>
          <w:rFonts w:ascii="宋体" w:hAnsi="宋体" w:hint="eastAsia"/>
          <w:sz w:val="24"/>
          <w:u w:val="single"/>
        </w:rPr>
      </w:pPr>
      <w:r>
        <w:rPr>
          <w:rFonts w:ascii="宋体" w:hAnsi="宋体"/>
          <w:sz w:val="24"/>
        </w:rPr>
        <w:t>电      话：</w:t>
      </w:r>
      <w:r>
        <w:rPr>
          <w:rFonts w:ascii="宋体" w:hAnsi="宋体"/>
          <w:sz w:val="24"/>
          <w:u w:val="single"/>
        </w:rPr>
        <w:t>010-61196305</w:t>
      </w:r>
      <w:r>
        <w:rPr>
          <w:rFonts w:ascii="宋体" w:hAnsi="宋体" w:hint="eastAsia"/>
          <w:sz w:val="24"/>
          <w:u w:val="single"/>
        </w:rPr>
        <w:t xml:space="preserve"> </w:t>
      </w:r>
    </w:p>
    <w:p w14:paraId="2A9E402D" w14:textId="77777777" w:rsidR="006A49D9" w:rsidRDefault="00774A1A" w:rsidP="006A49D9">
      <w:pPr>
        <w:ind w:leftChars="371" w:left="1079" w:hangingChars="125" w:hanging="300"/>
        <w:jc w:val="left"/>
        <w:rPr>
          <w:rFonts w:ascii="宋体" w:hAnsi="宋体" w:hint="eastAsia"/>
          <w:sz w:val="24"/>
        </w:rPr>
      </w:pPr>
      <w:proofErr w:type="gramStart"/>
      <w:r>
        <w:rPr>
          <w:sz w:val="24"/>
        </w:rPr>
        <w:t>邮</w:t>
      </w:r>
      <w:proofErr w:type="gramEnd"/>
      <w:r>
        <w:rPr>
          <w:sz w:val="24"/>
        </w:rPr>
        <w:t xml:space="preserve">      </w:t>
      </w:r>
      <w:r>
        <w:rPr>
          <w:sz w:val="24"/>
        </w:rPr>
        <w:t>箱：</w:t>
      </w:r>
      <w:hyperlink r:id="rId16" w:history="1">
        <w:r w:rsidR="006A49D9">
          <w:rPr>
            <w:rFonts w:ascii="宋体" w:hAnsi="宋体"/>
            <w:sz w:val="24"/>
            <w:szCs w:val="20"/>
            <w:u w:val="single"/>
          </w:rPr>
          <w:t>xy@zbbmcc.com</w:t>
        </w:r>
      </w:hyperlink>
      <w:r w:rsidR="006A49D9">
        <w:rPr>
          <w:rFonts w:ascii="宋体" w:hAnsi="宋体"/>
          <w:sz w:val="24"/>
          <w:szCs w:val="20"/>
          <w:u w:val="single"/>
        </w:rPr>
        <w:t>（</w:t>
      </w:r>
      <w:r w:rsidR="006A49D9">
        <w:rPr>
          <w:rFonts w:ascii="宋体" w:hAnsi="宋体" w:hint="eastAsia"/>
          <w:sz w:val="24"/>
          <w:szCs w:val="20"/>
          <w:u w:val="single"/>
        </w:rPr>
        <w:t>仅用于采购文件咨询</w:t>
      </w:r>
      <w:r w:rsidR="006A49D9">
        <w:rPr>
          <w:rFonts w:ascii="宋体" w:hAnsi="宋体"/>
          <w:sz w:val="24"/>
          <w:szCs w:val="20"/>
          <w:u w:val="single"/>
        </w:rPr>
        <w:t>）</w:t>
      </w:r>
    </w:p>
    <w:p w14:paraId="0E92AA19" w14:textId="4D68475C" w:rsidR="00774A1A" w:rsidRPr="006A49D9" w:rsidRDefault="006A49D9" w:rsidP="006A49D9">
      <w:pPr>
        <w:spacing w:line="360" w:lineRule="auto"/>
        <w:jc w:val="center"/>
        <w:outlineLvl w:val="0"/>
        <w:rPr>
          <w:b/>
          <w:sz w:val="36"/>
          <w:szCs w:val="36"/>
        </w:rPr>
      </w:pPr>
      <w:r>
        <w:rPr>
          <w:rFonts w:ascii="宋体" w:hAnsi="宋体"/>
          <w:sz w:val="24"/>
        </w:rPr>
        <w:br w:type="page"/>
      </w:r>
      <w:bookmarkStart w:id="37" w:name="_Toc353825548"/>
      <w:bookmarkStart w:id="38" w:name="_Toc264969275"/>
      <w:bookmarkStart w:id="39" w:name="_Toc305158928"/>
      <w:bookmarkStart w:id="40" w:name="_Toc195842950"/>
      <w:bookmarkStart w:id="41" w:name="_Toc226965856"/>
      <w:bookmarkStart w:id="42" w:name="_Toc265228423"/>
      <w:bookmarkStart w:id="43" w:name="_Toc305158854"/>
      <w:bookmarkStart w:id="44" w:name="_Toc127161488"/>
      <w:bookmarkStart w:id="45" w:name="_Toc512937850"/>
      <w:bookmarkStart w:id="46" w:name="_Toc127151777"/>
      <w:bookmarkStart w:id="47" w:name="_Toc150774783"/>
      <w:bookmarkStart w:id="48" w:name="_Toc353873938"/>
      <w:bookmarkStart w:id="49" w:name="_Toc203334099"/>
      <w:r w:rsidR="00774A1A">
        <w:rPr>
          <w:b/>
          <w:sz w:val="36"/>
          <w:szCs w:val="36"/>
        </w:rPr>
        <w:lastRenderedPageBreak/>
        <w:t>第二章</w:t>
      </w:r>
      <w:r w:rsidR="00774A1A">
        <w:rPr>
          <w:b/>
          <w:sz w:val="36"/>
          <w:szCs w:val="36"/>
        </w:rPr>
        <w:t xml:space="preserve">   </w:t>
      </w:r>
      <w:r w:rsidR="00774A1A">
        <w:rPr>
          <w:b/>
          <w:sz w:val="36"/>
          <w:szCs w:val="36"/>
        </w:rPr>
        <w:t>供应商须知</w:t>
      </w:r>
      <w:bookmarkEnd w:id="37"/>
      <w:bookmarkEnd w:id="38"/>
      <w:bookmarkEnd w:id="39"/>
      <w:bookmarkEnd w:id="40"/>
      <w:bookmarkEnd w:id="41"/>
      <w:bookmarkEnd w:id="42"/>
      <w:bookmarkEnd w:id="43"/>
      <w:bookmarkEnd w:id="44"/>
      <w:bookmarkEnd w:id="45"/>
      <w:bookmarkEnd w:id="46"/>
      <w:bookmarkEnd w:id="47"/>
      <w:bookmarkEnd w:id="48"/>
      <w:bookmarkEnd w:id="49"/>
    </w:p>
    <w:p w14:paraId="2B943CCD" w14:textId="77777777" w:rsidR="00774A1A" w:rsidRDefault="00774A1A">
      <w:pPr>
        <w:pStyle w:val="24"/>
        <w:tabs>
          <w:tab w:val="center" w:pos="4592"/>
          <w:tab w:val="left" w:pos="7860"/>
        </w:tabs>
        <w:spacing w:before="0" w:line="360" w:lineRule="auto"/>
        <w:rPr>
          <w:rFonts w:ascii="Times New Roman" w:eastAsia="宋体" w:hAnsi="Times New Roman"/>
          <w:b w:val="0"/>
          <w:sz w:val="28"/>
        </w:rPr>
      </w:pPr>
      <w:bookmarkStart w:id="50" w:name="_Toc150509270"/>
      <w:bookmarkStart w:id="51" w:name="_Toc150774724"/>
      <w:bookmarkStart w:id="52" w:name="_Toc149720812"/>
      <w:bookmarkStart w:id="53" w:name="_Toc164351613"/>
      <w:bookmarkStart w:id="54" w:name="_Toc127151519"/>
      <w:bookmarkStart w:id="55" w:name="_Toc226965709"/>
      <w:bookmarkStart w:id="56" w:name="_Toc195842884"/>
      <w:bookmarkStart w:id="57" w:name="_Toc164229360"/>
      <w:bookmarkStart w:id="58" w:name="_Toc150774619"/>
      <w:bookmarkStart w:id="59" w:name="_Toc151193617"/>
      <w:bookmarkStart w:id="60" w:name="_Toc520356144"/>
      <w:bookmarkStart w:id="61" w:name="_Toc164608633"/>
      <w:bookmarkStart w:id="62" w:name="_Toc164229214"/>
      <w:bookmarkStart w:id="63" w:name="_Toc142311021"/>
      <w:bookmarkStart w:id="64" w:name="_Toc151193833"/>
      <w:bookmarkStart w:id="65" w:name="_Toc226309763"/>
      <w:bookmarkStart w:id="66" w:name="_Toc151193689"/>
      <w:bookmarkStart w:id="67" w:name="_Toc151193761"/>
      <w:bookmarkStart w:id="68" w:name="_Toc127151720"/>
      <w:bookmarkStart w:id="69" w:name="_Toc164608788"/>
      <w:bookmarkStart w:id="70" w:name="_Toc226337215"/>
      <w:bookmarkStart w:id="71" w:name="_Toc151193907"/>
      <w:bookmarkStart w:id="72" w:name="_Toc226965792"/>
      <w:bookmarkStart w:id="73" w:name="_Toc127161433"/>
      <w:bookmarkStart w:id="74" w:name="_Toc151190146"/>
      <w:bookmarkStart w:id="75" w:name="_Toc150480757"/>
      <w:r>
        <w:rPr>
          <w:rFonts w:ascii="Times New Roman" w:eastAsia="宋体" w:hAnsi="Times New Roman"/>
          <w:sz w:val="28"/>
        </w:rPr>
        <w:t>供应商须知资料表</w:t>
      </w:r>
    </w:p>
    <w:p w14:paraId="70ED5564" w14:textId="77777777" w:rsidR="00774A1A" w:rsidRDefault="00774A1A">
      <w:pPr>
        <w:jc w:val="center"/>
        <w:rPr>
          <w:b/>
          <w:sz w:val="28"/>
          <w:szCs w:val="28"/>
        </w:rPr>
      </w:pPr>
    </w:p>
    <w:p w14:paraId="5BF1E41F" w14:textId="77777777" w:rsidR="00774A1A" w:rsidRDefault="00774A1A">
      <w:pPr>
        <w:spacing w:line="360" w:lineRule="auto"/>
        <w:ind w:firstLine="480"/>
        <w:rPr>
          <w:sz w:val="24"/>
        </w:rPr>
      </w:pPr>
      <w:r>
        <w:rPr>
          <w:sz w:val="24"/>
        </w:rPr>
        <w:t>本表是对供应商须知的具体补充和修改，如有矛盾，均以本资料表为准。标记</w:t>
      </w:r>
      <w:r>
        <w:rPr>
          <w:color w:val="000000"/>
          <w:sz w:val="24"/>
        </w:rPr>
        <w:t>“</w:t>
      </w:r>
      <w:r>
        <w:rPr>
          <w:b/>
          <w:color w:val="000000"/>
          <w:sz w:val="24"/>
        </w:rPr>
        <w:t>■</w:t>
      </w:r>
      <w:r>
        <w:rPr>
          <w:color w:val="000000"/>
          <w:sz w:val="24"/>
        </w:rPr>
        <w:t>”</w:t>
      </w:r>
      <w:r>
        <w:rPr>
          <w:sz w:val="24"/>
        </w:rPr>
        <w:t>的选项意为适用于本项目，标记</w:t>
      </w:r>
      <w:r>
        <w:rPr>
          <w:sz w:val="24"/>
        </w:rPr>
        <w:t>“</w:t>
      </w:r>
      <w:r>
        <w:t>□</w:t>
      </w:r>
      <w:r>
        <w:rPr>
          <w:sz w:val="24"/>
        </w:rPr>
        <w:t>”</w:t>
      </w:r>
      <w:r>
        <w:rPr>
          <w:sz w:val="24"/>
        </w:rPr>
        <w:t>的选项意为不适用于本项目。</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6"/>
        <w:gridCol w:w="1551"/>
        <w:gridCol w:w="6770"/>
      </w:tblGrid>
      <w:tr w:rsidR="00774A1A" w14:paraId="00823B7C" w14:textId="77777777" w:rsidTr="003764B2">
        <w:trPr>
          <w:trHeight w:val="594"/>
          <w:tblHeader/>
          <w:jc w:val="center"/>
        </w:trPr>
        <w:tc>
          <w:tcPr>
            <w:tcW w:w="522" w:type="pct"/>
            <w:vAlign w:val="center"/>
          </w:tcPr>
          <w:p w14:paraId="69C970C5" w14:textId="77777777" w:rsidR="00774A1A" w:rsidRDefault="00774A1A">
            <w:pPr>
              <w:jc w:val="center"/>
              <w:rPr>
                <w:b/>
                <w:bCs/>
                <w:sz w:val="24"/>
              </w:rPr>
            </w:pPr>
            <w:r>
              <w:rPr>
                <w:b/>
                <w:sz w:val="24"/>
              </w:rPr>
              <w:t>条款号</w:t>
            </w:r>
          </w:p>
        </w:tc>
        <w:tc>
          <w:tcPr>
            <w:tcW w:w="899" w:type="pct"/>
            <w:vAlign w:val="center"/>
          </w:tcPr>
          <w:p w14:paraId="6FF82AE7" w14:textId="77777777" w:rsidR="00774A1A" w:rsidRDefault="00774A1A">
            <w:pPr>
              <w:jc w:val="center"/>
              <w:rPr>
                <w:b/>
                <w:bCs/>
                <w:sz w:val="24"/>
              </w:rPr>
            </w:pPr>
            <w:r>
              <w:rPr>
                <w:b/>
                <w:bCs/>
                <w:sz w:val="24"/>
              </w:rPr>
              <w:t>条目</w:t>
            </w:r>
          </w:p>
        </w:tc>
        <w:tc>
          <w:tcPr>
            <w:tcW w:w="3579" w:type="pct"/>
            <w:vAlign w:val="center"/>
          </w:tcPr>
          <w:p w14:paraId="1E92CAFE" w14:textId="77777777" w:rsidR="00774A1A" w:rsidRDefault="00774A1A">
            <w:pPr>
              <w:jc w:val="center"/>
              <w:rPr>
                <w:b/>
                <w:bCs/>
                <w:sz w:val="24"/>
              </w:rPr>
            </w:pPr>
            <w:r>
              <w:rPr>
                <w:b/>
                <w:bCs/>
                <w:sz w:val="24"/>
              </w:rPr>
              <w:t>内容</w:t>
            </w:r>
          </w:p>
        </w:tc>
      </w:tr>
      <w:tr w:rsidR="00774A1A" w14:paraId="6699C204" w14:textId="77777777" w:rsidTr="003764B2">
        <w:trPr>
          <w:trHeight w:val="20"/>
          <w:jc w:val="center"/>
        </w:trPr>
        <w:tc>
          <w:tcPr>
            <w:tcW w:w="522" w:type="pct"/>
            <w:vAlign w:val="center"/>
          </w:tcPr>
          <w:p w14:paraId="1F30A2EB" w14:textId="77777777" w:rsidR="00774A1A" w:rsidRDefault="00774A1A">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899" w:type="pct"/>
            <w:vAlign w:val="center"/>
          </w:tcPr>
          <w:p w14:paraId="27E6E4EB" w14:textId="77777777" w:rsidR="00774A1A" w:rsidRDefault="00774A1A">
            <w:pPr>
              <w:jc w:val="center"/>
              <w:rPr>
                <w:sz w:val="24"/>
              </w:rPr>
            </w:pPr>
            <w:r>
              <w:rPr>
                <w:sz w:val="24"/>
              </w:rPr>
              <w:t>项目属性</w:t>
            </w:r>
          </w:p>
        </w:tc>
        <w:tc>
          <w:tcPr>
            <w:tcW w:w="3579" w:type="pct"/>
            <w:vAlign w:val="center"/>
          </w:tcPr>
          <w:p w14:paraId="5FE8DEA7" w14:textId="77777777" w:rsidR="00774A1A" w:rsidRDefault="00774A1A">
            <w:pPr>
              <w:jc w:val="left"/>
              <w:rPr>
                <w:rFonts w:ascii="宋体" w:hAnsi="宋体" w:hint="eastAsia"/>
                <w:b/>
                <w:sz w:val="24"/>
              </w:rPr>
            </w:pPr>
            <w:r>
              <w:rPr>
                <w:rFonts w:ascii="宋体" w:hAnsi="宋体"/>
                <w:b/>
                <w:sz w:val="24"/>
              </w:rPr>
              <w:t>项目属性：</w:t>
            </w:r>
          </w:p>
          <w:p w14:paraId="03B2959C" w14:textId="77777777" w:rsidR="00774A1A" w:rsidRDefault="00774A1A">
            <w:pPr>
              <w:jc w:val="left"/>
              <w:rPr>
                <w:rFonts w:ascii="宋体" w:hAnsi="宋体" w:hint="eastAsia"/>
                <w:sz w:val="24"/>
              </w:rPr>
            </w:pPr>
            <w:r>
              <w:rPr>
                <w:rFonts w:ascii="宋体" w:hAnsi="宋体"/>
                <w:sz w:val="24"/>
              </w:rPr>
              <w:t>□服务</w:t>
            </w:r>
          </w:p>
          <w:p w14:paraId="752230E0" w14:textId="77777777" w:rsidR="00774A1A" w:rsidRDefault="00774A1A">
            <w:pPr>
              <w:jc w:val="left"/>
              <w:rPr>
                <w:rFonts w:ascii="宋体" w:hAnsi="宋体" w:hint="eastAsia"/>
                <w:sz w:val="24"/>
              </w:rPr>
            </w:pPr>
            <w:r>
              <w:rPr>
                <w:rFonts w:ascii="宋体" w:hAnsi="宋体"/>
                <w:sz w:val="24"/>
              </w:rPr>
              <w:t>■货物</w:t>
            </w:r>
          </w:p>
          <w:p w14:paraId="3BB9EBD9" w14:textId="77777777" w:rsidR="00774A1A" w:rsidRDefault="00774A1A">
            <w:pPr>
              <w:jc w:val="left"/>
              <w:rPr>
                <w:rFonts w:ascii="宋体" w:hAnsi="宋体" w:hint="eastAsia"/>
                <w:sz w:val="24"/>
              </w:rPr>
            </w:pPr>
            <w:r>
              <w:rPr>
                <w:rFonts w:ascii="宋体" w:hAnsi="宋体"/>
                <w:sz w:val="24"/>
              </w:rPr>
              <w:t>□</w:t>
            </w:r>
            <w:r>
              <w:rPr>
                <w:rFonts w:ascii="宋体" w:hAnsi="宋体" w:hint="eastAsia"/>
                <w:sz w:val="24"/>
              </w:rPr>
              <w:t>工程</w:t>
            </w:r>
          </w:p>
        </w:tc>
      </w:tr>
      <w:tr w:rsidR="00774A1A" w14:paraId="1801D701" w14:textId="77777777" w:rsidTr="003764B2">
        <w:trPr>
          <w:trHeight w:val="20"/>
          <w:jc w:val="center"/>
        </w:trPr>
        <w:tc>
          <w:tcPr>
            <w:tcW w:w="522" w:type="pct"/>
            <w:vAlign w:val="center"/>
          </w:tcPr>
          <w:p w14:paraId="33B4F9A8" w14:textId="77777777" w:rsidR="00774A1A" w:rsidRDefault="00774A1A">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899" w:type="pct"/>
            <w:vAlign w:val="center"/>
          </w:tcPr>
          <w:p w14:paraId="40DA7294" w14:textId="77777777" w:rsidR="00774A1A" w:rsidRDefault="00774A1A">
            <w:pPr>
              <w:jc w:val="center"/>
              <w:rPr>
                <w:sz w:val="24"/>
              </w:rPr>
            </w:pPr>
            <w:r>
              <w:rPr>
                <w:sz w:val="24"/>
              </w:rPr>
              <w:t>科研仪器设备</w:t>
            </w:r>
          </w:p>
        </w:tc>
        <w:tc>
          <w:tcPr>
            <w:tcW w:w="3579" w:type="pct"/>
            <w:vAlign w:val="center"/>
          </w:tcPr>
          <w:p w14:paraId="176A7BB9" w14:textId="77777777" w:rsidR="00774A1A" w:rsidRDefault="00774A1A">
            <w:pPr>
              <w:jc w:val="left"/>
              <w:rPr>
                <w:rFonts w:ascii="宋体" w:hAnsi="宋体" w:hint="eastAsia"/>
                <w:sz w:val="24"/>
              </w:rPr>
            </w:pPr>
            <w:r>
              <w:rPr>
                <w:rFonts w:ascii="宋体" w:hAnsi="宋体"/>
                <w:sz w:val="24"/>
              </w:rPr>
              <w:t>是否属于科研仪器设备采购项目：</w:t>
            </w:r>
          </w:p>
          <w:p w14:paraId="6B192785" w14:textId="77777777" w:rsidR="00774A1A" w:rsidRDefault="00774A1A">
            <w:pPr>
              <w:jc w:val="left"/>
              <w:rPr>
                <w:rFonts w:ascii="宋体" w:hAnsi="宋体" w:hint="eastAsia"/>
                <w:sz w:val="24"/>
              </w:rPr>
            </w:pPr>
            <w:r>
              <w:rPr>
                <w:rFonts w:ascii="宋体" w:hAnsi="宋体"/>
                <w:sz w:val="24"/>
              </w:rPr>
              <w:t>□是</w:t>
            </w:r>
          </w:p>
          <w:p w14:paraId="3F0E05D0" w14:textId="77777777" w:rsidR="00774A1A" w:rsidRDefault="00774A1A">
            <w:pPr>
              <w:jc w:val="left"/>
              <w:rPr>
                <w:rFonts w:ascii="宋体" w:hAnsi="宋体" w:hint="eastAsia"/>
                <w:sz w:val="24"/>
              </w:rPr>
            </w:pPr>
            <w:r>
              <w:rPr>
                <w:rFonts w:ascii="宋体" w:hAnsi="宋体"/>
                <w:sz w:val="24"/>
              </w:rPr>
              <w:t>■否</w:t>
            </w:r>
          </w:p>
        </w:tc>
      </w:tr>
      <w:tr w:rsidR="00774A1A" w14:paraId="525DA98A" w14:textId="77777777" w:rsidTr="003764B2">
        <w:trPr>
          <w:trHeight w:val="20"/>
          <w:jc w:val="center"/>
        </w:trPr>
        <w:tc>
          <w:tcPr>
            <w:tcW w:w="522" w:type="pct"/>
            <w:vMerge w:val="restart"/>
            <w:vAlign w:val="center"/>
          </w:tcPr>
          <w:p w14:paraId="19A1FE0F" w14:textId="77777777" w:rsidR="00774A1A" w:rsidRDefault="00774A1A">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899" w:type="pct"/>
            <w:vAlign w:val="center"/>
          </w:tcPr>
          <w:p w14:paraId="769C3DDE" w14:textId="77777777" w:rsidR="00774A1A" w:rsidRDefault="00774A1A">
            <w:pPr>
              <w:jc w:val="center"/>
              <w:rPr>
                <w:sz w:val="24"/>
              </w:rPr>
            </w:pPr>
            <w:r>
              <w:rPr>
                <w:sz w:val="24"/>
              </w:rPr>
              <w:t>现场考察</w:t>
            </w:r>
          </w:p>
        </w:tc>
        <w:tc>
          <w:tcPr>
            <w:tcW w:w="3579" w:type="pct"/>
            <w:vAlign w:val="center"/>
          </w:tcPr>
          <w:p w14:paraId="62FE653B" w14:textId="77777777" w:rsidR="00774A1A" w:rsidRDefault="00774A1A">
            <w:pPr>
              <w:jc w:val="left"/>
              <w:rPr>
                <w:rFonts w:ascii="宋体" w:hAnsi="宋体" w:hint="eastAsia"/>
                <w:sz w:val="24"/>
              </w:rPr>
            </w:pPr>
            <w:r>
              <w:rPr>
                <w:rFonts w:ascii="宋体" w:hAnsi="宋体"/>
                <w:sz w:val="24"/>
              </w:rPr>
              <w:t>■不组织</w:t>
            </w:r>
          </w:p>
          <w:p w14:paraId="547E84BD" w14:textId="77777777" w:rsidR="00774A1A" w:rsidRDefault="00774A1A">
            <w:pPr>
              <w:jc w:val="left"/>
              <w:rPr>
                <w:rFonts w:ascii="宋体" w:hAnsi="宋体" w:hint="eastAsia"/>
                <w:sz w:val="24"/>
              </w:rPr>
            </w:pPr>
            <w:r>
              <w:rPr>
                <w:rFonts w:ascii="宋体" w:hAnsi="宋体"/>
                <w:sz w:val="24"/>
              </w:rPr>
              <w:t>□组织，考察时间：___年___月___日___点___分</w:t>
            </w:r>
          </w:p>
          <w:p w14:paraId="14B72D9D" w14:textId="77777777" w:rsidR="00774A1A" w:rsidRDefault="00774A1A">
            <w:pPr>
              <w:jc w:val="left"/>
              <w:rPr>
                <w:sz w:val="24"/>
              </w:rPr>
            </w:pPr>
            <w:r>
              <w:rPr>
                <w:rFonts w:ascii="宋体" w:hAnsi="宋体"/>
                <w:sz w:val="24"/>
              </w:rPr>
              <w:t>考察地点：___________。</w:t>
            </w:r>
          </w:p>
        </w:tc>
      </w:tr>
      <w:tr w:rsidR="00774A1A" w14:paraId="2300DDA7" w14:textId="77777777" w:rsidTr="003764B2">
        <w:trPr>
          <w:trHeight w:val="20"/>
          <w:jc w:val="center"/>
        </w:trPr>
        <w:tc>
          <w:tcPr>
            <w:tcW w:w="522" w:type="pct"/>
            <w:vMerge/>
            <w:vAlign w:val="center"/>
          </w:tcPr>
          <w:p w14:paraId="6E3DF43D" w14:textId="77777777" w:rsidR="00774A1A" w:rsidRDefault="00774A1A">
            <w:pPr>
              <w:pStyle w:val="af5"/>
              <w:adjustRightInd w:val="0"/>
              <w:snapToGrid w:val="0"/>
              <w:jc w:val="center"/>
              <w:rPr>
                <w:rFonts w:ascii="Times New Roman" w:hAnsi="Times New Roman" w:hint="default"/>
                <w:sz w:val="24"/>
                <w:szCs w:val="24"/>
              </w:rPr>
            </w:pPr>
          </w:p>
        </w:tc>
        <w:tc>
          <w:tcPr>
            <w:tcW w:w="899" w:type="pct"/>
            <w:vAlign w:val="center"/>
          </w:tcPr>
          <w:p w14:paraId="59CFB195" w14:textId="77777777" w:rsidR="00774A1A" w:rsidRDefault="00774A1A">
            <w:pPr>
              <w:jc w:val="center"/>
              <w:rPr>
                <w:sz w:val="24"/>
              </w:rPr>
            </w:pPr>
            <w:r>
              <w:rPr>
                <w:sz w:val="24"/>
              </w:rPr>
              <w:t>磋商前答疑会</w:t>
            </w:r>
          </w:p>
        </w:tc>
        <w:tc>
          <w:tcPr>
            <w:tcW w:w="3579" w:type="pct"/>
            <w:vAlign w:val="center"/>
          </w:tcPr>
          <w:p w14:paraId="0FDC90DA" w14:textId="77777777" w:rsidR="00774A1A" w:rsidRDefault="00774A1A">
            <w:pPr>
              <w:jc w:val="left"/>
              <w:rPr>
                <w:rFonts w:ascii="宋体" w:hAnsi="宋体" w:hint="eastAsia"/>
                <w:sz w:val="24"/>
              </w:rPr>
            </w:pPr>
            <w:r>
              <w:rPr>
                <w:rFonts w:ascii="宋体" w:hAnsi="宋体"/>
                <w:sz w:val="24"/>
              </w:rPr>
              <w:t>■不召开</w:t>
            </w:r>
          </w:p>
          <w:p w14:paraId="1BADA801" w14:textId="77777777" w:rsidR="00774A1A" w:rsidRDefault="00774A1A">
            <w:pPr>
              <w:jc w:val="left"/>
              <w:rPr>
                <w:rFonts w:ascii="宋体" w:hAnsi="宋体" w:hint="eastAsia"/>
                <w:sz w:val="24"/>
              </w:rPr>
            </w:pPr>
            <w:r>
              <w:rPr>
                <w:rFonts w:ascii="宋体" w:hAnsi="宋体"/>
                <w:sz w:val="24"/>
              </w:rPr>
              <w:t>□召开，召开时间：___年___月___日___点___分</w:t>
            </w:r>
          </w:p>
          <w:p w14:paraId="7012F9AA" w14:textId="77777777" w:rsidR="00774A1A" w:rsidRDefault="00774A1A">
            <w:pPr>
              <w:jc w:val="left"/>
              <w:rPr>
                <w:rFonts w:ascii="宋体" w:hAnsi="宋体" w:hint="eastAsia"/>
                <w:sz w:val="24"/>
              </w:rPr>
            </w:pPr>
            <w:r>
              <w:rPr>
                <w:rFonts w:ascii="宋体" w:hAnsi="宋体"/>
                <w:sz w:val="24"/>
              </w:rPr>
              <w:t>召开地点：___________</w:t>
            </w:r>
            <w:r>
              <w:rPr>
                <w:rFonts w:ascii="宋体" w:hAnsi="宋体" w:hint="eastAsia"/>
                <w:sz w:val="24"/>
              </w:rPr>
              <w:t>。</w:t>
            </w:r>
          </w:p>
        </w:tc>
      </w:tr>
      <w:tr w:rsidR="00774A1A" w14:paraId="04930DCF" w14:textId="77777777" w:rsidTr="003764B2">
        <w:trPr>
          <w:trHeight w:val="1535"/>
          <w:jc w:val="center"/>
        </w:trPr>
        <w:tc>
          <w:tcPr>
            <w:tcW w:w="522" w:type="pct"/>
            <w:vAlign w:val="center"/>
          </w:tcPr>
          <w:p w14:paraId="734422E9" w14:textId="77777777" w:rsidR="00774A1A" w:rsidRDefault="00774A1A">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4.2.5</w:t>
            </w:r>
          </w:p>
        </w:tc>
        <w:tc>
          <w:tcPr>
            <w:tcW w:w="899" w:type="pct"/>
            <w:vAlign w:val="center"/>
          </w:tcPr>
          <w:p w14:paraId="17FC3D48" w14:textId="77777777" w:rsidR="00774A1A" w:rsidRDefault="00774A1A">
            <w:pPr>
              <w:jc w:val="center"/>
              <w:rPr>
                <w:sz w:val="24"/>
              </w:rPr>
            </w:pPr>
            <w:r>
              <w:rPr>
                <w:sz w:val="24"/>
              </w:rPr>
              <w:t>标的所属行业</w:t>
            </w:r>
          </w:p>
        </w:tc>
        <w:tc>
          <w:tcPr>
            <w:tcW w:w="3579" w:type="pct"/>
            <w:vAlign w:val="center"/>
          </w:tcPr>
          <w:p w14:paraId="42C7B7B7" w14:textId="77777777" w:rsidR="00774A1A" w:rsidRDefault="00774A1A">
            <w:pPr>
              <w:jc w:val="left"/>
              <w:rPr>
                <w:rFonts w:ascii="宋体" w:hAnsi="宋体" w:hint="eastAsia"/>
                <w:sz w:val="24"/>
              </w:rPr>
            </w:pPr>
            <w:r>
              <w:rPr>
                <w:rFonts w:ascii="宋体" w:hAnsi="宋体"/>
                <w:sz w:val="24"/>
              </w:rPr>
              <w:t>本项目采购标的对应的中小企业划分标准所属行业：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8"/>
              <w:gridCol w:w="2616"/>
              <w:gridCol w:w="3140"/>
            </w:tblGrid>
            <w:tr w:rsidR="00774A1A" w14:paraId="35DE6E17" w14:textId="77777777">
              <w:trPr>
                <w:trHeight w:val="454"/>
              </w:trPr>
              <w:tc>
                <w:tcPr>
                  <w:tcW w:w="602" w:type="pct"/>
                  <w:tcBorders>
                    <w:top w:val="single" w:sz="4" w:space="0" w:color="auto"/>
                    <w:left w:val="single" w:sz="4" w:space="0" w:color="auto"/>
                    <w:bottom w:val="single" w:sz="4" w:space="0" w:color="auto"/>
                    <w:right w:val="single" w:sz="4" w:space="0" w:color="auto"/>
                  </w:tcBorders>
                  <w:vAlign w:val="center"/>
                </w:tcPr>
                <w:p w14:paraId="02DFC90B" w14:textId="77777777" w:rsidR="00774A1A" w:rsidRDefault="00774A1A">
                  <w:pPr>
                    <w:jc w:val="center"/>
                    <w:rPr>
                      <w:rFonts w:ascii="宋体" w:hAnsi="宋体" w:hint="eastAsia"/>
                      <w:b/>
                      <w:sz w:val="24"/>
                    </w:rPr>
                  </w:pPr>
                  <w:proofErr w:type="gramStart"/>
                  <w:r>
                    <w:rPr>
                      <w:rFonts w:ascii="宋体" w:hAnsi="宋体" w:hint="eastAsia"/>
                      <w:b/>
                      <w:sz w:val="24"/>
                    </w:rPr>
                    <w:t>包号</w:t>
                  </w:r>
                  <w:proofErr w:type="gramEnd"/>
                </w:p>
              </w:tc>
              <w:tc>
                <w:tcPr>
                  <w:tcW w:w="1999" w:type="pct"/>
                  <w:tcBorders>
                    <w:top w:val="single" w:sz="4" w:space="0" w:color="auto"/>
                    <w:left w:val="single" w:sz="4" w:space="0" w:color="auto"/>
                    <w:bottom w:val="single" w:sz="4" w:space="0" w:color="auto"/>
                    <w:right w:val="single" w:sz="4" w:space="0" w:color="auto"/>
                  </w:tcBorders>
                  <w:vAlign w:val="center"/>
                </w:tcPr>
                <w:p w14:paraId="5E304B24" w14:textId="77777777" w:rsidR="00774A1A" w:rsidRDefault="00774A1A">
                  <w:pPr>
                    <w:jc w:val="center"/>
                    <w:rPr>
                      <w:rFonts w:ascii="宋体" w:hAnsi="宋体" w:hint="eastAsia"/>
                      <w:b/>
                      <w:sz w:val="24"/>
                    </w:rPr>
                  </w:pPr>
                  <w:r>
                    <w:rPr>
                      <w:rFonts w:ascii="宋体" w:hAnsi="宋体" w:hint="eastAsia"/>
                      <w:b/>
                      <w:bCs/>
                      <w:sz w:val="24"/>
                    </w:rPr>
                    <w:t>分包名称</w:t>
                  </w:r>
                </w:p>
              </w:tc>
              <w:tc>
                <w:tcPr>
                  <w:tcW w:w="2399" w:type="pct"/>
                  <w:tcBorders>
                    <w:top w:val="single" w:sz="4" w:space="0" w:color="auto"/>
                    <w:left w:val="single" w:sz="4" w:space="0" w:color="auto"/>
                    <w:bottom w:val="single" w:sz="4" w:space="0" w:color="auto"/>
                    <w:right w:val="single" w:sz="4" w:space="0" w:color="auto"/>
                  </w:tcBorders>
                  <w:vAlign w:val="center"/>
                </w:tcPr>
                <w:p w14:paraId="7DBF7AFE" w14:textId="77777777" w:rsidR="00774A1A" w:rsidRDefault="00774A1A">
                  <w:pPr>
                    <w:jc w:val="center"/>
                    <w:rPr>
                      <w:rFonts w:ascii="宋体" w:hAnsi="宋体" w:hint="eastAsia"/>
                      <w:b/>
                      <w:sz w:val="24"/>
                    </w:rPr>
                  </w:pPr>
                  <w:r>
                    <w:rPr>
                      <w:rFonts w:ascii="宋体" w:hAnsi="宋体"/>
                      <w:b/>
                      <w:sz w:val="24"/>
                    </w:rPr>
                    <w:t>中小企业划分标准所属行业</w:t>
                  </w:r>
                  <w:r>
                    <w:rPr>
                      <w:rFonts w:ascii="宋体" w:hAnsi="宋体" w:hint="eastAsia"/>
                      <w:b/>
                      <w:sz w:val="24"/>
                    </w:rPr>
                    <w:t>（详见第四章采购需求中的标的名称）</w:t>
                  </w:r>
                </w:p>
              </w:tc>
            </w:tr>
            <w:tr w:rsidR="006A49D9" w14:paraId="1ABCD0FA" w14:textId="77777777" w:rsidTr="006A49D9">
              <w:trPr>
                <w:trHeight w:val="454"/>
              </w:trPr>
              <w:tc>
                <w:tcPr>
                  <w:tcW w:w="602" w:type="pct"/>
                  <w:tcBorders>
                    <w:top w:val="single" w:sz="4" w:space="0" w:color="auto"/>
                    <w:left w:val="single" w:sz="4" w:space="0" w:color="auto"/>
                    <w:bottom w:val="single" w:sz="4" w:space="0" w:color="auto"/>
                    <w:right w:val="single" w:sz="4" w:space="0" w:color="auto"/>
                  </w:tcBorders>
                  <w:vAlign w:val="center"/>
                </w:tcPr>
                <w:p w14:paraId="31324019" w14:textId="595BA410" w:rsidR="006A49D9" w:rsidRDefault="006A49D9" w:rsidP="006A49D9">
                  <w:pPr>
                    <w:jc w:val="center"/>
                    <w:rPr>
                      <w:rFonts w:ascii="宋体" w:hAnsi="宋体" w:hint="eastAsia"/>
                      <w:sz w:val="24"/>
                    </w:rPr>
                  </w:pPr>
                  <w:r>
                    <w:rPr>
                      <w:rFonts w:ascii="宋体" w:hAnsi="宋体"/>
                      <w:bCs/>
                      <w:sz w:val="24"/>
                    </w:rPr>
                    <w:t>01</w:t>
                  </w:r>
                </w:p>
              </w:tc>
              <w:tc>
                <w:tcPr>
                  <w:tcW w:w="1999" w:type="pct"/>
                  <w:tcBorders>
                    <w:top w:val="single" w:sz="4" w:space="0" w:color="auto"/>
                    <w:left w:val="single" w:sz="4" w:space="0" w:color="auto"/>
                    <w:bottom w:val="single" w:sz="4" w:space="0" w:color="auto"/>
                    <w:right w:val="single" w:sz="4" w:space="0" w:color="auto"/>
                  </w:tcBorders>
                  <w:vAlign w:val="center"/>
                </w:tcPr>
                <w:p w14:paraId="6FD1CD74" w14:textId="603C9D66" w:rsidR="006A49D9" w:rsidRDefault="006A49D9" w:rsidP="006A49D9">
                  <w:pPr>
                    <w:widowControl/>
                    <w:jc w:val="center"/>
                    <w:rPr>
                      <w:rFonts w:ascii="宋体" w:hAnsi="宋体" w:cs="宋体" w:hint="eastAsia"/>
                      <w:kern w:val="0"/>
                      <w:sz w:val="24"/>
                    </w:rPr>
                  </w:pPr>
                  <w:r>
                    <w:rPr>
                      <w:rFonts w:ascii="宋体" w:hAnsi="宋体" w:hint="eastAsia"/>
                      <w:sz w:val="24"/>
                    </w:rPr>
                    <w:t>教学生活设备</w:t>
                  </w:r>
                </w:p>
              </w:tc>
              <w:tc>
                <w:tcPr>
                  <w:tcW w:w="2399" w:type="pct"/>
                  <w:tcBorders>
                    <w:top w:val="single" w:sz="4" w:space="0" w:color="auto"/>
                    <w:left w:val="single" w:sz="4" w:space="0" w:color="auto"/>
                    <w:bottom w:val="single" w:sz="4" w:space="0" w:color="auto"/>
                    <w:right w:val="single" w:sz="4" w:space="0" w:color="auto"/>
                  </w:tcBorders>
                  <w:vAlign w:val="center"/>
                </w:tcPr>
                <w:p w14:paraId="5EC3DB31" w14:textId="77777777" w:rsidR="006A49D9" w:rsidRDefault="006A49D9" w:rsidP="006A49D9">
                  <w:pPr>
                    <w:jc w:val="center"/>
                    <w:rPr>
                      <w:rFonts w:ascii="宋体" w:hAnsi="宋体" w:hint="eastAsia"/>
                      <w:sz w:val="24"/>
                    </w:rPr>
                  </w:pPr>
                  <w:r>
                    <w:rPr>
                      <w:rFonts w:ascii="宋体" w:hAnsi="宋体"/>
                      <w:sz w:val="24"/>
                    </w:rPr>
                    <w:t>工业</w:t>
                  </w:r>
                </w:p>
              </w:tc>
            </w:tr>
            <w:tr w:rsidR="006A49D9" w14:paraId="48BB3C14" w14:textId="77777777" w:rsidTr="006A49D9">
              <w:trPr>
                <w:trHeight w:val="454"/>
              </w:trPr>
              <w:tc>
                <w:tcPr>
                  <w:tcW w:w="602" w:type="pct"/>
                  <w:tcBorders>
                    <w:top w:val="single" w:sz="4" w:space="0" w:color="auto"/>
                    <w:left w:val="single" w:sz="4" w:space="0" w:color="auto"/>
                    <w:bottom w:val="single" w:sz="4" w:space="0" w:color="auto"/>
                    <w:right w:val="single" w:sz="4" w:space="0" w:color="auto"/>
                  </w:tcBorders>
                  <w:vAlign w:val="center"/>
                </w:tcPr>
                <w:p w14:paraId="602B3A89" w14:textId="106F3A5C" w:rsidR="006A49D9" w:rsidRDefault="006A49D9" w:rsidP="006A49D9">
                  <w:pPr>
                    <w:jc w:val="center"/>
                    <w:rPr>
                      <w:rFonts w:ascii="宋体" w:hAnsi="宋体" w:hint="eastAsia"/>
                      <w:sz w:val="24"/>
                    </w:rPr>
                  </w:pPr>
                  <w:r>
                    <w:rPr>
                      <w:rFonts w:ascii="宋体" w:hAnsi="宋体" w:hint="eastAsia"/>
                      <w:bCs/>
                      <w:sz w:val="24"/>
                    </w:rPr>
                    <w:t>02</w:t>
                  </w:r>
                </w:p>
              </w:tc>
              <w:tc>
                <w:tcPr>
                  <w:tcW w:w="1999" w:type="pct"/>
                  <w:tcBorders>
                    <w:top w:val="single" w:sz="4" w:space="0" w:color="auto"/>
                    <w:left w:val="single" w:sz="4" w:space="0" w:color="auto"/>
                    <w:bottom w:val="single" w:sz="4" w:space="0" w:color="auto"/>
                    <w:right w:val="single" w:sz="4" w:space="0" w:color="auto"/>
                  </w:tcBorders>
                  <w:vAlign w:val="center"/>
                </w:tcPr>
                <w:p w14:paraId="75717C13" w14:textId="161E88E8" w:rsidR="006A49D9" w:rsidRDefault="006A49D9" w:rsidP="006A49D9">
                  <w:pPr>
                    <w:widowControl/>
                    <w:jc w:val="center"/>
                    <w:rPr>
                      <w:rFonts w:ascii="宋体" w:hAnsi="宋体" w:hint="eastAsia"/>
                      <w:sz w:val="24"/>
                    </w:rPr>
                  </w:pPr>
                  <w:r>
                    <w:rPr>
                      <w:rFonts w:ascii="宋体" w:hAnsi="宋体" w:hint="eastAsia"/>
                      <w:sz w:val="24"/>
                    </w:rPr>
                    <w:t>幼儿家具、玩具</w:t>
                  </w:r>
                </w:p>
              </w:tc>
              <w:tc>
                <w:tcPr>
                  <w:tcW w:w="2399" w:type="pct"/>
                  <w:tcBorders>
                    <w:top w:val="single" w:sz="4" w:space="0" w:color="auto"/>
                    <w:left w:val="single" w:sz="4" w:space="0" w:color="auto"/>
                    <w:bottom w:val="single" w:sz="4" w:space="0" w:color="auto"/>
                    <w:right w:val="single" w:sz="4" w:space="0" w:color="auto"/>
                  </w:tcBorders>
                  <w:vAlign w:val="center"/>
                </w:tcPr>
                <w:p w14:paraId="1DB1CABB" w14:textId="484234F4" w:rsidR="006A49D9" w:rsidRDefault="006A49D9" w:rsidP="006A49D9">
                  <w:pPr>
                    <w:jc w:val="center"/>
                    <w:rPr>
                      <w:rFonts w:ascii="宋体" w:hAnsi="宋体" w:hint="eastAsia"/>
                      <w:sz w:val="24"/>
                    </w:rPr>
                  </w:pPr>
                  <w:r>
                    <w:rPr>
                      <w:rFonts w:ascii="宋体" w:hAnsi="宋体"/>
                      <w:sz w:val="24"/>
                    </w:rPr>
                    <w:t>工业</w:t>
                  </w:r>
                </w:p>
              </w:tc>
            </w:tr>
            <w:tr w:rsidR="006A49D9" w14:paraId="7CB0D747" w14:textId="77777777">
              <w:trPr>
                <w:trHeight w:val="454"/>
              </w:trPr>
              <w:tc>
                <w:tcPr>
                  <w:tcW w:w="602" w:type="pct"/>
                  <w:tcBorders>
                    <w:top w:val="single" w:sz="4" w:space="0" w:color="auto"/>
                    <w:left w:val="single" w:sz="4" w:space="0" w:color="auto"/>
                    <w:right w:val="single" w:sz="4" w:space="0" w:color="auto"/>
                  </w:tcBorders>
                  <w:vAlign w:val="center"/>
                </w:tcPr>
                <w:p w14:paraId="48E89D2C" w14:textId="2C76E993" w:rsidR="006A49D9" w:rsidRDefault="006A49D9" w:rsidP="006A49D9">
                  <w:pPr>
                    <w:jc w:val="center"/>
                    <w:rPr>
                      <w:rFonts w:ascii="宋体" w:hAnsi="宋体" w:hint="eastAsia"/>
                      <w:sz w:val="24"/>
                    </w:rPr>
                  </w:pPr>
                  <w:r>
                    <w:rPr>
                      <w:rFonts w:ascii="宋体" w:hAnsi="宋体" w:hint="eastAsia"/>
                      <w:bCs/>
                      <w:sz w:val="24"/>
                    </w:rPr>
                    <w:t>03</w:t>
                  </w:r>
                </w:p>
              </w:tc>
              <w:tc>
                <w:tcPr>
                  <w:tcW w:w="1999" w:type="pct"/>
                  <w:tcBorders>
                    <w:top w:val="single" w:sz="4" w:space="0" w:color="auto"/>
                    <w:left w:val="single" w:sz="4" w:space="0" w:color="auto"/>
                    <w:bottom w:val="single" w:sz="4" w:space="0" w:color="auto"/>
                    <w:right w:val="single" w:sz="4" w:space="0" w:color="auto"/>
                  </w:tcBorders>
                  <w:vAlign w:val="center"/>
                </w:tcPr>
                <w:p w14:paraId="1EE28757" w14:textId="68EB7634" w:rsidR="006A49D9" w:rsidRDefault="006A49D9" w:rsidP="006A49D9">
                  <w:pPr>
                    <w:widowControl/>
                    <w:jc w:val="center"/>
                    <w:rPr>
                      <w:rFonts w:ascii="宋体" w:hAnsi="宋体" w:hint="eastAsia"/>
                      <w:sz w:val="24"/>
                    </w:rPr>
                  </w:pPr>
                  <w:r>
                    <w:rPr>
                      <w:rFonts w:ascii="宋体" w:hAnsi="宋体" w:hint="eastAsia"/>
                      <w:sz w:val="24"/>
                    </w:rPr>
                    <w:t>食堂设备</w:t>
                  </w:r>
                </w:p>
              </w:tc>
              <w:tc>
                <w:tcPr>
                  <w:tcW w:w="2399" w:type="pct"/>
                  <w:tcBorders>
                    <w:top w:val="single" w:sz="4" w:space="0" w:color="auto"/>
                    <w:left w:val="single" w:sz="4" w:space="0" w:color="auto"/>
                    <w:bottom w:val="single" w:sz="4" w:space="0" w:color="auto"/>
                    <w:right w:val="single" w:sz="4" w:space="0" w:color="auto"/>
                  </w:tcBorders>
                  <w:vAlign w:val="center"/>
                </w:tcPr>
                <w:p w14:paraId="736ECCB9" w14:textId="2EF63F6C" w:rsidR="006A49D9" w:rsidRDefault="006A49D9" w:rsidP="006A49D9">
                  <w:pPr>
                    <w:jc w:val="center"/>
                    <w:rPr>
                      <w:rFonts w:ascii="宋体" w:hAnsi="宋体" w:hint="eastAsia"/>
                      <w:sz w:val="24"/>
                    </w:rPr>
                  </w:pPr>
                  <w:r>
                    <w:rPr>
                      <w:rFonts w:ascii="宋体" w:hAnsi="宋体"/>
                      <w:sz w:val="24"/>
                    </w:rPr>
                    <w:t>工业</w:t>
                  </w:r>
                </w:p>
              </w:tc>
            </w:tr>
          </w:tbl>
          <w:p w14:paraId="58A9C90E" w14:textId="77777777" w:rsidR="00774A1A" w:rsidRDefault="00774A1A">
            <w:pPr>
              <w:jc w:val="left"/>
              <w:rPr>
                <w:rFonts w:ascii="宋体" w:hAnsi="宋体" w:hint="eastAsia"/>
                <w:sz w:val="24"/>
              </w:rPr>
            </w:pPr>
          </w:p>
        </w:tc>
      </w:tr>
      <w:tr w:rsidR="003764B2" w14:paraId="7AC92537" w14:textId="77777777" w:rsidTr="003764B2">
        <w:trPr>
          <w:trHeight w:val="1535"/>
          <w:jc w:val="center"/>
        </w:trPr>
        <w:tc>
          <w:tcPr>
            <w:tcW w:w="522" w:type="pct"/>
            <w:vAlign w:val="center"/>
          </w:tcPr>
          <w:p w14:paraId="05836438" w14:textId="1B410EDC" w:rsidR="003764B2" w:rsidRDefault="003764B2" w:rsidP="003764B2">
            <w:pPr>
              <w:pStyle w:val="af5"/>
              <w:adjustRightInd w:val="0"/>
              <w:snapToGrid w:val="0"/>
              <w:jc w:val="center"/>
              <w:rPr>
                <w:rFonts w:ascii="Times New Roman" w:hAnsi="Times New Roman" w:hint="default"/>
                <w:sz w:val="24"/>
                <w:szCs w:val="24"/>
              </w:rPr>
            </w:pPr>
            <w:r>
              <w:rPr>
                <w:rFonts w:hAnsi="宋体"/>
                <w:sz w:val="24"/>
                <w:szCs w:val="24"/>
              </w:rPr>
              <w:t>5.1.2.3(2)</w:t>
            </w:r>
          </w:p>
        </w:tc>
        <w:tc>
          <w:tcPr>
            <w:tcW w:w="899" w:type="pct"/>
            <w:vAlign w:val="center"/>
          </w:tcPr>
          <w:p w14:paraId="1CA859B0" w14:textId="29E3DA47" w:rsidR="003764B2" w:rsidRDefault="003764B2" w:rsidP="003764B2">
            <w:pPr>
              <w:jc w:val="center"/>
              <w:rPr>
                <w:sz w:val="24"/>
              </w:rPr>
            </w:pPr>
            <w:r>
              <w:rPr>
                <w:rFonts w:ascii="宋体" w:hAnsi="宋体" w:hint="eastAsia"/>
                <w:sz w:val="24"/>
              </w:rPr>
              <w:t>本国产品</w:t>
            </w:r>
          </w:p>
        </w:tc>
        <w:tc>
          <w:tcPr>
            <w:tcW w:w="3579" w:type="pct"/>
            <w:vAlign w:val="center"/>
          </w:tcPr>
          <w:p w14:paraId="25398CCB" w14:textId="77777777" w:rsidR="003764B2" w:rsidRDefault="003764B2" w:rsidP="003764B2">
            <w:pPr>
              <w:spacing w:line="288" w:lineRule="auto"/>
              <w:jc w:val="left"/>
              <w:rPr>
                <w:rFonts w:ascii="宋体" w:hAnsi="宋体" w:hint="eastAsia"/>
                <w:sz w:val="24"/>
              </w:rPr>
            </w:pPr>
            <w:r>
              <w:rPr>
                <w:rFonts w:ascii="宋体" w:hAnsi="宋体" w:hint="eastAsia"/>
                <w:sz w:val="24"/>
              </w:rPr>
              <w:t>本项目是否适用本国产品标准：</w:t>
            </w:r>
          </w:p>
          <w:p w14:paraId="2BDB07A9" w14:textId="77777777" w:rsidR="003764B2" w:rsidRDefault="003764B2" w:rsidP="003764B2">
            <w:pPr>
              <w:spacing w:line="288" w:lineRule="auto"/>
              <w:jc w:val="left"/>
              <w:rPr>
                <w:rFonts w:ascii="宋体" w:hAnsi="宋体" w:hint="eastAsia"/>
                <w:sz w:val="24"/>
              </w:rPr>
            </w:pPr>
            <w:r>
              <w:rPr>
                <w:rFonts w:ascii="宋体" w:hAnsi="宋体" w:cs="宋体" w:hint="eastAsia"/>
                <w:sz w:val="24"/>
              </w:rPr>
              <w:t>■</w:t>
            </w:r>
            <w:r>
              <w:rPr>
                <w:rFonts w:ascii="宋体" w:hAnsi="宋体"/>
                <w:sz w:val="24"/>
              </w:rPr>
              <w:t>是</w:t>
            </w:r>
          </w:p>
          <w:p w14:paraId="01858843" w14:textId="0CC1B5EA" w:rsidR="003764B2" w:rsidRDefault="003764B2" w:rsidP="003764B2">
            <w:pPr>
              <w:jc w:val="left"/>
              <w:rPr>
                <w:rFonts w:ascii="宋体" w:hAnsi="宋体" w:hint="eastAsia"/>
                <w:sz w:val="24"/>
              </w:rPr>
            </w:pPr>
            <w:r>
              <w:rPr>
                <w:rFonts w:ascii="宋体" w:hAnsi="宋体"/>
                <w:sz w:val="24"/>
              </w:rPr>
              <w:t>□否</w:t>
            </w:r>
          </w:p>
        </w:tc>
      </w:tr>
      <w:tr w:rsidR="00774A1A" w14:paraId="156CDB5D" w14:textId="77777777" w:rsidTr="003764B2">
        <w:trPr>
          <w:trHeight w:val="890"/>
          <w:jc w:val="center"/>
        </w:trPr>
        <w:tc>
          <w:tcPr>
            <w:tcW w:w="522" w:type="pct"/>
            <w:vAlign w:val="center"/>
          </w:tcPr>
          <w:p w14:paraId="18856B02" w14:textId="77777777" w:rsidR="00774A1A" w:rsidRDefault="00774A1A">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10.2</w:t>
            </w:r>
          </w:p>
        </w:tc>
        <w:tc>
          <w:tcPr>
            <w:tcW w:w="899" w:type="pct"/>
            <w:vAlign w:val="center"/>
          </w:tcPr>
          <w:p w14:paraId="5166F707" w14:textId="77777777" w:rsidR="00774A1A" w:rsidRDefault="00774A1A">
            <w:pPr>
              <w:jc w:val="center"/>
              <w:rPr>
                <w:sz w:val="24"/>
              </w:rPr>
            </w:pPr>
            <w:r>
              <w:rPr>
                <w:sz w:val="24"/>
              </w:rPr>
              <w:t>报价</w:t>
            </w:r>
          </w:p>
        </w:tc>
        <w:tc>
          <w:tcPr>
            <w:tcW w:w="3579" w:type="pct"/>
            <w:vAlign w:val="center"/>
          </w:tcPr>
          <w:p w14:paraId="761FB66F" w14:textId="77777777" w:rsidR="00774A1A" w:rsidRDefault="00774A1A">
            <w:pPr>
              <w:jc w:val="left"/>
              <w:rPr>
                <w:rFonts w:ascii="宋体" w:hAnsi="宋体" w:hint="eastAsia"/>
                <w:sz w:val="24"/>
              </w:rPr>
            </w:pPr>
            <w:r>
              <w:rPr>
                <w:rFonts w:ascii="宋体" w:hAnsi="宋体"/>
                <w:sz w:val="24"/>
              </w:rPr>
              <w:t>报价的特殊规定：</w:t>
            </w:r>
          </w:p>
          <w:p w14:paraId="39A6B9EF" w14:textId="77777777" w:rsidR="00774A1A" w:rsidRDefault="00774A1A">
            <w:pPr>
              <w:jc w:val="left"/>
              <w:rPr>
                <w:rFonts w:ascii="宋体" w:hAnsi="宋体" w:hint="eastAsia"/>
                <w:sz w:val="24"/>
              </w:rPr>
            </w:pPr>
            <w:r>
              <w:rPr>
                <w:rFonts w:ascii="宋体" w:hAnsi="宋体"/>
                <w:sz w:val="24"/>
              </w:rPr>
              <w:t>■无</w:t>
            </w:r>
          </w:p>
          <w:p w14:paraId="4C37D82C" w14:textId="77777777" w:rsidR="00774A1A" w:rsidRDefault="00774A1A">
            <w:pPr>
              <w:jc w:val="left"/>
              <w:rPr>
                <w:rFonts w:ascii="宋体" w:hAnsi="宋体" w:hint="eastAsia"/>
                <w:sz w:val="24"/>
              </w:rPr>
            </w:pPr>
            <w:r>
              <w:rPr>
                <w:rFonts w:ascii="宋体" w:hAnsi="宋体"/>
                <w:sz w:val="24"/>
              </w:rPr>
              <w:t>□有，具体情形：___________。</w:t>
            </w:r>
          </w:p>
        </w:tc>
      </w:tr>
      <w:tr w:rsidR="00774A1A" w14:paraId="3258A0CA" w14:textId="77777777" w:rsidTr="003764B2">
        <w:trPr>
          <w:trHeight w:val="20"/>
          <w:jc w:val="center"/>
        </w:trPr>
        <w:tc>
          <w:tcPr>
            <w:tcW w:w="522" w:type="pct"/>
            <w:vAlign w:val="center"/>
          </w:tcPr>
          <w:p w14:paraId="0C284E4A" w14:textId="77777777" w:rsidR="00774A1A" w:rsidRDefault="00774A1A">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11.1</w:t>
            </w:r>
          </w:p>
        </w:tc>
        <w:tc>
          <w:tcPr>
            <w:tcW w:w="899" w:type="pct"/>
            <w:vMerge w:val="restart"/>
            <w:vAlign w:val="center"/>
          </w:tcPr>
          <w:p w14:paraId="015015A6" w14:textId="77777777" w:rsidR="00774A1A" w:rsidRDefault="00774A1A">
            <w:pPr>
              <w:jc w:val="center"/>
              <w:rPr>
                <w:sz w:val="24"/>
              </w:rPr>
            </w:pPr>
            <w:r>
              <w:rPr>
                <w:sz w:val="24"/>
              </w:rPr>
              <w:t>磋商保证金</w:t>
            </w:r>
          </w:p>
        </w:tc>
        <w:tc>
          <w:tcPr>
            <w:tcW w:w="3579" w:type="pct"/>
            <w:vAlign w:val="center"/>
          </w:tcPr>
          <w:p w14:paraId="785B2D96" w14:textId="77777777" w:rsidR="00774A1A" w:rsidRDefault="00774A1A">
            <w:pPr>
              <w:pStyle w:val="af5"/>
              <w:adjustRightInd w:val="0"/>
              <w:snapToGrid w:val="0"/>
              <w:spacing w:line="288" w:lineRule="auto"/>
              <w:rPr>
                <w:rFonts w:hAnsi="宋体"/>
                <w:sz w:val="24"/>
                <w:szCs w:val="24"/>
              </w:rPr>
            </w:pPr>
            <w:r>
              <w:rPr>
                <w:rFonts w:hAnsi="宋体" w:hint="default"/>
                <w:sz w:val="24"/>
                <w:szCs w:val="24"/>
              </w:rPr>
              <w:t>磋商保证金金额：</w:t>
            </w:r>
          </w:p>
          <w:p w14:paraId="5CF0BABE" w14:textId="463675C1" w:rsidR="00774A1A" w:rsidRDefault="00774A1A">
            <w:pPr>
              <w:pStyle w:val="af5"/>
              <w:adjustRightInd w:val="0"/>
              <w:snapToGrid w:val="0"/>
              <w:spacing w:line="288" w:lineRule="auto"/>
              <w:rPr>
                <w:rFonts w:hAnsi="宋体"/>
                <w:sz w:val="24"/>
                <w:szCs w:val="24"/>
              </w:rPr>
            </w:pPr>
            <w:bookmarkStart w:id="76" w:name="OLE_LINK16"/>
            <w:r>
              <w:rPr>
                <w:rFonts w:hAnsi="宋体" w:hint="default"/>
                <w:sz w:val="24"/>
                <w:szCs w:val="24"/>
              </w:rPr>
              <w:t>01包：</w:t>
            </w:r>
            <w:r>
              <w:rPr>
                <w:rFonts w:hAnsi="宋体"/>
                <w:sz w:val="24"/>
                <w:szCs w:val="24"/>
              </w:rPr>
              <w:t>人民币</w:t>
            </w:r>
            <w:r w:rsidR="003764B2">
              <w:rPr>
                <w:rFonts w:hAnsi="宋体"/>
                <w:sz w:val="24"/>
                <w:szCs w:val="24"/>
                <w:u w:val="single"/>
              </w:rPr>
              <w:t>7</w:t>
            </w:r>
            <w:r>
              <w:rPr>
                <w:rFonts w:hAnsi="宋体"/>
                <w:sz w:val="24"/>
                <w:szCs w:val="24"/>
                <w:u w:val="single"/>
              </w:rPr>
              <w:t>000.00</w:t>
            </w:r>
            <w:r>
              <w:rPr>
                <w:rFonts w:hAnsi="宋体"/>
                <w:sz w:val="24"/>
                <w:szCs w:val="24"/>
              </w:rPr>
              <w:t>元。</w:t>
            </w:r>
          </w:p>
          <w:p w14:paraId="7357488D" w14:textId="565ECBE2" w:rsidR="006A49D9" w:rsidRDefault="006A49D9" w:rsidP="006A49D9">
            <w:pPr>
              <w:pStyle w:val="af5"/>
              <w:adjustRightInd w:val="0"/>
              <w:snapToGrid w:val="0"/>
              <w:spacing w:line="288" w:lineRule="auto"/>
              <w:rPr>
                <w:rFonts w:hAnsi="宋体"/>
                <w:sz w:val="24"/>
                <w:szCs w:val="24"/>
              </w:rPr>
            </w:pPr>
            <w:r>
              <w:rPr>
                <w:rFonts w:hAnsi="宋体" w:hint="default"/>
                <w:sz w:val="24"/>
                <w:szCs w:val="24"/>
              </w:rPr>
              <w:t>0</w:t>
            </w:r>
            <w:r>
              <w:rPr>
                <w:rFonts w:hAnsi="宋体"/>
                <w:sz w:val="24"/>
                <w:szCs w:val="24"/>
              </w:rPr>
              <w:t>2</w:t>
            </w:r>
            <w:r>
              <w:rPr>
                <w:rFonts w:hAnsi="宋体" w:hint="default"/>
                <w:sz w:val="24"/>
                <w:szCs w:val="24"/>
              </w:rPr>
              <w:t>包：</w:t>
            </w:r>
            <w:r>
              <w:rPr>
                <w:rFonts w:hAnsi="宋体"/>
                <w:sz w:val="24"/>
                <w:szCs w:val="24"/>
              </w:rPr>
              <w:t>人民币</w:t>
            </w:r>
            <w:r>
              <w:rPr>
                <w:rFonts w:hAnsi="宋体"/>
                <w:sz w:val="24"/>
                <w:szCs w:val="24"/>
                <w:u w:val="single"/>
              </w:rPr>
              <w:t>1</w:t>
            </w:r>
            <w:r w:rsidR="003764B2">
              <w:rPr>
                <w:rFonts w:hAnsi="宋体"/>
                <w:sz w:val="24"/>
                <w:szCs w:val="24"/>
                <w:u w:val="single"/>
              </w:rPr>
              <w:t>5</w:t>
            </w:r>
            <w:r>
              <w:rPr>
                <w:rFonts w:hAnsi="宋体"/>
                <w:sz w:val="24"/>
                <w:szCs w:val="24"/>
                <w:u w:val="single"/>
              </w:rPr>
              <w:t>000.00</w:t>
            </w:r>
            <w:r>
              <w:rPr>
                <w:rFonts w:hAnsi="宋体"/>
                <w:sz w:val="24"/>
                <w:szCs w:val="24"/>
              </w:rPr>
              <w:t>元。</w:t>
            </w:r>
          </w:p>
          <w:p w14:paraId="76872D40" w14:textId="2DFB7211" w:rsidR="006A49D9" w:rsidRDefault="006A49D9" w:rsidP="006A49D9">
            <w:pPr>
              <w:pStyle w:val="af5"/>
              <w:adjustRightInd w:val="0"/>
              <w:snapToGrid w:val="0"/>
              <w:spacing w:line="288" w:lineRule="auto"/>
              <w:rPr>
                <w:rFonts w:hAnsi="宋体"/>
                <w:sz w:val="24"/>
                <w:szCs w:val="24"/>
              </w:rPr>
            </w:pPr>
            <w:r>
              <w:rPr>
                <w:rFonts w:hAnsi="宋体" w:hint="default"/>
                <w:sz w:val="24"/>
                <w:szCs w:val="24"/>
              </w:rPr>
              <w:t>0</w:t>
            </w:r>
            <w:r>
              <w:rPr>
                <w:rFonts w:hAnsi="宋体"/>
                <w:sz w:val="24"/>
                <w:szCs w:val="24"/>
              </w:rPr>
              <w:t>3</w:t>
            </w:r>
            <w:r>
              <w:rPr>
                <w:rFonts w:hAnsi="宋体" w:hint="default"/>
                <w:sz w:val="24"/>
                <w:szCs w:val="24"/>
              </w:rPr>
              <w:t>包：</w:t>
            </w:r>
            <w:r>
              <w:rPr>
                <w:rFonts w:hAnsi="宋体"/>
                <w:sz w:val="24"/>
                <w:szCs w:val="24"/>
              </w:rPr>
              <w:t>人民币</w:t>
            </w:r>
            <w:r>
              <w:rPr>
                <w:rFonts w:hAnsi="宋体"/>
                <w:sz w:val="24"/>
                <w:szCs w:val="24"/>
                <w:u w:val="single"/>
              </w:rPr>
              <w:t>1</w:t>
            </w:r>
            <w:r w:rsidR="003764B2">
              <w:rPr>
                <w:rFonts w:hAnsi="宋体"/>
                <w:sz w:val="24"/>
                <w:szCs w:val="24"/>
                <w:u w:val="single"/>
              </w:rPr>
              <w:t>3</w:t>
            </w:r>
            <w:r>
              <w:rPr>
                <w:rFonts w:hAnsi="宋体"/>
                <w:sz w:val="24"/>
                <w:szCs w:val="24"/>
                <w:u w:val="single"/>
              </w:rPr>
              <w:t>000.00</w:t>
            </w:r>
            <w:r>
              <w:rPr>
                <w:rFonts w:hAnsi="宋体"/>
                <w:sz w:val="24"/>
                <w:szCs w:val="24"/>
              </w:rPr>
              <w:t>元。</w:t>
            </w:r>
          </w:p>
          <w:bookmarkEnd w:id="76"/>
          <w:p w14:paraId="1A38FBF1" w14:textId="77777777" w:rsidR="00774A1A" w:rsidRDefault="00774A1A">
            <w:pPr>
              <w:pStyle w:val="af5"/>
              <w:adjustRightInd w:val="0"/>
              <w:snapToGrid w:val="0"/>
              <w:spacing w:line="288" w:lineRule="auto"/>
              <w:rPr>
                <w:rFonts w:hAnsi="宋体"/>
                <w:sz w:val="24"/>
                <w:szCs w:val="24"/>
              </w:rPr>
            </w:pPr>
            <w:r>
              <w:rPr>
                <w:rFonts w:hAnsi="宋体"/>
                <w:sz w:val="24"/>
                <w:szCs w:val="24"/>
              </w:rPr>
              <w:lastRenderedPageBreak/>
              <w:t>磋商保证金收受人信息：</w:t>
            </w:r>
          </w:p>
          <w:p w14:paraId="17261C21" w14:textId="77777777" w:rsidR="00774A1A" w:rsidRDefault="00774A1A">
            <w:pPr>
              <w:pStyle w:val="af5"/>
              <w:adjustRightInd w:val="0"/>
              <w:snapToGrid w:val="0"/>
              <w:spacing w:line="288" w:lineRule="auto"/>
              <w:rPr>
                <w:rFonts w:hAnsi="宋体"/>
                <w:sz w:val="24"/>
                <w:szCs w:val="24"/>
              </w:rPr>
            </w:pPr>
            <w:r>
              <w:rPr>
                <w:rFonts w:hAnsi="宋体"/>
                <w:sz w:val="24"/>
                <w:szCs w:val="24"/>
              </w:rPr>
              <w:t>公司名称：北京明德致信咨询有限公司</w:t>
            </w:r>
          </w:p>
          <w:p w14:paraId="2C11CDB8" w14:textId="77777777" w:rsidR="00774A1A" w:rsidRDefault="00774A1A">
            <w:pPr>
              <w:pStyle w:val="af5"/>
              <w:adjustRightInd w:val="0"/>
              <w:snapToGrid w:val="0"/>
              <w:spacing w:line="288" w:lineRule="auto"/>
              <w:rPr>
                <w:rFonts w:hAnsi="宋体"/>
                <w:sz w:val="24"/>
                <w:szCs w:val="24"/>
              </w:rPr>
            </w:pPr>
            <w:r>
              <w:rPr>
                <w:rFonts w:hAnsi="宋体"/>
                <w:sz w:val="24"/>
                <w:szCs w:val="24"/>
              </w:rPr>
              <w:t>开 户 行：中国工商银行股份有限公司北京东升路支行</w:t>
            </w:r>
          </w:p>
          <w:p w14:paraId="420DDA5E" w14:textId="77777777" w:rsidR="00774A1A" w:rsidRDefault="00774A1A">
            <w:pPr>
              <w:pStyle w:val="af5"/>
              <w:adjustRightInd w:val="0"/>
              <w:snapToGrid w:val="0"/>
              <w:spacing w:line="288" w:lineRule="auto"/>
              <w:rPr>
                <w:rFonts w:hAnsi="宋体"/>
                <w:sz w:val="24"/>
                <w:szCs w:val="24"/>
              </w:rPr>
            </w:pPr>
            <w:proofErr w:type="gramStart"/>
            <w:r>
              <w:rPr>
                <w:rFonts w:hAnsi="宋体"/>
                <w:sz w:val="24"/>
                <w:szCs w:val="24"/>
              </w:rPr>
              <w:t>账</w:t>
            </w:r>
            <w:proofErr w:type="gramEnd"/>
            <w:r>
              <w:rPr>
                <w:rFonts w:hAnsi="宋体"/>
                <w:sz w:val="24"/>
                <w:szCs w:val="24"/>
              </w:rPr>
              <w:t xml:space="preserve">    号：0200 0062 1920 0492 968</w:t>
            </w:r>
          </w:p>
          <w:p w14:paraId="287F2FC7" w14:textId="0D26C148" w:rsidR="00774A1A" w:rsidRDefault="00774A1A">
            <w:pPr>
              <w:pStyle w:val="af5"/>
              <w:adjustRightInd w:val="0"/>
              <w:snapToGrid w:val="0"/>
              <w:spacing w:line="288" w:lineRule="auto"/>
              <w:rPr>
                <w:rFonts w:hAnsi="宋体"/>
                <w:sz w:val="24"/>
                <w:szCs w:val="24"/>
              </w:rPr>
            </w:pPr>
            <w:r>
              <w:rPr>
                <w:rFonts w:hAnsi="宋体"/>
                <w:sz w:val="24"/>
                <w:szCs w:val="24"/>
              </w:rPr>
              <w:t>注：保证金及代理服务费收取的唯一账户：汇款或转账时请务必附言“项目编号+用途”，例如：BMCC-</w:t>
            </w:r>
            <w:r w:rsidR="00D75EB3">
              <w:rPr>
                <w:rFonts w:hAnsi="宋体"/>
                <w:sz w:val="24"/>
                <w:szCs w:val="24"/>
              </w:rPr>
              <w:t>ZC26-1285</w:t>
            </w:r>
            <w:r>
              <w:rPr>
                <w:rFonts w:hAnsi="宋体"/>
                <w:sz w:val="24"/>
                <w:szCs w:val="24"/>
              </w:rPr>
              <w:t>+</w:t>
            </w:r>
            <w:proofErr w:type="gramStart"/>
            <w:r>
              <w:rPr>
                <w:rFonts w:hAnsi="宋体"/>
                <w:sz w:val="24"/>
                <w:szCs w:val="24"/>
              </w:rPr>
              <w:t>包号</w:t>
            </w:r>
            <w:proofErr w:type="gramEnd"/>
            <w:r>
              <w:rPr>
                <w:rFonts w:hAnsi="宋体"/>
                <w:sz w:val="24"/>
                <w:szCs w:val="24"/>
              </w:rPr>
              <w:t>+保证金或服务费。</w:t>
            </w:r>
          </w:p>
        </w:tc>
      </w:tr>
      <w:tr w:rsidR="003764B2" w14:paraId="44043E13" w14:textId="77777777" w:rsidTr="003764B2">
        <w:trPr>
          <w:trHeight w:val="20"/>
          <w:jc w:val="center"/>
        </w:trPr>
        <w:tc>
          <w:tcPr>
            <w:tcW w:w="522" w:type="pct"/>
            <w:vAlign w:val="center"/>
          </w:tcPr>
          <w:p w14:paraId="7CF24E3B" w14:textId="651D840A" w:rsidR="003764B2" w:rsidRDefault="003764B2">
            <w:pPr>
              <w:pStyle w:val="af5"/>
              <w:adjustRightInd w:val="0"/>
              <w:snapToGrid w:val="0"/>
              <w:jc w:val="center"/>
              <w:rPr>
                <w:rFonts w:ascii="Times New Roman" w:hAnsi="Times New Roman" w:hint="default"/>
                <w:sz w:val="24"/>
                <w:szCs w:val="24"/>
              </w:rPr>
            </w:pPr>
            <w:r>
              <w:rPr>
                <w:rFonts w:ascii="Times New Roman" w:hAnsi="Times New Roman"/>
                <w:sz w:val="24"/>
                <w:szCs w:val="24"/>
              </w:rPr>
              <w:lastRenderedPageBreak/>
              <w:t>11.4</w:t>
            </w:r>
          </w:p>
        </w:tc>
        <w:tc>
          <w:tcPr>
            <w:tcW w:w="899" w:type="pct"/>
            <w:vMerge/>
            <w:vAlign w:val="center"/>
          </w:tcPr>
          <w:p w14:paraId="76B021CB" w14:textId="77777777" w:rsidR="003764B2" w:rsidRDefault="003764B2">
            <w:pPr>
              <w:jc w:val="center"/>
              <w:rPr>
                <w:sz w:val="24"/>
              </w:rPr>
            </w:pPr>
          </w:p>
        </w:tc>
        <w:tc>
          <w:tcPr>
            <w:tcW w:w="3579" w:type="pct"/>
            <w:vAlign w:val="center"/>
          </w:tcPr>
          <w:p w14:paraId="5E0D6C65" w14:textId="605329A4" w:rsidR="003764B2" w:rsidRDefault="003764B2">
            <w:pPr>
              <w:pStyle w:val="af5"/>
              <w:adjustRightInd w:val="0"/>
              <w:snapToGrid w:val="0"/>
              <w:spacing w:line="288" w:lineRule="auto"/>
              <w:rPr>
                <w:rFonts w:hAnsi="宋体"/>
                <w:sz w:val="24"/>
                <w:szCs w:val="24"/>
              </w:rPr>
            </w:pPr>
            <w:r>
              <w:rPr>
                <w:rFonts w:hAnsi="宋体"/>
                <w:sz w:val="24"/>
              </w:rPr>
              <w:t>投标人除需在投标文件中提供“投标保证金凭证/交款单据电子件”，还需在投标截止时间前，通过电子交易平台上传“投标保证金凭证/交款单据电子件”。</w:t>
            </w:r>
          </w:p>
        </w:tc>
      </w:tr>
      <w:tr w:rsidR="00774A1A" w14:paraId="57ABD3A4" w14:textId="77777777" w:rsidTr="003764B2">
        <w:trPr>
          <w:trHeight w:val="20"/>
          <w:jc w:val="center"/>
        </w:trPr>
        <w:tc>
          <w:tcPr>
            <w:tcW w:w="522" w:type="pct"/>
            <w:vAlign w:val="center"/>
          </w:tcPr>
          <w:p w14:paraId="0D1D2167" w14:textId="77777777" w:rsidR="00774A1A" w:rsidRDefault="00774A1A">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11.7.5</w:t>
            </w:r>
          </w:p>
        </w:tc>
        <w:tc>
          <w:tcPr>
            <w:tcW w:w="899" w:type="pct"/>
            <w:vMerge/>
            <w:vAlign w:val="center"/>
          </w:tcPr>
          <w:p w14:paraId="319732DA" w14:textId="77777777" w:rsidR="00774A1A" w:rsidRDefault="00774A1A">
            <w:pPr>
              <w:jc w:val="center"/>
              <w:rPr>
                <w:sz w:val="24"/>
              </w:rPr>
            </w:pPr>
          </w:p>
        </w:tc>
        <w:tc>
          <w:tcPr>
            <w:tcW w:w="3579" w:type="pct"/>
            <w:vAlign w:val="center"/>
          </w:tcPr>
          <w:p w14:paraId="1086A526" w14:textId="77777777" w:rsidR="00774A1A" w:rsidRDefault="00774A1A">
            <w:pPr>
              <w:pStyle w:val="af5"/>
              <w:adjustRightInd w:val="0"/>
              <w:snapToGrid w:val="0"/>
              <w:spacing w:line="288" w:lineRule="auto"/>
              <w:rPr>
                <w:rFonts w:hAnsi="宋体"/>
                <w:sz w:val="24"/>
                <w:szCs w:val="24"/>
              </w:rPr>
            </w:pPr>
            <w:r>
              <w:rPr>
                <w:rFonts w:hAnsi="宋体"/>
                <w:sz w:val="24"/>
                <w:szCs w:val="24"/>
              </w:rPr>
              <w:t>磋商保证金不予退还的其他情形：</w:t>
            </w:r>
          </w:p>
          <w:p w14:paraId="187A4F04" w14:textId="77777777" w:rsidR="00774A1A" w:rsidRDefault="00774A1A">
            <w:pPr>
              <w:pStyle w:val="af5"/>
              <w:adjustRightInd w:val="0"/>
              <w:snapToGrid w:val="0"/>
              <w:spacing w:line="288" w:lineRule="auto"/>
              <w:rPr>
                <w:rFonts w:hAnsi="宋体"/>
                <w:sz w:val="24"/>
                <w:szCs w:val="24"/>
              </w:rPr>
            </w:pPr>
            <w:r>
              <w:rPr>
                <w:rFonts w:hAnsi="宋体" w:hint="default"/>
                <w:sz w:val="24"/>
                <w:szCs w:val="24"/>
              </w:rPr>
              <w:t>□</w:t>
            </w:r>
            <w:r>
              <w:rPr>
                <w:rFonts w:hAnsi="宋体"/>
                <w:sz w:val="24"/>
                <w:szCs w:val="24"/>
              </w:rPr>
              <w:t>无</w:t>
            </w:r>
          </w:p>
          <w:p w14:paraId="27360660" w14:textId="77777777" w:rsidR="00774A1A" w:rsidRDefault="00774A1A">
            <w:pPr>
              <w:pStyle w:val="af5"/>
              <w:adjustRightInd w:val="0"/>
              <w:snapToGrid w:val="0"/>
              <w:spacing w:line="288" w:lineRule="auto"/>
              <w:rPr>
                <w:rFonts w:hAnsi="宋体"/>
                <w:sz w:val="24"/>
                <w:szCs w:val="24"/>
              </w:rPr>
            </w:pPr>
            <w:r>
              <w:rPr>
                <w:rFonts w:hAnsi="宋体"/>
                <w:sz w:val="24"/>
                <w:szCs w:val="24"/>
              </w:rPr>
              <w:t>■</w:t>
            </w:r>
            <w:r>
              <w:rPr>
                <w:rFonts w:hAnsi="宋体" w:hint="default"/>
                <w:sz w:val="24"/>
                <w:szCs w:val="24"/>
              </w:rPr>
              <w:t>有，具体情形：</w:t>
            </w:r>
          </w:p>
          <w:p w14:paraId="5E9F5402" w14:textId="77777777" w:rsidR="00774A1A" w:rsidRDefault="00774A1A">
            <w:pPr>
              <w:pStyle w:val="af5"/>
              <w:adjustRightInd w:val="0"/>
              <w:snapToGrid w:val="0"/>
              <w:spacing w:line="288" w:lineRule="auto"/>
              <w:rPr>
                <w:rFonts w:hAnsi="宋体"/>
                <w:sz w:val="24"/>
                <w:szCs w:val="24"/>
              </w:rPr>
            </w:pPr>
            <w:r>
              <w:rPr>
                <w:rFonts w:hAnsi="宋体"/>
                <w:sz w:val="24"/>
                <w:szCs w:val="24"/>
              </w:rPr>
              <w:t>1.磋商有效期内供应商撤销响应文件的；</w:t>
            </w:r>
          </w:p>
          <w:p w14:paraId="2166C757" w14:textId="77777777" w:rsidR="00774A1A" w:rsidRDefault="00774A1A">
            <w:pPr>
              <w:pStyle w:val="af5"/>
              <w:adjustRightInd w:val="0"/>
              <w:snapToGrid w:val="0"/>
              <w:spacing w:line="288" w:lineRule="auto"/>
              <w:rPr>
                <w:rFonts w:hAnsi="宋体"/>
                <w:sz w:val="24"/>
                <w:szCs w:val="24"/>
              </w:rPr>
            </w:pPr>
            <w:r>
              <w:rPr>
                <w:rFonts w:hAnsi="宋体"/>
                <w:sz w:val="24"/>
                <w:szCs w:val="24"/>
              </w:rPr>
              <w:t>2.供应商在响应文件中提供任何虚假材料的；</w:t>
            </w:r>
          </w:p>
          <w:p w14:paraId="7EFA1CAF" w14:textId="77777777" w:rsidR="00774A1A" w:rsidRDefault="00774A1A">
            <w:pPr>
              <w:pStyle w:val="af5"/>
              <w:adjustRightInd w:val="0"/>
              <w:snapToGrid w:val="0"/>
              <w:spacing w:line="288" w:lineRule="auto"/>
              <w:rPr>
                <w:rFonts w:hAnsi="宋体"/>
                <w:sz w:val="24"/>
                <w:szCs w:val="24"/>
              </w:rPr>
            </w:pPr>
            <w:r>
              <w:rPr>
                <w:rFonts w:hAnsi="宋体"/>
                <w:sz w:val="24"/>
                <w:szCs w:val="24"/>
              </w:rPr>
              <w:t>3.成交人不按本须知的规定与采购人签订合同的；</w:t>
            </w:r>
          </w:p>
          <w:p w14:paraId="5C2B5BBC" w14:textId="77777777" w:rsidR="00774A1A" w:rsidRDefault="00774A1A">
            <w:pPr>
              <w:pStyle w:val="af5"/>
              <w:adjustRightInd w:val="0"/>
              <w:snapToGrid w:val="0"/>
              <w:spacing w:line="288" w:lineRule="auto"/>
              <w:rPr>
                <w:rFonts w:hAnsi="宋体"/>
                <w:sz w:val="24"/>
                <w:szCs w:val="24"/>
              </w:rPr>
            </w:pPr>
            <w:r>
              <w:rPr>
                <w:rFonts w:hAnsi="宋体"/>
                <w:sz w:val="24"/>
                <w:szCs w:val="24"/>
              </w:rPr>
              <w:t>4.成交人将成交项目转让给他人，或者在磋商文件中未说明，且未经采购人同意，将成交项目分包给他人的；</w:t>
            </w:r>
          </w:p>
          <w:p w14:paraId="066B2660" w14:textId="77777777" w:rsidR="00774A1A" w:rsidRDefault="00774A1A">
            <w:pPr>
              <w:pStyle w:val="af5"/>
              <w:adjustRightInd w:val="0"/>
              <w:snapToGrid w:val="0"/>
              <w:spacing w:line="288" w:lineRule="auto"/>
              <w:rPr>
                <w:rFonts w:hAnsi="宋体"/>
                <w:sz w:val="24"/>
                <w:szCs w:val="24"/>
              </w:rPr>
            </w:pPr>
            <w:r>
              <w:rPr>
                <w:rFonts w:hAnsi="宋体"/>
                <w:sz w:val="24"/>
                <w:szCs w:val="24"/>
              </w:rPr>
              <w:t>5.成交人拒绝履行合同义务的。</w:t>
            </w:r>
          </w:p>
        </w:tc>
      </w:tr>
      <w:tr w:rsidR="00774A1A" w14:paraId="3EB416A1" w14:textId="77777777" w:rsidTr="003764B2">
        <w:trPr>
          <w:trHeight w:val="20"/>
          <w:jc w:val="center"/>
        </w:trPr>
        <w:tc>
          <w:tcPr>
            <w:tcW w:w="522" w:type="pct"/>
            <w:vAlign w:val="center"/>
          </w:tcPr>
          <w:p w14:paraId="75E31F34" w14:textId="77777777" w:rsidR="00774A1A" w:rsidRDefault="00774A1A">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12.1</w:t>
            </w:r>
          </w:p>
        </w:tc>
        <w:tc>
          <w:tcPr>
            <w:tcW w:w="899" w:type="pct"/>
            <w:vAlign w:val="center"/>
          </w:tcPr>
          <w:p w14:paraId="25310BEC" w14:textId="77777777" w:rsidR="00774A1A" w:rsidRDefault="00774A1A">
            <w:pPr>
              <w:jc w:val="center"/>
              <w:rPr>
                <w:sz w:val="24"/>
              </w:rPr>
            </w:pPr>
            <w:r>
              <w:rPr>
                <w:sz w:val="24"/>
              </w:rPr>
              <w:t>响应有效期</w:t>
            </w:r>
          </w:p>
        </w:tc>
        <w:tc>
          <w:tcPr>
            <w:tcW w:w="3579" w:type="pct"/>
            <w:vAlign w:val="center"/>
          </w:tcPr>
          <w:p w14:paraId="65A3244A" w14:textId="77777777" w:rsidR="00774A1A" w:rsidRDefault="00774A1A">
            <w:pPr>
              <w:pStyle w:val="af5"/>
              <w:adjustRightInd w:val="0"/>
              <w:snapToGrid w:val="0"/>
              <w:spacing w:line="288" w:lineRule="auto"/>
              <w:rPr>
                <w:rFonts w:hAnsi="宋体"/>
                <w:sz w:val="24"/>
                <w:szCs w:val="24"/>
              </w:rPr>
            </w:pPr>
            <w:r>
              <w:rPr>
                <w:rFonts w:hAnsi="宋体"/>
                <w:sz w:val="24"/>
                <w:szCs w:val="24"/>
              </w:rPr>
              <w:t>自响应文件提交截止之日起算</w:t>
            </w:r>
            <w:r>
              <w:rPr>
                <w:rFonts w:hAnsi="宋体"/>
                <w:sz w:val="24"/>
                <w:szCs w:val="24"/>
                <w:u w:val="single"/>
              </w:rPr>
              <w:t xml:space="preserve"> 90 </w:t>
            </w:r>
            <w:r>
              <w:rPr>
                <w:rFonts w:hAnsi="宋体"/>
                <w:sz w:val="24"/>
                <w:szCs w:val="24"/>
              </w:rPr>
              <w:t>日历天。</w:t>
            </w:r>
          </w:p>
        </w:tc>
      </w:tr>
      <w:tr w:rsidR="00774A1A" w14:paraId="3AFBA9EC" w14:textId="77777777" w:rsidTr="003764B2">
        <w:trPr>
          <w:trHeight w:val="20"/>
          <w:jc w:val="center"/>
        </w:trPr>
        <w:tc>
          <w:tcPr>
            <w:tcW w:w="522" w:type="pct"/>
            <w:vAlign w:val="center"/>
          </w:tcPr>
          <w:p w14:paraId="1DD4FFF9" w14:textId="77777777" w:rsidR="00774A1A" w:rsidRDefault="00774A1A">
            <w:pPr>
              <w:pStyle w:val="af5"/>
              <w:adjustRightInd w:val="0"/>
              <w:snapToGrid w:val="0"/>
              <w:jc w:val="center"/>
              <w:rPr>
                <w:rFonts w:ascii="Times New Roman" w:hAnsi="Times New Roman" w:hint="default"/>
                <w:sz w:val="24"/>
                <w:szCs w:val="24"/>
              </w:rPr>
            </w:pPr>
            <w:r>
              <w:rPr>
                <w:rFonts w:ascii="Times New Roman" w:hAnsi="Times New Roman"/>
                <w:sz w:val="24"/>
                <w:szCs w:val="24"/>
              </w:rPr>
              <w:t>17.2</w:t>
            </w:r>
          </w:p>
        </w:tc>
        <w:tc>
          <w:tcPr>
            <w:tcW w:w="899" w:type="pct"/>
            <w:vAlign w:val="center"/>
          </w:tcPr>
          <w:p w14:paraId="0F6CB300" w14:textId="77777777" w:rsidR="00774A1A" w:rsidRDefault="00774A1A">
            <w:pPr>
              <w:jc w:val="center"/>
              <w:rPr>
                <w:rFonts w:ascii="宋体" w:hAnsi="宋体" w:hint="eastAsia"/>
                <w:sz w:val="24"/>
              </w:rPr>
            </w:pPr>
            <w:r>
              <w:rPr>
                <w:rFonts w:ascii="宋体" w:hAnsi="宋体" w:hint="eastAsia"/>
                <w:sz w:val="24"/>
              </w:rPr>
              <w:t>解密时间</w:t>
            </w:r>
          </w:p>
        </w:tc>
        <w:tc>
          <w:tcPr>
            <w:tcW w:w="3579" w:type="pct"/>
            <w:vAlign w:val="center"/>
          </w:tcPr>
          <w:p w14:paraId="581BBBAC" w14:textId="0118A0E4" w:rsidR="00774A1A" w:rsidRDefault="00774A1A">
            <w:pPr>
              <w:widowControl/>
              <w:jc w:val="left"/>
              <w:rPr>
                <w:rFonts w:ascii="宋体" w:hAnsi="宋体" w:cs="宋体" w:hint="eastAsia"/>
                <w:kern w:val="0"/>
                <w:sz w:val="24"/>
              </w:rPr>
            </w:pPr>
            <w:r>
              <w:rPr>
                <w:rFonts w:ascii="方正书宋_GBK" w:hAnsi="方正书宋_GBK" w:cs="宋体"/>
                <w:color w:val="000000"/>
                <w:kern w:val="0"/>
                <w:sz w:val="24"/>
              </w:rPr>
              <w:t>解密时间：</w:t>
            </w:r>
            <w:r w:rsidR="003764B2">
              <w:rPr>
                <w:rFonts w:ascii="宋体" w:hAnsi="宋体" w:cs="宋体" w:hint="eastAsia"/>
                <w:kern w:val="0"/>
                <w:sz w:val="24"/>
                <w:u w:val="single"/>
              </w:rPr>
              <w:t>3</w:t>
            </w:r>
            <w:r>
              <w:rPr>
                <w:rFonts w:ascii="宋体" w:hAnsi="宋体" w:cs="宋体" w:hint="eastAsia"/>
                <w:kern w:val="0"/>
                <w:sz w:val="24"/>
                <w:u w:val="single"/>
              </w:rPr>
              <w:t>0</w:t>
            </w:r>
            <w:r>
              <w:rPr>
                <w:rFonts w:ascii="方正书宋_GBK" w:hAnsi="方正书宋_GBK" w:cs="宋体"/>
                <w:color w:val="000000"/>
                <w:kern w:val="0"/>
                <w:sz w:val="24"/>
              </w:rPr>
              <w:t>分钟</w:t>
            </w:r>
          </w:p>
        </w:tc>
      </w:tr>
      <w:tr w:rsidR="00774A1A" w14:paraId="5D0A57EA" w14:textId="77777777" w:rsidTr="003764B2">
        <w:trPr>
          <w:trHeight w:val="20"/>
          <w:jc w:val="center"/>
        </w:trPr>
        <w:tc>
          <w:tcPr>
            <w:tcW w:w="522" w:type="pct"/>
            <w:vAlign w:val="center"/>
          </w:tcPr>
          <w:p w14:paraId="63B2A6E9" w14:textId="77777777" w:rsidR="00774A1A" w:rsidRDefault="00774A1A">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20.1</w:t>
            </w:r>
          </w:p>
        </w:tc>
        <w:tc>
          <w:tcPr>
            <w:tcW w:w="899" w:type="pct"/>
            <w:vAlign w:val="center"/>
          </w:tcPr>
          <w:p w14:paraId="57BA333A" w14:textId="77777777" w:rsidR="00774A1A" w:rsidRDefault="00774A1A">
            <w:pPr>
              <w:jc w:val="center"/>
              <w:rPr>
                <w:sz w:val="24"/>
              </w:rPr>
            </w:pPr>
            <w:r>
              <w:rPr>
                <w:rFonts w:ascii="宋体" w:hAnsi="宋体" w:cs="宋体" w:hint="eastAsia"/>
                <w:sz w:val="24"/>
              </w:rPr>
              <w:t>确定成交供应商</w:t>
            </w:r>
          </w:p>
        </w:tc>
        <w:tc>
          <w:tcPr>
            <w:tcW w:w="3579" w:type="pct"/>
            <w:vAlign w:val="center"/>
          </w:tcPr>
          <w:p w14:paraId="1D4C1835" w14:textId="77777777" w:rsidR="00774A1A" w:rsidRDefault="00774A1A">
            <w:pPr>
              <w:pStyle w:val="af5"/>
              <w:adjustRightInd w:val="0"/>
              <w:snapToGrid w:val="0"/>
              <w:spacing w:line="288" w:lineRule="auto"/>
              <w:rPr>
                <w:rFonts w:hAnsi="宋体"/>
                <w:sz w:val="24"/>
                <w:szCs w:val="24"/>
              </w:rPr>
            </w:pPr>
            <w:r>
              <w:rPr>
                <w:rFonts w:hAnsi="宋体" w:hint="default"/>
                <w:sz w:val="24"/>
                <w:szCs w:val="24"/>
              </w:rPr>
              <w:t>采购人是否</w:t>
            </w:r>
            <w:proofErr w:type="gramStart"/>
            <w:r>
              <w:rPr>
                <w:rFonts w:hAnsi="宋体" w:hint="default"/>
                <w:sz w:val="24"/>
                <w:szCs w:val="24"/>
              </w:rPr>
              <w:t>授权磋商</w:t>
            </w:r>
            <w:proofErr w:type="gramEnd"/>
            <w:r>
              <w:rPr>
                <w:rFonts w:hAnsi="宋体" w:hint="default"/>
                <w:sz w:val="24"/>
                <w:szCs w:val="24"/>
              </w:rPr>
              <w:t>小组直接确定成交供应商：</w:t>
            </w:r>
          </w:p>
          <w:p w14:paraId="0B495E75" w14:textId="77777777" w:rsidR="00774A1A" w:rsidRDefault="00774A1A">
            <w:pPr>
              <w:pStyle w:val="af5"/>
              <w:adjustRightInd w:val="0"/>
              <w:snapToGrid w:val="0"/>
              <w:spacing w:line="288" w:lineRule="auto"/>
              <w:rPr>
                <w:rFonts w:hAnsi="宋体"/>
                <w:sz w:val="24"/>
                <w:szCs w:val="24"/>
              </w:rPr>
            </w:pPr>
            <w:r>
              <w:rPr>
                <w:rFonts w:hAnsi="宋体" w:hint="default"/>
                <w:sz w:val="24"/>
                <w:szCs w:val="24"/>
              </w:rPr>
              <w:t>■否</w:t>
            </w:r>
          </w:p>
          <w:p w14:paraId="18B960A2" w14:textId="77777777" w:rsidR="00774A1A" w:rsidRDefault="00774A1A">
            <w:pPr>
              <w:pStyle w:val="af5"/>
              <w:adjustRightInd w:val="0"/>
              <w:snapToGrid w:val="0"/>
              <w:spacing w:line="288" w:lineRule="auto"/>
              <w:rPr>
                <w:rFonts w:hAnsi="宋体"/>
                <w:sz w:val="24"/>
                <w:szCs w:val="24"/>
              </w:rPr>
            </w:pPr>
            <w:r>
              <w:rPr>
                <w:rFonts w:hAnsi="宋体"/>
                <w:sz w:val="24"/>
                <w:szCs w:val="24"/>
              </w:rPr>
              <w:t>□是</w:t>
            </w:r>
          </w:p>
          <w:p w14:paraId="1ABCEE30" w14:textId="77777777" w:rsidR="00774A1A" w:rsidRDefault="00774A1A">
            <w:pPr>
              <w:pStyle w:val="af5"/>
              <w:adjustRightInd w:val="0"/>
              <w:snapToGrid w:val="0"/>
              <w:spacing w:line="288" w:lineRule="auto"/>
              <w:rPr>
                <w:rFonts w:hAnsi="宋体"/>
                <w:sz w:val="24"/>
                <w:szCs w:val="24"/>
              </w:rPr>
            </w:pPr>
            <w:r>
              <w:rPr>
                <w:rFonts w:hAnsi="宋体"/>
                <w:sz w:val="24"/>
                <w:szCs w:val="24"/>
              </w:rPr>
              <w:t>成交候选人并列的，按照以下方式确定成交供应商：</w:t>
            </w:r>
            <w:r>
              <w:rPr>
                <w:rFonts w:hAnsi="宋体"/>
                <w:sz w:val="24"/>
                <w:szCs w:val="24"/>
                <w:u w:val="single"/>
              </w:rPr>
              <w:t>得分相同的，按评审价由低到高顺序排列，得分与评审价均相同的，按技术得分由高到低顺序排列</w:t>
            </w:r>
            <w:r>
              <w:rPr>
                <w:rFonts w:hAnsi="宋体"/>
                <w:sz w:val="24"/>
                <w:szCs w:val="24"/>
              </w:rPr>
              <w:t>。</w:t>
            </w:r>
          </w:p>
        </w:tc>
      </w:tr>
      <w:tr w:rsidR="00774A1A" w14:paraId="4605302A" w14:textId="77777777" w:rsidTr="003764B2">
        <w:trPr>
          <w:trHeight w:val="20"/>
          <w:jc w:val="center"/>
        </w:trPr>
        <w:tc>
          <w:tcPr>
            <w:tcW w:w="522" w:type="pct"/>
            <w:vAlign w:val="center"/>
          </w:tcPr>
          <w:p w14:paraId="70DB99DA" w14:textId="77777777" w:rsidR="00774A1A" w:rsidRDefault="00774A1A">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23.5</w:t>
            </w:r>
          </w:p>
        </w:tc>
        <w:tc>
          <w:tcPr>
            <w:tcW w:w="899" w:type="pct"/>
            <w:vAlign w:val="center"/>
          </w:tcPr>
          <w:p w14:paraId="33AA24FA" w14:textId="77777777" w:rsidR="00774A1A" w:rsidRDefault="00774A1A">
            <w:pPr>
              <w:jc w:val="center"/>
              <w:rPr>
                <w:sz w:val="24"/>
              </w:rPr>
            </w:pPr>
            <w:r>
              <w:rPr>
                <w:sz w:val="24"/>
              </w:rPr>
              <w:t>分包</w:t>
            </w:r>
          </w:p>
        </w:tc>
        <w:tc>
          <w:tcPr>
            <w:tcW w:w="3579" w:type="pct"/>
            <w:vAlign w:val="center"/>
          </w:tcPr>
          <w:p w14:paraId="21594A23" w14:textId="77777777" w:rsidR="00774A1A" w:rsidRDefault="00774A1A">
            <w:pPr>
              <w:pStyle w:val="af5"/>
              <w:adjustRightInd w:val="0"/>
              <w:snapToGrid w:val="0"/>
              <w:spacing w:line="288" w:lineRule="auto"/>
              <w:rPr>
                <w:rFonts w:hAnsi="宋体"/>
                <w:sz w:val="24"/>
                <w:szCs w:val="24"/>
              </w:rPr>
            </w:pPr>
            <w:r>
              <w:rPr>
                <w:rFonts w:hAnsi="宋体"/>
                <w:sz w:val="24"/>
                <w:szCs w:val="24"/>
              </w:rPr>
              <w:t xml:space="preserve">本项目是否允许分包： </w:t>
            </w:r>
          </w:p>
          <w:p w14:paraId="797DE6D8" w14:textId="77777777" w:rsidR="00774A1A" w:rsidRDefault="00774A1A">
            <w:pPr>
              <w:pStyle w:val="af5"/>
              <w:adjustRightInd w:val="0"/>
              <w:snapToGrid w:val="0"/>
              <w:spacing w:line="288" w:lineRule="auto"/>
              <w:rPr>
                <w:rFonts w:hAnsi="宋体"/>
                <w:sz w:val="24"/>
                <w:szCs w:val="24"/>
              </w:rPr>
            </w:pPr>
            <w:r>
              <w:rPr>
                <w:rFonts w:hAnsi="宋体"/>
                <w:sz w:val="24"/>
                <w:szCs w:val="24"/>
              </w:rPr>
              <w:t>■不允许</w:t>
            </w:r>
          </w:p>
          <w:p w14:paraId="6E0DED45" w14:textId="77777777" w:rsidR="00774A1A" w:rsidRDefault="00774A1A">
            <w:pPr>
              <w:pStyle w:val="af5"/>
              <w:adjustRightInd w:val="0"/>
              <w:snapToGrid w:val="0"/>
              <w:spacing w:line="288" w:lineRule="auto"/>
              <w:rPr>
                <w:rFonts w:hAnsi="宋体"/>
                <w:sz w:val="24"/>
                <w:szCs w:val="24"/>
              </w:rPr>
            </w:pPr>
            <w:r>
              <w:rPr>
                <w:rFonts w:hAnsi="宋体"/>
                <w:sz w:val="24"/>
                <w:szCs w:val="24"/>
              </w:rPr>
              <w:t xml:space="preserve">□允许，具体要求： </w:t>
            </w:r>
          </w:p>
          <w:p w14:paraId="27545333" w14:textId="77777777" w:rsidR="00774A1A" w:rsidRDefault="00774A1A">
            <w:pPr>
              <w:pStyle w:val="af5"/>
              <w:adjustRightInd w:val="0"/>
              <w:snapToGrid w:val="0"/>
              <w:spacing w:line="288" w:lineRule="auto"/>
              <w:rPr>
                <w:rFonts w:hAnsi="宋体"/>
                <w:sz w:val="24"/>
                <w:szCs w:val="24"/>
              </w:rPr>
            </w:pPr>
            <w:r>
              <w:rPr>
                <w:rFonts w:hAnsi="宋体"/>
                <w:sz w:val="24"/>
                <w:szCs w:val="24"/>
              </w:rPr>
              <w:t>（1）可以分包履行的具体内容：</w:t>
            </w:r>
            <w:r>
              <w:rPr>
                <w:rFonts w:hAnsi="宋体"/>
                <w:sz w:val="24"/>
                <w:szCs w:val="24"/>
                <w:u w:val="single"/>
              </w:rPr>
              <w:t xml:space="preserve">            </w:t>
            </w:r>
            <w:r>
              <w:rPr>
                <w:rFonts w:hAnsi="宋体"/>
                <w:sz w:val="24"/>
                <w:szCs w:val="24"/>
              </w:rPr>
              <w:t>；</w:t>
            </w:r>
          </w:p>
          <w:p w14:paraId="69088AFD" w14:textId="77777777" w:rsidR="00774A1A" w:rsidRDefault="00774A1A">
            <w:pPr>
              <w:pStyle w:val="af5"/>
              <w:adjustRightInd w:val="0"/>
              <w:snapToGrid w:val="0"/>
              <w:spacing w:line="288" w:lineRule="auto"/>
              <w:rPr>
                <w:rFonts w:hAnsi="宋体"/>
                <w:sz w:val="24"/>
                <w:szCs w:val="24"/>
              </w:rPr>
            </w:pPr>
            <w:r>
              <w:rPr>
                <w:rFonts w:hAnsi="宋体"/>
                <w:sz w:val="24"/>
                <w:szCs w:val="24"/>
              </w:rPr>
              <w:t>（2）允许分包的金额或者比例：</w:t>
            </w:r>
            <w:r>
              <w:rPr>
                <w:rFonts w:hAnsi="宋体"/>
                <w:sz w:val="24"/>
                <w:szCs w:val="24"/>
                <w:u w:val="single"/>
              </w:rPr>
              <w:t xml:space="preserve">            </w:t>
            </w:r>
            <w:r>
              <w:rPr>
                <w:rFonts w:hAnsi="宋体"/>
                <w:sz w:val="24"/>
                <w:szCs w:val="24"/>
              </w:rPr>
              <w:t>；</w:t>
            </w:r>
          </w:p>
          <w:p w14:paraId="07C90659" w14:textId="77777777" w:rsidR="00774A1A" w:rsidRDefault="00774A1A">
            <w:pPr>
              <w:pStyle w:val="af5"/>
              <w:adjustRightInd w:val="0"/>
              <w:snapToGrid w:val="0"/>
              <w:spacing w:line="288" w:lineRule="auto"/>
              <w:rPr>
                <w:rFonts w:hAnsi="宋体"/>
                <w:sz w:val="24"/>
                <w:szCs w:val="24"/>
              </w:rPr>
            </w:pPr>
            <w:r>
              <w:rPr>
                <w:rFonts w:hAnsi="宋体"/>
                <w:sz w:val="24"/>
                <w:szCs w:val="24"/>
              </w:rPr>
              <w:t>（3）其他要求：</w:t>
            </w:r>
            <w:r>
              <w:rPr>
                <w:rFonts w:hAnsi="宋体"/>
                <w:sz w:val="24"/>
                <w:szCs w:val="24"/>
                <w:u w:val="single"/>
              </w:rPr>
              <w:t xml:space="preserve">            </w:t>
            </w:r>
            <w:r>
              <w:rPr>
                <w:rFonts w:hAnsi="宋体"/>
                <w:sz w:val="24"/>
                <w:szCs w:val="24"/>
              </w:rPr>
              <w:t>。</w:t>
            </w:r>
          </w:p>
        </w:tc>
      </w:tr>
      <w:tr w:rsidR="00774A1A" w14:paraId="0955580F" w14:textId="77777777" w:rsidTr="003764B2">
        <w:trPr>
          <w:trHeight w:val="20"/>
          <w:jc w:val="center"/>
        </w:trPr>
        <w:tc>
          <w:tcPr>
            <w:tcW w:w="522" w:type="pct"/>
            <w:vAlign w:val="center"/>
          </w:tcPr>
          <w:p w14:paraId="50159F10" w14:textId="77777777" w:rsidR="00774A1A" w:rsidRDefault="00774A1A">
            <w:pPr>
              <w:pStyle w:val="af5"/>
              <w:adjustRightInd w:val="0"/>
              <w:snapToGrid w:val="0"/>
              <w:jc w:val="center"/>
              <w:rPr>
                <w:rFonts w:hAnsi="宋体"/>
                <w:sz w:val="24"/>
                <w:szCs w:val="24"/>
              </w:rPr>
            </w:pPr>
            <w:r>
              <w:rPr>
                <w:rFonts w:hAnsi="宋体"/>
                <w:sz w:val="24"/>
                <w:szCs w:val="24"/>
              </w:rPr>
              <w:t>23.6</w:t>
            </w:r>
          </w:p>
        </w:tc>
        <w:tc>
          <w:tcPr>
            <w:tcW w:w="899" w:type="pct"/>
            <w:vAlign w:val="center"/>
          </w:tcPr>
          <w:p w14:paraId="6884008D" w14:textId="77777777" w:rsidR="00774A1A" w:rsidRDefault="00774A1A">
            <w:pPr>
              <w:pStyle w:val="af5"/>
              <w:adjustRightInd w:val="0"/>
              <w:snapToGrid w:val="0"/>
              <w:jc w:val="center"/>
              <w:rPr>
                <w:rFonts w:hAnsi="宋体"/>
                <w:sz w:val="24"/>
              </w:rPr>
            </w:pPr>
            <w:proofErr w:type="gramStart"/>
            <w:r>
              <w:rPr>
                <w:rFonts w:hAnsi="宋体"/>
                <w:sz w:val="24"/>
              </w:rPr>
              <w:t>政采贷</w:t>
            </w:r>
            <w:proofErr w:type="gramEnd"/>
          </w:p>
        </w:tc>
        <w:tc>
          <w:tcPr>
            <w:tcW w:w="3579" w:type="pct"/>
            <w:vAlign w:val="center"/>
          </w:tcPr>
          <w:p w14:paraId="2B1615F6" w14:textId="77777777" w:rsidR="00774A1A" w:rsidRDefault="00774A1A">
            <w:pPr>
              <w:pStyle w:val="af5"/>
              <w:adjustRightInd w:val="0"/>
              <w:snapToGrid w:val="0"/>
              <w:spacing w:line="288" w:lineRule="auto"/>
              <w:rPr>
                <w:rFonts w:hAnsi="宋体"/>
                <w:sz w:val="24"/>
                <w:szCs w:val="24"/>
              </w:rPr>
            </w:pPr>
            <w:r>
              <w:rPr>
                <w:rFonts w:hAnsi="宋体"/>
                <w:sz w:val="24"/>
                <w:szCs w:val="24"/>
              </w:rPr>
              <w:t>为更大力度激发市场活力和社会创造力，增强发展动力，按照《北京市全面优化营商环境助力企业高质量发展实施方案》（京</w:t>
            </w:r>
            <w:r>
              <w:rPr>
                <w:rFonts w:hAnsi="宋体"/>
                <w:sz w:val="24"/>
                <w:szCs w:val="24"/>
              </w:rPr>
              <w:lastRenderedPageBreak/>
              <w:t>政办发〔2023〕8号）部署，进一步加强政府采购合同线上融资“一站式”服务（以下简称“政采贷”），北京市财政局、中国人民银行营业管理部联合发布《关于推进政府采购合同线上融资有关工作的通知》（</w:t>
            </w:r>
            <w:proofErr w:type="gramStart"/>
            <w:r>
              <w:rPr>
                <w:rFonts w:hAnsi="宋体"/>
                <w:sz w:val="24"/>
                <w:szCs w:val="24"/>
              </w:rPr>
              <w:t>京财采购</w:t>
            </w:r>
            <w:proofErr w:type="gramEnd"/>
            <w:r>
              <w:rPr>
                <w:rFonts w:hAnsi="宋体"/>
                <w:sz w:val="24"/>
                <w:szCs w:val="24"/>
              </w:rPr>
              <w:t>〔2023〕637号）。有需求的供应商，可按上述通知要求办理“政采贷”。</w:t>
            </w:r>
          </w:p>
        </w:tc>
      </w:tr>
      <w:tr w:rsidR="00774A1A" w14:paraId="215CF63B" w14:textId="77777777" w:rsidTr="003764B2">
        <w:trPr>
          <w:trHeight w:val="20"/>
          <w:jc w:val="center"/>
        </w:trPr>
        <w:tc>
          <w:tcPr>
            <w:tcW w:w="522" w:type="pct"/>
            <w:vAlign w:val="center"/>
          </w:tcPr>
          <w:p w14:paraId="2A1FFB30" w14:textId="77777777" w:rsidR="00774A1A" w:rsidRDefault="00774A1A">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24.1.1</w:t>
            </w:r>
          </w:p>
        </w:tc>
        <w:tc>
          <w:tcPr>
            <w:tcW w:w="899" w:type="pct"/>
            <w:vAlign w:val="center"/>
          </w:tcPr>
          <w:p w14:paraId="27F41BB5" w14:textId="77777777" w:rsidR="00774A1A" w:rsidRDefault="00774A1A">
            <w:pPr>
              <w:jc w:val="center"/>
              <w:rPr>
                <w:sz w:val="24"/>
              </w:rPr>
            </w:pPr>
            <w:r>
              <w:rPr>
                <w:sz w:val="24"/>
              </w:rPr>
              <w:t>询问</w:t>
            </w:r>
          </w:p>
        </w:tc>
        <w:tc>
          <w:tcPr>
            <w:tcW w:w="3579" w:type="pct"/>
            <w:vAlign w:val="center"/>
          </w:tcPr>
          <w:p w14:paraId="5AD7BC3A" w14:textId="77777777" w:rsidR="00774A1A" w:rsidRDefault="00774A1A">
            <w:pPr>
              <w:pStyle w:val="af5"/>
              <w:adjustRightInd w:val="0"/>
              <w:snapToGrid w:val="0"/>
              <w:spacing w:line="288" w:lineRule="auto"/>
              <w:rPr>
                <w:rFonts w:hAnsi="宋体"/>
                <w:sz w:val="24"/>
                <w:szCs w:val="24"/>
              </w:rPr>
            </w:pPr>
            <w:r>
              <w:rPr>
                <w:rFonts w:hAnsi="宋体"/>
                <w:sz w:val="24"/>
                <w:szCs w:val="24"/>
              </w:rPr>
              <w:t>询问送达形式：</w:t>
            </w:r>
            <w:r>
              <w:rPr>
                <w:rFonts w:hAnsi="宋体"/>
                <w:sz w:val="24"/>
                <w:szCs w:val="24"/>
                <w:u w:val="single"/>
              </w:rPr>
              <w:t>书面形式</w:t>
            </w:r>
            <w:r>
              <w:rPr>
                <w:rFonts w:hAnsi="宋体"/>
                <w:sz w:val="24"/>
                <w:szCs w:val="24"/>
              </w:rPr>
              <w:t>。</w:t>
            </w:r>
          </w:p>
        </w:tc>
      </w:tr>
      <w:tr w:rsidR="00774A1A" w14:paraId="003E7945" w14:textId="77777777" w:rsidTr="003764B2">
        <w:trPr>
          <w:trHeight w:val="20"/>
          <w:jc w:val="center"/>
        </w:trPr>
        <w:tc>
          <w:tcPr>
            <w:tcW w:w="522" w:type="pct"/>
            <w:vAlign w:val="center"/>
          </w:tcPr>
          <w:p w14:paraId="065F0443" w14:textId="77777777" w:rsidR="00774A1A" w:rsidRDefault="00774A1A">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24.3</w:t>
            </w:r>
          </w:p>
        </w:tc>
        <w:tc>
          <w:tcPr>
            <w:tcW w:w="899" w:type="pct"/>
            <w:vAlign w:val="center"/>
          </w:tcPr>
          <w:p w14:paraId="0633351E" w14:textId="77777777" w:rsidR="00774A1A" w:rsidRDefault="00774A1A">
            <w:pPr>
              <w:jc w:val="center"/>
              <w:rPr>
                <w:sz w:val="24"/>
              </w:rPr>
            </w:pPr>
            <w:r>
              <w:rPr>
                <w:sz w:val="24"/>
              </w:rPr>
              <w:t>联系方式</w:t>
            </w:r>
          </w:p>
        </w:tc>
        <w:tc>
          <w:tcPr>
            <w:tcW w:w="3579" w:type="pct"/>
            <w:vAlign w:val="center"/>
          </w:tcPr>
          <w:p w14:paraId="75896AE8" w14:textId="77777777" w:rsidR="00774A1A" w:rsidRDefault="00774A1A">
            <w:pPr>
              <w:pStyle w:val="af5"/>
              <w:adjustRightInd w:val="0"/>
              <w:snapToGrid w:val="0"/>
              <w:spacing w:line="288" w:lineRule="auto"/>
              <w:rPr>
                <w:rFonts w:hAnsi="宋体"/>
                <w:sz w:val="24"/>
                <w:szCs w:val="24"/>
              </w:rPr>
            </w:pPr>
            <w:r>
              <w:rPr>
                <w:rFonts w:hAnsi="宋体"/>
                <w:sz w:val="24"/>
                <w:szCs w:val="24"/>
              </w:rPr>
              <w:t>接收询问和质疑的联系方式</w:t>
            </w:r>
          </w:p>
          <w:p w14:paraId="33D72A29" w14:textId="77777777" w:rsidR="00774A1A" w:rsidRDefault="00774A1A">
            <w:pPr>
              <w:pStyle w:val="af5"/>
              <w:adjustRightInd w:val="0"/>
              <w:snapToGrid w:val="0"/>
              <w:spacing w:line="288" w:lineRule="auto"/>
              <w:rPr>
                <w:rFonts w:hAnsi="宋体"/>
                <w:sz w:val="24"/>
                <w:szCs w:val="24"/>
              </w:rPr>
            </w:pPr>
            <w:r>
              <w:rPr>
                <w:rFonts w:hAnsi="宋体"/>
                <w:sz w:val="24"/>
                <w:szCs w:val="24"/>
              </w:rPr>
              <w:t>联系部门：</w:t>
            </w:r>
            <w:r>
              <w:rPr>
                <w:rFonts w:hAnsi="宋体"/>
                <w:sz w:val="24"/>
                <w:szCs w:val="24"/>
                <w:u w:val="single"/>
              </w:rPr>
              <w:t>北京明德致信咨询有限公司</w:t>
            </w:r>
            <w:r>
              <w:rPr>
                <w:rFonts w:hAnsi="宋体"/>
                <w:sz w:val="24"/>
                <w:szCs w:val="24"/>
              </w:rPr>
              <w:t>；</w:t>
            </w:r>
          </w:p>
          <w:p w14:paraId="607945AD" w14:textId="77777777" w:rsidR="00774A1A" w:rsidRDefault="00774A1A">
            <w:pPr>
              <w:pStyle w:val="af5"/>
              <w:adjustRightInd w:val="0"/>
              <w:snapToGrid w:val="0"/>
              <w:spacing w:line="288" w:lineRule="auto"/>
              <w:rPr>
                <w:rFonts w:hAnsi="宋体"/>
                <w:sz w:val="24"/>
                <w:szCs w:val="24"/>
              </w:rPr>
            </w:pPr>
            <w:r>
              <w:rPr>
                <w:rFonts w:hAnsi="宋体"/>
                <w:sz w:val="24"/>
                <w:szCs w:val="24"/>
              </w:rPr>
              <w:t>联系电话：</w:t>
            </w:r>
            <w:r>
              <w:rPr>
                <w:rFonts w:hAnsi="宋体"/>
                <w:sz w:val="24"/>
                <w:szCs w:val="24"/>
                <w:u w:val="single"/>
              </w:rPr>
              <w:t>010-82370045</w:t>
            </w:r>
            <w:r>
              <w:rPr>
                <w:rFonts w:hAnsi="宋体"/>
                <w:sz w:val="24"/>
                <w:szCs w:val="24"/>
              </w:rPr>
              <w:t>；</w:t>
            </w:r>
          </w:p>
          <w:p w14:paraId="2772F56F" w14:textId="77777777" w:rsidR="00774A1A" w:rsidRDefault="00774A1A">
            <w:pPr>
              <w:pStyle w:val="af5"/>
              <w:adjustRightInd w:val="0"/>
              <w:snapToGrid w:val="0"/>
              <w:spacing w:line="288" w:lineRule="auto"/>
              <w:rPr>
                <w:rFonts w:hAnsi="宋体"/>
                <w:sz w:val="24"/>
                <w:szCs w:val="24"/>
              </w:rPr>
            </w:pPr>
            <w:r>
              <w:rPr>
                <w:rFonts w:hAnsi="宋体"/>
                <w:sz w:val="24"/>
                <w:szCs w:val="24"/>
              </w:rPr>
              <w:t>通讯地址：</w:t>
            </w:r>
            <w:r>
              <w:rPr>
                <w:rFonts w:hAnsi="宋体"/>
                <w:sz w:val="24"/>
                <w:szCs w:val="24"/>
                <w:u w:val="single"/>
              </w:rPr>
              <w:t>北京市海淀区学院路30号科大天工大厦B座17层1709室</w:t>
            </w:r>
            <w:r>
              <w:rPr>
                <w:rFonts w:hAnsi="宋体"/>
                <w:sz w:val="24"/>
                <w:szCs w:val="24"/>
              </w:rPr>
              <w:t>。</w:t>
            </w:r>
          </w:p>
        </w:tc>
      </w:tr>
      <w:tr w:rsidR="00774A1A" w14:paraId="4BA5FA2E" w14:textId="77777777" w:rsidTr="003764B2">
        <w:trPr>
          <w:trHeight w:val="20"/>
          <w:jc w:val="center"/>
        </w:trPr>
        <w:tc>
          <w:tcPr>
            <w:tcW w:w="522" w:type="pct"/>
            <w:vAlign w:val="center"/>
          </w:tcPr>
          <w:p w14:paraId="77BF0CA7" w14:textId="77777777" w:rsidR="00774A1A" w:rsidRDefault="00774A1A">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w:t>
            </w:r>
          </w:p>
        </w:tc>
        <w:tc>
          <w:tcPr>
            <w:tcW w:w="899" w:type="pct"/>
            <w:vAlign w:val="center"/>
          </w:tcPr>
          <w:p w14:paraId="77555289" w14:textId="77777777" w:rsidR="00774A1A" w:rsidRDefault="00774A1A">
            <w:pPr>
              <w:jc w:val="center"/>
              <w:rPr>
                <w:sz w:val="24"/>
              </w:rPr>
            </w:pPr>
            <w:r>
              <w:rPr>
                <w:sz w:val="24"/>
              </w:rPr>
              <w:t>代理费</w:t>
            </w:r>
          </w:p>
        </w:tc>
        <w:tc>
          <w:tcPr>
            <w:tcW w:w="3579" w:type="pct"/>
            <w:vAlign w:val="center"/>
          </w:tcPr>
          <w:p w14:paraId="1F4C4157" w14:textId="77777777" w:rsidR="00774A1A" w:rsidRDefault="00774A1A">
            <w:pPr>
              <w:pStyle w:val="af5"/>
              <w:adjustRightInd w:val="0"/>
              <w:snapToGrid w:val="0"/>
              <w:spacing w:line="288" w:lineRule="auto"/>
              <w:rPr>
                <w:rFonts w:hAnsi="宋体"/>
                <w:sz w:val="24"/>
                <w:szCs w:val="24"/>
              </w:rPr>
            </w:pPr>
            <w:r>
              <w:rPr>
                <w:rFonts w:hAnsi="宋体"/>
                <w:sz w:val="24"/>
                <w:szCs w:val="24"/>
              </w:rPr>
              <w:t>收费对象：</w:t>
            </w:r>
          </w:p>
          <w:p w14:paraId="4B736BEA" w14:textId="77777777" w:rsidR="00774A1A" w:rsidRDefault="00774A1A">
            <w:pPr>
              <w:pStyle w:val="af5"/>
              <w:adjustRightInd w:val="0"/>
              <w:snapToGrid w:val="0"/>
              <w:spacing w:line="288" w:lineRule="auto"/>
              <w:rPr>
                <w:rFonts w:hAnsi="宋体"/>
                <w:sz w:val="24"/>
                <w:szCs w:val="24"/>
              </w:rPr>
            </w:pPr>
            <w:r>
              <w:rPr>
                <w:rFonts w:hAnsi="宋体"/>
                <w:sz w:val="24"/>
                <w:szCs w:val="24"/>
              </w:rPr>
              <w:t>□采购人</w:t>
            </w:r>
          </w:p>
          <w:p w14:paraId="25FFCA86" w14:textId="77777777" w:rsidR="00774A1A" w:rsidRDefault="00774A1A">
            <w:pPr>
              <w:pStyle w:val="af5"/>
              <w:adjustRightInd w:val="0"/>
              <w:snapToGrid w:val="0"/>
              <w:spacing w:line="288" w:lineRule="auto"/>
              <w:rPr>
                <w:rFonts w:hAnsi="宋体"/>
                <w:sz w:val="24"/>
                <w:szCs w:val="24"/>
              </w:rPr>
            </w:pPr>
            <w:r>
              <w:rPr>
                <w:rFonts w:hAnsi="宋体"/>
                <w:sz w:val="24"/>
                <w:szCs w:val="24"/>
              </w:rPr>
              <w:t>■成交供应商</w:t>
            </w:r>
          </w:p>
          <w:p w14:paraId="61093A57" w14:textId="77777777" w:rsidR="00774A1A" w:rsidRDefault="00774A1A">
            <w:pPr>
              <w:pStyle w:val="af5"/>
              <w:adjustRightInd w:val="0"/>
              <w:snapToGrid w:val="0"/>
              <w:spacing w:line="288" w:lineRule="auto"/>
              <w:rPr>
                <w:rFonts w:hAnsi="宋体"/>
                <w:sz w:val="24"/>
                <w:szCs w:val="24"/>
              </w:rPr>
            </w:pPr>
            <w:r>
              <w:rPr>
                <w:rFonts w:hAnsi="宋体"/>
                <w:sz w:val="24"/>
                <w:szCs w:val="24"/>
              </w:rPr>
              <w:t>收费标准：</w:t>
            </w:r>
            <w:r>
              <w:rPr>
                <w:rFonts w:hAnsi="宋体"/>
                <w:sz w:val="24"/>
              </w:rPr>
              <w:t>参照原《招标代理服务收费管理暂行办法》（计价格[2002]1980号文）、《国家发展改革委办公厅关于招标代理服务收费有关问题的通知》（发改办价格[2003]857号）及《国家发展改革委关于降低部分建设项目收费标准规范收费行为等有关问题的通知》（</w:t>
            </w:r>
            <w:proofErr w:type="gramStart"/>
            <w:r>
              <w:rPr>
                <w:rFonts w:hAnsi="宋体"/>
                <w:sz w:val="24"/>
              </w:rPr>
              <w:t>发改价格</w:t>
            </w:r>
            <w:proofErr w:type="gramEnd"/>
            <w:r>
              <w:rPr>
                <w:rFonts w:hAnsi="宋体"/>
                <w:sz w:val="24"/>
              </w:rPr>
              <w:t>〔2011〕534号）的规定，根据每包成交金额按差额定率累进法计算后向成交供应商收取</w:t>
            </w:r>
            <w:r>
              <w:rPr>
                <w:rFonts w:hAnsi="宋体"/>
                <w:sz w:val="24"/>
                <w:szCs w:val="24"/>
              </w:rPr>
              <w:t>；</w:t>
            </w:r>
          </w:p>
          <w:p w14:paraId="3A0FF645" w14:textId="77777777" w:rsidR="00774A1A" w:rsidRDefault="00A54E66">
            <w:pPr>
              <w:pStyle w:val="af5"/>
              <w:adjustRightInd w:val="0"/>
              <w:snapToGrid w:val="0"/>
              <w:spacing w:line="288" w:lineRule="auto"/>
              <w:rPr>
                <w:rFonts w:hAnsi="宋体"/>
                <w:sz w:val="24"/>
                <w:szCs w:val="24"/>
              </w:rPr>
            </w:pPr>
            <w:r>
              <w:rPr>
                <w:rFonts w:hAnsi="宋体"/>
                <w:noProof/>
                <w:sz w:val="24"/>
              </w:rPr>
              <w:drawing>
                <wp:inline distT="0" distB="0" distL="0" distR="0" wp14:anchorId="5D935537" wp14:editId="78391849">
                  <wp:extent cx="4148455" cy="3200400"/>
                  <wp:effectExtent l="0" t="0" r="4445" b="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48455" cy="3200400"/>
                          </a:xfrm>
                          <a:prstGeom prst="rect">
                            <a:avLst/>
                          </a:prstGeom>
                          <a:noFill/>
                          <a:ln>
                            <a:noFill/>
                          </a:ln>
                        </pic:spPr>
                      </pic:pic>
                    </a:graphicData>
                  </a:graphic>
                </wp:inline>
              </w:drawing>
            </w:r>
          </w:p>
          <w:p w14:paraId="116786AB" w14:textId="77777777" w:rsidR="00774A1A" w:rsidRDefault="00774A1A">
            <w:pPr>
              <w:pStyle w:val="af5"/>
              <w:adjustRightInd w:val="0"/>
              <w:snapToGrid w:val="0"/>
              <w:spacing w:line="288" w:lineRule="auto"/>
              <w:rPr>
                <w:rFonts w:hAnsi="宋体"/>
                <w:sz w:val="24"/>
                <w:szCs w:val="24"/>
              </w:rPr>
            </w:pPr>
            <w:r>
              <w:rPr>
                <w:rFonts w:hAnsi="宋体"/>
                <w:sz w:val="24"/>
                <w:szCs w:val="24"/>
              </w:rPr>
              <w:t>缴纳时间：</w:t>
            </w:r>
            <w:r>
              <w:rPr>
                <w:rFonts w:hAnsi="宋体"/>
                <w:bCs/>
                <w:sz w:val="24"/>
                <w:u w:val="single"/>
              </w:rPr>
              <w:t>成交供应商在领取成交通知书时一次性交纳</w:t>
            </w:r>
            <w:r>
              <w:rPr>
                <w:rFonts w:hAnsi="宋体"/>
                <w:sz w:val="24"/>
                <w:szCs w:val="24"/>
              </w:rPr>
              <w:t>。</w:t>
            </w:r>
          </w:p>
        </w:tc>
      </w:tr>
      <w:tr w:rsidR="00774A1A" w14:paraId="17CC30F9" w14:textId="77777777" w:rsidTr="003764B2">
        <w:trPr>
          <w:trHeight w:val="20"/>
          <w:jc w:val="center"/>
        </w:trPr>
        <w:tc>
          <w:tcPr>
            <w:tcW w:w="522" w:type="pct"/>
            <w:vAlign w:val="center"/>
          </w:tcPr>
          <w:p w14:paraId="397B890F" w14:textId="77777777" w:rsidR="00774A1A" w:rsidRDefault="00774A1A">
            <w:pPr>
              <w:pStyle w:val="af5"/>
              <w:adjustRightInd w:val="0"/>
              <w:snapToGrid w:val="0"/>
              <w:spacing w:line="312" w:lineRule="auto"/>
              <w:jc w:val="center"/>
              <w:rPr>
                <w:rFonts w:hAnsi="宋体"/>
                <w:sz w:val="24"/>
                <w:szCs w:val="24"/>
              </w:rPr>
            </w:pPr>
            <w:r>
              <w:rPr>
                <w:rFonts w:hAnsi="宋体"/>
                <w:sz w:val="24"/>
                <w:szCs w:val="24"/>
              </w:rPr>
              <w:lastRenderedPageBreak/>
              <w:t>/</w:t>
            </w:r>
          </w:p>
        </w:tc>
        <w:tc>
          <w:tcPr>
            <w:tcW w:w="899" w:type="pct"/>
            <w:vAlign w:val="center"/>
          </w:tcPr>
          <w:p w14:paraId="5345CFD4" w14:textId="77777777" w:rsidR="00774A1A" w:rsidRDefault="00774A1A">
            <w:pPr>
              <w:spacing w:line="312" w:lineRule="auto"/>
              <w:jc w:val="center"/>
              <w:rPr>
                <w:rFonts w:ascii="宋体" w:hAnsi="宋体" w:hint="eastAsia"/>
                <w:sz w:val="24"/>
              </w:rPr>
            </w:pPr>
            <w:r>
              <w:rPr>
                <w:rFonts w:ascii="宋体" w:hAnsi="宋体" w:hint="eastAsia"/>
                <w:sz w:val="24"/>
              </w:rPr>
              <w:t>政府采购合同</w:t>
            </w:r>
          </w:p>
        </w:tc>
        <w:tc>
          <w:tcPr>
            <w:tcW w:w="3579" w:type="pct"/>
            <w:vAlign w:val="center"/>
          </w:tcPr>
          <w:p w14:paraId="3842C784" w14:textId="77777777" w:rsidR="00774A1A" w:rsidRDefault="00774A1A">
            <w:pPr>
              <w:spacing w:line="312" w:lineRule="auto"/>
              <w:jc w:val="left"/>
              <w:rPr>
                <w:rFonts w:ascii="宋体" w:hAnsi="宋体" w:hint="eastAsia"/>
                <w:sz w:val="24"/>
              </w:rPr>
            </w:pPr>
            <w:r>
              <w:rPr>
                <w:rFonts w:ascii="宋体" w:hAnsi="宋体" w:hint="eastAsia"/>
                <w:sz w:val="24"/>
              </w:rPr>
              <w:t>政府采购合同：成交人应在政府采购合同签订后2个工作日内，将合同扫描件发送到</w:t>
            </w:r>
            <w:r>
              <w:rPr>
                <w:rFonts w:ascii="宋体" w:hAnsi="宋体"/>
                <w:sz w:val="24"/>
              </w:rPr>
              <w:t>FC@zbbmcc.com</w:t>
            </w:r>
            <w:r>
              <w:rPr>
                <w:rFonts w:ascii="宋体" w:hAnsi="宋体" w:hint="eastAsia"/>
                <w:sz w:val="24"/>
              </w:rPr>
              <w:t>邮箱办理相关备案及保证金退还手续，保证金将在合同签订的5个工作日内退回来款账户。</w:t>
            </w:r>
          </w:p>
          <w:p w14:paraId="74ECE213" w14:textId="77777777" w:rsidR="00774A1A" w:rsidRDefault="00774A1A">
            <w:pPr>
              <w:spacing w:line="312" w:lineRule="auto"/>
              <w:jc w:val="left"/>
              <w:rPr>
                <w:rFonts w:ascii="宋体" w:hAnsi="宋体" w:hint="eastAsia"/>
                <w:sz w:val="24"/>
              </w:rPr>
            </w:pPr>
            <w:r>
              <w:rPr>
                <w:rFonts w:ascii="宋体" w:hAnsi="宋体" w:hint="eastAsia"/>
                <w:sz w:val="24"/>
              </w:rPr>
              <w:t>邮件格式：项目编号+退还投标保证金+供应商名称+已签订采购合同。</w:t>
            </w:r>
          </w:p>
          <w:p w14:paraId="3EA9EBE9" w14:textId="77777777" w:rsidR="00774A1A" w:rsidRDefault="00774A1A">
            <w:pPr>
              <w:spacing w:line="312" w:lineRule="auto"/>
              <w:jc w:val="left"/>
              <w:rPr>
                <w:rFonts w:ascii="宋体" w:hAnsi="宋体" w:hint="eastAsia"/>
                <w:sz w:val="24"/>
              </w:rPr>
            </w:pPr>
            <w:r>
              <w:rPr>
                <w:rFonts w:ascii="宋体" w:hAnsi="宋体" w:hint="eastAsia"/>
                <w:sz w:val="24"/>
              </w:rPr>
              <w:t>内附：（1）采购合同扫描件；（2）项目编号；（3）成交供应商名称；（4）采购合同签订日期。</w:t>
            </w:r>
          </w:p>
        </w:tc>
      </w:tr>
      <w:tr w:rsidR="00774A1A" w14:paraId="26DB995A" w14:textId="77777777" w:rsidTr="003764B2">
        <w:trPr>
          <w:trHeight w:val="20"/>
          <w:jc w:val="center"/>
        </w:trPr>
        <w:tc>
          <w:tcPr>
            <w:tcW w:w="522" w:type="pct"/>
            <w:vAlign w:val="center"/>
          </w:tcPr>
          <w:p w14:paraId="0F7F8671" w14:textId="77777777" w:rsidR="00774A1A" w:rsidRDefault="00774A1A">
            <w:pPr>
              <w:pStyle w:val="af5"/>
              <w:adjustRightInd w:val="0"/>
              <w:snapToGrid w:val="0"/>
              <w:ind w:left="900" w:hanging="480"/>
              <w:jc w:val="center"/>
              <w:rPr>
                <w:rFonts w:hAnsi="宋体"/>
                <w:sz w:val="24"/>
                <w:szCs w:val="24"/>
              </w:rPr>
            </w:pPr>
            <w:r>
              <w:rPr>
                <w:rFonts w:ascii="Times New Roman" w:hAnsi="Times New Roman"/>
                <w:sz w:val="24"/>
                <w:szCs w:val="24"/>
              </w:rPr>
              <w:t>/</w:t>
            </w:r>
          </w:p>
        </w:tc>
        <w:tc>
          <w:tcPr>
            <w:tcW w:w="899" w:type="pct"/>
            <w:vAlign w:val="center"/>
          </w:tcPr>
          <w:p w14:paraId="2A55698E" w14:textId="77777777" w:rsidR="00774A1A" w:rsidRDefault="00774A1A">
            <w:pPr>
              <w:spacing w:line="288" w:lineRule="auto"/>
              <w:jc w:val="center"/>
              <w:rPr>
                <w:rFonts w:ascii="宋体" w:hAnsi="宋体" w:hint="eastAsia"/>
                <w:sz w:val="24"/>
              </w:rPr>
            </w:pPr>
            <w:r>
              <w:rPr>
                <w:rFonts w:hint="eastAsia"/>
                <w:sz w:val="24"/>
              </w:rPr>
              <w:t>政策执行</w:t>
            </w:r>
          </w:p>
        </w:tc>
        <w:tc>
          <w:tcPr>
            <w:tcW w:w="3579" w:type="pct"/>
            <w:vAlign w:val="center"/>
          </w:tcPr>
          <w:p w14:paraId="29BF3186" w14:textId="77777777" w:rsidR="00774A1A" w:rsidRDefault="00774A1A">
            <w:pPr>
              <w:spacing w:line="288" w:lineRule="auto"/>
              <w:jc w:val="left"/>
              <w:rPr>
                <w:rFonts w:ascii="宋体" w:hAnsi="宋体" w:hint="eastAsia"/>
                <w:sz w:val="24"/>
              </w:rPr>
            </w:pPr>
            <w:r>
              <w:rPr>
                <w:rFonts w:ascii="宋体" w:hAnsi="宋体" w:hint="eastAsia"/>
                <w:sz w:val="24"/>
              </w:rPr>
              <w:t>计算机（台式计算机、便携式计算机和平板式微型计算机）、输入输出设备（激光打印机、针式打印机、液晶显示器）、制冷空调设备（制冷压缩机、空调机组、专用制冷、空调设备）、镇流器（管型荧光灯镇流器）、生活用电器（空调机、电热水器）、照明设备（普通照明用双端荧光灯）、电视设备（普通电视设备）、视频监控设备（视频监控设备）、便器、水嘴等为政府强制采购节能产品。强制节能产品不予加分；如不符合强制节能产品，投标文件将被拒绝。</w:t>
            </w:r>
          </w:p>
        </w:tc>
      </w:tr>
    </w:tbl>
    <w:p w14:paraId="5196E9F6" w14:textId="77777777" w:rsidR="00774A1A" w:rsidRDefault="00774A1A">
      <w:pPr>
        <w:tabs>
          <w:tab w:val="left" w:pos="5580"/>
        </w:tabs>
        <w:adjustRightInd w:val="0"/>
        <w:spacing w:line="360" w:lineRule="auto"/>
        <w:jc w:val="distribute"/>
        <w:rPr>
          <w:sz w:val="24"/>
        </w:rPr>
        <w:sectPr w:rsidR="00774A1A">
          <w:headerReference w:type="default" r:id="rId18"/>
          <w:footerReference w:type="default" r:id="rId19"/>
          <w:headerReference w:type="first" r:id="rId20"/>
          <w:footerReference w:type="first" r:id="rId21"/>
          <w:pgSz w:w="11907" w:h="16840"/>
          <w:pgMar w:top="1440" w:right="1080" w:bottom="1440" w:left="1080" w:header="851" w:footer="851" w:gutter="0"/>
          <w:pgNumType w:start="1"/>
          <w:cols w:space="720"/>
          <w:titlePg/>
          <w:docGrid w:linePitch="462"/>
        </w:sectPr>
      </w:pPr>
    </w:p>
    <w:p w14:paraId="259A5B29" w14:textId="77777777" w:rsidR="00774A1A" w:rsidRDefault="00774A1A">
      <w:pPr>
        <w:spacing w:beforeLines="100" w:before="240" w:afterLines="100" w:after="240"/>
        <w:jc w:val="center"/>
        <w:rPr>
          <w:b/>
          <w:sz w:val="28"/>
          <w:szCs w:val="28"/>
        </w:rPr>
      </w:pPr>
      <w:r>
        <w:rPr>
          <w:b/>
          <w:sz w:val="28"/>
          <w:szCs w:val="28"/>
        </w:rPr>
        <w:lastRenderedPageBreak/>
        <w:t>供应商须知</w:t>
      </w:r>
    </w:p>
    <w:p w14:paraId="2DA7F0BD" w14:textId="77777777" w:rsidR="00774A1A" w:rsidRDefault="00774A1A">
      <w:pPr>
        <w:pStyle w:val="24"/>
        <w:tabs>
          <w:tab w:val="center" w:pos="4592"/>
          <w:tab w:val="left" w:pos="7860"/>
        </w:tabs>
        <w:spacing w:before="0" w:line="360" w:lineRule="auto"/>
        <w:jc w:val="left"/>
        <w:rPr>
          <w:rFonts w:ascii="Times New Roman" w:eastAsia="宋体" w:hAnsi="Times New Roman"/>
          <w:sz w:val="28"/>
        </w:rPr>
      </w:pPr>
      <w:bookmarkStart w:id="77" w:name="_Toc520356143"/>
      <w:bookmarkStart w:id="78" w:name="_Toc127151518"/>
      <w:r>
        <w:rPr>
          <w:rFonts w:ascii="Times New Roman" w:eastAsia="宋体" w:hAnsi="Times New Roman"/>
          <w:sz w:val="28"/>
        </w:rPr>
        <w:tab/>
      </w:r>
      <w:bookmarkStart w:id="79" w:name="_Toc226337214"/>
      <w:bookmarkStart w:id="80" w:name="_Toc226309762"/>
      <w:bookmarkStart w:id="81" w:name="_Toc142311020"/>
      <w:bookmarkStart w:id="82" w:name="_Toc226965708"/>
      <w:bookmarkStart w:id="83" w:name="_Toc150774618"/>
      <w:bookmarkStart w:id="84" w:name="_Toc150509269"/>
      <w:bookmarkStart w:id="85" w:name="_Toc265228356"/>
      <w:bookmarkStart w:id="86" w:name="_Toc264969208"/>
      <w:bookmarkStart w:id="87" w:name="_Toc151190145"/>
      <w:bookmarkStart w:id="88" w:name="_Toc305158786"/>
      <w:bookmarkStart w:id="89" w:name="_Toc150480756"/>
      <w:bookmarkStart w:id="90" w:name="_Toc226965791"/>
      <w:bookmarkStart w:id="91" w:name="_Toc151193832"/>
      <w:bookmarkStart w:id="92" w:name="_Toc151193760"/>
      <w:bookmarkStart w:id="93" w:name="_Toc195842883"/>
      <w:bookmarkStart w:id="94" w:name="_Toc151193906"/>
      <w:bookmarkStart w:id="95" w:name="_Toc151193616"/>
      <w:bookmarkStart w:id="96" w:name="_Toc150774723"/>
      <w:bookmarkStart w:id="97" w:name="_Toc151193688"/>
      <w:bookmarkStart w:id="98" w:name="_Toc305158860"/>
      <w:proofErr w:type="gramStart"/>
      <w:r>
        <w:rPr>
          <w:rFonts w:ascii="Times New Roman" w:eastAsia="宋体" w:hAnsi="Times New Roman"/>
          <w:sz w:val="28"/>
        </w:rPr>
        <w:t>一</w:t>
      </w:r>
      <w:proofErr w:type="gramEnd"/>
      <w:r>
        <w:rPr>
          <w:rFonts w:ascii="Times New Roman" w:eastAsia="宋体" w:hAnsi="Times New Roman"/>
          <w:sz w:val="28"/>
        </w:rPr>
        <w:t xml:space="preserve">   </w:t>
      </w:r>
      <w:r>
        <w:rPr>
          <w:rFonts w:ascii="Times New Roman" w:eastAsia="宋体" w:hAnsi="Times New Roman"/>
          <w:sz w:val="28"/>
        </w:rPr>
        <w:t>说</w:t>
      </w:r>
      <w:r>
        <w:rPr>
          <w:rFonts w:ascii="Times New Roman" w:eastAsia="宋体" w:hAnsi="Times New Roman"/>
          <w:sz w:val="28"/>
        </w:rPr>
        <w:t xml:space="preserve">  </w:t>
      </w:r>
      <w:r>
        <w:rPr>
          <w:rFonts w:ascii="Times New Roman" w:eastAsia="宋体" w:hAnsi="Times New Roman"/>
          <w:sz w:val="28"/>
        </w:rPr>
        <w:t>明</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Fonts w:ascii="Times New Roman" w:eastAsia="宋体" w:hAnsi="Times New Roman"/>
          <w:sz w:val="28"/>
        </w:rPr>
        <w:tab/>
      </w:r>
    </w:p>
    <w:p w14:paraId="1ECB4905" w14:textId="77777777" w:rsidR="00774A1A" w:rsidRDefault="00774A1A">
      <w:pPr>
        <w:numPr>
          <w:ilvl w:val="0"/>
          <w:numId w:val="16"/>
        </w:numPr>
        <w:tabs>
          <w:tab w:val="left" w:pos="360"/>
        </w:tabs>
        <w:snapToGrid w:val="0"/>
        <w:spacing w:line="360" w:lineRule="auto"/>
        <w:ind w:left="357" w:hanging="357"/>
        <w:outlineLvl w:val="1"/>
        <w:rPr>
          <w:sz w:val="24"/>
        </w:rPr>
      </w:pPr>
      <w:bookmarkStart w:id="99" w:name="_Toc305158787"/>
      <w:bookmarkStart w:id="100" w:name="_Toc305158861"/>
      <w:bookmarkStart w:id="101" w:name="_Toc265228357"/>
      <w:bookmarkStart w:id="102" w:name="_Toc264969209"/>
      <w:r>
        <w:rPr>
          <w:sz w:val="24"/>
        </w:rPr>
        <w:t>采购人、采购代理机构、供应商</w:t>
      </w:r>
      <w:bookmarkEnd w:id="99"/>
      <w:bookmarkEnd w:id="100"/>
      <w:bookmarkEnd w:id="101"/>
      <w:bookmarkEnd w:id="102"/>
      <w:r>
        <w:rPr>
          <w:sz w:val="24"/>
        </w:rPr>
        <w:t>、联合体</w:t>
      </w:r>
    </w:p>
    <w:p w14:paraId="77BD0DCB" w14:textId="77777777" w:rsidR="00774A1A" w:rsidRDefault="00774A1A">
      <w:pPr>
        <w:numPr>
          <w:ilvl w:val="1"/>
          <w:numId w:val="16"/>
        </w:numPr>
        <w:tabs>
          <w:tab w:val="left" w:pos="1080"/>
          <w:tab w:val="left" w:pos="1589"/>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采购人、采购代理机构：指依法进行政府采购的国家机关、事业单位、团体组织，及其委托的采购代理机构。本项目采购人、采购代理机构见第一章《采购邀请》。</w:t>
      </w:r>
    </w:p>
    <w:p w14:paraId="2AC721CE" w14:textId="77777777" w:rsidR="00774A1A" w:rsidRDefault="00774A1A">
      <w:pPr>
        <w:numPr>
          <w:ilvl w:val="1"/>
          <w:numId w:val="16"/>
        </w:numPr>
        <w:tabs>
          <w:tab w:val="left" w:pos="1080"/>
          <w:tab w:val="left" w:pos="1589"/>
          <w:tab w:val="left" w:pos="2014"/>
          <w:tab w:val="left" w:pos="5521"/>
        </w:tabs>
        <w:snapToGrid w:val="0"/>
        <w:spacing w:line="360" w:lineRule="auto"/>
        <w:ind w:left="1080" w:hanging="720"/>
        <w:rPr>
          <w:sz w:val="24"/>
        </w:rPr>
      </w:pPr>
      <w:r>
        <w:rPr>
          <w:sz w:val="24"/>
        </w:rPr>
        <w:t>供应商（也称</w:t>
      </w:r>
      <w:r>
        <w:rPr>
          <w:sz w:val="24"/>
        </w:rPr>
        <w:t>“</w:t>
      </w:r>
      <w:r>
        <w:rPr>
          <w:sz w:val="24"/>
        </w:rPr>
        <w:t>申请人</w:t>
      </w:r>
      <w:r>
        <w:rPr>
          <w:sz w:val="24"/>
        </w:rPr>
        <w:t>”</w:t>
      </w:r>
      <w:r>
        <w:rPr>
          <w:sz w:val="24"/>
        </w:rPr>
        <w:t>）：指向采购人提供货物、工程或者服务的法人、其他组织或者自然人。</w:t>
      </w:r>
    </w:p>
    <w:p w14:paraId="34689575" w14:textId="77777777" w:rsidR="00774A1A" w:rsidRDefault="00774A1A">
      <w:pPr>
        <w:numPr>
          <w:ilvl w:val="1"/>
          <w:numId w:val="16"/>
        </w:numPr>
        <w:tabs>
          <w:tab w:val="left" w:pos="1080"/>
          <w:tab w:val="left" w:pos="1589"/>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2B3A7722" w14:textId="77777777" w:rsidR="00774A1A" w:rsidRDefault="00774A1A">
      <w:pPr>
        <w:numPr>
          <w:ilvl w:val="0"/>
          <w:numId w:val="16"/>
        </w:numPr>
        <w:tabs>
          <w:tab w:val="left" w:pos="360"/>
        </w:tabs>
        <w:snapToGrid w:val="0"/>
        <w:spacing w:line="360" w:lineRule="auto"/>
        <w:ind w:left="357" w:hanging="357"/>
        <w:outlineLvl w:val="1"/>
        <w:rPr>
          <w:sz w:val="24"/>
        </w:rPr>
      </w:pPr>
      <w:bookmarkStart w:id="103" w:name="_Toc150480758"/>
      <w:bookmarkStart w:id="104" w:name="_Toc164608789"/>
      <w:bookmarkStart w:id="105" w:name="_Toc264969210"/>
      <w:bookmarkStart w:id="106" w:name="_Toc226309764"/>
      <w:bookmarkStart w:id="107" w:name="_Toc127161434"/>
      <w:bookmarkStart w:id="108" w:name="_Toc164608634"/>
      <w:bookmarkStart w:id="109" w:name="_Toc150509271"/>
      <w:bookmarkStart w:id="110" w:name="_Toc151193908"/>
      <w:bookmarkStart w:id="111" w:name="_Toc127151520"/>
      <w:bookmarkStart w:id="112" w:name="_Toc149720813"/>
      <w:bookmarkStart w:id="113" w:name="_Toc164229361"/>
      <w:bookmarkStart w:id="114" w:name="_Toc164351614"/>
      <w:bookmarkStart w:id="115" w:name="_Toc226337216"/>
      <w:bookmarkStart w:id="116" w:name="_Toc127151721"/>
      <w:bookmarkStart w:id="117" w:name="_Toc151193618"/>
      <w:bookmarkStart w:id="118" w:name="_Toc142311022"/>
      <w:bookmarkStart w:id="119" w:name="_Toc226965710"/>
      <w:bookmarkStart w:id="120" w:name="_Toc151190147"/>
      <w:bookmarkStart w:id="121" w:name="_Toc305158862"/>
      <w:bookmarkStart w:id="122" w:name="_Toc195842885"/>
      <w:bookmarkStart w:id="123" w:name="_Toc164229215"/>
      <w:bookmarkStart w:id="124" w:name="_Toc150774725"/>
      <w:bookmarkStart w:id="125" w:name="_Toc151193690"/>
      <w:bookmarkStart w:id="126" w:name="_Toc305158788"/>
      <w:bookmarkStart w:id="127" w:name="_Toc151193834"/>
      <w:bookmarkStart w:id="128" w:name="_Toc151193762"/>
      <w:bookmarkStart w:id="129" w:name="_Toc226965793"/>
      <w:bookmarkStart w:id="130" w:name="_Toc265228358"/>
      <w:bookmarkStart w:id="131" w:name="_Toc150774620"/>
      <w:r>
        <w:rPr>
          <w:sz w:val="24"/>
        </w:rPr>
        <w:t>资金来源</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sz w:val="24"/>
        </w:rPr>
        <w:t>、项目属性、科研仪器设备采购</w:t>
      </w:r>
    </w:p>
    <w:p w14:paraId="7CF90DB8" w14:textId="77777777" w:rsidR="00774A1A" w:rsidRDefault="00774A1A">
      <w:pPr>
        <w:numPr>
          <w:ilvl w:val="1"/>
          <w:numId w:val="16"/>
        </w:numPr>
        <w:tabs>
          <w:tab w:val="left" w:pos="1080"/>
          <w:tab w:val="left" w:pos="1589"/>
          <w:tab w:val="left" w:pos="2014"/>
        </w:tabs>
        <w:snapToGrid w:val="0"/>
        <w:spacing w:line="360" w:lineRule="auto"/>
        <w:ind w:left="1080" w:hanging="720"/>
        <w:rPr>
          <w:sz w:val="24"/>
        </w:rPr>
      </w:pPr>
      <w:r>
        <w:rPr>
          <w:sz w:val="24"/>
        </w:rPr>
        <w:t>资金来源为财政性资金和</w:t>
      </w:r>
      <w:r>
        <w:rPr>
          <w:sz w:val="24"/>
        </w:rPr>
        <w:t>/</w:t>
      </w:r>
      <w:r>
        <w:rPr>
          <w:sz w:val="24"/>
        </w:rPr>
        <w:t>或本项目采购中无法与财政性资金分割的非财政性资金。</w:t>
      </w:r>
    </w:p>
    <w:p w14:paraId="799038C9" w14:textId="77777777" w:rsidR="00774A1A" w:rsidRDefault="00774A1A">
      <w:pPr>
        <w:numPr>
          <w:ilvl w:val="1"/>
          <w:numId w:val="16"/>
        </w:numPr>
        <w:tabs>
          <w:tab w:val="left" w:pos="1080"/>
          <w:tab w:val="left" w:pos="1589"/>
          <w:tab w:val="left" w:pos="2014"/>
        </w:tabs>
        <w:snapToGrid w:val="0"/>
        <w:spacing w:line="360" w:lineRule="auto"/>
        <w:ind w:left="1080" w:hanging="720"/>
        <w:rPr>
          <w:sz w:val="24"/>
        </w:rPr>
      </w:pPr>
      <w:r>
        <w:rPr>
          <w:sz w:val="24"/>
        </w:rPr>
        <w:t>项目属性见《供应商须知资料表》。</w:t>
      </w:r>
    </w:p>
    <w:p w14:paraId="2CDF7B6B" w14:textId="77777777" w:rsidR="00774A1A" w:rsidRDefault="00774A1A">
      <w:pPr>
        <w:numPr>
          <w:ilvl w:val="1"/>
          <w:numId w:val="16"/>
        </w:numPr>
        <w:tabs>
          <w:tab w:val="left" w:pos="1080"/>
          <w:tab w:val="left" w:pos="1589"/>
          <w:tab w:val="left" w:pos="2014"/>
        </w:tabs>
        <w:snapToGrid w:val="0"/>
        <w:spacing w:line="360" w:lineRule="auto"/>
        <w:ind w:left="1080" w:hanging="720"/>
        <w:rPr>
          <w:sz w:val="24"/>
        </w:rPr>
      </w:pPr>
      <w:r>
        <w:rPr>
          <w:sz w:val="24"/>
        </w:rPr>
        <w:t>是否属于科研仪器设备采购见《供应商须知资料表》。</w:t>
      </w:r>
    </w:p>
    <w:p w14:paraId="148E9037" w14:textId="77777777" w:rsidR="00774A1A" w:rsidRDefault="00774A1A">
      <w:pPr>
        <w:numPr>
          <w:ilvl w:val="0"/>
          <w:numId w:val="16"/>
        </w:numPr>
        <w:tabs>
          <w:tab w:val="left" w:pos="360"/>
        </w:tabs>
        <w:snapToGrid w:val="0"/>
        <w:spacing w:line="360" w:lineRule="auto"/>
        <w:ind w:left="357" w:hanging="357"/>
        <w:outlineLvl w:val="1"/>
        <w:rPr>
          <w:sz w:val="24"/>
        </w:rPr>
      </w:pPr>
      <w:r>
        <w:rPr>
          <w:sz w:val="24"/>
        </w:rPr>
        <w:t>现场考察、磋商前答疑会</w:t>
      </w:r>
    </w:p>
    <w:p w14:paraId="3C3F4760" w14:textId="77777777" w:rsidR="00774A1A" w:rsidRDefault="00774A1A">
      <w:pPr>
        <w:numPr>
          <w:ilvl w:val="1"/>
          <w:numId w:val="16"/>
        </w:numPr>
        <w:tabs>
          <w:tab w:val="left" w:pos="1080"/>
          <w:tab w:val="left" w:pos="1589"/>
          <w:tab w:val="left" w:pos="2014"/>
        </w:tabs>
        <w:snapToGrid w:val="0"/>
        <w:spacing w:line="360" w:lineRule="auto"/>
        <w:ind w:left="1080" w:hanging="720"/>
        <w:rPr>
          <w:sz w:val="28"/>
        </w:rPr>
      </w:pPr>
      <w:r>
        <w:rPr>
          <w:sz w:val="24"/>
        </w:rPr>
        <w:t>若《供应商须知资料表》中规定了组织现场考察、</w:t>
      </w:r>
      <w:proofErr w:type="gramStart"/>
      <w:r>
        <w:rPr>
          <w:sz w:val="24"/>
        </w:rPr>
        <w:t>召开磋商</w:t>
      </w:r>
      <w:proofErr w:type="gramEnd"/>
      <w:r>
        <w:rPr>
          <w:sz w:val="24"/>
        </w:rPr>
        <w:t>前答疑会，则供应商应按要求在规定的时间和地点参加。</w:t>
      </w:r>
      <w:bookmarkStart w:id="132" w:name="_Toc142311024"/>
      <w:bookmarkStart w:id="133" w:name="_Toc150774622"/>
      <w:bookmarkStart w:id="134" w:name="_Toc150509273"/>
      <w:bookmarkStart w:id="135" w:name="_Toc151190149"/>
      <w:bookmarkStart w:id="136" w:name="_Toc520356146"/>
      <w:bookmarkStart w:id="137" w:name="_Toc305158864"/>
      <w:bookmarkStart w:id="138" w:name="_Toc226337218"/>
      <w:bookmarkStart w:id="139" w:name="_Toc151193620"/>
      <w:bookmarkStart w:id="140" w:name="_Toc226965795"/>
      <w:bookmarkStart w:id="141" w:name="_Toc151193910"/>
      <w:bookmarkStart w:id="142" w:name="_Toc226965712"/>
      <w:bookmarkStart w:id="143" w:name="_Toc150480760"/>
      <w:bookmarkStart w:id="144" w:name="_Toc265228360"/>
      <w:bookmarkStart w:id="145" w:name="_Toc151193764"/>
      <w:bookmarkStart w:id="146" w:name="_Toc151193692"/>
      <w:bookmarkStart w:id="147" w:name="_Toc305158790"/>
      <w:bookmarkStart w:id="148" w:name="_Toc226309766"/>
      <w:bookmarkStart w:id="149" w:name="_Toc195842887"/>
      <w:bookmarkStart w:id="150" w:name="_Toc127151522"/>
      <w:bookmarkStart w:id="151" w:name="_Toc264969212"/>
      <w:bookmarkStart w:id="152" w:name="_Toc151193836"/>
      <w:bookmarkStart w:id="153" w:name="_Toc150774727"/>
    </w:p>
    <w:p w14:paraId="62A20CF5" w14:textId="77777777" w:rsidR="00774A1A" w:rsidRDefault="00774A1A">
      <w:pPr>
        <w:numPr>
          <w:ilvl w:val="1"/>
          <w:numId w:val="16"/>
        </w:numPr>
        <w:tabs>
          <w:tab w:val="left" w:pos="1080"/>
          <w:tab w:val="left" w:pos="1589"/>
          <w:tab w:val="left" w:pos="2014"/>
        </w:tabs>
        <w:snapToGrid w:val="0"/>
        <w:spacing w:line="360" w:lineRule="auto"/>
        <w:ind w:left="1080" w:hanging="720"/>
        <w:rPr>
          <w:sz w:val="24"/>
        </w:rPr>
      </w:pPr>
      <w:r>
        <w:rPr>
          <w:sz w:val="24"/>
        </w:rPr>
        <w:t>由于未参加现场考察或磋商前答疑会而导致对项目实际情况不了解，影响响应文件编制、报价准确性、综合因素响应不全面等问题的，由供应商自行承担不利评审后果。</w:t>
      </w:r>
    </w:p>
    <w:p w14:paraId="7DD80019" w14:textId="77777777" w:rsidR="00774A1A" w:rsidRDefault="00774A1A">
      <w:pPr>
        <w:numPr>
          <w:ilvl w:val="0"/>
          <w:numId w:val="16"/>
        </w:numPr>
        <w:tabs>
          <w:tab w:val="left" w:pos="360"/>
        </w:tabs>
        <w:snapToGrid w:val="0"/>
        <w:spacing w:line="360" w:lineRule="auto"/>
        <w:ind w:left="357" w:hanging="357"/>
        <w:outlineLvl w:val="1"/>
        <w:rPr>
          <w:sz w:val="24"/>
        </w:rPr>
      </w:pPr>
      <w:r>
        <w:rPr>
          <w:sz w:val="24"/>
        </w:rPr>
        <w:t>政府采购政策（包括但不限于下列具体政策要求）</w:t>
      </w:r>
    </w:p>
    <w:p w14:paraId="5E6A88EC" w14:textId="77777777" w:rsidR="003764B2" w:rsidRPr="003764B2" w:rsidRDefault="003764B2" w:rsidP="003764B2">
      <w:pPr>
        <w:pStyle w:val="afff0"/>
        <w:numPr>
          <w:ilvl w:val="0"/>
          <w:numId w:val="21"/>
        </w:numPr>
        <w:tabs>
          <w:tab w:val="left" w:pos="1080"/>
          <w:tab w:val="left" w:pos="2014"/>
        </w:tabs>
        <w:snapToGrid w:val="0"/>
        <w:spacing w:after="160" w:line="360" w:lineRule="auto"/>
        <w:ind w:firstLineChars="0"/>
        <w:rPr>
          <w:rFonts w:ascii="Times New Roman" w:hAnsi="Times New Roman"/>
          <w:vanish/>
          <w:sz w:val="24"/>
          <w:szCs w:val="24"/>
        </w:rPr>
      </w:pPr>
    </w:p>
    <w:p w14:paraId="6461D620" w14:textId="77777777" w:rsidR="003764B2" w:rsidRPr="003764B2" w:rsidRDefault="003764B2" w:rsidP="003764B2">
      <w:pPr>
        <w:pStyle w:val="afff0"/>
        <w:numPr>
          <w:ilvl w:val="0"/>
          <w:numId w:val="21"/>
        </w:numPr>
        <w:tabs>
          <w:tab w:val="left" w:pos="1080"/>
          <w:tab w:val="left" w:pos="2014"/>
        </w:tabs>
        <w:snapToGrid w:val="0"/>
        <w:spacing w:after="160" w:line="360" w:lineRule="auto"/>
        <w:ind w:firstLineChars="0"/>
        <w:rPr>
          <w:rFonts w:ascii="Times New Roman" w:hAnsi="Times New Roman"/>
          <w:vanish/>
          <w:sz w:val="24"/>
          <w:szCs w:val="24"/>
        </w:rPr>
      </w:pPr>
    </w:p>
    <w:p w14:paraId="45199ACC" w14:textId="77777777" w:rsidR="003764B2" w:rsidRPr="003764B2" w:rsidRDefault="003764B2" w:rsidP="003764B2">
      <w:pPr>
        <w:pStyle w:val="afff0"/>
        <w:numPr>
          <w:ilvl w:val="0"/>
          <w:numId w:val="21"/>
        </w:numPr>
        <w:tabs>
          <w:tab w:val="left" w:pos="1080"/>
          <w:tab w:val="left" w:pos="2014"/>
        </w:tabs>
        <w:snapToGrid w:val="0"/>
        <w:spacing w:after="160" w:line="360" w:lineRule="auto"/>
        <w:ind w:firstLineChars="0"/>
        <w:rPr>
          <w:rFonts w:ascii="Times New Roman" w:hAnsi="Times New Roman"/>
          <w:vanish/>
          <w:sz w:val="24"/>
          <w:szCs w:val="24"/>
        </w:rPr>
      </w:pPr>
    </w:p>
    <w:p w14:paraId="7C00A9CA" w14:textId="77777777" w:rsidR="003764B2" w:rsidRPr="003764B2" w:rsidRDefault="003764B2" w:rsidP="003764B2">
      <w:pPr>
        <w:pStyle w:val="afff0"/>
        <w:numPr>
          <w:ilvl w:val="0"/>
          <w:numId w:val="21"/>
        </w:numPr>
        <w:tabs>
          <w:tab w:val="left" w:pos="1080"/>
          <w:tab w:val="left" w:pos="2014"/>
        </w:tabs>
        <w:snapToGrid w:val="0"/>
        <w:spacing w:after="160" w:line="360" w:lineRule="auto"/>
        <w:ind w:firstLineChars="0"/>
        <w:rPr>
          <w:rFonts w:ascii="Times New Roman" w:hAnsi="Times New Roman"/>
          <w:vanish/>
          <w:sz w:val="24"/>
          <w:szCs w:val="24"/>
        </w:rPr>
      </w:pPr>
    </w:p>
    <w:p w14:paraId="2984781D" w14:textId="02546DB0" w:rsidR="003764B2" w:rsidRDefault="003764B2" w:rsidP="003764B2">
      <w:pPr>
        <w:numPr>
          <w:ilvl w:val="1"/>
          <w:numId w:val="21"/>
        </w:numPr>
        <w:tabs>
          <w:tab w:val="num" w:pos="-202"/>
          <w:tab w:val="left" w:pos="1080"/>
          <w:tab w:val="left" w:pos="2014"/>
        </w:tabs>
        <w:snapToGrid w:val="0"/>
        <w:spacing w:after="160" w:line="360" w:lineRule="auto"/>
        <w:ind w:left="1260"/>
        <w:rPr>
          <w:rFonts w:eastAsiaTheme="minorEastAsia"/>
          <w:sz w:val="24"/>
        </w:rPr>
      </w:pPr>
      <w:r>
        <w:rPr>
          <w:sz w:val="24"/>
        </w:rPr>
        <w:t>采购本国货物、工程和服务</w:t>
      </w:r>
    </w:p>
    <w:p w14:paraId="5A00A6EF" w14:textId="77777777" w:rsidR="003764B2" w:rsidRDefault="003764B2" w:rsidP="003764B2">
      <w:pPr>
        <w:numPr>
          <w:ilvl w:val="2"/>
          <w:numId w:val="21"/>
        </w:numPr>
        <w:tabs>
          <w:tab w:val="left" w:pos="2014"/>
        </w:tabs>
        <w:snapToGrid w:val="0"/>
        <w:spacing w:after="160"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6610F3B7" w14:textId="77777777" w:rsidR="003764B2" w:rsidRDefault="003764B2" w:rsidP="003764B2">
      <w:pPr>
        <w:numPr>
          <w:ilvl w:val="2"/>
          <w:numId w:val="21"/>
        </w:numPr>
        <w:tabs>
          <w:tab w:val="left" w:pos="2014"/>
        </w:tabs>
        <w:snapToGrid w:val="0"/>
        <w:spacing w:after="160"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3362ABF7" w14:textId="77777777" w:rsidR="003764B2" w:rsidRDefault="003764B2" w:rsidP="003764B2">
      <w:pPr>
        <w:numPr>
          <w:ilvl w:val="2"/>
          <w:numId w:val="21"/>
        </w:numPr>
        <w:tabs>
          <w:tab w:val="left" w:pos="2014"/>
        </w:tabs>
        <w:snapToGrid w:val="0"/>
        <w:spacing w:after="160"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w:t>
      </w:r>
      <w:r>
        <w:rPr>
          <w:rFonts w:eastAsiaTheme="minorEastAsia"/>
          <w:sz w:val="24"/>
        </w:rPr>
        <w:t>2007</w:t>
      </w:r>
      <w:r>
        <w:rPr>
          <w:rFonts w:eastAsiaTheme="minorEastAsia"/>
          <w:sz w:val="24"/>
        </w:rPr>
        <w:t>〕</w:t>
      </w:r>
      <w:r>
        <w:rPr>
          <w:rFonts w:eastAsiaTheme="minorEastAsia"/>
          <w:sz w:val="24"/>
        </w:rPr>
        <w:t>119</w:t>
      </w:r>
      <w:r>
        <w:rPr>
          <w:rFonts w:eastAsiaTheme="minorEastAsia"/>
          <w:sz w:val="24"/>
        </w:rPr>
        <w:t>号文）、《关于政府采购进口产品</w:t>
      </w:r>
      <w:r>
        <w:rPr>
          <w:rFonts w:eastAsiaTheme="minorEastAsia"/>
          <w:sz w:val="24"/>
        </w:rPr>
        <w:lastRenderedPageBreak/>
        <w:t>管理有关问题的通知》（财办库〔</w:t>
      </w:r>
      <w:r>
        <w:rPr>
          <w:rFonts w:eastAsiaTheme="minorEastAsia"/>
          <w:sz w:val="24"/>
        </w:rPr>
        <w:t>2008</w:t>
      </w:r>
      <w:r>
        <w:rPr>
          <w:rFonts w:eastAsiaTheme="minorEastAsia"/>
          <w:sz w:val="24"/>
        </w:rPr>
        <w:t>〕</w:t>
      </w:r>
      <w:r>
        <w:rPr>
          <w:rFonts w:eastAsiaTheme="minorEastAsia"/>
          <w:sz w:val="24"/>
        </w:rPr>
        <w:t>248</w:t>
      </w:r>
      <w:r>
        <w:rPr>
          <w:rFonts w:eastAsiaTheme="minorEastAsia"/>
          <w:sz w:val="24"/>
        </w:rPr>
        <w:t>号文）。</w:t>
      </w:r>
    </w:p>
    <w:p w14:paraId="6B6BFF90" w14:textId="77777777" w:rsidR="003764B2" w:rsidRDefault="003764B2" w:rsidP="003764B2">
      <w:pPr>
        <w:numPr>
          <w:ilvl w:val="1"/>
          <w:numId w:val="21"/>
        </w:numPr>
        <w:tabs>
          <w:tab w:val="left" w:pos="1080"/>
        </w:tabs>
        <w:snapToGrid w:val="0"/>
        <w:spacing w:after="160" w:line="360" w:lineRule="auto"/>
        <w:rPr>
          <w:sz w:val="24"/>
        </w:rPr>
      </w:pPr>
      <w:r>
        <w:rPr>
          <w:rFonts w:hint="eastAsia"/>
          <w:sz w:val="24"/>
        </w:rPr>
        <w:t>本国产品</w:t>
      </w:r>
    </w:p>
    <w:p w14:paraId="2938398A" w14:textId="77777777" w:rsidR="003764B2" w:rsidRDefault="003764B2" w:rsidP="003764B2">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号）有关要求，落实本国产品标准。</w:t>
      </w:r>
    </w:p>
    <w:p w14:paraId="5D175E79" w14:textId="61A54781" w:rsidR="003764B2" w:rsidRPr="003764B2" w:rsidRDefault="003764B2" w:rsidP="003764B2">
      <w:pPr>
        <w:numPr>
          <w:ilvl w:val="2"/>
          <w:numId w:val="21"/>
        </w:numPr>
        <w:tabs>
          <w:tab w:val="left" w:pos="2014"/>
        </w:tabs>
        <w:snapToGrid w:val="0"/>
        <w:spacing w:after="160" w:line="360" w:lineRule="auto"/>
        <w:rPr>
          <w:rFonts w:eastAsiaTheme="minorEastAsia"/>
          <w:sz w:val="24"/>
        </w:rPr>
      </w:pPr>
      <w:r w:rsidRPr="003764B2">
        <w:rPr>
          <w:rFonts w:eastAsiaTheme="minorEastAsia" w:hint="eastAsia"/>
          <w:sz w:val="24"/>
        </w:rPr>
        <w:t>本国产品的标准</w:t>
      </w:r>
    </w:p>
    <w:p w14:paraId="64903367" w14:textId="77777777" w:rsidR="003764B2" w:rsidRDefault="003764B2" w:rsidP="003764B2">
      <w:pPr>
        <w:widowControl/>
        <w:tabs>
          <w:tab w:val="left" w:pos="2014"/>
        </w:tabs>
        <w:snapToGrid w:val="0"/>
        <w:spacing w:line="360" w:lineRule="auto"/>
        <w:ind w:left="1080"/>
        <w:jc w:val="left"/>
        <w:rPr>
          <w:rFonts w:ascii="宋体" w:hAnsi="宋体" w:hint="eastAsia"/>
          <w:sz w:val="24"/>
        </w:rPr>
      </w:pPr>
      <w:r>
        <w:rPr>
          <w:rFonts w:ascii="宋体" w:hAnsi="宋体" w:hint="eastAsia"/>
          <w:sz w:val="24"/>
        </w:rPr>
        <w:t>本国产品应当符合以下条件：</w:t>
      </w:r>
    </w:p>
    <w:p w14:paraId="0B10E265" w14:textId="77777777" w:rsidR="003764B2" w:rsidRDefault="003764B2" w:rsidP="003764B2">
      <w:pPr>
        <w:widowControl/>
        <w:tabs>
          <w:tab w:val="left" w:pos="2014"/>
        </w:tabs>
        <w:snapToGrid w:val="0"/>
        <w:spacing w:line="360" w:lineRule="auto"/>
        <w:ind w:left="1080"/>
        <w:jc w:val="left"/>
        <w:rPr>
          <w:rFonts w:ascii="宋体" w:hAnsi="宋体" w:hint="eastAsia"/>
          <w:sz w:val="24"/>
        </w:rPr>
      </w:pPr>
      <w:r>
        <w:rPr>
          <w:rFonts w:ascii="宋体" w:hAnsi="宋体" w:hint="eastAsia"/>
          <w:sz w:val="24"/>
        </w:rPr>
        <w:t>（1）在中国境内生产</w:t>
      </w:r>
    </w:p>
    <w:p w14:paraId="21C9E65B" w14:textId="77777777" w:rsidR="003764B2" w:rsidRDefault="003764B2" w:rsidP="003764B2">
      <w:pPr>
        <w:widowControl/>
        <w:tabs>
          <w:tab w:val="left" w:pos="2014"/>
        </w:tabs>
        <w:snapToGrid w:val="0"/>
        <w:spacing w:line="360" w:lineRule="auto"/>
        <w:ind w:left="1080"/>
        <w:jc w:val="left"/>
        <w:rPr>
          <w:rFonts w:ascii="宋体" w:hAnsi="宋体" w:hint="eastAsia"/>
          <w:sz w:val="24"/>
        </w:rPr>
      </w:pPr>
      <w:r>
        <w:rPr>
          <w:rFonts w:ascii="宋体" w:hAnsi="宋体" w:hint="eastAsia"/>
          <w:sz w:val="24"/>
        </w:rPr>
        <w:t>产品应当在中国境内生产，即在中华人民共和国关境内实现从原材料、组件到产品的属性改变。</w:t>
      </w:r>
    </w:p>
    <w:p w14:paraId="5996E43C" w14:textId="77777777" w:rsidR="003764B2" w:rsidRDefault="003764B2" w:rsidP="003764B2">
      <w:pPr>
        <w:widowControl/>
        <w:tabs>
          <w:tab w:val="left" w:pos="2014"/>
        </w:tabs>
        <w:snapToGrid w:val="0"/>
        <w:spacing w:line="360" w:lineRule="auto"/>
        <w:ind w:left="1080"/>
        <w:jc w:val="left"/>
        <w:rPr>
          <w:rFonts w:ascii="宋体" w:hAnsi="宋体" w:hint="eastAsia"/>
          <w:sz w:val="24"/>
        </w:rPr>
      </w:pPr>
      <w:r>
        <w:rPr>
          <w:rFonts w:ascii="宋体" w:hAnsi="宋体" w:hint="eastAsia"/>
          <w:sz w:val="24"/>
        </w:rPr>
        <w:t>属性改变是指经过制造、加工或者组装等工序，产生完全不同于原材料、组件的新产品，并具有新的名称和特征（用途）。属性改变不包括以下细微操作：</w:t>
      </w:r>
    </w:p>
    <w:p w14:paraId="0CBEADF6" w14:textId="77777777" w:rsidR="003764B2" w:rsidRDefault="003764B2" w:rsidP="003764B2">
      <w:pPr>
        <w:widowControl/>
        <w:tabs>
          <w:tab w:val="left" w:pos="2014"/>
        </w:tabs>
        <w:snapToGrid w:val="0"/>
        <w:spacing w:line="360" w:lineRule="auto"/>
        <w:ind w:left="1080"/>
        <w:jc w:val="left"/>
        <w:rPr>
          <w:rFonts w:ascii="宋体" w:hAnsi="宋体" w:hint="eastAsia"/>
          <w:sz w:val="24"/>
        </w:rPr>
      </w:pPr>
      <w:r>
        <w:rPr>
          <w:rFonts w:ascii="宋体" w:hAnsi="宋体" w:hint="eastAsia"/>
          <w:sz w:val="24"/>
        </w:rPr>
        <w:t>①为确保产品在运输或者储存期间保持某种状态而进行的操作；</w:t>
      </w:r>
    </w:p>
    <w:p w14:paraId="0A2479E2" w14:textId="77777777" w:rsidR="003764B2" w:rsidRDefault="003764B2" w:rsidP="003764B2">
      <w:pPr>
        <w:widowControl/>
        <w:tabs>
          <w:tab w:val="left" w:pos="2014"/>
        </w:tabs>
        <w:snapToGrid w:val="0"/>
        <w:spacing w:line="360" w:lineRule="auto"/>
        <w:ind w:left="1080"/>
        <w:jc w:val="left"/>
        <w:rPr>
          <w:rFonts w:ascii="宋体" w:hAnsi="宋体" w:hint="eastAsia"/>
          <w:sz w:val="24"/>
        </w:rPr>
      </w:pPr>
      <w:r>
        <w:rPr>
          <w:rFonts w:ascii="宋体" w:hAnsi="宋体" w:hint="eastAsia"/>
          <w:sz w:val="24"/>
        </w:rPr>
        <w:t>②为产品运输或者销售进行的包装或者展示；</w:t>
      </w:r>
    </w:p>
    <w:p w14:paraId="34647977" w14:textId="77777777" w:rsidR="003764B2" w:rsidRDefault="003764B2" w:rsidP="003764B2">
      <w:pPr>
        <w:widowControl/>
        <w:tabs>
          <w:tab w:val="left" w:pos="2014"/>
        </w:tabs>
        <w:snapToGrid w:val="0"/>
        <w:spacing w:line="360" w:lineRule="auto"/>
        <w:ind w:left="1080"/>
        <w:jc w:val="left"/>
        <w:rPr>
          <w:rFonts w:ascii="宋体" w:hAnsi="宋体" w:hint="eastAsia"/>
          <w:sz w:val="24"/>
        </w:rPr>
      </w:pPr>
      <w:r>
        <w:rPr>
          <w:rFonts w:ascii="宋体" w:hAnsi="宋体" w:hint="eastAsia"/>
          <w:sz w:val="24"/>
        </w:rPr>
        <w:t>③在产品或者其包装上粘贴或者印刷品牌、标志、标识以及其他用于区别的标记；</w:t>
      </w:r>
    </w:p>
    <w:p w14:paraId="0D94A413" w14:textId="77777777" w:rsidR="003764B2" w:rsidRDefault="003764B2" w:rsidP="003764B2">
      <w:pPr>
        <w:widowControl/>
        <w:tabs>
          <w:tab w:val="left" w:pos="2014"/>
        </w:tabs>
        <w:snapToGrid w:val="0"/>
        <w:spacing w:line="360" w:lineRule="auto"/>
        <w:ind w:left="1080"/>
        <w:jc w:val="left"/>
        <w:rPr>
          <w:rFonts w:ascii="宋体" w:hAnsi="宋体" w:hint="eastAsia"/>
          <w:sz w:val="24"/>
        </w:rPr>
      </w:pPr>
      <w:r>
        <w:rPr>
          <w:rFonts w:ascii="宋体" w:hAnsi="宋体" w:hint="eastAsia"/>
          <w:sz w:val="24"/>
        </w:rPr>
        <w:t>④简单的上漆、磨光和分装；</w:t>
      </w:r>
    </w:p>
    <w:p w14:paraId="1A671837" w14:textId="77777777" w:rsidR="003764B2" w:rsidRDefault="003764B2" w:rsidP="003764B2">
      <w:pPr>
        <w:widowControl/>
        <w:tabs>
          <w:tab w:val="left" w:pos="2014"/>
        </w:tabs>
        <w:snapToGrid w:val="0"/>
        <w:spacing w:line="360" w:lineRule="auto"/>
        <w:ind w:left="1080"/>
        <w:jc w:val="left"/>
        <w:rPr>
          <w:rFonts w:ascii="宋体" w:hAnsi="宋体" w:hint="eastAsia"/>
          <w:sz w:val="24"/>
        </w:rPr>
      </w:pPr>
      <w:r>
        <w:rPr>
          <w:rFonts w:ascii="宋体" w:hAnsi="宋体" w:hint="eastAsia"/>
          <w:sz w:val="24"/>
        </w:rPr>
        <w:t>⑤其他不属于属性改变的情形。</w:t>
      </w:r>
    </w:p>
    <w:p w14:paraId="0018A903" w14:textId="77777777" w:rsidR="003764B2" w:rsidRDefault="003764B2" w:rsidP="003764B2">
      <w:pPr>
        <w:widowControl/>
        <w:tabs>
          <w:tab w:val="left" w:pos="2014"/>
        </w:tabs>
        <w:snapToGrid w:val="0"/>
        <w:spacing w:line="360" w:lineRule="auto"/>
        <w:ind w:left="1080"/>
        <w:jc w:val="left"/>
        <w:rPr>
          <w:rFonts w:ascii="宋体" w:hAnsi="宋体" w:hint="eastAsia"/>
          <w:sz w:val="24"/>
        </w:rPr>
      </w:pPr>
      <w:r>
        <w:rPr>
          <w:rFonts w:ascii="宋体" w:hAnsi="宋体" w:hint="eastAsia"/>
          <w:sz w:val="24"/>
        </w:rPr>
        <w:t>（2）在中国境内生产的组件成本占比达到规定比例</w:t>
      </w:r>
    </w:p>
    <w:p w14:paraId="4D187FF4" w14:textId="77777777" w:rsidR="003764B2" w:rsidRDefault="003764B2" w:rsidP="003764B2">
      <w:pPr>
        <w:widowControl/>
        <w:tabs>
          <w:tab w:val="left" w:pos="2014"/>
        </w:tabs>
        <w:snapToGrid w:val="0"/>
        <w:spacing w:line="360" w:lineRule="auto"/>
        <w:ind w:left="1080"/>
        <w:jc w:val="left"/>
        <w:rPr>
          <w:rFonts w:ascii="宋体" w:hAnsi="宋体" w:hint="eastAsia"/>
          <w:sz w:val="24"/>
        </w:rPr>
      </w:pPr>
      <w:r>
        <w:rPr>
          <w:rFonts w:ascii="宋体" w:hAnsi="宋体" w:cs="宋体" w:hint="eastAsia"/>
          <w:color w:val="000000"/>
          <w:kern w:val="0"/>
          <w:sz w:val="24"/>
          <w:shd w:val="clear" w:color="auto" w:fill="FFFFFF"/>
        </w:rPr>
        <w:t>产品在中国境内生产的组件成本占比应当达到规定比例，财政部会同有关行业主管部门，分产品确定在中国境内生产的组件成本占比应当达到的规定比例。在分产品的中国境内生产的组件成本占比相关要求实施前，符合前述第（1）项条件的产品在政府采购活动中视同本国产品。</w:t>
      </w:r>
    </w:p>
    <w:p w14:paraId="3FF17F65" w14:textId="77777777" w:rsidR="003764B2" w:rsidRDefault="003764B2" w:rsidP="003764B2">
      <w:pPr>
        <w:tabs>
          <w:tab w:val="left" w:pos="2014"/>
        </w:tabs>
        <w:snapToGrid w:val="0"/>
        <w:spacing w:line="360" w:lineRule="auto"/>
        <w:ind w:left="1080"/>
        <w:rPr>
          <w:rFonts w:ascii="宋体" w:hAnsi="宋体" w:cs="宋体" w:hint="eastAsia"/>
          <w:color w:val="000000"/>
          <w:kern w:val="0"/>
          <w:sz w:val="24"/>
          <w:shd w:val="clear" w:color="auto" w:fill="FFFFFF"/>
        </w:rPr>
      </w:pPr>
      <w:r>
        <w:rPr>
          <w:rFonts w:ascii="宋体" w:hAnsi="宋体" w:cs="宋体" w:hint="eastAsia"/>
          <w:color w:val="000000"/>
          <w:kern w:val="0"/>
          <w:sz w:val="24"/>
          <w:shd w:val="clear" w:color="auto" w:fill="FFFFFF"/>
        </w:rPr>
        <w:t>（3）特定产品的关键组件、关键工序符合相关要求</w:t>
      </w:r>
    </w:p>
    <w:p w14:paraId="2EB11F4F" w14:textId="77777777" w:rsidR="003764B2" w:rsidRDefault="003764B2" w:rsidP="003764B2">
      <w:pPr>
        <w:tabs>
          <w:tab w:val="left" w:pos="2014"/>
        </w:tabs>
        <w:spacing w:line="360" w:lineRule="auto"/>
        <w:ind w:left="1080"/>
        <w:jc w:val="left"/>
        <w:rPr>
          <w:rFonts w:ascii="宋体" w:hAnsi="宋体" w:cs="宋体" w:hint="eastAsia"/>
          <w:color w:val="000000"/>
          <w:kern w:val="0"/>
          <w:sz w:val="24"/>
          <w:shd w:val="clear" w:color="auto" w:fill="FFFFFF"/>
        </w:rPr>
      </w:pPr>
      <w:r>
        <w:rPr>
          <w:rFonts w:ascii="宋体" w:hAnsi="宋体" w:cs="宋体" w:hint="eastAsia"/>
          <w:color w:val="000000"/>
          <w:kern w:val="0"/>
          <w:sz w:val="24"/>
          <w:shd w:val="clear" w:color="auto" w:fill="FFFFFF"/>
        </w:rPr>
        <w:t>对特定产品，在符合第（1）项和第（2）项条件的基础上，应当符合财政部会同有关行业主管部门确定的其关键组件、关键工序在中国境内生产、完成等要求。</w:t>
      </w:r>
    </w:p>
    <w:p w14:paraId="5C0AD677" w14:textId="7F46FEAE" w:rsidR="003764B2" w:rsidRPr="003764B2" w:rsidRDefault="003764B2" w:rsidP="003764B2">
      <w:pPr>
        <w:numPr>
          <w:ilvl w:val="2"/>
          <w:numId w:val="21"/>
        </w:numPr>
        <w:tabs>
          <w:tab w:val="left" w:pos="2014"/>
        </w:tabs>
        <w:snapToGrid w:val="0"/>
        <w:spacing w:after="160" w:line="360" w:lineRule="auto"/>
        <w:rPr>
          <w:rFonts w:eastAsiaTheme="minorEastAsia"/>
          <w:sz w:val="24"/>
        </w:rPr>
      </w:pPr>
      <w:r w:rsidRPr="003764B2">
        <w:rPr>
          <w:rFonts w:eastAsiaTheme="minorEastAsia" w:hint="eastAsia"/>
          <w:sz w:val="24"/>
        </w:rPr>
        <w:t>关于特定情形的规定：在国内保税区、综合保税区等海关特殊监管区域生产的产品，属于在中国境内生产的产品；对医疗器械产品，取得药品监督管理部门授予的准字号医疗器械注册证的，属于在中国境内生产的产品。</w:t>
      </w:r>
    </w:p>
    <w:p w14:paraId="26D278FC" w14:textId="2BFF615D" w:rsidR="003764B2" w:rsidRPr="003764B2" w:rsidRDefault="003764B2" w:rsidP="003764B2">
      <w:pPr>
        <w:numPr>
          <w:ilvl w:val="2"/>
          <w:numId w:val="21"/>
        </w:numPr>
        <w:tabs>
          <w:tab w:val="left" w:pos="2014"/>
        </w:tabs>
        <w:snapToGrid w:val="0"/>
        <w:spacing w:after="160" w:line="360" w:lineRule="auto"/>
        <w:rPr>
          <w:rFonts w:eastAsiaTheme="minorEastAsia"/>
          <w:sz w:val="24"/>
        </w:rPr>
      </w:pPr>
      <w:r w:rsidRPr="003764B2">
        <w:rPr>
          <w:rFonts w:eastAsiaTheme="minorEastAsia" w:hint="eastAsia"/>
          <w:sz w:val="24"/>
        </w:rPr>
        <w:lastRenderedPageBreak/>
        <w:t>本国产品标准的适用范围</w:t>
      </w:r>
    </w:p>
    <w:p w14:paraId="737828A5" w14:textId="77777777" w:rsidR="003764B2" w:rsidRDefault="003764B2" w:rsidP="003764B2">
      <w:pPr>
        <w:widowControl/>
        <w:tabs>
          <w:tab w:val="left" w:pos="2014"/>
        </w:tabs>
        <w:spacing w:line="360" w:lineRule="auto"/>
        <w:ind w:left="1080"/>
        <w:jc w:val="left"/>
        <w:rPr>
          <w:rFonts w:ascii="宋体" w:hAnsi="宋体" w:hint="eastAsia"/>
          <w:sz w:val="24"/>
        </w:rPr>
      </w:pPr>
      <w:r>
        <w:rPr>
          <w:rFonts w:ascii="宋体" w:hAnsi="宋体" w:hint="eastAsia"/>
          <w:sz w:val="24"/>
        </w:rPr>
        <w:t>（1）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3BC3E9F" w14:textId="77777777" w:rsidR="003764B2" w:rsidRDefault="003764B2" w:rsidP="003764B2">
      <w:pPr>
        <w:widowControl/>
        <w:tabs>
          <w:tab w:val="left" w:pos="2014"/>
        </w:tabs>
        <w:spacing w:line="360" w:lineRule="auto"/>
        <w:ind w:left="1080"/>
        <w:jc w:val="left"/>
        <w:rPr>
          <w:rFonts w:ascii="宋体" w:hAnsi="宋体" w:hint="eastAsia"/>
          <w:sz w:val="24"/>
        </w:rPr>
      </w:pPr>
      <w:r>
        <w:rPr>
          <w:rFonts w:ascii="宋体" w:hAnsi="宋体" w:hint="eastAsia"/>
          <w:sz w:val="24"/>
        </w:rPr>
        <w:t>（2）本项目是否适用本国产品标准详见《投标人须知资料表》。</w:t>
      </w:r>
    </w:p>
    <w:p w14:paraId="47BB3D31" w14:textId="0F5E340C" w:rsidR="003764B2" w:rsidRPr="003764B2" w:rsidRDefault="003764B2" w:rsidP="003764B2">
      <w:pPr>
        <w:numPr>
          <w:ilvl w:val="2"/>
          <w:numId w:val="21"/>
        </w:numPr>
        <w:tabs>
          <w:tab w:val="left" w:pos="2014"/>
        </w:tabs>
        <w:snapToGrid w:val="0"/>
        <w:spacing w:after="160" w:line="360" w:lineRule="auto"/>
        <w:rPr>
          <w:rFonts w:eastAsiaTheme="minorEastAsia"/>
          <w:sz w:val="24"/>
        </w:rPr>
      </w:pPr>
      <w:r w:rsidRPr="003764B2">
        <w:rPr>
          <w:rFonts w:eastAsiaTheme="minorEastAsia" w:hint="eastAsia"/>
          <w:sz w:val="24"/>
        </w:rPr>
        <w:t>对本国产品的支持政策</w:t>
      </w:r>
    </w:p>
    <w:p w14:paraId="75275C0F" w14:textId="77777777" w:rsidR="003764B2" w:rsidRDefault="003764B2" w:rsidP="003764B2">
      <w:pPr>
        <w:widowControl/>
        <w:tabs>
          <w:tab w:val="left" w:pos="2014"/>
        </w:tabs>
        <w:spacing w:line="360" w:lineRule="auto"/>
        <w:ind w:left="1080"/>
        <w:jc w:val="left"/>
        <w:rPr>
          <w:rFonts w:ascii="宋体" w:hAnsi="宋体" w:hint="eastAsia"/>
          <w:sz w:val="24"/>
          <w:highlight w:val="yellow"/>
        </w:rPr>
      </w:pPr>
      <w:r>
        <w:rPr>
          <w:rFonts w:ascii="宋体" w:hAnsi="宋体" w:cs="宋体" w:hint="eastAsia"/>
          <w:color w:val="000000"/>
          <w:kern w:val="0"/>
          <w:sz w:val="24"/>
          <w:shd w:val="clear" w:color="auto" w:fill="FFFFFF"/>
        </w:rPr>
        <w:t>政府采购活动中既有本国产品又有非本国产品参与竞争的，依法对本国产品给予价格评审优惠，对本国产品</w:t>
      </w:r>
      <w:r>
        <w:rPr>
          <w:rFonts w:ascii="宋体" w:hAnsi="宋体"/>
          <w:sz w:val="24"/>
        </w:rPr>
        <w:t>价格评审优惠的政策调整：见第四章《</w:t>
      </w:r>
      <w:r>
        <w:rPr>
          <w:rFonts w:ascii="宋体" w:hAnsi="宋体" w:hint="eastAsia"/>
          <w:sz w:val="24"/>
        </w:rPr>
        <w:t>评标程序、评标方法和评标标准</w:t>
      </w:r>
      <w:r>
        <w:rPr>
          <w:rFonts w:ascii="宋体" w:hAnsi="宋体"/>
          <w:sz w:val="24"/>
        </w:rPr>
        <w:t>》。</w:t>
      </w:r>
    </w:p>
    <w:p w14:paraId="214E8A2B" w14:textId="77777777" w:rsidR="003764B2" w:rsidRPr="003764B2" w:rsidRDefault="003764B2" w:rsidP="003764B2">
      <w:pPr>
        <w:tabs>
          <w:tab w:val="left" w:pos="1080"/>
          <w:tab w:val="left" w:pos="2014"/>
        </w:tabs>
        <w:snapToGrid w:val="0"/>
        <w:spacing w:line="360" w:lineRule="auto"/>
        <w:ind w:left="1080"/>
        <w:rPr>
          <w:sz w:val="24"/>
        </w:rPr>
      </w:pPr>
    </w:p>
    <w:p w14:paraId="6D043148" w14:textId="77777777" w:rsidR="003764B2" w:rsidRDefault="003764B2" w:rsidP="003764B2">
      <w:pPr>
        <w:numPr>
          <w:ilvl w:val="1"/>
          <w:numId w:val="21"/>
        </w:numPr>
        <w:tabs>
          <w:tab w:val="left" w:pos="1080"/>
          <w:tab w:val="left" w:pos="2014"/>
        </w:tabs>
        <w:snapToGrid w:val="0"/>
        <w:spacing w:after="160" w:line="360" w:lineRule="auto"/>
        <w:ind w:left="1080" w:hanging="720"/>
        <w:rPr>
          <w:rFonts w:eastAsiaTheme="minorEastAsia"/>
          <w:sz w:val="24"/>
        </w:rPr>
      </w:pPr>
      <w:r>
        <w:rPr>
          <w:rFonts w:eastAsiaTheme="minorEastAsia"/>
          <w:sz w:val="24"/>
        </w:rPr>
        <w:t>中小企业、监狱企业及残疾人福利性单位</w:t>
      </w:r>
    </w:p>
    <w:p w14:paraId="54E3824E" w14:textId="77777777" w:rsidR="003764B2" w:rsidRDefault="003764B2" w:rsidP="003764B2">
      <w:pPr>
        <w:numPr>
          <w:ilvl w:val="2"/>
          <w:numId w:val="21"/>
        </w:numPr>
        <w:snapToGrid w:val="0"/>
        <w:spacing w:after="160" w:line="360" w:lineRule="auto"/>
        <w:rPr>
          <w:rFonts w:eastAsiaTheme="minorEastAsia"/>
          <w:sz w:val="24"/>
        </w:rPr>
      </w:pPr>
      <w:r>
        <w:rPr>
          <w:rFonts w:eastAsiaTheme="minorEastAsia"/>
          <w:sz w:val="24"/>
        </w:rPr>
        <w:t>中小企业定义：</w:t>
      </w:r>
    </w:p>
    <w:p w14:paraId="370ABA96" w14:textId="77777777" w:rsidR="003764B2" w:rsidRDefault="003764B2" w:rsidP="003764B2">
      <w:pPr>
        <w:pStyle w:val="afff0"/>
        <w:numPr>
          <w:ilvl w:val="0"/>
          <w:numId w:val="22"/>
        </w:numPr>
        <w:tabs>
          <w:tab w:val="left" w:pos="1589"/>
          <w:tab w:val="left" w:pos="1980"/>
          <w:tab w:val="left" w:pos="2035"/>
          <w:tab w:val="left" w:pos="2977"/>
        </w:tabs>
        <w:snapToGrid w:val="0"/>
        <w:spacing w:after="160" w:line="360" w:lineRule="auto"/>
        <w:ind w:left="840" w:firstLineChars="0"/>
        <w:rPr>
          <w:rFonts w:ascii="Times New Roman" w:eastAsiaTheme="minorEastAsia" w:hAnsi="Times New Roman"/>
          <w:vanish/>
          <w:color w:val="000000" w:themeColor="text1"/>
          <w:sz w:val="24"/>
          <w:szCs w:val="24"/>
        </w:rPr>
      </w:pPr>
    </w:p>
    <w:p w14:paraId="31A4D493" w14:textId="77777777" w:rsidR="003764B2" w:rsidRDefault="003764B2" w:rsidP="003764B2">
      <w:pPr>
        <w:pStyle w:val="afff0"/>
        <w:numPr>
          <w:ilvl w:val="0"/>
          <w:numId w:val="22"/>
        </w:numPr>
        <w:tabs>
          <w:tab w:val="left" w:pos="1589"/>
          <w:tab w:val="left" w:pos="1980"/>
          <w:tab w:val="left" w:pos="2035"/>
          <w:tab w:val="left" w:pos="2977"/>
        </w:tabs>
        <w:snapToGrid w:val="0"/>
        <w:spacing w:after="160" w:line="360" w:lineRule="auto"/>
        <w:ind w:left="840" w:firstLineChars="0"/>
        <w:rPr>
          <w:rFonts w:ascii="Times New Roman" w:eastAsiaTheme="minorEastAsia" w:hAnsi="Times New Roman"/>
          <w:vanish/>
          <w:color w:val="000000" w:themeColor="text1"/>
          <w:sz w:val="24"/>
          <w:szCs w:val="24"/>
        </w:rPr>
      </w:pPr>
    </w:p>
    <w:p w14:paraId="1B7BDB34" w14:textId="77777777" w:rsidR="003764B2" w:rsidRDefault="003764B2" w:rsidP="003764B2">
      <w:pPr>
        <w:pStyle w:val="afff0"/>
        <w:numPr>
          <w:ilvl w:val="0"/>
          <w:numId w:val="22"/>
        </w:numPr>
        <w:tabs>
          <w:tab w:val="left" w:pos="1589"/>
          <w:tab w:val="left" w:pos="1980"/>
          <w:tab w:val="left" w:pos="2035"/>
          <w:tab w:val="left" w:pos="2977"/>
        </w:tabs>
        <w:snapToGrid w:val="0"/>
        <w:spacing w:after="160" w:line="360" w:lineRule="auto"/>
        <w:ind w:left="840" w:firstLineChars="0"/>
        <w:rPr>
          <w:rFonts w:ascii="Times New Roman" w:eastAsiaTheme="minorEastAsia" w:hAnsi="Times New Roman"/>
          <w:vanish/>
          <w:color w:val="000000" w:themeColor="text1"/>
          <w:sz w:val="24"/>
          <w:szCs w:val="24"/>
        </w:rPr>
      </w:pPr>
    </w:p>
    <w:p w14:paraId="79951E86" w14:textId="77777777" w:rsidR="003764B2" w:rsidRDefault="003764B2" w:rsidP="003764B2">
      <w:pPr>
        <w:pStyle w:val="afff0"/>
        <w:numPr>
          <w:ilvl w:val="0"/>
          <w:numId w:val="22"/>
        </w:numPr>
        <w:tabs>
          <w:tab w:val="left" w:pos="1589"/>
          <w:tab w:val="left" w:pos="1980"/>
          <w:tab w:val="left" w:pos="2035"/>
          <w:tab w:val="left" w:pos="2977"/>
        </w:tabs>
        <w:snapToGrid w:val="0"/>
        <w:spacing w:after="160" w:line="360" w:lineRule="auto"/>
        <w:ind w:left="840" w:firstLineChars="0"/>
        <w:rPr>
          <w:rFonts w:ascii="Times New Roman" w:eastAsiaTheme="minorEastAsia" w:hAnsi="Times New Roman"/>
          <w:vanish/>
          <w:color w:val="000000" w:themeColor="text1"/>
          <w:sz w:val="24"/>
          <w:szCs w:val="24"/>
        </w:rPr>
      </w:pPr>
    </w:p>
    <w:p w14:paraId="68C0E334" w14:textId="77777777" w:rsidR="003764B2" w:rsidRDefault="003764B2" w:rsidP="003764B2">
      <w:pPr>
        <w:pStyle w:val="afff0"/>
        <w:numPr>
          <w:ilvl w:val="1"/>
          <w:numId w:val="22"/>
        </w:numPr>
        <w:tabs>
          <w:tab w:val="left" w:pos="900"/>
          <w:tab w:val="left" w:pos="1980"/>
          <w:tab w:val="left" w:pos="2035"/>
          <w:tab w:val="left" w:pos="2977"/>
        </w:tabs>
        <w:snapToGrid w:val="0"/>
        <w:spacing w:after="160" w:line="360" w:lineRule="auto"/>
        <w:ind w:firstLineChars="0"/>
        <w:rPr>
          <w:rFonts w:ascii="Times New Roman" w:eastAsiaTheme="minorEastAsia" w:hAnsi="Times New Roman"/>
          <w:vanish/>
          <w:color w:val="000000" w:themeColor="text1"/>
          <w:sz w:val="24"/>
          <w:szCs w:val="24"/>
        </w:rPr>
      </w:pPr>
    </w:p>
    <w:p w14:paraId="4AD92AB7" w14:textId="77777777" w:rsidR="003764B2" w:rsidRDefault="003764B2" w:rsidP="003764B2">
      <w:pPr>
        <w:pStyle w:val="afff0"/>
        <w:numPr>
          <w:ilvl w:val="1"/>
          <w:numId w:val="22"/>
        </w:numPr>
        <w:tabs>
          <w:tab w:val="left" w:pos="900"/>
          <w:tab w:val="left" w:pos="1980"/>
          <w:tab w:val="left" w:pos="2035"/>
          <w:tab w:val="left" w:pos="2977"/>
        </w:tabs>
        <w:snapToGrid w:val="0"/>
        <w:spacing w:after="160" w:line="360" w:lineRule="auto"/>
        <w:ind w:firstLineChars="0"/>
        <w:rPr>
          <w:rFonts w:ascii="Times New Roman" w:eastAsiaTheme="minorEastAsia" w:hAnsi="Times New Roman"/>
          <w:vanish/>
          <w:color w:val="000000" w:themeColor="text1"/>
          <w:sz w:val="24"/>
          <w:szCs w:val="24"/>
        </w:rPr>
      </w:pPr>
    </w:p>
    <w:p w14:paraId="08488CBE" w14:textId="77777777" w:rsidR="003764B2" w:rsidRDefault="003764B2" w:rsidP="003764B2">
      <w:pPr>
        <w:pStyle w:val="afff0"/>
        <w:numPr>
          <w:ilvl w:val="1"/>
          <w:numId w:val="22"/>
        </w:numPr>
        <w:tabs>
          <w:tab w:val="left" w:pos="900"/>
          <w:tab w:val="left" w:pos="1980"/>
          <w:tab w:val="left" w:pos="2035"/>
          <w:tab w:val="left" w:pos="2977"/>
        </w:tabs>
        <w:snapToGrid w:val="0"/>
        <w:spacing w:after="160" w:line="360" w:lineRule="auto"/>
        <w:ind w:firstLineChars="0"/>
        <w:rPr>
          <w:rFonts w:ascii="Times New Roman" w:eastAsiaTheme="minorEastAsia" w:hAnsi="Times New Roman"/>
          <w:vanish/>
          <w:color w:val="000000" w:themeColor="text1"/>
          <w:sz w:val="24"/>
          <w:szCs w:val="24"/>
        </w:rPr>
      </w:pPr>
    </w:p>
    <w:p w14:paraId="624C1BD4" w14:textId="77777777" w:rsidR="003764B2" w:rsidRDefault="003764B2" w:rsidP="003764B2">
      <w:pPr>
        <w:pStyle w:val="afff0"/>
        <w:numPr>
          <w:ilvl w:val="2"/>
          <w:numId w:val="22"/>
        </w:numPr>
        <w:tabs>
          <w:tab w:val="left" w:pos="900"/>
          <w:tab w:val="left" w:pos="1589"/>
          <w:tab w:val="left" w:pos="2035"/>
          <w:tab w:val="left" w:pos="2977"/>
        </w:tabs>
        <w:snapToGrid w:val="0"/>
        <w:spacing w:after="160" w:line="360" w:lineRule="auto"/>
        <w:ind w:left="840" w:firstLineChars="0"/>
        <w:rPr>
          <w:rFonts w:ascii="Times New Roman" w:eastAsiaTheme="minorEastAsia" w:hAnsi="Times New Roman"/>
          <w:vanish/>
          <w:color w:val="000000" w:themeColor="text1"/>
          <w:sz w:val="24"/>
          <w:szCs w:val="24"/>
        </w:rPr>
      </w:pPr>
    </w:p>
    <w:p w14:paraId="1CD486CF" w14:textId="77777777" w:rsidR="003764B2" w:rsidRDefault="003764B2" w:rsidP="003764B2">
      <w:pPr>
        <w:numPr>
          <w:ilvl w:val="3"/>
          <w:numId w:val="22"/>
        </w:numPr>
        <w:tabs>
          <w:tab w:val="left" w:pos="1589"/>
          <w:tab w:val="left" w:pos="1988"/>
          <w:tab w:val="left" w:pos="2035"/>
          <w:tab w:val="left" w:pos="2977"/>
        </w:tabs>
        <w:snapToGrid w:val="0"/>
        <w:spacing w:after="160" w:line="360" w:lineRule="auto"/>
        <w:ind w:left="2885"/>
        <w:rPr>
          <w:rFonts w:eastAsiaTheme="minorEastAsia"/>
          <w:color w:val="000000" w:themeColor="text1"/>
          <w:sz w:val="24"/>
        </w:rPr>
      </w:pPr>
      <w:r>
        <w:rPr>
          <w:rFonts w:eastAsia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eastAsiaTheme="minorEastAsia" w:hint="eastAsia"/>
          <w:color w:val="000000" w:themeColor="text1"/>
          <w:sz w:val="24"/>
        </w:rPr>
        <w:t>判定</w:t>
      </w:r>
      <w:r>
        <w:rPr>
          <w:rFonts w:eastAsiaTheme="minorEastAsia"/>
          <w:color w:val="000000" w:themeColor="text1"/>
          <w:sz w:val="24"/>
        </w:rPr>
        <w:t>依据《中华人民共和国中小企业促进法》、</w:t>
      </w:r>
      <w:r>
        <w:rPr>
          <w:color w:val="000000" w:themeColor="text1"/>
          <w:sz w:val="24"/>
        </w:rPr>
        <w:t>《关于进一步加大政府采购支持中小企业力度的通知》（财库〔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w:t>
      </w:r>
      <w:r>
        <w:rPr>
          <w:rFonts w:eastAsiaTheme="minorEastAsia"/>
          <w:color w:val="000000" w:themeColor="text1"/>
          <w:sz w:val="24"/>
        </w:rPr>
        <w:t>《政府采购促进中小企业发展管理办法》（财库〔</w:t>
      </w:r>
      <w:r>
        <w:rPr>
          <w:rFonts w:eastAsiaTheme="minorEastAsia"/>
          <w:color w:val="000000" w:themeColor="text1"/>
          <w:sz w:val="24"/>
        </w:rPr>
        <w:t>2020</w:t>
      </w:r>
      <w:r>
        <w:rPr>
          <w:rFonts w:eastAsiaTheme="minorEastAsia"/>
          <w:color w:val="000000" w:themeColor="text1"/>
          <w:sz w:val="24"/>
        </w:rPr>
        <w:t>〕</w:t>
      </w:r>
      <w:r>
        <w:rPr>
          <w:rFonts w:eastAsiaTheme="minorEastAsia"/>
          <w:color w:val="000000" w:themeColor="text1"/>
          <w:sz w:val="24"/>
        </w:rPr>
        <w:t>46</w:t>
      </w:r>
      <w:r>
        <w:rPr>
          <w:rFonts w:eastAsiaTheme="minorEastAsia"/>
          <w:color w:val="000000" w:themeColor="text1"/>
          <w:sz w:val="24"/>
        </w:rPr>
        <w:t>号）、《关于印发中小企业划型标准规定的通知》（工信部联企业〔</w:t>
      </w:r>
      <w:r>
        <w:rPr>
          <w:rFonts w:eastAsiaTheme="minorEastAsia"/>
          <w:color w:val="000000" w:themeColor="text1"/>
          <w:sz w:val="24"/>
        </w:rPr>
        <w:t>2011</w:t>
      </w:r>
      <w:r>
        <w:rPr>
          <w:rFonts w:eastAsiaTheme="minorEastAsia"/>
          <w:color w:val="000000" w:themeColor="text1"/>
          <w:sz w:val="24"/>
        </w:rPr>
        <w:t>〕</w:t>
      </w:r>
      <w:r>
        <w:rPr>
          <w:rFonts w:eastAsiaTheme="minorEastAsia"/>
          <w:color w:val="000000" w:themeColor="text1"/>
          <w:sz w:val="24"/>
        </w:rPr>
        <w:t xml:space="preserve">300 </w:t>
      </w:r>
      <w:r>
        <w:rPr>
          <w:rFonts w:eastAsiaTheme="minorEastAsia"/>
          <w:color w:val="000000" w:themeColor="text1"/>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rFonts w:eastAsiaTheme="minorEastAsia"/>
          <w:color w:val="000000" w:themeColor="text1"/>
          <w:sz w:val="24"/>
        </w:rPr>
        <w:t>。</w:t>
      </w:r>
    </w:p>
    <w:p w14:paraId="2044712B" w14:textId="77777777" w:rsidR="003764B2" w:rsidRDefault="003764B2" w:rsidP="003764B2">
      <w:pPr>
        <w:numPr>
          <w:ilvl w:val="3"/>
          <w:numId w:val="22"/>
        </w:numPr>
        <w:tabs>
          <w:tab w:val="clear" w:pos="900"/>
          <w:tab w:val="left" w:pos="1980"/>
          <w:tab w:val="left" w:pos="2035"/>
          <w:tab w:val="left" w:pos="2885"/>
          <w:tab w:val="left" w:pos="2977"/>
        </w:tabs>
        <w:snapToGrid w:val="0"/>
        <w:spacing w:after="160" w:line="360" w:lineRule="auto"/>
        <w:ind w:left="2885"/>
        <w:rPr>
          <w:rFonts w:eastAsiaTheme="minorEastAsia"/>
          <w:color w:val="000000" w:themeColor="text1"/>
          <w:sz w:val="24"/>
        </w:rPr>
      </w:pPr>
      <w:r>
        <w:rPr>
          <w:rFonts w:eastAsiaTheme="minorEastAsia"/>
          <w:sz w:val="24"/>
        </w:rPr>
        <w:t>供应商提供的货物、工程或者服务符合下列情形的，享受中小企业扶持政策：</w:t>
      </w:r>
    </w:p>
    <w:p w14:paraId="7CB63A69" w14:textId="77777777" w:rsidR="003764B2" w:rsidRDefault="003764B2" w:rsidP="003764B2">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t>（</w:t>
      </w:r>
      <w:r>
        <w:rPr>
          <w:rFonts w:eastAsiaTheme="minorEastAsia"/>
          <w:color w:val="000000" w:themeColor="text1"/>
          <w:sz w:val="24"/>
        </w:rPr>
        <w:t>1</w:t>
      </w:r>
      <w:r>
        <w:rPr>
          <w:rFonts w:eastAsiaTheme="minorEastAsia"/>
          <w:color w:val="000000" w:themeColor="text1"/>
          <w:sz w:val="24"/>
        </w:rPr>
        <w:t>）在货物采购项目中，货物由中小企业制造，即货物由中小企业生产且使用该中小企业商号或者注册商标；</w:t>
      </w:r>
    </w:p>
    <w:p w14:paraId="75EBCC65" w14:textId="77777777" w:rsidR="003764B2" w:rsidRDefault="003764B2" w:rsidP="003764B2">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lastRenderedPageBreak/>
        <w:t>（</w:t>
      </w:r>
      <w:r>
        <w:rPr>
          <w:rFonts w:eastAsiaTheme="minorEastAsia"/>
          <w:color w:val="000000" w:themeColor="text1"/>
          <w:sz w:val="24"/>
        </w:rPr>
        <w:t>2</w:t>
      </w:r>
      <w:r>
        <w:rPr>
          <w:rFonts w:eastAsiaTheme="minorEastAsia"/>
          <w:color w:val="000000" w:themeColor="text1"/>
          <w:sz w:val="24"/>
        </w:rPr>
        <w:t>）在工程采购项目中，工程由中小企业承建，即工程施工单位为中小企业；</w:t>
      </w:r>
    </w:p>
    <w:p w14:paraId="720D4170" w14:textId="77777777" w:rsidR="003764B2" w:rsidRDefault="003764B2" w:rsidP="003764B2">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t>（</w:t>
      </w:r>
      <w:r>
        <w:rPr>
          <w:rFonts w:eastAsiaTheme="minorEastAsia"/>
          <w:color w:val="000000" w:themeColor="text1"/>
          <w:sz w:val="24"/>
        </w:rPr>
        <w:t>3</w:t>
      </w:r>
      <w:r>
        <w:rPr>
          <w:rFonts w:eastAsiaTheme="minorEastAsia"/>
          <w:color w:val="000000" w:themeColor="text1"/>
          <w:sz w:val="24"/>
        </w:rPr>
        <w:t>）在服务采购项目中，服务由中小企业承接，即提供服务的人员为中小企业依照《中华人民共和国劳动合同法》订立劳动合同的从业人员。</w:t>
      </w:r>
    </w:p>
    <w:p w14:paraId="0194648C" w14:textId="77777777" w:rsidR="003764B2" w:rsidRDefault="003764B2" w:rsidP="003764B2">
      <w:pPr>
        <w:numPr>
          <w:ilvl w:val="3"/>
          <w:numId w:val="22"/>
        </w:numPr>
        <w:tabs>
          <w:tab w:val="clear" w:pos="900"/>
          <w:tab w:val="left" w:pos="1980"/>
          <w:tab w:val="left" w:pos="2035"/>
          <w:tab w:val="left" w:pos="2885"/>
          <w:tab w:val="left" w:pos="2977"/>
        </w:tabs>
        <w:snapToGrid w:val="0"/>
        <w:spacing w:after="160"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14:paraId="34E1EFE7" w14:textId="77777777" w:rsidR="003764B2" w:rsidRDefault="003764B2" w:rsidP="003764B2">
      <w:pPr>
        <w:numPr>
          <w:ilvl w:val="3"/>
          <w:numId w:val="22"/>
        </w:numPr>
        <w:tabs>
          <w:tab w:val="clear" w:pos="900"/>
          <w:tab w:val="left" w:pos="1980"/>
          <w:tab w:val="left" w:pos="2035"/>
          <w:tab w:val="left" w:pos="2885"/>
          <w:tab w:val="left" w:pos="2977"/>
        </w:tabs>
        <w:snapToGrid w:val="0"/>
        <w:spacing w:after="160" w:line="360" w:lineRule="auto"/>
        <w:ind w:left="2885"/>
        <w:rPr>
          <w:rFonts w:eastAsiaTheme="minorEastAsia"/>
          <w:sz w:val="24"/>
        </w:rPr>
      </w:pPr>
      <w:r>
        <w:rPr>
          <w:rFonts w:eastAsiaTheme="minorEastAsia"/>
          <w:color w:val="000000" w:themeColor="text1"/>
          <w:sz w:val="24"/>
        </w:rPr>
        <w:t>以联合体形</w:t>
      </w:r>
      <w:proofErr w:type="gramStart"/>
      <w:r>
        <w:rPr>
          <w:rFonts w:eastAsiaTheme="minorEastAsia"/>
          <w:color w:val="000000" w:themeColor="text1"/>
          <w:sz w:val="24"/>
        </w:rPr>
        <w:t>式参加</w:t>
      </w:r>
      <w:proofErr w:type="gramEnd"/>
      <w:r>
        <w:rPr>
          <w:rFonts w:eastAsiaTheme="minorEastAsia"/>
          <w:color w:val="000000" w:themeColor="text1"/>
          <w:sz w:val="24"/>
        </w:rPr>
        <w:t>政府采购活动，联合体各方均为中小企业的，联合体视同中小企业。其中，联合体各方均为小</w:t>
      </w:r>
      <w:proofErr w:type="gramStart"/>
      <w:r>
        <w:rPr>
          <w:rFonts w:eastAsiaTheme="minorEastAsia"/>
          <w:color w:val="000000" w:themeColor="text1"/>
          <w:sz w:val="24"/>
        </w:rPr>
        <w:t>微企业</w:t>
      </w:r>
      <w:proofErr w:type="gramEnd"/>
      <w:r>
        <w:rPr>
          <w:rFonts w:eastAsiaTheme="minorEastAsia"/>
          <w:color w:val="000000" w:themeColor="text1"/>
          <w:sz w:val="24"/>
        </w:rPr>
        <w:t>的，联合体视同小微企业。</w:t>
      </w:r>
    </w:p>
    <w:p w14:paraId="5ABD4EBA" w14:textId="77777777" w:rsidR="003764B2" w:rsidRDefault="003764B2" w:rsidP="003764B2">
      <w:pPr>
        <w:numPr>
          <w:ilvl w:val="2"/>
          <w:numId w:val="21"/>
        </w:numPr>
        <w:snapToGrid w:val="0"/>
        <w:spacing w:after="160"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B822ACC" w14:textId="77777777" w:rsidR="003764B2" w:rsidRDefault="003764B2" w:rsidP="003764B2">
      <w:pPr>
        <w:numPr>
          <w:ilvl w:val="2"/>
          <w:numId w:val="21"/>
        </w:numPr>
        <w:snapToGrid w:val="0"/>
        <w:spacing w:after="160"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3BB0A196" w14:textId="77777777" w:rsidR="003764B2" w:rsidRDefault="003764B2" w:rsidP="003764B2">
      <w:pPr>
        <w:pStyle w:val="afff0"/>
        <w:numPr>
          <w:ilvl w:val="2"/>
          <w:numId w:val="22"/>
        </w:numPr>
        <w:tabs>
          <w:tab w:val="left" w:pos="2035"/>
          <w:tab w:val="left" w:pos="2977"/>
        </w:tabs>
        <w:snapToGrid w:val="0"/>
        <w:spacing w:after="160" w:line="360" w:lineRule="auto"/>
        <w:ind w:left="840" w:firstLineChars="0"/>
        <w:rPr>
          <w:rFonts w:ascii="Times New Roman" w:eastAsiaTheme="minorEastAsia" w:hAnsi="Times New Roman"/>
          <w:vanish/>
          <w:color w:val="000000" w:themeColor="text1"/>
          <w:sz w:val="24"/>
          <w:szCs w:val="24"/>
        </w:rPr>
      </w:pPr>
    </w:p>
    <w:p w14:paraId="0233CA4B" w14:textId="77777777" w:rsidR="003764B2" w:rsidRDefault="003764B2" w:rsidP="003764B2">
      <w:pPr>
        <w:pStyle w:val="afff0"/>
        <w:numPr>
          <w:ilvl w:val="2"/>
          <w:numId w:val="22"/>
        </w:numPr>
        <w:tabs>
          <w:tab w:val="left" w:pos="2035"/>
          <w:tab w:val="left" w:pos="2977"/>
        </w:tabs>
        <w:snapToGrid w:val="0"/>
        <w:spacing w:after="160" w:line="360" w:lineRule="auto"/>
        <w:ind w:left="840" w:firstLineChars="0"/>
        <w:rPr>
          <w:rFonts w:ascii="Times New Roman" w:eastAsiaTheme="minorEastAsia" w:hAnsi="Times New Roman"/>
          <w:vanish/>
          <w:color w:val="000000" w:themeColor="text1"/>
          <w:sz w:val="24"/>
          <w:szCs w:val="24"/>
        </w:rPr>
      </w:pPr>
    </w:p>
    <w:p w14:paraId="17E447B6" w14:textId="77777777" w:rsidR="003764B2" w:rsidRDefault="003764B2" w:rsidP="003764B2">
      <w:pPr>
        <w:numPr>
          <w:ilvl w:val="3"/>
          <w:numId w:val="22"/>
        </w:numPr>
        <w:tabs>
          <w:tab w:val="clear" w:pos="900"/>
          <w:tab w:val="left" w:pos="1980"/>
          <w:tab w:val="left" w:pos="2035"/>
          <w:tab w:val="left" w:pos="2885"/>
          <w:tab w:val="left" w:pos="2977"/>
        </w:tabs>
        <w:snapToGrid w:val="0"/>
        <w:spacing w:after="160" w:line="360" w:lineRule="auto"/>
        <w:ind w:left="2885"/>
        <w:rPr>
          <w:rFonts w:eastAsiaTheme="minorEastAsia"/>
          <w:color w:val="000000" w:themeColor="text1"/>
          <w:sz w:val="24"/>
        </w:rPr>
      </w:pPr>
      <w:r>
        <w:rPr>
          <w:rFonts w:eastAsiaTheme="minorEastAsia"/>
          <w:color w:val="000000" w:themeColor="text1"/>
          <w:sz w:val="24"/>
        </w:rPr>
        <w:t>安置的残疾人占本单位在职职工人数的比例不低于</w:t>
      </w:r>
      <w:r>
        <w:rPr>
          <w:rFonts w:eastAsiaTheme="minorEastAsia"/>
          <w:color w:val="000000" w:themeColor="text1"/>
          <w:sz w:val="24"/>
        </w:rPr>
        <w:t>25%</w:t>
      </w:r>
      <w:r>
        <w:rPr>
          <w:rFonts w:eastAsiaTheme="minorEastAsia"/>
          <w:color w:val="000000" w:themeColor="text1"/>
          <w:sz w:val="24"/>
        </w:rPr>
        <w:t>（含</w:t>
      </w:r>
      <w:r>
        <w:rPr>
          <w:rFonts w:eastAsiaTheme="minorEastAsia"/>
          <w:color w:val="000000" w:themeColor="text1"/>
          <w:sz w:val="24"/>
        </w:rPr>
        <w:t>25%</w:t>
      </w:r>
      <w:r>
        <w:rPr>
          <w:rFonts w:eastAsiaTheme="minorEastAsia"/>
          <w:color w:val="000000" w:themeColor="text1"/>
          <w:sz w:val="24"/>
        </w:rPr>
        <w:t>），并且安置的残疾人人数不少于</w:t>
      </w:r>
      <w:r>
        <w:rPr>
          <w:rFonts w:eastAsiaTheme="minorEastAsia"/>
          <w:color w:val="000000" w:themeColor="text1"/>
          <w:sz w:val="24"/>
        </w:rPr>
        <w:t xml:space="preserve">10 </w:t>
      </w:r>
      <w:r>
        <w:rPr>
          <w:rFonts w:eastAsiaTheme="minorEastAsia"/>
          <w:color w:val="000000" w:themeColor="text1"/>
          <w:sz w:val="24"/>
        </w:rPr>
        <w:t>人（含</w:t>
      </w:r>
      <w:r>
        <w:rPr>
          <w:rFonts w:eastAsiaTheme="minorEastAsia"/>
          <w:color w:val="000000" w:themeColor="text1"/>
          <w:sz w:val="24"/>
        </w:rPr>
        <w:t xml:space="preserve">10 </w:t>
      </w:r>
      <w:r>
        <w:rPr>
          <w:rFonts w:eastAsiaTheme="minorEastAsia"/>
          <w:color w:val="000000" w:themeColor="text1"/>
          <w:sz w:val="24"/>
        </w:rPr>
        <w:t>人）；</w:t>
      </w:r>
    </w:p>
    <w:p w14:paraId="2B9FC7E5" w14:textId="77777777" w:rsidR="003764B2" w:rsidRDefault="003764B2" w:rsidP="003764B2">
      <w:pPr>
        <w:numPr>
          <w:ilvl w:val="3"/>
          <w:numId w:val="22"/>
        </w:numPr>
        <w:tabs>
          <w:tab w:val="clear" w:pos="900"/>
          <w:tab w:val="left" w:pos="1980"/>
          <w:tab w:val="left" w:pos="2035"/>
          <w:tab w:val="left" w:pos="2885"/>
          <w:tab w:val="left" w:pos="2977"/>
        </w:tabs>
        <w:snapToGrid w:val="0"/>
        <w:spacing w:after="160" w:line="360" w:lineRule="auto"/>
        <w:ind w:left="2885"/>
        <w:rPr>
          <w:rFonts w:eastAsiaTheme="minorEastAsia"/>
          <w:color w:val="000000" w:themeColor="text1"/>
          <w:sz w:val="24"/>
        </w:rPr>
      </w:pPr>
      <w:r>
        <w:rPr>
          <w:rFonts w:eastAsiaTheme="minorEastAsia"/>
          <w:sz w:val="24"/>
        </w:rPr>
        <w:t>依法与安置的每位残疾人签订了一年以上（含一年）的劳动合同或服务协议；</w:t>
      </w:r>
    </w:p>
    <w:p w14:paraId="2BC45E34" w14:textId="77777777" w:rsidR="003764B2" w:rsidRDefault="003764B2" w:rsidP="003764B2">
      <w:pPr>
        <w:numPr>
          <w:ilvl w:val="3"/>
          <w:numId w:val="22"/>
        </w:numPr>
        <w:tabs>
          <w:tab w:val="clear" w:pos="900"/>
          <w:tab w:val="left" w:pos="1980"/>
          <w:tab w:val="left" w:pos="2035"/>
          <w:tab w:val="left" w:pos="2885"/>
          <w:tab w:val="left" w:pos="2977"/>
        </w:tabs>
        <w:snapToGrid w:val="0"/>
        <w:spacing w:after="160" w:line="360" w:lineRule="auto"/>
        <w:ind w:left="2885"/>
        <w:rPr>
          <w:rFonts w:eastAsiaTheme="minorEastAsia"/>
          <w:color w:val="000000" w:themeColor="text1"/>
          <w:sz w:val="24"/>
        </w:rPr>
      </w:pPr>
      <w:r>
        <w:rPr>
          <w:rFonts w:eastAsiaTheme="minorEastAsia"/>
          <w:sz w:val="24"/>
        </w:rPr>
        <w:t>为安置的每位残疾人按月足额缴纳了基本养老保险、基本医疗保险、失业保险、工伤保险和生育保险等社会保险费；</w:t>
      </w:r>
    </w:p>
    <w:p w14:paraId="275ECBB5" w14:textId="77777777" w:rsidR="003764B2" w:rsidRDefault="003764B2" w:rsidP="003764B2">
      <w:pPr>
        <w:numPr>
          <w:ilvl w:val="3"/>
          <w:numId w:val="22"/>
        </w:numPr>
        <w:tabs>
          <w:tab w:val="clear" w:pos="900"/>
          <w:tab w:val="left" w:pos="1980"/>
          <w:tab w:val="left" w:pos="2035"/>
          <w:tab w:val="left" w:pos="2885"/>
          <w:tab w:val="left" w:pos="2977"/>
        </w:tabs>
        <w:snapToGrid w:val="0"/>
        <w:spacing w:after="160" w:line="360" w:lineRule="auto"/>
        <w:ind w:left="2885"/>
        <w:rPr>
          <w:rFonts w:eastAsiaTheme="minorEastAsia"/>
          <w:color w:val="000000" w:themeColor="text1"/>
          <w:sz w:val="24"/>
        </w:rPr>
      </w:pPr>
      <w:r>
        <w:rPr>
          <w:rFonts w:eastAsiaTheme="minorEastAsia"/>
          <w:sz w:val="24"/>
        </w:rPr>
        <w:t>通过银行等金融机构向安置的每位残疾人，按月支付了不低于单位所在区县适用的经省级人民政府批准的月最低工资标准的工资；</w:t>
      </w:r>
    </w:p>
    <w:p w14:paraId="7AB997EC" w14:textId="77777777" w:rsidR="003764B2" w:rsidRDefault="003764B2" w:rsidP="003764B2">
      <w:pPr>
        <w:numPr>
          <w:ilvl w:val="3"/>
          <w:numId w:val="22"/>
        </w:numPr>
        <w:tabs>
          <w:tab w:val="clear" w:pos="900"/>
          <w:tab w:val="left" w:pos="1980"/>
          <w:tab w:val="left" w:pos="2035"/>
          <w:tab w:val="left" w:pos="2885"/>
          <w:tab w:val="left" w:pos="2977"/>
        </w:tabs>
        <w:snapToGrid w:val="0"/>
        <w:spacing w:after="160" w:line="360" w:lineRule="auto"/>
        <w:ind w:left="2885"/>
        <w:rPr>
          <w:rFonts w:eastAsiaTheme="minorEastAsia"/>
          <w:color w:val="000000" w:themeColor="text1"/>
          <w:sz w:val="24"/>
        </w:rPr>
      </w:pPr>
      <w:r>
        <w:rPr>
          <w:rFonts w:eastAsiaTheme="minorEastAsia"/>
          <w:sz w:val="24"/>
        </w:rPr>
        <w:lastRenderedPageBreak/>
        <w:t>提供本单位制造的货物、承担的工程或者服务（以下简称产品），或者提供其他残疾人福利性单位制造的货物（不包括使用非残疾人福利性单位注册商标的货物）；</w:t>
      </w:r>
    </w:p>
    <w:p w14:paraId="3D062947" w14:textId="77777777" w:rsidR="003764B2" w:rsidRDefault="003764B2" w:rsidP="003764B2">
      <w:pPr>
        <w:numPr>
          <w:ilvl w:val="3"/>
          <w:numId w:val="22"/>
        </w:numPr>
        <w:tabs>
          <w:tab w:val="clear" w:pos="900"/>
          <w:tab w:val="left" w:pos="1980"/>
          <w:tab w:val="left" w:pos="2035"/>
          <w:tab w:val="left" w:pos="2885"/>
          <w:tab w:val="left" w:pos="2977"/>
        </w:tabs>
        <w:snapToGrid w:val="0"/>
        <w:spacing w:after="160" w:line="360" w:lineRule="auto"/>
        <w:ind w:left="2885"/>
        <w:rPr>
          <w:rFonts w:eastAsiaTheme="minorEastAsia"/>
          <w:color w:val="000000" w:themeColor="text1"/>
          <w:sz w:val="24"/>
        </w:rPr>
      </w:pPr>
      <w:r>
        <w:rPr>
          <w:rFonts w:eastAsiaTheme="minorEastAsia"/>
          <w:sz w:val="24"/>
        </w:rPr>
        <w:t>前款所称残疾人是指法</w:t>
      </w:r>
      <w:proofErr w:type="gramStart"/>
      <w:r>
        <w:rPr>
          <w:rFonts w:eastAsiaTheme="minorEastAsia"/>
          <w:sz w:val="24"/>
        </w:rPr>
        <w:t>定劳动</w:t>
      </w:r>
      <w:proofErr w:type="gramEnd"/>
      <w:r>
        <w:rPr>
          <w:rFonts w:eastAsiaTheme="minorEastAsia"/>
          <w:sz w:val="24"/>
        </w:rPr>
        <w:t>年龄内，持有《中华人民共和国残疾人证》或者《中华人民共和国残疾军人证（</w:t>
      </w:r>
      <w:r>
        <w:rPr>
          <w:rFonts w:eastAsiaTheme="minorEastAsia"/>
          <w:sz w:val="24"/>
        </w:rPr>
        <w:t xml:space="preserve">1 </w:t>
      </w:r>
      <w:r>
        <w:rPr>
          <w:rFonts w:eastAsiaTheme="minorEastAsia"/>
          <w:sz w:val="24"/>
        </w:rPr>
        <w:t>至</w:t>
      </w:r>
      <w:r>
        <w:rPr>
          <w:rFonts w:eastAsiaTheme="minorEastAsia"/>
          <w:sz w:val="24"/>
        </w:rPr>
        <w:t xml:space="preserve">8 </w:t>
      </w:r>
      <w:r>
        <w:rPr>
          <w:rFonts w:eastAsiaTheme="minorEastAsia"/>
          <w:sz w:val="24"/>
        </w:rPr>
        <w:t>级）》的自然人，包括具有劳动条件和劳动意愿的精神残疾人。在职职工人数是指与残疾人福利性单位建立劳动关系并依法签订劳动合同或服务协议的雇员人数。</w:t>
      </w:r>
    </w:p>
    <w:p w14:paraId="306A5C0A" w14:textId="77777777" w:rsidR="003764B2" w:rsidRDefault="003764B2" w:rsidP="003764B2">
      <w:pPr>
        <w:numPr>
          <w:ilvl w:val="2"/>
          <w:numId w:val="21"/>
        </w:numPr>
        <w:snapToGrid w:val="0"/>
        <w:spacing w:after="160" w:line="360" w:lineRule="auto"/>
        <w:rPr>
          <w:rFonts w:eastAsiaTheme="minorEastAsia"/>
          <w:sz w:val="24"/>
        </w:rPr>
      </w:pPr>
      <w:r>
        <w:rPr>
          <w:rFonts w:eastAsiaTheme="minorEastAsia"/>
          <w:sz w:val="24"/>
        </w:rPr>
        <w:t>本项目是否专门面向中小企业预留采购份额见第一章《采购邀请》。</w:t>
      </w:r>
    </w:p>
    <w:p w14:paraId="7B59BDE7" w14:textId="77777777" w:rsidR="003764B2" w:rsidRDefault="003764B2" w:rsidP="003764B2">
      <w:pPr>
        <w:numPr>
          <w:ilvl w:val="2"/>
          <w:numId w:val="21"/>
        </w:numPr>
        <w:snapToGrid w:val="0"/>
        <w:spacing w:after="160" w:line="360" w:lineRule="auto"/>
        <w:rPr>
          <w:rFonts w:eastAsiaTheme="minorEastAsia"/>
          <w:sz w:val="24"/>
        </w:rPr>
      </w:pPr>
      <w:r>
        <w:rPr>
          <w:rFonts w:eastAsiaTheme="minorEastAsia"/>
          <w:sz w:val="24"/>
        </w:rPr>
        <w:t>采购标的对应的中小企业划分标准所属行业见《供应商须知资料表》。</w:t>
      </w:r>
    </w:p>
    <w:p w14:paraId="3CD731B1" w14:textId="77777777" w:rsidR="003764B2" w:rsidRDefault="003764B2" w:rsidP="003764B2">
      <w:pPr>
        <w:numPr>
          <w:ilvl w:val="2"/>
          <w:numId w:val="21"/>
        </w:numPr>
        <w:snapToGrid w:val="0"/>
        <w:spacing w:after="160" w:line="360" w:lineRule="auto"/>
        <w:rPr>
          <w:rFonts w:eastAsiaTheme="minorEastAsia"/>
          <w:sz w:val="24"/>
        </w:rPr>
      </w:pPr>
      <w:r>
        <w:rPr>
          <w:rFonts w:eastAsiaTheme="minorEastAsia"/>
          <w:sz w:val="24"/>
        </w:rPr>
        <w:t>小</w:t>
      </w:r>
      <w:proofErr w:type="gramStart"/>
      <w:r>
        <w:rPr>
          <w:rFonts w:eastAsiaTheme="minorEastAsia"/>
          <w:sz w:val="24"/>
        </w:rPr>
        <w:t>微企业</w:t>
      </w:r>
      <w:proofErr w:type="gramEnd"/>
      <w:r>
        <w:rPr>
          <w:rFonts w:eastAsiaTheme="minorEastAsia"/>
          <w:sz w:val="24"/>
        </w:rPr>
        <w:t>价格评审优惠的政策调整：见第三章《评审方法和评审标准》。</w:t>
      </w:r>
    </w:p>
    <w:p w14:paraId="269A26FF" w14:textId="77777777" w:rsidR="003764B2" w:rsidRDefault="003764B2" w:rsidP="003764B2">
      <w:pPr>
        <w:numPr>
          <w:ilvl w:val="1"/>
          <w:numId w:val="21"/>
        </w:numPr>
        <w:tabs>
          <w:tab w:val="left" w:pos="1080"/>
          <w:tab w:val="left" w:pos="2014"/>
        </w:tabs>
        <w:snapToGrid w:val="0"/>
        <w:spacing w:after="160" w:line="360" w:lineRule="auto"/>
        <w:ind w:left="1080" w:hanging="720"/>
        <w:rPr>
          <w:rFonts w:eastAsiaTheme="minorEastAsia"/>
          <w:sz w:val="24"/>
        </w:rPr>
      </w:pPr>
      <w:r>
        <w:rPr>
          <w:rFonts w:eastAsiaTheme="minorEastAsia"/>
          <w:sz w:val="24"/>
        </w:rPr>
        <w:t>政府采购节能产品、环境标志产品</w:t>
      </w:r>
    </w:p>
    <w:p w14:paraId="02D6DA5C" w14:textId="77777777" w:rsidR="003764B2" w:rsidRDefault="003764B2" w:rsidP="003764B2">
      <w:pPr>
        <w:numPr>
          <w:ilvl w:val="2"/>
          <w:numId w:val="21"/>
        </w:numPr>
        <w:snapToGrid w:val="0"/>
        <w:spacing w:after="160"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783A71C" w14:textId="77777777" w:rsidR="003764B2" w:rsidRDefault="003764B2" w:rsidP="003764B2">
      <w:pPr>
        <w:numPr>
          <w:ilvl w:val="2"/>
          <w:numId w:val="21"/>
        </w:numPr>
        <w:snapToGrid w:val="0"/>
        <w:spacing w:after="160" w:line="360" w:lineRule="auto"/>
        <w:rPr>
          <w:rFonts w:eastAsiaTheme="minorEastAsia"/>
          <w:sz w:val="24"/>
        </w:rPr>
      </w:pPr>
      <w:r>
        <w:rPr>
          <w:rFonts w:eastAsiaTheme="minorEastAsia"/>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rFonts w:eastAsiaTheme="minorEastAsia"/>
          <w:sz w:val="24"/>
        </w:rPr>
        <w:t>2019</w:t>
      </w:r>
      <w:r>
        <w:rPr>
          <w:rFonts w:eastAsiaTheme="minorEastAsia"/>
          <w:sz w:val="24"/>
        </w:rPr>
        <w:t>〕</w:t>
      </w:r>
      <w:r>
        <w:rPr>
          <w:rFonts w:eastAsiaTheme="minorEastAsia"/>
          <w:sz w:val="24"/>
        </w:rPr>
        <w:t>9</w:t>
      </w:r>
      <w:r>
        <w:rPr>
          <w:rFonts w:eastAsiaTheme="minorEastAsia"/>
          <w:sz w:val="24"/>
        </w:rPr>
        <w:t>号）。</w:t>
      </w:r>
      <w:r>
        <w:rPr>
          <w:rFonts w:eastAsiaTheme="minorEastAsia"/>
          <w:sz w:val="24"/>
        </w:rPr>
        <w:t xml:space="preserve"> </w:t>
      </w:r>
    </w:p>
    <w:p w14:paraId="60AE8CAD" w14:textId="77777777" w:rsidR="003764B2" w:rsidRDefault="003764B2" w:rsidP="003764B2">
      <w:pPr>
        <w:numPr>
          <w:ilvl w:val="2"/>
          <w:numId w:val="21"/>
        </w:numPr>
        <w:snapToGrid w:val="0"/>
        <w:spacing w:after="160"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2357BFD4" w14:textId="77777777" w:rsidR="003764B2" w:rsidRDefault="003764B2" w:rsidP="003764B2">
      <w:pPr>
        <w:numPr>
          <w:ilvl w:val="2"/>
          <w:numId w:val="21"/>
        </w:numPr>
        <w:snapToGrid w:val="0"/>
        <w:spacing w:after="160"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w:t>
      </w:r>
      <w:r>
        <w:rPr>
          <w:rFonts w:eastAsiaTheme="minorEastAsia"/>
          <w:sz w:val="24"/>
        </w:rPr>
        <w:lastRenderedPageBreak/>
        <w:t>（如涉及）。</w:t>
      </w:r>
    </w:p>
    <w:p w14:paraId="7866DD49" w14:textId="77777777" w:rsidR="003764B2" w:rsidRDefault="003764B2" w:rsidP="003764B2">
      <w:pPr>
        <w:numPr>
          <w:ilvl w:val="1"/>
          <w:numId w:val="21"/>
        </w:numPr>
        <w:tabs>
          <w:tab w:val="left" w:pos="1080"/>
          <w:tab w:val="left" w:pos="2014"/>
        </w:tabs>
        <w:snapToGrid w:val="0"/>
        <w:spacing w:after="160" w:line="360" w:lineRule="auto"/>
        <w:ind w:left="1080" w:hanging="720"/>
        <w:rPr>
          <w:rFonts w:eastAsiaTheme="minorEastAsia"/>
          <w:sz w:val="24"/>
        </w:rPr>
      </w:pPr>
      <w:r>
        <w:rPr>
          <w:rFonts w:eastAsiaTheme="minorEastAsia"/>
          <w:sz w:val="24"/>
        </w:rPr>
        <w:t>正版软件</w:t>
      </w:r>
    </w:p>
    <w:p w14:paraId="1D443F58" w14:textId="77777777" w:rsidR="003764B2" w:rsidRDefault="003764B2" w:rsidP="003764B2">
      <w:pPr>
        <w:numPr>
          <w:ilvl w:val="2"/>
          <w:numId w:val="21"/>
        </w:numPr>
        <w:snapToGrid w:val="0"/>
        <w:spacing w:after="160"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rFonts w:eastAsiaTheme="minorEastAsia"/>
          <w:sz w:val="24"/>
        </w:rPr>
        <w:t>2006</w:t>
      </w:r>
      <w:r>
        <w:rPr>
          <w:rFonts w:eastAsiaTheme="minorEastAsia"/>
          <w:sz w:val="24"/>
        </w:rPr>
        <w:t>〕</w:t>
      </w:r>
      <w:r>
        <w:rPr>
          <w:rFonts w:eastAsiaTheme="minorEastAsia"/>
          <w:sz w:val="24"/>
        </w:rPr>
        <w:t xml:space="preserve">1 </w:t>
      </w:r>
      <w:r>
        <w:rPr>
          <w:rFonts w:eastAsiaTheme="minorEastAsia"/>
          <w:sz w:val="24"/>
        </w:rPr>
        <w:t>号）、《国务院办公厅关于进一步做好政府机关使用正版软件工作的通知》（国办发〔</w:t>
      </w:r>
      <w:r>
        <w:rPr>
          <w:rFonts w:eastAsiaTheme="minorEastAsia"/>
          <w:sz w:val="24"/>
        </w:rPr>
        <w:t>2010</w:t>
      </w:r>
      <w:r>
        <w:rPr>
          <w:rFonts w:eastAsiaTheme="minorEastAsia"/>
          <w:sz w:val="24"/>
        </w:rPr>
        <w:t>〕</w:t>
      </w:r>
      <w:r>
        <w:rPr>
          <w:rFonts w:eastAsiaTheme="minorEastAsia"/>
          <w:sz w:val="24"/>
        </w:rPr>
        <w:t xml:space="preserve">47 </w:t>
      </w:r>
      <w:r>
        <w:rPr>
          <w:rFonts w:eastAsiaTheme="minorEastAsia"/>
          <w:sz w:val="24"/>
        </w:rPr>
        <w:t>号）、《财政部关于进一步做好政府机关使用正版软件工作的通知》（财预〔</w:t>
      </w:r>
      <w:r>
        <w:rPr>
          <w:rFonts w:eastAsiaTheme="minorEastAsia"/>
          <w:sz w:val="24"/>
        </w:rPr>
        <w:t>2010</w:t>
      </w:r>
      <w:r>
        <w:rPr>
          <w:rFonts w:eastAsiaTheme="minorEastAsia"/>
          <w:sz w:val="24"/>
        </w:rPr>
        <w:t>〕</w:t>
      </w:r>
      <w:r>
        <w:rPr>
          <w:rFonts w:eastAsiaTheme="minorEastAsia"/>
          <w:sz w:val="24"/>
        </w:rPr>
        <w:t xml:space="preserve">536 </w:t>
      </w:r>
      <w:r>
        <w:rPr>
          <w:rFonts w:eastAsiaTheme="minorEastAsia"/>
          <w:sz w:val="24"/>
        </w:rPr>
        <w:t>号）。</w:t>
      </w:r>
    </w:p>
    <w:p w14:paraId="5E3ED654" w14:textId="77777777" w:rsidR="003764B2" w:rsidRDefault="003764B2" w:rsidP="003764B2">
      <w:pPr>
        <w:numPr>
          <w:ilvl w:val="1"/>
          <w:numId w:val="21"/>
        </w:numPr>
        <w:tabs>
          <w:tab w:val="left" w:pos="1080"/>
          <w:tab w:val="left" w:pos="2014"/>
        </w:tabs>
        <w:snapToGrid w:val="0"/>
        <w:spacing w:after="160" w:line="360" w:lineRule="auto"/>
        <w:ind w:left="1080" w:hanging="720"/>
        <w:rPr>
          <w:rFonts w:eastAsiaTheme="minorEastAsia"/>
          <w:sz w:val="24"/>
        </w:rPr>
      </w:pPr>
      <w:r>
        <w:rPr>
          <w:rFonts w:eastAsiaTheme="minorEastAsia"/>
          <w:sz w:val="24"/>
        </w:rPr>
        <w:t>网络安全专用产品</w:t>
      </w:r>
    </w:p>
    <w:p w14:paraId="2BB139AC" w14:textId="77777777" w:rsidR="003764B2" w:rsidRDefault="003764B2" w:rsidP="003764B2">
      <w:pPr>
        <w:numPr>
          <w:ilvl w:val="2"/>
          <w:numId w:val="21"/>
        </w:numPr>
        <w:tabs>
          <w:tab w:val="left" w:pos="900"/>
          <w:tab w:val="left" w:pos="2014"/>
        </w:tabs>
        <w:snapToGrid w:val="0"/>
        <w:spacing w:after="160" w:line="360" w:lineRule="auto"/>
        <w:rPr>
          <w:rFonts w:eastAsiaTheme="minorEastAsia"/>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48FE3734" w14:textId="77777777" w:rsidR="003764B2" w:rsidRDefault="003764B2" w:rsidP="003764B2">
      <w:pPr>
        <w:numPr>
          <w:ilvl w:val="1"/>
          <w:numId w:val="21"/>
        </w:numPr>
        <w:tabs>
          <w:tab w:val="left" w:pos="1080"/>
          <w:tab w:val="left" w:pos="2014"/>
        </w:tabs>
        <w:snapToGrid w:val="0"/>
        <w:spacing w:after="160" w:line="360" w:lineRule="auto"/>
        <w:ind w:left="1080" w:hanging="720"/>
        <w:rPr>
          <w:rFonts w:eastAsiaTheme="minorEastAsia"/>
          <w:sz w:val="24"/>
        </w:rPr>
      </w:pPr>
      <w:r>
        <w:rPr>
          <w:rFonts w:eastAsiaTheme="minorEastAsia"/>
          <w:sz w:val="24"/>
        </w:rPr>
        <w:t>推广使用低挥发性有机化合物（</w:t>
      </w:r>
      <w:r>
        <w:rPr>
          <w:rFonts w:eastAsiaTheme="minorEastAsia"/>
          <w:sz w:val="24"/>
        </w:rPr>
        <w:t>VOCs</w:t>
      </w:r>
      <w:r>
        <w:rPr>
          <w:rFonts w:eastAsiaTheme="minorEastAsia"/>
          <w:sz w:val="24"/>
        </w:rPr>
        <w:t>）</w:t>
      </w:r>
    </w:p>
    <w:p w14:paraId="5B9896D0" w14:textId="77777777" w:rsidR="003764B2" w:rsidRDefault="003764B2" w:rsidP="003764B2">
      <w:pPr>
        <w:numPr>
          <w:ilvl w:val="2"/>
          <w:numId w:val="21"/>
        </w:numPr>
        <w:snapToGrid w:val="0"/>
        <w:spacing w:after="160" w:line="360" w:lineRule="auto"/>
        <w:rPr>
          <w:rFonts w:eastAsiaTheme="minorEastAsia"/>
          <w:sz w:val="24"/>
        </w:rPr>
      </w:pPr>
      <w:r>
        <w:rPr>
          <w:rFonts w:eastAsiaTheme="minorEastAsia"/>
          <w:sz w:val="24"/>
        </w:rPr>
        <w:t>为全面推进本市挥发性有机物（</w:t>
      </w:r>
      <w:r>
        <w:rPr>
          <w:rFonts w:eastAsiaTheme="minorEastAsia"/>
          <w:sz w:val="24"/>
        </w:rPr>
        <w:t>VOCs</w:t>
      </w:r>
      <w:r>
        <w:rPr>
          <w:rFonts w:eastAsiaTheme="minorEastAsia"/>
          <w:sz w:val="24"/>
        </w:rPr>
        <w:t>）治理，贯彻落实挥发性有机物污染治理专项行动有关要求，相关规定依据《北京市财政局北京市生态环境局关于政府采购推广使用低挥发性有机化合物（</w:t>
      </w:r>
      <w:proofErr w:type="spellStart"/>
      <w:r>
        <w:rPr>
          <w:rFonts w:eastAsiaTheme="minorEastAsia"/>
          <w:sz w:val="24"/>
        </w:rPr>
        <w:t>VOCs</w:t>
      </w:r>
      <w:proofErr w:type="spellEnd"/>
      <w:r>
        <w:rPr>
          <w:rFonts w:eastAsiaTheme="minorEastAsia"/>
          <w:sz w:val="24"/>
        </w:rPr>
        <w:t>）有关事项的通知》（</w:t>
      </w:r>
      <w:proofErr w:type="gramStart"/>
      <w:r>
        <w:rPr>
          <w:rFonts w:eastAsiaTheme="minorEastAsia"/>
          <w:sz w:val="24"/>
        </w:rPr>
        <w:t>京财采购</w:t>
      </w:r>
      <w:proofErr w:type="gramEnd"/>
      <w:r>
        <w:rPr>
          <w:rFonts w:eastAsiaTheme="minorEastAsia"/>
          <w:sz w:val="24"/>
        </w:rPr>
        <w:t>〔</w:t>
      </w:r>
      <w:r>
        <w:rPr>
          <w:rFonts w:eastAsiaTheme="minorEastAsia"/>
          <w:sz w:val="24"/>
        </w:rPr>
        <w:t>2020</w:t>
      </w:r>
      <w:r>
        <w:rPr>
          <w:rFonts w:eastAsiaTheme="minorEastAsia"/>
          <w:sz w:val="24"/>
        </w:rPr>
        <w:t>〕</w:t>
      </w:r>
      <w:r>
        <w:rPr>
          <w:rFonts w:eastAsiaTheme="minorEastAsia"/>
          <w:sz w:val="24"/>
        </w:rPr>
        <w:t xml:space="preserve">2381 </w:t>
      </w:r>
      <w:r>
        <w:rPr>
          <w:rFonts w:eastAsiaTheme="minorEastAsia"/>
          <w:sz w:val="24"/>
        </w:rPr>
        <w:t>号）。本项目中涉及涂料、胶黏剂、油墨、清洗剂等挥发性有机物产品的，属于强制性标准的，供应商应执行符合本市和国家的</w:t>
      </w:r>
      <w:r>
        <w:rPr>
          <w:rFonts w:eastAsiaTheme="minorEastAsia"/>
          <w:sz w:val="24"/>
        </w:rPr>
        <w:t xml:space="preserve">VOCs </w:t>
      </w:r>
      <w:r>
        <w:rPr>
          <w:rFonts w:eastAsiaTheme="minorEastAsia"/>
          <w:sz w:val="24"/>
        </w:rPr>
        <w:t>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07DE8A00" w14:textId="77777777" w:rsidR="003764B2" w:rsidRDefault="003764B2" w:rsidP="003764B2">
      <w:pPr>
        <w:numPr>
          <w:ilvl w:val="1"/>
          <w:numId w:val="21"/>
        </w:numPr>
        <w:tabs>
          <w:tab w:val="left" w:pos="1080"/>
        </w:tabs>
        <w:snapToGrid w:val="0"/>
        <w:spacing w:after="160" w:line="360" w:lineRule="auto"/>
        <w:rPr>
          <w:sz w:val="24"/>
        </w:rPr>
      </w:pPr>
      <w:r>
        <w:rPr>
          <w:sz w:val="24"/>
        </w:rPr>
        <w:t>采购需求标准</w:t>
      </w:r>
    </w:p>
    <w:p w14:paraId="7F60CCB5" w14:textId="77777777" w:rsidR="003764B2" w:rsidRDefault="003764B2" w:rsidP="003764B2">
      <w:pPr>
        <w:numPr>
          <w:ilvl w:val="2"/>
          <w:numId w:val="21"/>
        </w:numPr>
        <w:snapToGrid w:val="0"/>
        <w:spacing w:after="160" w:line="360" w:lineRule="auto"/>
        <w:rPr>
          <w:sz w:val="24"/>
        </w:rPr>
      </w:pPr>
      <w:r>
        <w:rPr>
          <w:sz w:val="24"/>
        </w:rPr>
        <w:t>商品包装、快递包装政府采购需求标准（试行）</w:t>
      </w:r>
    </w:p>
    <w:p w14:paraId="3F9A2A20" w14:textId="77777777" w:rsidR="003764B2" w:rsidRDefault="003764B2" w:rsidP="003764B2">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w:t>
      </w:r>
      <w:r>
        <w:rPr>
          <w:sz w:val="24"/>
        </w:rPr>
        <w:lastRenderedPageBreak/>
        <w:t>的通知（财办库〔</w:t>
      </w:r>
      <w:r>
        <w:rPr>
          <w:sz w:val="24"/>
        </w:rPr>
        <w:t>2020</w:t>
      </w:r>
      <w:r>
        <w:rPr>
          <w:sz w:val="24"/>
        </w:rPr>
        <w:t>〕</w:t>
      </w:r>
      <w:r>
        <w:rPr>
          <w:sz w:val="24"/>
        </w:rPr>
        <w:t>123</w:t>
      </w:r>
      <w:r>
        <w:rPr>
          <w:sz w:val="24"/>
        </w:rPr>
        <w:t>号），本项目如涉及商品包装和快递包装的，则其具体要求见第四章《采购需求》。</w:t>
      </w:r>
    </w:p>
    <w:p w14:paraId="184ED688" w14:textId="77777777" w:rsidR="003764B2" w:rsidRDefault="003764B2" w:rsidP="003764B2">
      <w:pPr>
        <w:numPr>
          <w:ilvl w:val="2"/>
          <w:numId w:val="21"/>
        </w:numPr>
        <w:tabs>
          <w:tab w:val="left" w:pos="2014"/>
        </w:tabs>
        <w:snapToGrid w:val="0"/>
        <w:spacing w:after="160" w:line="360" w:lineRule="auto"/>
        <w:rPr>
          <w:sz w:val="24"/>
        </w:rPr>
      </w:pPr>
      <w:r>
        <w:rPr>
          <w:rFonts w:hint="eastAsia"/>
          <w:sz w:val="24"/>
        </w:rPr>
        <w:t>其他</w:t>
      </w:r>
      <w:r>
        <w:rPr>
          <w:sz w:val="24"/>
        </w:rPr>
        <w:t>政府采购需求标准</w:t>
      </w:r>
      <w:r>
        <w:rPr>
          <w:rFonts w:hint="eastAsia"/>
          <w:sz w:val="24"/>
        </w:rPr>
        <w:t xml:space="preserve"> </w:t>
      </w:r>
    </w:p>
    <w:p w14:paraId="2388EF22" w14:textId="77777777" w:rsidR="003764B2" w:rsidRDefault="003764B2" w:rsidP="003764B2">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54" w:name="_Hlk168431650"/>
      <w:r>
        <w:rPr>
          <w:rFonts w:hint="eastAsia"/>
          <w:sz w:val="24"/>
        </w:rPr>
        <w:t>财政部门会同有关部门制定发布的</w:t>
      </w:r>
      <w:bookmarkEnd w:id="154"/>
      <w:r>
        <w:rPr>
          <w:rFonts w:hint="eastAsia"/>
          <w:sz w:val="24"/>
        </w:rPr>
        <w:t>其他政府采购需求标准，</w:t>
      </w:r>
      <w:r>
        <w:rPr>
          <w:sz w:val="24"/>
        </w:rPr>
        <w:t>本项目如涉及，则具体要求见第四章《采购需求》。</w:t>
      </w:r>
    </w:p>
    <w:p w14:paraId="59368D25" w14:textId="77777777" w:rsidR="00774A1A" w:rsidRDefault="00774A1A">
      <w:pPr>
        <w:numPr>
          <w:ilvl w:val="0"/>
          <w:numId w:val="16"/>
        </w:numPr>
        <w:tabs>
          <w:tab w:val="left" w:pos="360"/>
        </w:tabs>
        <w:snapToGrid w:val="0"/>
        <w:spacing w:line="360" w:lineRule="auto"/>
        <w:ind w:left="357" w:hanging="357"/>
        <w:outlineLvl w:val="1"/>
        <w:rPr>
          <w:sz w:val="24"/>
        </w:rPr>
      </w:pPr>
      <w:r>
        <w:rPr>
          <w:sz w:val="24"/>
        </w:rPr>
        <w:t>响应费用</w:t>
      </w:r>
    </w:p>
    <w:p w14:paraId="1CD1B0F1" w14:textId="77777777" w:rsidR="00774A1A" w:rsidRDefault="00774A1A">
      <w:pPr>
        <w:numPr>
          <w:ilvl w:val="1"/>
          <w:numId w:val="16"/>
        </w:numPr>
        <w:tabs>
          <w:tab w:val="left" w:pos="1080"/>
          <w:tab w:val="left" w:pos="1589"/>
          <w:tab w:val="left" w:pos="2014"/>
        </w:tabs>
        <w:snapToGrid w:val="0"/>
        <w:spacing w:line="360" w:lineRule="auto"/>
        <w:ind w:left="1080" w:hanging="720"/>
        <w:rPr>
          <w:sz w:val="24"/>
        </w:rPr>
      </w:pPr>
      <w:r>
        <w:rPr>
          <w:sz w:val="24"/>
        </w:rPr>
        <w:t>供应商应自行承担所有与准备和参加磋商有关的费用，无论磋商的结果如何，采购人或采购代理机构在任何情况下均无承担这些费用的义务和责任。</w:t>
      </w:r>
    </w:p>
    <w:p w14:paraId="337DC1A1" w14:textId="77777777" w:rsidR="00774A1A" w:rsidRDefault="00774A1A">
      <w:pPr>
        <w:tabs>
          <w:tab w:val="left" w:pos="1080"/>
        </w:tabs>
        <w:snapToGrid w:val="0"/>
        <w:spacing w:line="360" w:lineRule="auto"/>
        <w:ind w:left="1080"/>
        <w:rPr>
          <w:sz w:val="28"/>
        </w:rPr>
      </w:pPr>
      <w:bookmarkStart w:id="155" w:name="_1.8_计量单位"/>
      <w:bookmarkEnd w:id="155"/>
    </w:p>
    <w:p w14:paraId="7A79FA2D" w14:textId="77777777" w:rsidR="00774A1A" w:rsidRDefault="00774A1A">
      <w:pPr>
        <w:pStyle w:val="24"/>
        <w:spacing w:before="0" w:line="360" w:lineRule="auto"/>
        <w:rPr>
          <w:rFonts w:ascii="Times New Roman" w:eastAsia="宋体" w:hAnsi="Times New Roman"/>
          <w:sz w:val="28"/>
        </w:rPr>
      </w:pPr>
      <w:r>
        <w:rPr>
          <w:rFonts w:ascii="Times New Roman" w:eastAsia="宋体" w:hAnsi="Times New Roman"/>
          <w:sz w:val="28"/>
        </w:rPr>
        <w:t>二</w:t>
      </w:r>
      <w:r>
        <w:rPr>
          <w:rFonts w:ascii="Times New Roman" w:eastAsia="宋体" w:hAnsi="Times New Roman"/>
          <w:sz w:val="28"/>
        </w:rPr>
        <w:t xml:space="preserve">   </w:t>
      </w:r>
      <w:r>
        <w:rPr>
          <w:rFonts w:ascii="Times New Roman" w:eastAsia="宋体" w:hAnsi="Times New Roman"/>
          <w:sz w:val="28"/>
        </w:rPr>
        <w:t>竞争性磋商文件</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14:paraId="347F957F" w14:textId="77777777" w:rsidR="00774A1A" w:rsidRDefault="00774A1A">
      <w:pPr>
        <w:numPr>
          <w:ilvl w:val="0"/>
          <w:numId w:val="16"/>
        </w:numPr>
        <w:tabs>
          <w:tab w:val="left" w:pos="360"/>
        </w:tabs>
        <w:snapToGrid w:val="0"/>
        <w:spacing w:line="360" w:lineRule="auto"/>
        <w:ind w:left="357" w:hanging="357"/>
        <w:outlineLvl w:val="1"/>
        <w:rPr>
          <w:sz w:val="24"/>
        </w:rPr>
      </w:pPr>
      <w:bookmarkStart w:id="156" w:name="_Toc164229364"/>
      <w:bookmarkStart w:id="157" w:name="_Toc164608792"/>
      <w:bookmarkStart w:id="158" w:name="_Toc226337219"/>
      <w:bookmarkStart w:id="159" w:name="_Toc127151523"/>
      <w:bookmarkStart w:id="160" w:name="_Toc150774728"/>
      <w:bookmarkStart w:id="161" w:name="_Toc226965796"/>
      <w:bookmarkStart w:id="162" w:name="_Toc149720816"/>
      <w:bookmarkStart w:id="163" w:name="_Toc151193837"/>
      <w:bookmarkStart w:id="164" w:name="_Toc265228361"/>
      <w:bookmarkStart w:id="165" w:name="_Toc195842888"/>
      <w:bookmarkStart w:id="166" w:name="_Toc127161437"/>
      <w:bookmarkStart w:id="167" w:name="_Toc151193911"/>
      <w:bookmarkStart w:id="168" w:name="_Toc226965713"/>
      <w:bookmarkStart w:id="169" w:name="_Toc142311025"/>
      <w:bookmarkStart w:id="170" w:name="_Toc150774623"/>
      <w:bookmarkStart w:id="171" w:name="_Toc164229218"/>
      <w:bookmarkStart w:id="172" w:name="_Toc127151724"/>
      <w:bookmarkStart w:id="173" w:name="_Toc520356147"/>
      <w:bookmarkStart w:id="174" w:name="_Toc164608637"/>
      <w:bookmarkStart w:id="175" w:name="_Toc164351617"/>
      <w:bookmarkStart w:id="176" w:name="_Toc150509274"/>
      <w:bookmarkStart w:id="177" w:name="_Toc151193765"/>
      <w:bookmarkStart w:id="178" w:name="_Toc226309767"/>
      <w:bookmarkStart w:id="179" w:name="_Toc151190150"/>
      <w:bookmarkStart w:id="180" w:name="_Toc305158865"/>
      <w:bookmarkStart w:id="181" w:name="_Toc151193621"/>
      <w:bookmarkStart w:id="182" w:name="_Toc151193693"/>
      <w:bookmarkStart w:id="183" w:name="_Toc264969213"/>
      <w:bookmarkStart w:id="184" w:name="_Toc150480761"/>
      <w:bookmarkStart w:id="185" w:name="_Toc305158791"/>
      <w:r>
        <w:rPr>
          <w:sz w:val="24"/>
        </w:rPr>
        <w:t>竞争性磋商文件构</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sz w:val="24"/>
        </w:rPr>
        <w:t>成</w:t>
      </w:r>
    </w:p>
    <w:p w14:paraId="1D96FA70" w14:textId="77777777" w:rsidR="00774A1A" w:rsidRDefault="00774A1A">
      <w:pPr>
        <w:numPr>
          <w:ilvl w:val="1"/>
          <w:numId w:val="16"/>
        </w:numPr>
        <w:tabs>
          <w:tab w:val="left" w:pos="1080"/>
          <w:tab w:val="left" w:pos="1589"/>
          <w:tab w:val="left" w:pos="2014"/>
        </w:tabs>
        <w:snapToGrid w:val="0"/>
        <w:spacing w:line="360" w:lineRule="auto"/>
        <w:ind w:left="1080" w:hanging="720"/>
        <w:rPr>
          <w:sz w:val="24"/>
        </w:rPr>
      </w:pPr>
      <w:r>
        <w:rPr>
          <w:sz w:val="24"/>
        </w:rPr>
        <w:t>竞争性磋商文件包括以下部分：</w:t>
      </w:r>
    </w:p>
    <w:p w14:paraId="4412513C" w14:textId="77777777" w:rsidR="00774A1A" w:rsidRDefault="00774A1A">
      <w:pPr>
        <w:numPr>
          <w:ilvl w:val="0"/>
          <w:numId w:val="17"/>
        </w:numPr>
        <w:tabs>
          <w:tab w:val="left" w:pos="1980"/>
          <w:tab w:val="left" w:pos="2520"/>
          <w:tab w:val="left" w:pos="4941"/>
        </w:tabs>
        <w:snapToGrid w:val="0"/>
        <w:spacing w:line="360" w:lineRule="auto"/>
        <w:ind w:left="1440" w:firstLine="5"/>
        <w:rPr>
          <w:sz w:val="24"/>
        </w:rPr>
      </w:pPr>
      <w:r>
        <w:rPr>
          <w:sz w:val="24"/>
        </w:rPr>
        <w:t>采购邀请</w:t>
      </w:r>
    </w:p>
    <w:p w14:paraId="0DC34DA1" w14:textId="77777777" w:rsidR="00774A1A" w:rsidRDefault="00774A1A">
      <w:pPr>
        <w:numPr>
          <w:ilvl w:val="0"/>
          <w:numId w:val="17"/>
        </w:numPr>
        <w:tabs>
          <w:tab w:val="left" w:pos="1980"/>
          <w:tab w:val="left" w:pos="2520"/>
          <w:tab w:val="left" w:pos="4941"/>
        </w:tabs>
        <w:snapToGrid w:val="0"/>
        <w:spacing w:line="360" w:lineRule="auto"/>
        <w:ind w:left="1440" w:firstLine="5"/>
        <w:rPr>
          <w:sz w:val="24"/>
        </w:rPr>
      </w:pPr>
      <w:r>
        <w:rPr>
          <w:sz w:val="24"/>
        </w:rPr>
        <w:t>供应商须知</w:t>
      </w:r>
    </w:p>
    <w:p w14:paraId="1885E35F" w14:textId="77777777" w:rsidR="00774A1A" w:rsidRDefault="00774A1A">
      <w:pPr>
        <w:numPr>
          <w:ilvl w:val="0"/>
          <w:numId w:val="17"/>
        </w:numPr>
        <w:tabs>
          <w:tab w:val="left" w:pos="1980"/>
          <w:tab w:val="left" w:pos="2520"/>
          <w:tab w:val="left" w:pos="4941"/>
        </w:tabs>
        <w:snapToGrid w:val="0"/>
        <w:spacing w:line="360" w:lineRule="auto"/>
        <w:ind w:left="1440" w:firstLine="5"/>
        <w:rPr>
          <w:sz w:val="24"/>
        </w:rPr>
      </w:pPr>
      <w:r>
        <w:rPr>
          <w:sz w:val="24"/>
        </w:rPr>
        <w:t>评审方法和评审标准</w:t>
      </w:r>
    </w:p>
    <w:p w14:paraId="63706ABB" w14:textId="77777777" w:rsidR="00774A1A" w:rsidRDefault="00774A1A">
      <w:pPr>
        <w:numPr>
          <w:ilvl w:val="0"/>
          <w:numId w:val="17"/>
        </w:numPr>
        <w:tabs>
          <w:tab w:val="left" w:pos="1980"/>
          <w:tab w:val="left" w:pos="2520"/>
          <w:tab w:val="left" w:pos="4941"/>
        </w:tabs>
        <w:snapToGrid w:val="0"/>
        <w:spacing w:line="360" w:lineRule="auto"/>
        <w:ind w:left="1440" w:firstLine="5"/>
        <w:rPr>
          <w:sz w:val="24"/>
        </w:rPr>
      </w:pPr>
      <w:r>
        <w:rPr>
          <w:sz w:val="24"/>
        </w:rPr>
        <w:t>采购需求</w:t>
      </w:r>
    </w:p>
    <w:p w14:paraId="6ABB831D" w14:textId="77777777" w:rsidR="00774A1A" w:rsidRDefault="00774A1A">
      <w:pPr>
        <w:numPr>
          <w:ilvl w:val="0"/>
          <w:numId w:val="17"/>
        </w:numPr>
        <w:tabs>
          <w:tab w:val="left" w:pos="1980"/>
          <w:tab w:val="left" w:pos="2520"/>
          <w:tab w:val="left" w:pos="4941"/>
        </w:tabs>
        <w:snapToGrid w:val="0"/>
        <w:spacing w:line="360" w:lineRule="auto"/>
        <w:ind w:left="1440" w:firstLine="5"/>
        <w:rPr>
          <w:sz w:val="24"/>
        </w:rPr>
      </w:pPr>
      <w:r>
        <w:rPr>
          <w:sz w:val="24"/>
        </w:rPr>
        <w:t>合同草案条款</w:t>
      </w:r>
    </w:p>
    <w:p w14:paraId="36A1E10D" w14:textId="77777777" w:rsidR="00774A1A" w:rsidRDefault="00774A1A">
      <w:pPr>
        <w:numPr>
          <w:ilvl w:val="0"/>
          <w:numId w:val="17"/>
        </w:numPr>
        <w:tabs>
          <w:tab w:val="left" w:pos="1980"/>
          <w:tab w:val="left" w:pos="2520"/>
          <w:tab w:val="left" w:pos="4941"/>
        </w:tabs>
        <w:snapToGrid w:val="0"/>
        <w:spacing w:line="360" w:lineRule="auto"/>
        <w:ind w:left="1440" w:firstLine="5"/>
        <w:rPr>
          <w:sz w:val="24"/>
        </w:rPr>
      </w:pPr>
      <w:r>
        <w:rPr>
          <w:sz w:val="24"/>
        </w:rPr>
        <w:t>响应文件格式</w:t>
      </w:r>
    </w:p>
    <w:p w14:paraId="7B4390AD" w14:textId="77777777" w:rsidR="00774A1A" w:rsidRDefault="00774A1A">
      <w:pPr>
        <w:numPr>
          <w:ilvl w:val="1"/>
          <w:numId w:val="16"/>
        </w:numPr>
        <w:tabs>
          <w:tab w:val="left" w:pos="1080"/>
          <w:tab w:val="left" w:pos="1589"/>
          <w:tab w:val="left" w:pos="2014"/>
        </w:tabs>
        <w:snapToGrid w:val="0"/>
        <w:spacing w:line="360" w:lineRule="auto"/>
        <w:ind w:left="1080" w:hanging="720"/>
        <w:rPr>
          <w:sz w:val="24"/>
        </w:rPr>
      </w:pPr>
      <w:r>
        <w:rPr>
          <w:sz w:val="24"/>
        </w:rPr>
        <w:t>供应商应认真阅读竞争性磋商文件的全部内容。供应商应按照竞争性磋商文件要求提交响应文件并保证所提供的全部资料的真实性，并对竞争性磋商文件做出实质性响应，否则</w:t>
      </w:r>
      <w:r>
        <w:rPr>
          <w:b/>
          <w:sz w:val="24"/>
        </w:rPr>
        <w:t>响应无效</w:t>
      </w:r>
      <w:r>
        <w:rPr>
          <w:sz w:val="24"/>
        </w:rPr>
        <w:t>。</w:t>
      </w:r>
    </w:p>
    <w:p w14:paraId="6A123EB2" w14:textId="77777777" w:rsidR="00774A1A" w:rsidRDefault="00774A1A">
      <w:pPr>
        <w:numPr>
          <w:ilvl w:val="0"/>
          <w:numId w:val="16"/>
        </w:numPr>
        <w:tabs>
          <w:tab w:val="left" w:pos="1080"/>
          <w:tab w:val="left" w:pos="2014"/>
        </w:tabs>
        <w:snapToGrid w:val="0"/>
        <w:spacing w:line="360" w:lineRule="auto"/>
        <w:ind w:left="357" w:hanging="357"/>
        <w:outlineLvl w:val="1"/>
        <w:rPr>
          <w:sz w:val="24"/>
        </w:rPr>
      </w:pPr>
      <w:r>
        <w:rPr>
          <w:sz w:val="24"/>
        </w:rPr>
        <w:t>对竞争性磋商文件的澄清或修改</w:t>
      </w:r>
    </w:p>
    <w:p w14:paraId="58FC2AA0" w14:textId="77777777" w:rsidR="00774A1A" w:rsidRDefault="00774A1A">
      <w:pPr>
        <w:numPr>
          <w:ilvl w:val="1"/>
          <w:numId w:val="16"/>
        </w:numPr>
        <w:tabs>
          <w:tab w:val="left" w:pos="1080"/>
          <w:tab w:val="left" w:pos="1561"/>
          <w:tab w:val="left" w:pos="1589"/>
          <w:tab w:val="left" w:pos="2014"/>
        </w:tabs>
        <w:snapToGrid w:val="0"/>
        <w:spacing w:line="360" w:lineRule="auto"/>
        <w:ind w:left="1080" w:hanging="720"/>
        <w:rPr>
          <w:sz w:val="24"/>
        </w:rPr>
      </w:pPr>
      <w:r>
        <w:rPr>
          <w:sz w:val="24"/>
        </w:rPr>
        <w:t>采购人</w:t>
      </w:r>
      <w:r>
        <w:rPr>
          <w:rFonts w:hint="eastAsia"/>
          <w:sz w:val="24"/>
        </w:rPr>
        <w:t>、</w:t>
      </w:r>
      <w:r>
        <w:rPr>
          <w:sz w:val="24"/>
        </w:rPr>
        <w:t>采购代理机构</w:t>
      </w:r>
      <w:r>
        <w:rPr>
          <w:spacing w:val="3"/>
          <w:sz w:val="24"/>
        </w:rPr>
        <w:t>或者磋商</w:t>
      </w:r>
      <w:r>
        <w:rPr>
          <w:spacing w:val="2"/>
          <w:sz w:val="24"/>
        </w:rPr>
        <w:t>小组</w:t>
      </w:r>
      <w:r>
        <w:rPr>
          <w:sz w:val="24"/>
        </w:rPr>
        <w:t>对已发出的竞争性磋商文件进行必要澄清或者修改的，</w:t>
      </w:r>
      <w:r>
        <w:rPr>
          <w:rFonts w:hint="eastAsia"/>
          <w:sz w:val="24"/>
        </w:rPr>
        <w:t>将</w:t>
      </w:r>
      <w:r>
        <w:rPr>
          <w:sz w:val="24"/>
        </w:rPr>
        <w:t>以书面形式通知所有获取竞争性磋商文件的潜在供应商。</w:t>
      </w:r>
      <w:r>
        <w:rPr>
          <w:rFonts w:hint="eastAsia"/>
          <w:sz w:val="24"/>
        </w:rPr>
        <w:t>采用公告方式邀请供应商参与的，还将</w:t>
      </w:r>
      <w:r>
        <w:rPr>
          <w:sz w:val="24"/>
        </w:rPr>
        <w:t>在原公告发布媒体上发布更正公告</w:t>
      </w:r>
      <w:r>
        <w:rPr>
          <w:rFonts w:hint="eastAsia"/>
          <w:sz w:val="24"/>
        </w:rPr>
        <w:t>。</w:t>
      </w:r>
    </w:p>
    <w:p w14:paraId="5CFC0E8B" w14:textId="77777777" w:rsidR="00774A1A" w:rsidRDefault="00774A1A">
      <w:pPr>
        <w:numPr>
          <w:ilvl w:val="1"/>
          <w:numId w:val="16"/>
        </w:numPr>
        <w:tabs>
          <w:tab w:val="left" w:pos="1080"/>
          <w:tab w:val="left" w:pos="1561"/>
          <w:tab w:val="left" w:pos="1589"/>
          <w:tab w:val="left" w:pos="2014"/>
        </w:tabs>
        <w:snapToGrid w:val="0"/>
        <w:spacing w:line="360" w:lineRule="auto"/>
        <w:ind w:left="1080" w:hanging="720"/>
        <w:rPr>
          <w:sz w:val="24"/>
        </w:rPr>
      </w:pPr>
      <w:r>
        <w:rPr>
          <w:sz w:val="24"/>
        </w:rPr>
        <w:t>上述书面通知，按照获取竞争性磋商文件的潜在供应商提供的联系方式发出，因提供的信息有误导</w:t>
      </w:r>
      <w:proofErr w:type="gramStart"/>
      <w:r>
        <w:rPr>
          <w:sz w:val="24"/>
        </w:rPr>
        <w:t>致通知</w:t>
      </w:r>
      <w:proofErr w:type="gramEnd"/>
      <w:r>
        <w:rPr>
          <w:sz w:val="24"/>
        </w:rPr>
        <w:t>延迟或无法通知的，采购人或采购代理机构不承担责任。</w:t>
      </w:r>
    </w:p>
    <w:p w14:paraId="4CC6E335" w14:textId="77777777" w:rsidR="00774A1A" w:rsidRDefault="00774A1A">
      <w:pPr>
        <w:numPr>
          <w:ilvl w:val="1"/>
          <w:numId w:val="16"/>
        </w:numPr>
        <w:tabs>
          <w:tab w:val="left" w:pos="1080"/>
          <w:tab w:val="left" w:pos="1561"/>
          <w:tab w:val="left" w:pos="1589"/>
          <w:tab w:val="left" w:pos="2014"/>
        </w:tabs>
        <w:snapToGrid w:val="0"/>
        <w:spacing w:line="360" w:lineRule="auto"/>
        <w:ind w:left="1080" w:hanging="720"/>
        <w:rPr>
          <w:sz w:val="24"/>
        </w:rPr>
      </w:pPr>
      <w:r>
        <w:rPr>
          <w:sz w:val="24"/>
        </w:rPr>
        <w:t>澄清或者修改的内容为竞争性磋商文件的组成部分，并对所有获取竞争性磋商文件</w:t>
      </w:r>
      <w:r>
        <w:rPr>
          <w:sz w:val="24"/>
        </w:rPr>
        <w:lastRenderedPageBreak/>
        <w:t>的潜在供应商具有约束力。澄清或者修改的内容可能影响响应文件编制的，将在提交首次响应文件截止之日</w:t>
      </w:r>
      <w:r>
        <w:rPr>
          <w:sz w:val="24"/>
        </w:rPr>
        <w:t>3</w:t>
      </w:r>
      <w:r>
        <w:rPr>
          <w:sz w:val="24"/>
        </w:rPr>
        <w:t>个工作日前</w:t>
      </w:r>
      <w:r>
        <w:rPr>
          <w:rFonts w:hint="eastAsia"/>
          <w:sz w:val="24"/>
        </w:rPr>
        <w:t>，以书面形式通知所有</w:t>
      </w:r>
    </w:p>
    <w:p w14:paraId="050733A3" w14:textId="77777777" w:rsidR="00774A1A" w:rsidRDefault="00774A1A">
      <w:pPr>
        <w:tabs>
          <w:tab w:val="left" w:pos="1080"/>
          <w:tab w:val="left" w:pos="1561"/>
          <w:tab w:val="left" w:pos="2014"/>
        </w:tabs>
        <w:snapToGrid w:val="0"/>
        <w:spacing w:line="360" w:lineRule="auto"/>
        <w:ind w:firstLineChars="400" w:firstLine="960"/>
        <w:rPr>
          <w:sz w:val="24"/>
        </w:rPr>
      </w:pPr>
      <w:proofErr w:type="gramStart"/>
      <w:r>
        <w:rPr>
          <w:rFonts w:hint="eastAsia"/>
          <w:sz w:val="24"/>
        </w:rPr>
        <w:t>获取磋商</w:t>
      </w:r>
      <w:proofErr w:type="gramEnd"/>
      <w:r>
        <w:rPr>
          <w:rFonts w:hint="eastAsia"/>
          <w:sz w:val="24"/>
        </w:rPr>
        <w:t>文件的供应商</w:t>
      </w:r>
      <w:r>
        <w:rPr>
          <w:sz w:val="24"/>
        </w:rPr>
        <w:t>；不足上述时间的，将顺延提交响应文件截止时间。</w:t>
      </w:r>
    </w:p>
    <w:p w14:paraId="00549D5B" w14:textId="77777777" w:rsidR="00774A1A" w:rsidRDefault="00774A1A">
      <w:pPr>
        <w:tabs>
          <w:tab w:val="left" w:pos="1080"/>
          <w:tab w:val="left" w:pos="1561"/>
        </w:tabs>
        <w:snapToGrid w:val="0"/>
        <w:spacing w:line="360" w:lineRule="auto"/>
        <w:ind w:left="1080"/>
        <w:rPr>
          <w:sz w:val="28"/>
        </w:rPr>
      </w:pPr>
      <w:bookmarkStart w:id="186" w:name="_Toc516367020"/>
      <w:bookmarkStart w:id="187" w:name="_Toc305158868"/>
      <w:bookmarkStart w:id="188" w:name="_Toc151193840"/>
      <w:bookmarkStart w:id="189" w:name="_Toc151190153"/>
      <w:bookmarkStart w:id="190" w:name="_Toc150774731"/>
      <w:bookmarkStart w:id="191" w:name="_Toc226965799"/>
      <w:bookmarkStart w:id="192" w:name="_Toc226965716"/>
      <w:bookmarkStart w:id="193" w:name="_Toc127151526"/>
      <w:bookmarkStart w:id="194" w:name="_Toc150480764"/>
      <w:bookmarkStart w:id="195" w:name="_Toc265228364"/>
      <w:bookmarkStart w:id="196" w:name="_Toc151193696"/>
      <w:bookmarkStart w:id="197" w:name="_Toc142311028"/>
      <w:bookmarkStart w:id="198" w:name="_Toc226309770"/>
      <w:bookmarkStart w:id="199" w:name="_Toc520356150"/>
      <w:bookmarkStart w:id="200" w:name="_Toc226337222"/>
      <w:bookmarkStart w:id="201" w:name="_Toc150774626"/>
      <w:bookmarkStart w:id="202" w:name="_Toc264969216"/>
      <w:bookmarkStart w:id="203" w:name="_Toc150509277"/>
      <w:bookmarkStart w:id="204" w:name="_Toc151193768"/>
      <w:bookmarkStart w:id="205" w:name="_Toc305158794"/>
      <w:bookmarkStart w:id="206" w:name="_Toc195842891"/>
      <w:bookmarkStart w:id="207" w:name="_Toc151193914"/>
      <w:bookmarkStart w:id="208" w:name="_Toc151193624"/>
    </w:p>
    <w:p w14:paraId="492554D2" w14:textId="77777777" w:rsidR="00774A1A" w:rsidRDefault="00774A1A">
      <w:pPr>
        <w:pStyle w:val="24"/>
        <w:spacing w:before="0" w:line="360" w:lineRule="auto"/>
        <w:rPr>
          <w:rFonts w:ascii="Times New Roman" w:eastAsia="宋体" w:hAnsi="Times New Roman"/>
          <w:sz w:val="28"/>
        </w:rPr>
      </w:pPr>
      <w:r>
        <w:rPr>
          <w:rFonts w:ascii="Times New Roman" w:eastAsia="宋体" w:hAnsi="Times New Roman"/>
          <w:sz w:val="28"/>
        </w:rPr>
        <w:t>三</w:t>
      </w:r>
      <w:r>
        <w:rPr>
          <w:rFonts w:ascii="Times New Roman" w:eastAsia="宋体" w:hAnsi="Times New Roman"/>
          <w:sz w:val="28"/>
        </w:rPr>
        <w:t xml:space="preserve">   </w:t>
      </w:r>
      <w:r>
        <w:rPr>
          <w:rFonts w:ascii="Times New Roman" w:eastAsia="宋体" w:hAnsi="Times New Roman"/>
          <w:sz w:val="28"/>
        </w:rPr>
        <w:t>响应文件</w:t>
      </w:r>
      <w:bookmarkEnd w:id="186"/>
      <w:r>
        <w:rPr>
          <w:rFonts w:ascii="Times New Roman" w:eastAsia="宋体" w:hAnsi="Times New Roman"/>
          <w:sz w:val="28"/>
        </w:rPr>
        <w:t>的编制</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14:paraId="3833CEF0" w14:textId="77777777" w:rsidR="00774A1A" w:rsidRDefault="00774A1A">
      <w:pPr>
        <w:numPr>
          <w:ilvl w:val="0"/>
          <w:numId w:val="16"/>
        </w:numPr>
        <w:tabs>
          <w:tab w:val="left" w:pos="360"/>
        </w:tabs>
        <w:snapToGrid w:val="0"/>
        <w:spacing w:line="360" w:lineRule="auto"/>
        <w:ind w:left="357" w:hanging="357"/>
        <w:outlineLvl w:val="1"/>
        <w:rPr>
          <w:sz w:val="24"/>
        </w:rPr>
      </w:pPr>
      <w:bookmarkStart w:id="209" w:name="_Toc150774627"/>
      <w:bookmarkStart w:id="210" w:name="_Toc226309771"/>
      <w:bookmarkStart w:id="211" w:name="_Toc150774732"/>
      <w:bookmarkStart w:id="212" w:name="_Toc149720820"/>
      <w:bookmarkStart w:id="213" w:name="_Toc150509278"/>
      <w:bookmarkStart w:id="214" w:name="_Toc164608641"/>
      <w:bookmarkStart w:id="215" w:name="_Toc226337223"/>
      <w:bookmarkStart w:id="216" w:name="_Toc164608796"/>
      <w:bookmarkStart w:id="217" w:name="_Toc142311029"/>
      <w:bookmarkStart w:id="218" w:name="_Toc151193697"/>
      <w:bookmarkStart w:id="219" w:name="_Toc226965717"/>
      <w:bookmarkStart w:id="220" w:name="_Toc195842892"/>
      <w:bookmarkStart w:id="221" w:name="_Toc264969217"/>
      <w:bookmarkStart w:id="222" w:name="_Toc151190154"/>
      <w:bookmarkStart w:id="223" w:name="_Toc151193625"/>
      <w:bookmarkStart w:id="224" w:name="_Toc127161441"/>
      <w:bookmarkStart w:id="225" w:name="_Toc305158869"/>
      <w:bookmarkStart w:id="226" w:name="_Toc164229222"/>
      <w:bookmarkStart w:id="227" w:name="_Toc265228365"/>
      <w:bookmarkStart w:id="228" w:name="_Toc151193915"/>
      <w:bookmarkStart w:id="229" w:name="_Toc305158795"/>
      <w:bookmarkStart w:id="230" w:name="_Toc151193841"/>
      <w:bookmarkStart w:id="231" w:name="_Toc150480765"/>
      <w:bookmarkStart w:id="232" w:name="_Toc226965800"/>
      <w:bookmarkStart w:id="233" w:name="_Toc151193769"/>
      <w:bookmarkStart w:id="234" w:name="_Toc164229368"/>
      <w:bookmarkStart w:id="235" w:name="_Toc127151728"/>
      <w:bookmarkStart w:id="236" w:name="_Toc127151527"/>
      <w:bookmarkStart w:id="237" w:name="_Toc520356151"/>
      <w:bookmarkStart w:id="238" w:name="_Toc516367021"/>
      <w:bookmarkStart w:id="239" w:name="_Toc164351621"/>
      <w:r>
        <w:rPr>
          <w:sz w:val="24"/>
        </w:rPr>
        <w:t>响应范围、竞争性磋商文件中计量单位的使用</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sz w:val="24"/>
        </w:rPr>
        <w:t>及磋商语言</w:t>
      </w:r>
    </w:p>
    <w:p w14:paraId="36969C76" w14:textId="77777777" w:rsidR="00774A1A" w:rsidRDefault="00774A1A">
      <w:pPr>
        <w:numPr>
          <w:ilvl w:val="1"/>
          <w:numId w:val="16"/>
        </w:numPr>
        <w:tabs>
          <w:tab w:val="left" w:pos="1080"/>
          <w:tab w:val="left" w:pos="1589"/>
          <w:tab w:val="left" w:pos="2014"/>
        </w:tabs>
        <w:snapToGrid w:val="0"/>
        <w:spacing w:line="360" w:lineRule="auto"/>
        <w:ind w:left="1080" w:hanging="720"/>
        <w:rPr>
          <w:sz w:val="24"/>
        </w:rPr>
      </w:pPr>
      <w:r>
        <w:rPr>
          <w:sz w:val="24"/>
        </w:rPr>
        <w:t>本项目如划分采购包，供应商可以对本项目的其中一个采购包进行响应，也可同时对多个采购包进行响应。供应商应当对所</w:t>
      </w:r>
      <w:r>
        <w:rPr>
          <w:rFonts w:hint="eastAsia"/>
          <w:sz w:val="24"/>
        </w:rPr>
        <w:t>参与</w:t>
      </w:r>
      <w:r>
        <w:rPr>
          <w:sz w:val="24"/>
        </w:rPr>
        <w:t>采购包对应第四章《采购需求》所列的全部内容进行响应，不得将一个采购包中的内容拆</w:t>
      </w:r>
      <w:r>
        <w:rPr>
          <w:rFonts w:hint="eastAsia"/>
          <w:sz w:val="24"/>
        </w:rPr>
        <w:t>分</w:t>
      </w:r>
      <w:r>
        <w:rPr>
          <w:sz w:val="24"/>
        </w:rPr>
        <w:t>响应，</w:t>
      </w:r>
      <w:r>
        <w:rPr>
          <w:rFonts w:hint="eastAsia"/>
          <w:sz w:val="24"/>
        </w:rPr>
        <w:t>否则其对该采购包的响应将被认定为</w:t>
      </w:r>
      <w:r>
        <w:rPr>
          <w:rFonts w:hint="eastAsia"/>
          <w:b/>
          <w:bCs/>
          <w:sz w:val="24"/>
        </w:rPr>
        <w:t>无效响应</w:t>
      </w:r>
      <w:r>
        <w:rPr>
          <w:sz w:val="24"/>
        </w:rPr>
        <w:t>。</w:t>
      </w:r>
    </w:p>
    <w:p w14:paraId="4AFD3B73" w14:textId="77777777" w:rsidR="00774A1A" w:rsidRDefault="00774A1A">
      <w:pPr>
        <w:numPr>
          <w:ilvl w:val="1"/>
          <w:numId w:val="16"/>
        </w:numPr>
        <w:tabs>
          <w:tab w:val="left" w:pos="1080"/>
          <w:tab w:val="left" w:pos="1589"/>
          <w:tab w:val="left" w:pos="2014"/>
        </w:tabs>
        <w:snapToGrid w:val="0"/>
        <w:spacing w:line="360" w:lineRule="auto"/>
        <w:ind w:left="1080" w:hanging="720"/>
        <w:rPr>
          <w:sz w:val="24"/>
        </w:rPr>
      </w:pPr>
      <w:r>
        <w:rPr>
          <w:sz w:val="24"/>
        </w:rPr>
        <w:t>除竞争性磋商文件有特殊要求外，本项目磋商所使用的计量单位，应采用中华人民共和国法定计量单位。</w:t>
      </w:r>
    </w:p>
    <w:p w14:paraId="6FDE89C9" w14:textId="77777777" w:rsidR="00774A1A" w:rsidRDefault="00774A1A">
      <w:pPr>
        <w:numPr>
          <w:ilvl w:val="1"/>
          <w:numId w:val="16"/>
        </w:numPr>
        <w:tabs>
          <w:tab w:val="left" w:pos="1080"/>
          <w:tab w:val="left" w:pos="1589"/>
          <w:tab w:val="left" w:pos="2014"/>
        </w:tabs>
        <w:snapToGrid w:val="0"/>
        <w:spacing w:line="360" w:lineRule="auto"/>
        <w:ind w:left="1080" w:hanging="720"/>
        <w:rPr>
          <w:sz w:val="24"/>
        </w:rPr>
      </w:pPr>
      <w:r>
        <w:rPr>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4758CA26" w14:textId="77777777" w:rsidR="00774A1A" w:rsidRDefault="00774A1A">
      <w:pPr>
        <w:numPr>
          <w:ilvl w:val="0"/>
          <w:numId w:val="16"/>
        </w:numPr>
        <w:tabs>
          <w:tab w:val="left" w:pos="360"/>
        </w:tabs>
        <w:snapToGrid w:val="0"/>
        <w:spacing w:line="360" w:lineRule="auto"/>
        <w:ind w:left="357" w:hanging="357"/>
        <w:outlineLvl w:val="1"/>
        <w:rPr>
          <w:sz w:val="24"/>
        </w:rPr>
      </w:pPr>
      <w:bookmarkStart w:id="240" w:name="_Ref467306195"/>
      <w:bookmarkStart w:id="241" w:name="_Toc516367022"/>
      <w:bookmarkStart w:id="242" w:name="_Ref467306676"/>
      <w:bookmarkStart w:id="243" w:name="_Toc226965801"/>
      <w:bookmarkStart w:id="244" w:name="_Toc305158870"/>
      <w:bookmarkStart w:id="245" w:name="_Toc150774733"/>
      <w:bookmarkStart w:id="246" w:name="_Toc127151528"/>
      <w:bookmarkStart w:id="247" w:name="_Toc151190155"/>
      <w:bookmarkStart w:id="248" w:name="_Toc150509279"/>
      <w:bookmarkStart w:id="249" w:name="_Toc127161442"/>
      <w:bookmarkStart w:id="250" w:name="_Toc150480766"/>
      <w:bookmarkStart w:id="251" w:name="_Toc164351622"/>
      <w:bookmarkStart w:id="252" w:name="_Toc151193842"/>
      <w:bookmarkStart w:id="253" w:name="_Toc520356152"/>
      <w:bookmarkStart w:id="254" w:name="_Toc142311030"/>
      <w:bookmarkStart w:id="255" w:name="_Toc195842893"/>
      <w:bookmarkStart w:id="256" w:name="_Toc164608642"/>
      <w:bookmarkStart w:id="257" w:name="_Toc151193916"/>
      <w:bookmarkStart w:id="258" w:name="_Toc150774628"/>
      <w:bookmarkStart w:id="259" w:name="_Toc226309772"/>
      <w:bookmarkStart w:id="260" w:name="_Toc151193626"/>
      <w:bookmarkStart w:id="261" w:name="_Toc164229369"/>
      <w:bookmarkStart w:id="262" w:name="_Toc149720821"/>
      <w:bookmarkStart w:id="263" w:name="_Toc226965718"/>
      <w:bookmarkStart w:id="264" w:name="_Toc164229223"/>
      <w:bookmarkStart w:id="265" w:name="_Toc265228366"/>
      <w:bookmarkStart w:id="266" w:name="_Toc164608797"/>
      <w:bookmarkStart w:id="267" w:name="_Toc226337224"/>
      <w:bookmarkStart w:id="268" w:name="_Toc127151729"/>
      <w:bookmarkStart w:id="269" w:name="_Toc151193698"/>
      <w:bookmarkStart w:id="270" w:name="_Toc151193770"/>
      <w:bookmarkStart w:id="271" w:name="_Toc305158796"/>
      <w:bookmarkStart w:id="272" w:name="_Toc264969218"/>
      <w:r>
        <w:rPr>
          <w:sz w:val="24"/>
        </w:rPr>
        <w:t>响应文件</w:t>
      </w:r>
      <w:bookmarkEnd w:id="240"/>
      <w:bookmarkEnd w:id="241"/>
      <w:bookmarkEnd w:id="242"/>
      <w:r>
        <w:rPr>
          <w:sz w:val="24"/>
        </w:rPr>
        <w:t>构成</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14:paraId="344FDD76"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bookmarkStart w:id="273" w:name="_Ref467052588"/>
      <w:r>
        <w:rPr>
          <w:sz w:val="24"/>
        </w:rPr>
        <w:t>供应商应当按照竞争性磋商文件的要求编制响应文件，</w:t>
      </w:r>
      <w:r>
        <w:rPr>
          <w:kern w:val="0"/>
          <w:sz w:val="24"/>
        </w:rPr>
        <w:t>并对其提交的响应文件的真实性、合法性承担法律责任</w:t>
      </w:r>
      <w:r>
        <w:rPr>
          <w:sz w:val="24"/>
        </w:rPr>
        <w:t>。响应文件的部分格式要求，见第六章《响应文件格式》。</w:t>
      </w:r>
    </w:p>
    <w:p w14:paraId="76EFC08B"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kern w:val="0"/>
          <w:sz w:val="24"/>
        </w:rPr>
        <w:t>对于竞争性磋商文件中标记了</w:t>
      </w:r>
      <w:r>
        <w:rPr>
          <w:kern w:val="0"/>
          <w:sz w:val="24"/>
        </w:rPr>
        <w:t>“</w:t>
      </w:r>
      <w:r>
        <w:rPr>
          <w:kern w:val="0"/>
          <w:sz w:val="24"/>
        </w:rPr>
        <w:t>实质性格式</w:t>
      </w:r>
      <w:r>
        <w:rPr>
          <w:kern w:val="0"/>
          <w:sz w:val="24"/>
        </w:rPr>
        <w:t>”</w:t>
      </w:r>
      <w:r>
        <w:rPr>
          <w:kern w:val="0"/>
          <w:sz w:val="24"/>
        </w:rPr>
        <w:t>文件的，</w:t>
      </w:r>
      <w:r>
        <w:rPr>
          <w:sz w:val="24"/>
        </w:rPr>
        <w:t>供应商不得改变格式中给定的文字所表达的含义，不得删减格式中的实质性内容，不得自行添加与格式中给定的文字内容相矛盾的内容，不得对应当填写的空格不填写或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b/>
          <w:kern w:val="0"/>
          <w:sz w:val="24"/>
        </w:rPr>
        <w:t>否则响应无效</w:t>
      </w:r>
      <w:r>
        <w:rPr>
          <w:kern w:val="0"/>
          <w:sz w:val="24"/>
        </w:rPr>
        <w:t>。未标记</w:t>
      </w:r>
      <w:r>
        <w:rPr>
          <w:kern w:val="0"/>
          <w:sz w:val="24"/>
        </w:rPr>
        <w:t>“</w:t>
      </w:r>
      <w:r>
        <w:rPr>
          <w:kern w:val="0"/>
          <w:sz w:val="24"/>
        </w:rPr>
        <w:t>实质性格式</w:t>
      </w:r>
      <w:r>
        <w:rPr>
          <w:kern w:val="0"/>
          <w:sz w:val="24"/>
        </w:rPr>
        <w:t>”</w:t>
      </w:r>
      <w:r>
        <w:rPr>
          <w:kern w:val="0"/>
          <w:sz w:val="24"/>
        </w:rPr>
        <w:t>的文件和竞争性磋商文件未提供格式的内容，可由供应商自行编写。</w:t>
      </w:r>
    </w:p>
    <w:p w14:paraId="66BA9C0A"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第三章《评审方法和评审标准》中涉及的证明文件。</w:t>
      </w:r>
    </w:p>
    <w:p w14:paraId="20011C1A"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659FDD92"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供应商认为应附的其他材料。</w:t>
      </w:r>
      <w:bookmarkEnd w:id="273"/>
    </w:p>
    <w:p w14:paraId="410418DC" w14:textId="77777777" w:rsidR="00774A1A" w:rsidRDefault="00774A1A">
      <w:pPr>
        <w:numPr>
          <w:ilvl w:val="0"/>
          <w:numId w:val="16"/>
        </w:numPr>
        <w:tabs>
          <w:tab w:val="left" w:pos="360"/>
        </w:tabs>
        <w:snapToGrid w:val="0"/>
        <w:spacing w:line="360" w:lineRule="auto"/>
        <w:ind w:left="357" w:hanging="357"/>
        <w:outlineLvl w:val="1"/>
        <w:rPr>
          <w:sz w:val="24"/>
        </w:rPr>
      </w:pPr>
      <w:bookmarkStart w:id="274" w:name="_Toc151190157"/>
      <w:bookmarkStart w:id="275" w:name="_Toc151193628"/>
      <w:bookmarkStart w:id="276" w:name="_Toc164608799"/>
      <w:bookmarkStart w:id="277" w:name="_Toc142311032"/>
      <w:bookmarkStart w:id="278" w:name="_Toc150774630"/>
      <w:bookmarkStart w:id="279" w:name="_Toc151193844"/>
      <w:bookmarkStart w:id="280" w:name="_Toc150480768"/>
      <w:bookmarkStart w:id="281" w:name="_Toc164229371"/>
      <w:bookmarkStart w:id="282" w:name="_Toc151193772"/>
      <w:bookmarkStart w:id="283" w:name="_Toc151193918"/>
      <w:bookmarkStart w:id="284" w:name="_Toc151193700"/>
      <w:bookmarkStart w:id="285" w:name="_Toc164351624"/>
      <w:bookmarkStart w:id="286" w:name="_Toc150509281"/>
      <w:bookmarkStart w:id="287" w:name="_Toc150774735"/>
      <w:bookmarkStart w:id="288" w:name="_Toc127151731"/>
      <w:bookmarkStart w:id="289" w:name="_Toc195842895"/>
      <w:bookmarkStart w:id="290" w:name="_Toc127151530"/>
      <w:bookmarkStart w:id="291" w:name="_Toc164229225"/>
      <w:bookmarkStart w:id="292" w:name="_Toc164608644"/>
      <w:bookmarkStart w:id="293" w:name="_Toc149720823"/>
      <w:bookmarkStart w:id="294" w:name="_Toc127161444"/>
      <w:bookmarkStart w:id="295" w:name="_Toc520356155"/>
      <w:r>
        <w:rPr>
          <w:sz w:val="24"/>
        </w:rPr>
        <w:t>报价</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553A7C33"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lastRenderedPageBreak/>
        <w:t>所有响应均以人民币报价。</w:t>
      </w:r>
    </w:p>
    <w:p w14:paraId="3FBB86EC"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供应商的报价应包括为完成本项目所发生的一切费用和税费，采购人将不再支付报价以外的任何费用。</w:t>
      </w:r>
      <w:r>
        <w:rPr>
          <w:rFonts w:hint="eastAsia"/>
          <w:sz w:val="24"/>
        </w:rPr>
        <w:t>供应商的报价应包括但不限于下列内容，《供应商须知资料表》中有特殊规定的，从其规定。</w:t>
      </w:r>
    </w:p>
    <w:p w14:paraId="1833CFC6" w14:textId="77777777" w:rsidR="00774A1A" w:rsidRDefault="00774A1A">
      <w:pPr>
        <w:numPr>
          <w:ilvl w:val="2"/>
          <w:numId w:val="16"/>
        </w:numPr>
        <w:tabs>
          <w:tab w:val="left" w:pos="1980"/>
        </w:tabs>
        <w:snapToGrid w:val="0"/>
        <w:spacing w:line="360" w:lineRule="auto"/>
        <w:rPr>
          <w:sz w:val="24"/>
        </w:rPr>
      </w:pPr>
      <w:r>
        <w:rPr>
          <w:rFonts w:hint="eastAsia"/>
          <w:sz w:val="24"/>
        </w:rPr>
        <w:t>响应</w:t>
      </w:r>
      <w:r>
        <w:rPr>
          <w:sz w:val="24"/>
        </w:rPr>
        <w:t>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sz w:val="24"/>
        </w:rPr>
        <w:t>；</w:t>
      </w:r>
    </w:p>
    <w:p w14:paraId="16B68FB6" w14:textId="77777777" w:rsidR="00774A1A" w:rsidRDefault="00774A1A">
      <w:pPr>
        <w:numPr>
          <w:ilvl w:val="2"/>
          <w:numId w:val="16"/>
        </w:numPr>
        <w:tabs>
          <w:tab w:val="left" w:pos="1980"/>
        </w:tabs>
        <w:snapToGrid w:val="0"/>
        <w:spacing w:line="360" w:lineRule="auto"/>
        <w:rPr>
          <w:sz w:val="24"/>
        </w:rPr>
      </w:pPr>
      <w:r>
        <w:rPr>
          <w:sz w:val="24"/>
        </w:rPr>
        <w:t>按照竞争性磋商文件要求完成本项</w:t>
      </w:r>
      <w:r>
        <w:rPr>
          <w:rFonts w:hint="eastAsia"/>
          <w:sz w:val="24"/>
        </w:rPr>
        <w:t>目的全部相关费用。</w:t>
      </w:r>
    </w:p>
    <w:p w14:paraId="74B3F61B"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36F56478" w14:textId="77777777" w:rsidR="00774A1A" w:rsidRDefault="00774A1A">
      <w:pPr>
        <w:numPr>
          <w:ilvl w:val="1"/>
          <w:numId w:val="16"/>
        </w:numPr>
        <w:tabs>
          <w:tab w:val="left" w:pos="1080"/>
          <w:tab w:val="left" w:pos="1589"/>
          <w:tab w:val="left" w:pos="2014"/>
        </w:tabs>
        <w:snapToGrid w:val="0"/>
        <w:spacing w:line="360" w:lineRule="auto"/>
        <w:ind w:left="1080" w:hanging="720"/>
        <w:rPr>
          <w:sz w:val="24"/>
        </w:rPr>
      </w:pPr>
      <w:r>
        <w:rPr>
          <w:sz w:val="24"/>
        </w:rPr>
        <w:t>供应商不能提供任何有选择性或可调整的最后报价（</w:t>
      </w:r>
      <w:r>
        <w:rPr>
          <w:color w:val="000000"/>
          <w:kern w:val="0"/>
          <w:sz w:val="24"/>
        </w:rPr>
        <w:t>竞争性磋商文件</w:t>
      </w:r>
      <w:r>
        <w:rPr>
          <w:sz w:val="24"/>
        </w:rPr>
        <w:t>另有规定的除外），否则其</w:t>
      </w:r>
      <w:r>
        <w:rPr>
          <w:b/>
          <w:sz w:val="24"/>
        </w:rPr>
        <w:t>响应无效</w:t>
      </w:r>
      <w:r>
        <w:rPr>
          <w:sz w:val="24"/>
        </w:rPr>
        <w:t>。</w:t>
      </w:r>
    </w:p>
    <w:p w14:paraId="7F1C1067" w14:textId="77777777" w:rsidR="00774A1A" w:rsidRDefault="00774A1A">
      <w:pPr>
        <w:numPr>
          <w:ilvl w:val="0"/>
          <w:numId w:val="16"/>
        </w:numPr>
        <w:tabs>
          <w:tab w:val="left" w:pos="360"/>
        </w:tabs>
        <w:snapToGrid w:val="0"/>
        <w:spacing w:line="360" w:lineRule="auto"/>
        <w:ind w:left="357" w:hanging="357"/>
        <w:outlineLvl w:val="1"/>
        <w:rPr>
          <w:sz w:val="24"/>
        </w:rPr>
      </w:pPr>
      <w:r>
        <w:rPr>
          <w:sz w:val="24"/>
        </w:rPr>
        <w:t>磋商保证金</w:t>
      </w:r>
    </w:p>
    <w:p w14:paraId="72AE4430"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bookmarkStart w:id="296" w:name="_Ref467306302"/>
      <w:r>
        <w:rPr>
          <w:sz w:val="24"/>
        </w:rPr>
        <w:t>供应商应按《供应商须知资料表》中规定的金额及要求交纳磋商保证金</w:t>
      </w:r>
      <w:bookmarkEnd w:id="296"/>
      <w:r>
        <w:rPr>
          <w:sz w:val="24"/>
        </w:rPr>
        <w:t>。供应商自愿超额缴纳磋商保证金的，响应文件不做无效处理。</w:t>
      </w:r>
    </w:p>
    <w:p w14:paraId="227AE08C"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交纳磋商保证金可采用的形式：政府采购法律法规接受的支票、汇票、本票、网上银行支付或者金融机构、担保机构出具的保函等非现金形式。</w:t>
      </w:r>
    </w:p>
    <w:p w14:paraId="5F051F1E"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磋商保证金到账（保函提交）截止时间同首次响应文件提交截止时间。以支票、汇票、本票、网上银行支付等形式</w:t>
      </w:r>
      <w:proofErr w:type="gramStart"/>
      <w:r>
        <w:rPr>
          <w:sz w:val="24"/>
        </w:rPr>
        <w:t>提交磋商</w:t>
      </w:r>
      <w:proofErr w:type="gramEnd"/>
      <w:r>
        <w:rPr>
          <w:sz w:val="24"/>
        </w:rPr>
        <w:t>保证金的，应在首次响应文件提交截止时间前</w:t>
      </w:r>
      <w:r>
        <w:rPr>
          <w:rFonts w:hint="eastAsia"/>
          <w:sz w:val="24"/>
        </w:rPr>
        <w:t>到账</w:t>
      </w:r>
      <w:r>
        <w:rPr>
          <w:sz w:val="24"/>
        </w:rPr>
        <w:t>；</w:t>
      </w:r>
      <w:r>
        <w:rPr>
          <w:rFonts w:hint="eastAsia"/>
          <w:sz w:val="24"/>
        </w:rPr>
        <w:t>以</w:t>
      </w:r>
      <w:r>
        <w:rPr>
          <w:sz w:val="24"/>
        </w:rPr>
        <w:t>金融机构、担保机构出具的保函等形式</w:t>
      </w:r>
      <w:proofErr w:type="gramStart"/>
      <w:r>
        <w:rPr>
          <w:sz w:val="24"/>
        </w:rPr>
        <w:t>提交</w:t>
      </w:r>
      <w:r>
        <w:rPr>
          <w:rFonts w:hint="eastAsia"/>
          <w:sz w:val="24"/>
        </w:rPr>
        <w:t>磋商</w:t>
      </w:r>
      <w:proofErr w:type="gramEnd"/>
      <w:r>
        <w:rPr>
          <w:sz w:val="24"/>
        </w:rPr>
        <w:t>保证金的，应在首次响应文件</w:t>
      </w:r>
      <w:r>
        <w:rPr>
          <w:rFonts w:hint="eastAsia"/>
          <w:sz w:val="24"/>
        </w:rPr>
        <w:t>提交</w:t>
      </w:r>
      <w:r>
        <w:rPr>
          <w:sz w:val="24"/>
        </w:rPr>
        <w:t>截止时间前将原件提交至采购代理机构；</w:t>
      </w:r>
      <w:r>
        <w:rPr>
          <w:rFonts w:hint="eastAsia"/>
          <w:sz w:val="24"/>
        </w:rPr>
        <w:t>以电子保函形式</w:t>
      </w:r>
      <w:proofErr w:type="gramStart"/>
      <w:r>
        <w:rPr>
          <w:rFonts w:hint="eastAsia"/>
          <w:sz w:val="24"/>
        </w:rPr>
        <w:t>提交磋商</w:t>
      </w:r>
      <w:proofErr w:type="gramEnd"/>
      <w:r>
        <w:rPr>
          <w:rFonts w:hint="eastAsia"/>
          <w:sz w:val="24"/>
        </w:rPr>
        <w:t>保证金的，应在首次响应文件提交截止时间前</w:t>
      </w:r>
      <w:r>
        <w:rPr>
          <w:rFonts w:hint="eastAsia"/>
          <w:sz w:val="24"/>
        </w:rPr>
        <w:t xml:space="preserve"> </w:t>
      </w:r>
      <w:r>
        <w:rPr>
          <w:rFonts w:hint="eastAsia"/>
          <w:sz w:val="24"/>
        </w:rPr>
        <w:t>通过北京市政府采购电子交易平台完成电子保函在线办理；</w:t>
      </w:r>
      <w:r>
        <w:rPr>
          <w:sz w:val="24"/>
        </w:rPr>
        <w:t>由于</w:t>
      </w:r>
      <w:r>
        <w:rPr>
          <w:rFonts w:hint="eastAsia"/>
          <w:sz w:val="24"/>
        </w:rPr>
        <w:t>到账时间</w:t>
      </w:r>
      <w:r>
        <w:rPr>
          <w:sz w:val="24"/>
        </w:rPr>
        <w:t>晚</w:t>
      </w:r>
      <w:proofErr w:type="gramStart"/>
      <w:r>
        <w:rPr>
          <w:sz w:val="24"/>
        </w:rPr>
        <w:t>于首次</w:t>
      </w:r>
      <w:proofErr w:type="gramEnd"/>
      <w:r>
        <w:rPr>
          <w:sz w:val="24"/>
        </w:rPr>
        <w:t>响应文件提交截止时间的，或者票据错误、印鉴不清等原因导致不能到账的，其</w:t>
      </w:r>
      <w:r>
        <w:rPr>
          <w:b/>
          <w:sz w:val="24"/>
        </w:rPr>
        <w:t>响应无效</w:t>
      </w:r>
      <w:r>
        <w:rPr>
          <w:sz w:val="24"/>
        </w:rPr>
        <w:t>。</w:t>
      </w:r>
      <w:r>
        <w:rPr>
          <w:rFonts w:hint="eastAsia"/>
          <w:sz w:val="24"/>
        </w:rPr>
        <w:t>未按上述要求缴纳保证金的，其</w:t>
      </w:r>
      <w:r>
        <w:rPr>
          <w:rFonts w:hint="eastAsia"/>
          <w:b/>
          <w:sz w:val="24"/>
        </w:rPr>
        <w:t>响应无效</w:t>
      </w:r>
      <w:r>
        <w:rPr>
          <w:rFonts w:hint="eastAsia"/>
          <w:sz w:val="24"/>
        </w:rPr>
        <w:t>。</w:t>
      </w:r>
    </w:p>
    <w:p w14:paraId="6287ADF1"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rFonts w:hint="eastAsia"/>
          <w:sz w:val="24"/>
        </w:rPr>
        <w:t>供应商除需在响应文件中提供“磋商保证金凭证</w:t>
      </w:r>
      <w:r>
        <w:rPr>
          <w:rFonts w:hint="eastAsia"/>
          <w:sz w:val="24"/>
        </w:rPr>
        <w:t>/</w:t>
      </w:r>
      <w:r>
        <w:rPr>
          <w:rFonts w:hint="eastAsia"/>
          <w:sz w:val="24"/>
        </w:rPr>
        <w:t>交款单据电子件”，还需在首次响应文件提交截止时间前，通过电子交易平台上传“磋商保证金凭证</w:t>
      </w:r>
      <w:r>
        <w:rPr>
          <w:rFonts w:hint="eastAsia"/>
          <w:sz w:val="24"/>
        </w:rPr>
        <w:t>/</w:t>
      </w:r>
      <w:r>
        <w:rPr>
          <w:rFonts w:hint="eastAsia"/>
          <w:sz w:val="24"/>
        </w:rPr>
        <w:t>交款单据电子件”。</w:t>
      </w:r>
    </w:p>
    <w:p w14:paraId="0A28F3E9"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磋商保证金有效期同响应有效期。</w:t>
      </w:r>
    </w:p>
    <w:p w14:paraId="6021E0B3"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供应商为联合体的，可以由联合体中的一方或者多方共同交纳磋商保证金，其交纳</w:t>
      </w:r>
      <w:r>
        <w:rPr>
          <w:sz w:val="24"/>
        </w:rPr>
        <w:lastRenderedPageBreak/>
        <w:t>的保证金对联合体各方均具有约束力。</w:t>
      </w:r>
    </w:p>
    <w:p w14:paraId="0EB60F91"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采购人、采购代理机构将及时退还供应商的保证金，采用银行保函、担保机构担保函等形式递交的保证金，</w:t>
      </w:r>
      <w:proofErr w:type="gramStart"/>
      <w:r>
        <w:rPr>
          <w:sz w:val="24"/>
        </w:rPr>
        <w:t>经供应</w:t>
      </w:r>
      <w:proofErr w:type="gramEnd"/>
      <w:r>
        <w:rPr>
          <w:sz w:val="24"/>
        </w:rPr>
        <w:t>商同意后采购人、采购代理机构可以不再退还，但因供应商自身原因导致无法及时退还的除外：</w:t>
      </w:r>
    </w:p>
    <w:p w14:paraId="797FEDA9" w14:textId="77777777" w:rsidR="00774A1A" w:rsidRDefault="00774A1A">
      <w:pPr>
        <w:numPr>
          <w:ilvl w:val="2"/>
          <w:numId w:val="16"/>
        </w:numPr>
        <w:tabs>
          <w:tab w:val="left" w:pos="1980"/>
        </w:tabs>
        <w:snapToGrid w:val="0"/>
        <w:spacing w:line="360" w:lineRule="auto"/>
        <w:rPr>
          <w:sz w:val="24"/>
        </w:rPr>
      </w:pPr>
      <w:r>
        <w:rPr>
          <w:snapToGrid w:val="0"/>
          <w:kern w:val="0"/>
          <w:sz w:val="24"/>
        </w:rPr>
        <w:t>已提交响应文件的供应商，在提交最后报价之前，可以根据磋商情况退出磋商。采购人、采购代理机构将退还</w:t>
      </w:r>
      <w:proofErr w:type="gramStart"/>
      <w:r>
        <w:rPr>
          <w:snapToGrid w:val="0"/>
          <w:kern w:val="0"/>
          <w:sz w:val="24"/>
        </w:rPr>
        <w:t>退出磋商</w:t>
      </w:r>
      <w:proofErr w:type="gramEnd"/>
      <w:r>
        <w:rPr>
          <w:snapToGrid w:val="0"/>
          <w:kern w:val="0"/>
          <w:sz w:val="24"/>
        </w:rPr>
        <w:t>的供应商的磋商保证金</w:t>
      </w:r>
      <w:r>
        <w:rPr>
          <w:rFonts w:hint="eastAsia"/>
          <w:snapToGrid w:val="0"/>
          <w:kern w:val="0"/>
          <w:sz w:val="24"/>
        </w:rPr>
        <w:t>；</w:t>
      </w:r>
    </w:p>
    <w:p w14:paraId="3BCD713E" w14:textId="77777777" w:rsidR="00774A1A" w:rsidRDefault="00774A1A">
      <w:pPr>
        <w:numPr>
          <w:ilvl w:val="2"/>
          <w:numId w:val="16"/>
        </w:numPr>
        <w:tabs>
          <w:tab w:val="left" w:pos="1980"/>
        </w:tabs>
        <w:snapToGrid w:val="0"/>
        <w:spacing w:line="360" w:lineRule="auto"/>
        <w:rPr>
          <w:sz w:val="24"/>
        </w:rPr>
      </w:pPr>
      <w:r>
        <w:rPr>
          <w:sz w:val="24"/>
        </w:rPr>
        <w:t>成交供应商的磋商保证金，在采购合同签订后</w:t>
      </w:r>
      <w:r>
        <w:rPr>
          <w:sz w:val="24"/>
        </w:rPr>
        <w:t>5</w:t>
      </w:r>
      <w:r>
        <w:rPr>
          <w:sz w:val="24"/>
        </w:rPr>
        <w:t>个工作日内退还成交供应商；</w:t>
      </w:r>
    </w:p>
    <w:p w14:paraId="537E334F" w14:textId="77777777" w:rsidR="00774A1A" w:rsidRDefault="00774A1A">
      <w:pPr>
        <w:numPr>
          <w:ilvl w:val="2"/>
          <w:numId w:val="16"/>
        </w:numPr>
        <w:tabs>
          <w:tab w:val="left" w:pos="1980"/>
        </w:tabs>
        <w:snapToGrid w:val="0"/>
        <w:spacing w:line="360" w:lineRule="auto"/>
        <w:rPr>
          <w:sz w:val="24"/>
        </w:rPr>
      </w:pPr>
      <w:r>
        <w:rPr>
          <w:sz w:val="24"/>
        </w:rPr>
        <w:t>未成交供应商的磋商保证金，在成交通知书发出后</w:t>
      </w:r>
      <w:r>
        <w:rPr>
          <w:sz w:val="24"/>
        </w:rPr>
        <w:t>5</w:t>
      </w:r>
      <w:r>
        <w:rPr>
          <w:sz w:val="24"/>
        </w:rPr>
        <w:t>个工作日内退还</w:t>
      </w:r>
      <w:r>
        <w:rPr>
          <w:rFonts w:hint="eastAsia"/>
          <w:sz w:val="24"/>
        </w:rPr>
        <w:t>。</w:t>
      </w:r>
    </w:p>
    <w:p w14:paraId="2B834B19"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有下列情形之一的，采购人或采购代理机构不予</w:t>
      </w:r>
      <w:proofErr w:type="gramStart"/>
      <w:r>
        <w:rPr>
          <w:sz w:val="24"/>
        </w:rPr>
        <w:t>退还磋商</w:t>
      </w:r>
      <w:proofErr w:type="gramEnd"/>
      <w:r>
        <w:rPr>
          <w:sz w:val="24"/>
        </w:rPr>
        <w:t>保证金：</w:t>
      </w:r>
    </w:p>
    <w:p w14:paraId="66E4B90C" w14:textId="77777777" w:rsidR="00774A1A" w:rsidRDefault="00774A1A">
      <w:pPr>
        <w:numPr>
          <w:ilvl w:val="2"/>
          <w:numId w:val="16"/>
        </w:numPr>
        <w:tabs>
          <w:tab w:val="left" w:pos="1980"/>
        </w:tabs>
        <w:snapToGrid w:val="0"/>
        <w:spacing w:line="360" w:lineRule="auto"/>
        <w:rPr>
          <w:sz w:val="24"/>
        </w:rPr>
      </w:pPr>
      <w:r>
        <w:rPr>
          <w:sz w:val="24"/>
        </w:rPr>
        <w:t>供应商在提交响应文件截止时间后撤回响应文件的；</w:t>
      </w:r>
    </w:p>
    <w:p w14:paraId="6F9BFFB0" w14:textId="77777777" w:rsidR="00774A1A" w:rsidRDefault="00774A1A">
      <w:pPr>
        <w:numPr>
          <w:ilvl w:val="2"/>
          <w:numId w:val="16"/>
        </w:numPr>
        <w:tabs>
          <w:tab w:val="left" w:pos="1980"/>
        </w:tabs>
        <w:snapToGrid w:val="0"/>
        <w:spacing w:line="360" w:lineRule="auto"/>
        <w:rPr>
          <w:sz w:val="24"/>
        </w:rPr>
      </w:pPr>
      <w:r>
        <w:rPr>
          <w:sz w:val="24"/>
        </w:rPr>
        <w:t>供应商在响应文件中提供虚假材料的；</w:t>
      </w:r>
    </w:p>
    <w:p w14:paraId="4EACE638" w14:textId="77777777" w:rsidR="00774A1A" w:rsidRDefault="00774A1A">
      <w:pPr>
        <w:numPr>
          <w:ilvl w:val="2"/>
          <w:numId w:val="16"/>
        </w:numPr>
        <w:tabs>
          <w:tab w:val="left" w:pos="1980"/>
        </w:tabs>
        <w:snapToGrid w:val="0"/>
        <w:spacing w:line="360" w:lineRule="auto"/>
        <w:rPr>
          <w:sz w:val="24"/>
        </w:rPr>
      </w:pPr>
      <w:r>
        <w:rPr>
          <w:sz w:val="24"/>
        </w:rPr>
        <w:t>除因不可抗力或磋商文件认可的情形以外，成交供应商不与采购人签订合同的；</w:t>
      </w:r>
    </w:p>
    <w:p w14:paraId="5A08BFBE" w14:textId="77777777" w:rsidR="00774A1A" w:rsidRDefault="00774A1A">
      <w:pPr>
        <w:numPr>
          <w:ilvl w:val="2"/>
          <w:numId w:val="16"/>
        </w:numPr>
        <w:tabs>
          <w:tab w:val="left" w:pos="1980"/>
        </w:tabs>
        <w:snapToGrid w:val="0"/>
        <w:spacing w:line="360" w:lineRule="auto"/>
        <w:rPr>
          <w:sz w:val="24"/>
        </w:rPr>
      </w:pPr>
      <w:r>
        <w:rPr>
          <w:sz w:val="24"/>
        </w:rPr>
        <w:t>供应商与采购人、其他供应商或者采购代理机构恶意串通的；</w:t>
      </w:r>
    </w:p>
    <w:p w14:paraId="1CB0CE37" w14:textId="77777777" w:rsidR="00774A1A" w:rsidRDefault="00774A1A">
      <w:pPr>
        <w:numPr>
          <w:ilvl w:val="2"/>
          <w:numId w:val="16"/>
        </w:numPr>
        <w:tabs>
          <w:tab w:val="left" w:pos="1980"/>
        </w:tabs>
        <w:snapToGrid w:val="0"/>
        <w:spacing w:line="360" w:lineRule="auto"/>
        <w:rPr>
          <w:sz w:val="24"/>
        </w:rPr>
      </w:pPr>
      <w:r>
        <w:rPr>
          <w:sz w:val="24"/>
        </w:rPr>
        <w:t>《供应商须知资料表》规定的其他情形。</w:t>
      </w:r>
    </w:p>
    <w:p w14:paraId="45E3E6ED" w14:textId="77777777" w:rsidR="00774A1A" w:rsidRDefault="00774A1A">
      <w:pPr>
        <w:numPr>
          <w:ilvl w:val="0"/>
          <w:numId w:val="16"/>
        </w:numPr>
        <w:tabs>
          <w:tab w:val="left" w:pos="360"/>
        </w:tabs>
        <w:snapToGrid w:val="0"/>
        <w:spacing w:line="360" w:lineRule="auto"/>
        <w:ind w:left="357" w:hanging="357"/>
        <w:outlineLvl w:val="1"/>
        <w:rPr>
          <w:sz w:val="24"/>
        </w:rPr>
      </w:pPr>
      <w:r>
        <w:rPr>
          <w:sz w:val="24"/>
        </w:rPr>
        <w:t>响应有效期</w:t>
      </w:r>
    </w:p>
    <w:p w14:paraId="531EEEDC"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响应文件应在本竞争性磋商文件《供应商须知资料表》中规定的响应有效期内保持有效，响应有效期少于竞争性磋商文件规定期限的，其</w:t>
      </w:r>
      <w:r>
        <w:rPr>
          <w:b/>
          <w:sz w:val="24"/>
        </w:rPr>
        <w:t>响应无效</w:t>
      </w:r>
      <w:r>
        <w:rPr>
          <w:sz w:val="24"/>
        </w:rPr>
        <w:t>。</w:t>
      </w:r>
    </w:p>
    <w:p w14:paraId="64BE42D0" w14:textId="77777777" w:rsidR="00774A1A" w:rsidRDefault="00774A1A">
      <w:pPr>
        <w:numPr>
          <w:ilvl w:val="0"/>
          <w:numId w:val="16"/>
        </w:numPr>
        <w:tabs>
          <w:tab w:val="left" w:pos="360"/>
        </w:tabs>
        <w:snapToGrid w:val="0"/>
        <w:spacing w:line="360" w:lineRule="auto"/>
        <w:ind w:left="357" w:hanging="357"/>
        <w:outlineLvl w:val="1"/>
        <w:rPr>
          <w:sz w:val="24"/>
        </w:rPr>
      </w:pPr>
      <w:bookmarkStart w:id="297" w:name="_Toc150509284"/>
      <w:bookmarkStart w:id="298" w:name="_Toc150774738"/>
      <w:bookmarkStart w:id="299" w:name="_Toc264969223"/>
      <w:bookmarkStart w:id="300" w:name="_Toc127151734"/>
      <w:bookmarkStart w:id="301" w:name="_Toc265228371"/>
      <w:bookmarkStart w:id="302" w:name="_Toc164608802"/>
      <w:bookmarkStart w:id="303" w:name="_Toc151190160"/>
      <w:bookmarkStart w:id="304" w:name="_Toc150774633"/>
      <w:bookmarkStart w:id="305" w:name="_Toc151193775"/>
      <w:bookmarkStart w:id="306" w:name="_Toc127151533"/>
      <w:bookmarkStart w:id="307" w:name="_Toc226965806"/>
      <w:bookmarkStart w:id="308" w:name="_Toc151193631"/>
      <w:bookmarkStart w:id="309" w:name="_Toc226309777"/>
      <w:bookmarkStart w:id="310" w:name="_Toc195842898"/>
      <w:bookmarkStart w:id="311" w:name="_Toc520356158"/>
      <w:bookmarkStart w:id="312" w:name="_Toc226337229"/>
      <w:bookmarkStart w:id="313" w:name="_Toc142311035"/>
      <w:bookmarkStart w:id="314" w:name="_Toc151193921"/>
      <w:bookmarkStart w:id="315" w:name="_Toc127161447"/>
      <w:bookmarkStart w:id="316" w:name="_Toc151193847"/>
      <w:bookmarkStart w:id="317" w:name="_Toc164229374"/>
      <w:bookmarkStart w:id="318" w:name="_Toc151193703"/>
      <w:bookmarkStart w:id="319" w:name="_Toc164229228"/>
      <w:bookmarkStart w:id="320" w:name="_Toc226965723"/>
      <w:bookmarkStart w:id="321" w:name="_Toc149720826"/>
      <w:bookmarkStart w:id="322" w:name="_Toc164351627"/>
      <w:bookmarkStart w:id="323" w:name="_Toc150480771"/>
      <w:bookmarkStart w:id="324" w:name="_Toc305158801"/>
      <w:bookmarkStart w:id="325" w:name="_Toc164608647"/>
      <w:bookmarkStart w:id="326" w:name="_Toc305158875"/>
      <w:r>
        <w:rPr>
          <w:sz w:val="24"/>
        </w:rPr>
        <w:t>响应文件的签署</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sz w:val="24"/>
        </w:rPr>
        <w:t>、盖章</w:t>
      </w:r>
    </w:p>
    <w:p w14:paraId="72161E0B"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bookmarkStart w:id="327" w:name="_Toc151193922"/>
      <w:bookmarkStart w:id="328" w:name="_Toc150509285"/>
      <w:bookmarkStart w:id="329" w:name="_Toc305158876"/>
      <w:bookmarkStart w:id="330" w:name="_Toc151193632"/>
      <w:bookmarkStart w:id="331" w:name="_Toc226965724"/>
      <w:bookmarkStart w:id="332" w:name="_Toc264969224"/>
      <w:bookmarkStart w:id="333" w:name="_Toc127151534"/>
      <w:bookmarkStart w:id="334" w:name="_Toc151190161"/>
      <w:bookmarkStart w:id="335" w:name="_Toc151193704"/>
      <w:bookmarkStart w:id="336" w:name="_Toc151193776"/>
      <w:bookmarkStart w:id="337" w:name="_Toc151193848"/>
      <w:bookmarkStart w:id="338" w:name="_Toc195842899"/>
      <w:bookmarkStart w:id="339" w:name="_Toc305158802"/>
      <w:bookmarkStart w:id="340" w:name="_Toc520356159"/>
      <w:bookmarkStart w:id="341" w:name="_Toc150774634"/>
      <w:bookmarkStart w:id="342" w:name="_Toc150774739"/>
      <w:bookmarkStart w:id="343" w:name="_Toc226965807"/>
      <w:bookmarkStart w:id="344" w:name="_Toc226337230"/>
      <w:bookmarkStart w:id="345" w:name="_Toc142311036"/>
      <w:bookmarkStart w:id="346" w:name="_Toc150480772"/>
      <w:bookmarkStart w:id="347" w:name="_Toc265228372"/>
      <w:bookmarkStart w:id="348" w:name="_Toc226309778"/>
      <w:r>
        <w:rPr>
          <w:sz w:val="24"/>
        </w:rPr>
        <w:t>竞争性磋商文件要求签字的内容（如授权委托书等），</w:t>
      </w:r>
      <w:r>
        <w:rPr>
          <w:rFonts w:hint="eastAsia"/>
          <w:sz w:val="24"/>
        </w:rPr>
        <w:t>可以使用电子签章或使用原件的电子件（</w:t>
      </w:r>
      <w:proofErr w:type="gramStart"/>
      <w:r>
        <w:rPr>
          <w:rFonts w:hint="eastAsia"/>
          <w:sz w:val="24"/>
        </w:rPr>
        <w:t>电子件指扫描</w:t>
      </w:r>
      <w:proofErr w:type="gramEnd"/>
      <w:r>
        <w:rPr>
          <w:rFonts w:hint="eastAsia"/>
          <w:sz w:val="24"/>
        </w:rPr>
        <w:t>件、照片等形式电子文件）；要求</w:t>
      </w:r>
      <w:r>
        <w:rPr>
          <w:sz w:val="24"/>
        </w:rPr>
        <w:t>第三方出具的盖章件原件（如联合协议、分包意向协议、制造商授权书原件等），响应文件中应使用原件的电子件。</w:t>
      </w:r>
    </w:p>
    <w:p w14:paraId="558B8F32"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竞争性磋商文件要求盖章的内容，</w:t>
      </w:r>
      <w:r>
        <w:rPr>
          <w:rFonts w:hint="eastAsia"/>
          <w:sz w:val="24"/>
        </w:rPr>
        <w:t>一般</w:t>
      </w:r>
      <w:r>
        <w:rPr>
          <w:sz w:val="24"/>
        </w:rPr>
        <w:t>通过投标文件编制工具加盖电子签章。</w:t>
      </w:r>
    </w:p>
    <w:p w14:paraId="66014D19" w14:textId="77777777" w:rsidR="00774A1A" w:rsidRDefault="00774A1A">
      <w:pPr>
        <w:tabs>
          <w:tab w:val="left" w:pos="1080"/>
          <w:tab w:val="left" w:pos="1589"/>
          <w:tab w:val="left" w:pos="2014"/>
        </w:tabs>
        <w:snapToGrid w:val="0"/>
        <w:spacing w:line="360" w:lineRule="auto"/>
        <w:ind w:left="1077"/>
        <w:rPr>
          <w:sz w:val="24"/>
        </w:rPr>
      </w:pPr>
    </w:p>
    <w:p w14:paraId="5AF7B36A" w14:textId="77777777" w:rsidR="00774A1A" w:rsidRDefault="00774A1A">
      <w:pPr>
        <w:pStyle w:val="24"/>
        <w:spacing w:before="0" w:line="360" w:lineRule="auto"/>
        <w:rPr>
          <w:rFonts w:ascii="Times New Roman" w:eastAsia="宋体" w:hAnsi="Times New Roman"/>
          <w:sz w:val="28"/>
        </w:rPr>
      </w:pPr>
      <w:r>
        <w:rPr>
          <w:rFonts w:ascii="Times New Roman" w:eastAsia="宋体" w:hAnsi="Times New Roman"/>
          <w:sz w:val="28"/>
        </w:rPr>
        <w:t>四</w:t>
      </w:r>
      <w:r>
        <w:rPr>
          <w:rFonts w:ascii="Times New Roman" w:eastAsia="宋体" w:hAnsi="Times New Roman"/>
          <w:sz w:val="28"/>
        </w:rPr>
        <w:t xml:space="preserve">   </w:t>
      </w:r>
      <w:r>
        <w:rPr>
          <w:rFonts w:ascii="Times New Roman" w:eastAsia="宋体" w:hAnsi="Times New Roman"/>
          <w:sz w:val="28"/>
        </w:rPr>
        <w:t>响应文件的提交</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6BAAC298" w14:textId="77777777" w:rsidR="00774A1A" w:rsidRDefault="00774A1A">
      <w:pPr>
        <w:numPr>
          <w:ilvl w:val="0"/>
          <w:numId w:val="16"/>
        </w:numPr>
        <w:tabs>
          <w:tab w:val="left" w:pos="360"/>
        </w:tabs>
        <w:snapToGrid w:val="0"/>
        <w:spacing w:line="360" w:lineRule="auto"/>
        <w:ind w:left="357" w:hanging="357"/>
        <w:outlineLvl w:val="1"/>
        <w:rPr>
          <w:sz w:val="24"/>
        </w:rPr>
      </w:pPr>
      <w:bookmarkStart w:id="349" w:name="_Toc226309779"/>
      <w:bookmarkStart w:id="350" w:name="_Toc150774740"/>
      <w:bookmarkStart w:id="351" w:name="_Toc142311037"/>
      <w:bookmarkStart w:id="352" w:name="_Toc164608649"/>
      <w:bookmarkStart w:id="353" w:name="_Toc127161449"/>
      <w:bookmarkStart w:id="354" w:name="_Toc164229230"/>
      <w:bookmarkStart w:id="355" w:name="_Toc151190162"/>
      <w:bookmarkStart w:id="356" w:name="_Toc226337231"/>
      <w:bookmarkStart w:id="357" w:name="_Toc150774635"/>
      <w:bookmarkStart w:id="358" w:name="_Toc127151736"/>
      <w:bookmarkStart w:id="359" w:name="_Toc151193633"/>
      <w:bookmarkStart w:id="360" w:name="_Toc265228373"/>
      <w:bookmarkStart w:id="361" w:name="_Toc520356160"/>
      <w:bookmarkStart w:id="362" w:name="_Toc226965725"/>
      <w:bookmarkStart w:id="363" w:name="_Toc151193777"/>
      <w:bookmarkStart w:id="364" w:name="_Toc151193923"/>
      <w:bookmarkStart w:id="365" w:name="_Toc164608804"/>
      <w:bookmarkStart w:id="366" w:name="_Toc164351629"/>
      <w:bookmarkStart w:id="367" w:name="_Toc305158877"/>
      <w:bookmarkStart w:id="368" w:name="_Toc127151535"/>
      <w:bookmarkStart w:id="369" w:name="_Toc151193705"/>
      <w:bookmarkStart w:id="370" w:name="_Toc226965808"/>
      <w:bookmarkStart w:id="371" w:name="_Toc305158803"/>
      <w:bookmarkStart w:id="372" w:name="_Toc151193849"/>
      <w:bookmarkStart w:id="373" w:name="_Toc150509286"/>
      <w:bookmarkStart w:id="374" w:name="_Toc264969225"/>
      <w:bookmarkStart w:id="375" w:name="_Toc150480773"/>
      <w:bookmarkStart w:id="376" w:name="_Toc149720828"/>
      <w:bookmarkStart w:id="377" w:name="_Toc195842900"/>
      <w:bookmarkStart w:id="378" w:name="_Toc164229376"/>
      <w:r>
        <w:rPr>
          <w:sz w:val="24"/>
        </w:rPr>
        <w:t>响应文件的</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sz w:val="24"/>
        </w:rPr>
        <w:t>提交</w:t>
      </w:r>
    </w:p>
    <w:p w14:paraId="10F8404D"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本项目使用北京市政府采购电子交易平台。供应商根据竞争性磋商文件及电子交易平台供应商操作手册要求编制、生成并提交电子响应文件。</w:t>
      </w:r>
    </w:p>
    <w:p w14:paraId="1EC77FD9"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lastRenderedPageBreak/>
        <w:t>采购人及采购代理机构拒绝接受通过电子交易平台以外任何形式提交的响应文件，磋商保证金除外。</w:t>
      </w:r>
    </w:p>
    <w:p w14:paraId="6680724F" w14:textId="77777777" w:rsidR="00774A1A" w:rsidRDefault="00774A1A">
      <w:pPr>
        <w:numPr>
          <w:ilvl w:val="0"/>
          <w:numId w:val="16"/>
        </w:numPr>
        <w:tabs>
          <w:tab w:val="left" w:pos="360"/>
        </w:tabs>
        <w:snapToGrid w:val="0"/>
        <w:spacing w:line="360" w:lineRule="auto"/>
        <w:ind w:left="357" w:hanging="357"/>
        <w:outlineLvl w:val="1"/>
        <w:rPr>
          <w:sz w:val="24"/>
        </w:rPr>
      </w:pPr>
      <w:bookmarkStart w:id="379" w:name="_Toc164229231"/>
      <w:bookmarkStart w:id="380" w:name="_Toc265228374"/>
      <w:bookmarkStart w:id="381" w:name="_Toc520356161"/>
      <w:bookmarkStart w:id="382" w:name="_Toc151193706"/>
      <w:bookmarkStart w:id="383" w:name="_Toc226965809"/>
      <w:bookmarkStart w:id="384" w:name="_Toc264969226"/>
      <w:bookmarkStart w:id="385" w:name="_Toc226965726"/>
      <w:bookmarkStart w:id="386" w:name="_Toc151193778"/>
      <w:bookmarkStart w:id="387" w:name="_Toc164608805"/>
      <w:bookmarkStart w:id="388" w:name="_Toc127151737"/>
      <w:bookmarkStart w:id="389" w:name="_Toc305158878"/>
      <w:bookmarkStart w:id="390" w:name="_Toc151193924"/>
      <w:bookmarkStart w:id="391" w:name="_Toc226337232"/>
      <w:bookmarkStart w:id="392" w:name="_Toc151190163"/>
      <w:bookmarkStart w:id="393" w:name="_Toc226309780"/>
      <w:bookmarkStart w:id="394" w:name="_Toc305158804"/>
      <w:bookmarkStart w:id="395" w:name="_Toc127151536"/>
      <w:bookmarkStart w:id="396" w:name="_Toc150774741"/>
      <w:bookmarkStart w:id="397" w:name="_Toc164229377"/>
      <w:bookmarkStart w:id="398" w:name="_Toc151193634"/>
      <w:bookmarkStart w:id="399" w:name="_Toc150509287"/>
      <w:bookmarkStart w:id="400" w:name="_Toc151193850"/>
      <w:bookmarkStart w:id="401" w:name="_Toc150774636"/>
      <w:bookmarkStart w:id="402" w:name="_Toc164608650"/>
      <w:bookmarkStart w:id="403" w:name="_Toc149720829"/>
      <w:bookmarkStart w:id="404" w:name="_Toc195842901"/>
      <w:bookmarkStart w:id="405" w:name="_Toc142311038"/>
      <w:bookmarkStart w:id="406" w:name="_Toc150480774"/>
      <w:bookmarkStart w:id="407" w:name="_Toc127161450"/>
      <w:bookmarkStart w:id="408" w:name="_Toc164351630"/>
      <w:r>
        <w:rPr>
          <w:sz w:val="24"/>
        </w:rPr>
        <w:t>响应文件</w:t>
      </w:r>
      <w:r>
        <w:rPr>
          <w:rFonts w:hint="eastAsia"/>
          <w:sz w:val="24"/>
        </w:rPr>
        <w:t>提交</w:t>
      </w:r>
      <w:r>
        <w:rPr>
          <w:sz w:val="24"/>
        </w:rPr>
        <w:t>截止</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sz w:val="24"/>
        </w:rPr>
        <w:t>时间</w:t>
      </w:r>
    </w:p>
    <w:p w14:paraId="68AE2FAA"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供应商应在竞争性磋商文件要求响应文件提交截止时间前，将电子响应文件提交至电子交易平台。</w:t>
      </w:r>
    </w:p>
    <w:p w14:paraId="7D678D55" w14:textId="77777777" w:rsidR="00774A1A" w:rsidRDefault="00774A1A">
      <w:pPr>
        <w:numPr>
          <w:ilvl w:val="0"/>
          <w:numId w:val="16"/>
        </w:numPr>
        <w:tabs>
          <w:tab w:val="left" w:pos="360"/>
        </w:tabs>
        <w:snapToGrid w:val="0"/>
        <w:spacing w:line="360" w:lineRule="auto"/>
        <w:ind w:left="357" w:hanging="357"/>
        <w:outlineLvl w:val="1"/>
        <w:rPr>
          <w:sz w:val="24"/>
        </w:rPr>
      </w:pPr>
      <w:bookmarkStart w:id="409" w:name="_Toc151193635"/>
      <w:bookmarkStart w:id="410" w:name="_Toc151193925"/>
      <w:bookmarkStart w:id="411" w:name="_Toc127151738"/>
      <w:bookmarkStart w:id="412" w:name="_Toc150480775"/>
      <w:bookmarkStart w:id="413" w:name="_Toc226309781"/>
      <w:bookmarkStart w:id="414" w:name="_Toc151190164"/>
      <w:bookmarkStart w:id="415" w:name="_Toc520356162"/>
      <w:bookmarkStart w:id="416" w:name="_Toc226337233"/>
      <w:bookmarkStart w:id="417" w:name="_Toc164608806"/>
      <w:bookmarkStart w:id="418" w:name="_Toc226965727"/>
      <w:bookmarkStart w:id="419" w:name="_Toc164608651"/>
      <w:bookmarkStart w:id="420" w:name="_Toc150509288"/>
      <w:bookmarkStart w:id="421" w:name="_Toc265228375"/>
      <w:bookmarkStart w:id="422" w:name="_Toc305158879"/>
      <w:bookmarkStart w:id="423" w:name="_Toc151193851"/>
      <w:bookmarkStart w:id="424" w:name="_Toc164229232"/>
      <w:bookmarkStart w:id="425" w:name="_Toc149720830"/>
      <w:bookmarkStart w:id="426" w:name="_Toc226965810"/>
      <w:bookmarkStart w:id="427" w:name="_Toc151193779"/>
      <w:bookmarkStart w:id="428" w:name="_Toc127161451"/>
      <w:bookmarkStart w:id="429" w:name="_Toc305158805"/>
      <w:bookmarkStart w:id="430" w:name="_Toc164229378"/>
      <w:bookmarkStart w:id="431" w:name="_Toc264969227"/>
      <w:bookmarkStart w:id="432" w:name="_Toc195842902"/>
      <w:bookmarkStart w:id="433" w:name="_Toc150774742"/>
      <w:bookmarkStart w:id="434" w:name="_Toc142311039"/>
      <w:bookmarkStart w:id="435" w:name="_Toc164351631"/>
      <w:bookmarkStart w:id="436" w:name="_Toc151193707"/>
      <w:bookmarkStart w:id="437" w:name="_Toc150774637"/>
      <w:bookmarkStart w:id="438" w:name="_Toc127151537"/>
      <w:r>
        <w:rPr>
          <w:sz w:val="24"/>
        </w:rPr>
        <w:t>响应文件的修改与撤回</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08A5EA65"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提交响应文件截止时间前，供应商可以通过电子交易平台对所提交的响应文件进行补充、修改或者撤回。</w:t>
      </w:r>
      <w:r>
        <w:rPr>
          <w:color w:val="000000"/>
          <w:sz w:val="24"/>
        </w:rPr>
        <w:t>磋商保证金</w:t>
      </w:r>
      <w:r>
        <w:rPr>
          <w:rFonts w:hint="eastAsia"/>
          <w:color w:val="000000"/>
          <w:sz w:val="24"/>
        </w:rPr>
        <w:t>的</w:t>
      </w:r>
      <w:r>
        <w:rPr>
          <w:color w:val="000000"/>
          <w:sz w:val="24"/>
        </w:rPr>
        <w:t>补充、修改或者撤回</w:t>
      </w:r>
      <w:r>
        <w:rPr>
          <w:rFonts w:hint="eastAsia"/>
          <w:sz w:val="24"/>
        </w:rPr>
        <w:t>无需</w:t>
      </w:r>
      <w:r>
        <w:rPr>
          <w:sz w:val="24"/>
        </w:rPr>
        <w:t>通过电子交易平台</w:t>
      </w:r>
      <w:r>
        <w:rPr>
          <w:rFonts w:hint="eastAsia"/>
          <w:sz w:val="24"/>
        </w:rPr>
        <w:t>，</w:t>
      </w:r>
      <w:r>
        <w:rPr>
          <w:sz w:val="24"/>
        </w:rPr>
        <w:t>但应</w:t>
      </w:r>
      <w:r>
        <w:rPr>
          <w:rFonts w:hint="eastAsia"/>
          <w:sz w:val="24"/>
        </w:rPr>
        <w:t>就其</w:t>
      </w:r>
      <w:r>
        <w:rPr>
          <w:sz w:val="24"/>
        </w:rPr>
        <w:t>补充、修改或者撤回</w:t>
      </w:r>
      <w:r>
        <w:rPr>
          <w:rFonts w:hint="eastAsia"/>
          <w:sz w:val="24"/>
        </w:rPr>
        <w:t>通知</w:t>
      </w:r>
      <w:r>
        <w:rPr>
          <w:sz w:val="24"/>
        </w:rPr>
        <w:t>采购人或采购代理机构</w:t>
      </w:r>
      <w:r>
        <w:rPr>
          <w:color w:val="000000"/>
          <w:sz w:val="24"/>
        </w:rPr>
        <w:t>。</w:t>
      </w:r>
    </w:p>
    <w:p w14:paraId="601DE98D"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供应商对响应文件的补充、修改的内容应当按照竞争性磋商文件要求签署、盖章，作为响应文件的组成部分。</w:t>
      </w:r>
      <w:r>
        <w:rPr>
          <w:kern w:val="0"/>
          <w:sz w:val="24"/>
        </w:rPr>
        <w:t>补充、修改的内容与响应文件不一致的，以补充、修改的内容为准。</w:t>
      </w:r>
    </w:p>
    <w:p w14:paraId="76959D49" w14:textId="77777777" w:rsidR="00774A1A" w:rsidRDefault="00774A1A">
      <w:pPr>
        <w:tabs>
          <w:tab w:val="left" w:pos="900"/>
          <w:tab w:val="left" w:pos="1080"/>
          <w:tab w:val="left" w:pos="1589"/>
        </w:tabs>
        <w:snapToGrid w:val="0"/>
        <w:spacing w:line="360" w:lineRule="auto"/>
        <w:ind w:left="357"/>
        <w:rPr>
          <w:sz w:val="24"/>
        </w:rPr>
      </w:pPr>
    </w:p>
    <w:p w14:paraId="64BFFC44" w14:textId="77777777" w:rsidR="00774A1A" w:rsidRDefault="00774A1A">
      <w:pPr>
        <w:pStyle w:val="24"/>
        <w:spacing w:before="0" w:line="360" w:lineRule="auto"/>
        <w:rPr>
          <w:rFonts w:ascii="Times New Roman" w:eastAsia="宋体" w:hAnsi="Times New Roman"/>
          <w:sz w:val="28"/>
        </w:rPr>
      </w:pPr>
      <w:bookmarkStart w:id="439" w:name="_Toc151193780"/>
      <w:bookmarkStart w:id="440" w:name="_Toc150774638"/>
      <w:bookmarkStart w:id="441" w:name="_Toc127151538"/>
      <w:bookmarkStart w:id="442" w:name="_Toc150509289"/>
      <w:bookmarkStart w:id="443" w:name="_Toc226965811"/>
      <w:bookmarkStart w:id="444" w:name="_Toc151193852"/>
      <w:bookmarkStart w:id="445" w:name="_Toc151190165"/>
      <w:bookmarkStart w:id="446" w:name="_Toc264969228"/>
      <w:bookmarkStart w:id="447" w:name="_Toc305158806"/>
      <w:bookmarkStart w:id="448" w:name="_Toc150774743"/>
      <w:bookmarkStart w:id="449" w:name="_Toc265228376"/>
      <w:bookmarkStart w:id="450" w:name="_Toc142311040"/>
      <w:bookmarkStart w:id="451" w:name="_Toc151193636"/>
      <w:bookmarkStart w:id="452" w:name="_Toc151193926"/>
      <w:bookmarkStart w:id="453" w:name="_Toc195842903"/>
      <w:bookmarkStart w:id="454" w:name="_Toc151193708"/>
      <w:bookmarkStart w:id="455" w:name="_Toc226965728"/>
      <w:bookmarkStart w:id="456" w:name="_Toc520356163"/>
      <w:bookmarkStart w:id="457" w:name="_Toc226337234"/>
      <w:bookmarkStart w:id="458" w:name="_Toc150480776"/>
      <w:bookmarkStart w:id="459" w:name="_Toc226309782"/>
      <w:bookmarkStart w:id="460" w:name="_Toc305158880"/>
      <w:r>
        <w:rPr>
          <w:rFonts w:ascii="Times New Roman" w:eastAsia="宋体" w:hAnsi="Times New Roman"/>
          <w:sz w:val="28"/>
        </w:rPr>
        <w:t>五</w:t>
      </w:r>
      <w:r>
        <w:rPr>
          <w:rFonts w:ascii="Times New Roman" w:eastAsia="宋体" w:hAnsi="Times New Roman"/>
          <w:sz w:val="28"/>
        </w:rPr>
        <w:t xml:space="preserve">   </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Fonts w:ascii="Times New Roman" w:eastAsia="宋体" w:hAnsi="Times New Roman"/>
          <w:sz w:val="28"/>
        </w:rPr>
        <w:t>评审</w:t>
      </w:r>
    </w:p>
    <w:p w14:paraId="343DBB8F" w14:textId="77777777" w:rsidR="00774A1A" w:rsidRDefault="00774A1A">
      <w:pPr>
        <w:numPr>
          <w:ilvl w:val="0"/>
          <w:numId w:val="16"/>
        </w:numPr>
        <w:tabs>
          <w:tab w:val="left" w:pos="360"/>
        </w:tabs>
        <w:snapToGrid w:val="0"/>
        <w:spacing w:line="360" w:lineRule="auto"/>
        <w:ind w:left="357" w:hanging="357"/>
        <w:outlineLvl w:val="1"/>
        <w:rPr>
          <w:sz w:val="24"/>
        </w:rPr>
      </w:pPr>
      <w:r>
        <w:rPr>
          <w:sz w:val="24"/>
        </w:rPr>
        <w:t>响应文件的</w:t>
      </w:r>
      <w:r>
        <w:rPr>
          <w:rFonts w:hint="eastAsia"/>
          <w:sz w:val="24"/>
        </w:rPr>
        <w:t>解密与</w:t>
      </w:r>
      <w:r>
        <w:rPr>
          <w:sz w:val="24"/>
        </w:rPr>
        <w:t>开启</w:t>
      </w:r>
    </w:p>
    <w:p w14:paraId="3F512448"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采购人或采购代理机构将按竞争性磋商文件的规定，在响应文件提交截止时间的同一时间和竞争性磋商文件预先确定的地点开启响应文件。</w:t>
      </w:r>
    </w:p>
    <w:p w14:paraId="26E9B500"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本项目解密使用北京市政府采购电子交易平台。供应商应在</w:t>
      </w:r>
      <w:r>
        <w:rPr>
          <w:rFonts w:hint="eastAsia"/>
          <w:sz w:val="24"/>
        </w:rPr>
        <w:t>《供应商须知资料表》</w:t>
      </w:r>
      <w:r>
        <w:rPr>
          <w:sz w:val="24"/>
        </w:rPr>
        <w:t>规定的时间内对响应文件进行解密，因非系统原因导致的解密失败，视为</w:t>
      </w:r>
      <w:r>
        <w:rPr>
          <w:b/>
          <w:sz w:val="24"/>
        </w:rPr>
        <w:t>无效响应</w:t>
      </w:r>
      <w:r>
        <w:rPr>
          <w:sz w:val="24"/>
        </w:rPr>
        <w:t>。</w:t>
      </w:r>
    </w:p>
    <w:p w14:paraId="6ED1887B"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供应商认为采购人员及相关人员与其</w:t>
      </w:r>
      <w:proofErr w:type="gramStart"/>
      <w:r>
        <w:rPr>
          <w:sz w:val="24"/>
        </w:rPr>
        <w:t>他供应</w:t>
      </w:r>
      <w:proofErr w:type="gramEnd"/>
      <w:r>
        <w:rPr>
          <w:sz w:val="24"/>
        </w:rPr>
        <w:t>商有利害关系的，可以向采购人或采购代理机构书面提出回避申请，并说明理由。采购人或采购代理机构将及时询问被申请回避人员，有利害关系的被申请回避人员将回避。</w:t>
      </w:r>
    </w:p>
    <w:p w14:paraId="776DBB76"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供应商不足</w:t>
      </w:r>
      <w:r>
        <w:rPr>
          <w:sz w:val="24"/>
        </w:rPr>
        <w:t>3</w:t>
      </w:r>
      <w:r>
        <w:rPr>
          <w:sz w:val="24"/>
        </w:rPr>
        <w:t>家的，不予解密。</w:t>
      </w:r>
    </w:p>
    <w:p w14:paraId="47BD838B"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bookmarkStart w:id="461" w:name="_Toc520356165"/>
      <w:r>
        <w:rPr>
          <w:sz w:val="24"/>
        </w:rPr>
        <w:t>本项目不公开报价。</w:t>
      </w:r>
    </w:p>
    <w:bookmarkEnd w:id="461"/>
    <w:p w14:paraId="4C6C5811" w14:textId="77777777" w:rsidR="00774A1A" w:rsidRDefault="00774A1A">
      <w:pPr>
        <w:numPr>
          <w:ilvl w:val="0"/>
          <w:numId w:val="16"/>
        </w:numPr>
        <w:tabs>
          <w:tab w:val="left" w:pos="360"/>
        </w:tabs>
        <w:snapToGrid w:val="0"/>
        <w:spacing w:line="360" w:lineRule="auto"/>
        <w:ind w:left="357" w:hanging="357"/>
        <w:outlineLvl w:val="1"/>
        <w:rPr>
          <w:sz w:val="24"/>
        </w:rPr>
      </w:pPr>
      <w:r>
        <w:rPr>
          <w:sz w:val="24"/>
        </w:rPr>
        <w:t>磋商小组</w:t>
      </w:r>
    </w:p>
    <w:p w14:paraId="737B6594"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磋商小组根据政府采购有关规定和本次采购项目的特点进行组建，并负责具体评审</w:t>
      </w:r>
      <w:r>
        <w:rPr>
          <w:rFonts w:hint="eastAsia"/>
          <w:sz w:val="24"/>
        </w:rPr>
        <w:t>与磋商</w:t>
      </w:r>
      <w:r>
        <w:rPr>
          <w:sz w:val="24"/>
        </w:rPr>
        <w:t>事务，独立履行职责。</w:t>
      </w:r>
      <w:bookmarkStart w:id="462" w:name="_Toc520356166"/>
    </w:p>
    <w:p w14:paraId="5FF4E410"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号）的规定。依法自行选定评审专家的，采购人和采购代理机构将查询有关信用记录，对具有行贿、受贿、欺诈等不良信用记录的人员，拒绝</w:t>
      </w:r>
      <w:r>
        <w:rPr>
          <w:sz w:val="24"/>
        </w:rPr>
        <w:lastRenderedPageBreak/>
        <w:t>其参与政府采购活动。</w:t>
      </w:r>
      <w:bookmarkStart w:id="463" w:name="_Toc520356169"/>
      <w:bookmarkEnd w:id="462"/>
    </w:p>
    <w:p w14:paraId="50DE190C" w14:textId="77777777" w:rsidR="00774A1A" w:rsidRDefault="00774A1A">
      <w:pPr>
        <w:numPr>
          <w:ilvl w:val="0"/>
          <w:numId w:val="16"/>
        </w:numPr>
        <w:tabs>
          <w:tab w:val="left" w:pos="360"/>
        </w:tabs>
        <w:snapToGrid w:val="0"/>
        <w:spacing w:line="360" w:lineRule="auto"/>
        <w:outlineLvl w:val="1"/>
        <w:rPr>
          <w:sz w:val="24"/>
        </w:rPr>
      </w:pPr>
      <w:r>
        <w:rPr>
          <w:sz w:val="24"/>
        </w:rPr>
        <w:t>评审方法和评审标准</w:t>
      </w:r>
    </w:p>
    <w:p w14:paraId="7373B607"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见第三章《评审方法和评审标准》。</w:t>
      </w:r>
    </w:p>
    <w:p w14:paraId="391B0E20" w14:textId="77777777" w:rsidR="00774A1A" w:rsidRDefault="00774A1A">
      <w:pPr>
        <w:tabs>
          <w:tab w:val="left" w:pos="360"/>
          <w:tab w:val="left" w:pos="1080"/>
        </w:tabs>
        <w:snapToGrid w:val="0"/>
        <w:spacing w:line="360" w:lineRule="auto"/>
        <w:ind w:left="1080"/>
        <w:rPr>
          <w:sz w:val="24"/>
        </w:rPr>
      </w:pPr>
    </w:p>
    <w:p w14:paraId="5DF9A489" w14:textId="77777777" w:rsidR="00774A1A" w:rsidRDefault="00774A1A">
      <w:pPr>
        <w:pStyle w:val="24"/>
        <w:spacing w:before="0" w:line="360" w:lineRule="auto"/>
        <w:rPr>
          <w:rFonts w:ascii="Times New Roman" w:eastAsia="宋体" w:hAnsi="Times New Roman"/>
          <w:sz w:val="28"/>
        </w:rPr>
      </w:pPr>
      <w:bookmarkStart w:id="464" w:name="_Toc226309789"/>
      <w:bookmarkStart w:id="465" w:name="_Toc151193715"/>
      <w:bookmarkStart w:id="466" w:name="_Toc150774750"/>
      <w:bookmarkStart w:id="467" w:name="_Toc127151545"/>
      <w:bookmarkStart w:id="468" w:name="_Toc226337241"/>
      <w:bookmarkStart w:id="469" w:name="_Toc226965735"/>
      <w:bookmarkStart w:id="470" w:name="_Toc150509296"/>
      <w:bookmarkStart w:id="471" w:name="_Toc151193787"/>
      <w:bookmarkStart w:id="472" w:name="_Toc151193859"/>
      <w:bookmarkStart w:id="473" w:name="_Toc226965818"/>
      <w:bookmarkStart w:id="474" w:name="_Toc150480783"/>
      <w:bookmarkStart w:id="475" w:name="_Toc151193643"/>
      <w:bookmarkStart w:id="476" w:name="_Toc142311047"/>
      <w:bookmarkStart w:id="477" w:name="_Toc305158887"/>
      <w:bookmarkStart w:id="478" w:name="_Toc195842910"/>
      <w:bookmarkStart w:id="479" w:name="_Toc150774645"/>
      <w:bookmarkStart w:id="480" w:name="_Toc264969235"/>
      <w:bookmarkStart w:id="481" w:name="_Toc151193933"/>
      <w:bookmarkStart w:id="482" w:name="_Toc265228383"/>
      <w:bookmarkStart w:id="483" w:name="_Toc305158813"/>
      <w:bookmarkStart w:id="484" w:name="_Toc151190172"/>
      <w:r>
        <w:rPr>
          <w:rFonts w:ascii="Times New Roman" w:eastAsia="宋体" w:hAnsi="Times New Roman"/>
          <w:sz w:val="28"/>
        </w:rPr>
        <w:t>六</w:t>
      </w:r>
      <w:r>
        <w:rPr>
          <w:rFonts w:ascii="Times New Roman" w:eastAsia="宋体" w:hAnsi="Times New Roman"/>
          <w:sz w:val="28"/>
        </w:rPr>
        <w:t xml:space="preserve">   </w:t>
      </w:r>
      <w:bookmarkEnd w:id="463"/>
      <w:r>
        <w:rPr>
          <w:rFonts w:ascii="Times New Roman" w:eastAsia="宋体" w:hAnsi="Times New Roman"/>
          <w:sz w:val="28"/>
        </w:rPr>
        <w:t>确定</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Fonts w:ascii="Times New Roman" w:eastAsia="宋体" w:hAnsi="Times New Roman"/>
          <w:sz w:val="28"/>
        </w:rPr>
        <w:t>成交</w:t>
      </w:r>
    </w:p>
    <w:p w14:paraId="4D29FD7A" w14:textId="77777777" w:rsidR="00774A1A" w:rsidRDefault="00774A1A">
      <w:pPr>
        <w:numPr>
          <w:ilvl w:val="0"/>
          <w:numId w:val="16"/>
        </w:numPr>
        <w:tabs>
          <w:tab w:val="left" w:pos="360"/>
        </w:tabs>
        <w:snapToGrid w:val="0"/>
        <w:spacing w:line="360" w:lineRule="auto"/>
        <w:ind w:left="357" w:hanging="357"/>
        <w:outlineLvl w:val="1"/>
        <w:rPr>
          <w:sz w:val="24"/>
        </w:rPr>
      </w:pPr>
      <w:bookmarkStart w:id="485" w:name="_Toc127161461"/>
      <w:bookmarkStart w:id="486" w:name="_Toc226965737"/>
      <w:bookmarkStart w:id="487" w:name="_Toc142311049"/>
      <w:bookmarkStart w:id="488" w:name="_Toc150480785"/>
      <w:bookmarkStart w:id="489" w:name="_Toc305158889"/>
      <w:bookmarkStart w:id="490" w:name="_Toc305158815"/>
      <w:bookmarkStart w:id="491" w:name="_Toc265228385"/>
      <w:bookmarkStart w:id="492" w:name="_Toc226309791"/>
      <w:bookmarkStart w:id="493" w:name="_Toc151193935"/>
      <w:bookmarkStart w:id="494" w:name="_Toc151193717"/>
      <w:bookmarkStart w:id="495" w:name="_Toc264969237"/>
      <w:bookmarkStart w:id="496" w:name="_Toc195842912"/>
      <w:bookmarkStart w:id="497" w:name="_Toc151193861"/>
      <w:bookmarkStart w:id="498" w:name="_Toc150509298"/>
      <w:bookmarkStart w:id="499" w:name="_Toc151193645"/>
      <w:bookmarkStart w:id="500" w:name="_Toc151190174"/>
      <w:bookmarkStart w:id="501" w:name="_Toc226965820"/>
      <w:bookmarkStart w:id="502" w:name="_Toc164229388"/>
      <w:bookmarkStart w:id="503" w:name="_Toc150774752"/>
      <w:bookmarkStart w:id="504" w:name="_Toc149720840"/>
      <w:bookmarkStart w:id="505" w:name="_Toc151193789"/>
      <w:bookmarkStart w:id="506" w:name="_Toc164608661"/>
      <w:bookmarkStart w:id="507" w:name="_Toc226337243"/>
      <w:bookmarkStart w:id="508" w:name="_Toc164608816"/>
      <w:bookmarkStart w:id="509" w:name="_Toc150774647"/>
      <w:bookmarkStart w:id="510" w:name="_Toc127151547"/>
      <w:bookmarkStart w:id="511" w:name="_Toc127151748"/>
      <w:bookmarkStart w:id="512" w:name="_Toc164351641"/>
      <w:bookmarkStart w:id="513" w:name="_Toc164229242"/>
      <w:r>
        <w:rPr>
          <w:sz w:val="24"/>
        </w:rPr>
        <w:t>确定成交供应商</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5EEE05C3"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采购人将在收到评审报告后，从评审报告提出的成交候选供应商中，按照排序由高到低的原则确定成交供应商</w:t>
      </w:r>
      <w:r>
        <w:rPr>
          <w:rFonts w:hint="eastAsia"/>
          <w:sz w:val="24"/>
        </w:rPr>
        <w:t>。</w:t>
      </w:r>
      <w:r>
        <w:rPr>
          <w:sz w:val="24"/>
        </w:rPr>
        <w:t>采购人是否</w:t>
      </w:r>
      <w:proofErr w:type="gramStart"/>
      <w:r>
        <w:rPr>
          <w:sz w:val="24"/>
        </w:rPr>
        <w:t>授权</w:t>
      </w:r>
      <w:r>
        <w:rPr>
          <w:rFonts w:hint="eastAsia"/>
          <w:sz w:val="24"/>
        </w:rPr>
        <w:t>磋商</w:t>
      </w:r>
      <w:proofErr w:type="gramEnd"/>
      <w:r>
        <w:rPr>
          <w:sz w:val="24"/>
        </w:rPr>
        <w:t>小组直接确定成交供应商，见《供应商须知资料表》。成交候选人并列的，按照《供应商须知资料表》要求确定成交供应商。</w:t>
      </w:r>
    </w:p>
    <w:p w14:paraId="6C5FFEE0" w14:textId="77777777" w:rsidR="00774A1A" w:rsidRDefault="00774A1A">
      <w:pPr>
        <w:numPr>
          <w:ilvl w:val="0"/>
          <w:numId w:val="16"/>
        </w:numPr>
        <w:tabs>
          <w:tab w:val="left" w:pos="360"/>
        </w:tabs>
        <w:snapToGrid w:val="0"/>
        <w:spacing w:line="360" w:lineRule="auto"/>
        <w:ind w:left="357" w:hanging="357"/>
        <w:outlineLvl w:val="1"/>
        <w:rPr>
          <w:sz w:val="24"/>
        </w:rPr>
      </w:pPr>
      <w:bookmarkStart w:id="514" w:name="_Toc305158817"/>
      <w:bookmarkStart w:id="515" w:name="_Toc305158891"/>
      <w:bookmarkStart w:id="516" w:name="_Toc127161463"/>
      <w:bookmarkStart w:id="517" w:name="_Toc150509300"/>
      <w:bookmarkStart w:id="518" w:name="_Toc150774649"/>
      <w:bookmarkStart w:id="519" w:name="_Toc164608663"/>
      <w:bookmarkStart w:id="520" w:name="_Toc164229390"/>
      <w:bookmarkStart w:id="521" w:name="_Toc127151549"/>
      <w:bookmarkStart w:id="522" w:name="_Toc151190176"/>
      <w:bookmarkStart w:id="523" w:name="_Toc264969239"/>
      <w:bookmarkStart w:id="524" w:name="_Toc151193791"/>
      <w:bookmarkStart w:id="525" w:name="_Toc150774754"/>
      <w:bookmarkStart w:id="526" w:name="_Toc151193937"/>
      <w:bookmarkStart w:id="527" w:name="_Toc265228387"/>
      <w:bookmarkStart w:id="528" w:name="_Toc226337245"/>
      <w:bookmarkStart w:id="529" w:name="_Toc151193647"/>
      <w:bookmarkStart w:id="530" w:name="_Toc226309793"/>
      <w:bookmarkStart w:id="531" w:name="_Toc226965822"/>
      <w:bookmarkStart w:id="532" w:name="_Toc226965739"/>
      <w:bookmarkStart w:id="533" w:name="_Toc149720842"/>
      <w:bookmarkStart w:id="534" w:name="_Toc164608818"/>
      <w:bookmarkStart w:id="535" w:name="_Toc150480787"/>
      <w:bookmarkStart w:id="536" w:name="_Toc195842914"/>
      <w:bookmarkStart w:id="537" w:name="_Toc151193719"/>
      <w:bookmarkStart w:id="538" w:name="_Toc142311051"/>
      <w:bookmarkStart w:id="539" w:name="_Toc164351643"/>
      <w:bookmarkStart w:id="540" w:name="_Toc151193863"/>
      <w:bookmarkStart w:id="541" w:name="_Toc164229244"/>
      <w:bookmarkStart w:id="542" w:name="_Toc127151750"/>
      <w:bookmarkStart w:id="543" w:name="_Ref467307090"/>
      <w:bookmarkStart w:id="544" w:name="_Toc520356176"/>
      <w:bookmarkStart w:id="545" w:name="_Ref467306425"/>
      <w:r>
        <w:rPr>
          <w:sz w:val="24"/>
        </w:rPr>
        <w:t>成交公告与成交通知书</w:t>
      </w:r>
      <w:bookmarkEnd w:id="514"/>
      <w:bookmarkEnd w:id="515"/>
    </w:p>
    <w:p w14:paraId="39C1CCF0"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采购人或采购代理机构将</w:t>
      </w:r>
      <w:r>
        <w:rPr>
          <w:kern w:val="0"/>
          <w:sz w:val="24"/>
        </w:rPr>
        <w:t>在成交供应商确定后</w:t>
      </w:r>
      <w:r>
        <w:rPr>
          <w:kern w:val="0"/>
          <w:sz w:val="24"/>
        </w:rPr>
        <w:t>2</w:t>
      </w:r>
      <w:r>
        <w:rPr>
          <w:kern w:val="0"/>
          <w:sz w:val="24"/>
        </w:rPr>
        <w:t>个工作日内，在</w:t>
      </w:r>
      <w:r>
        <w:rPr>
          <w:rFonts w:hint="eastAsia"/>
          <w:sz w:val="24"/>
        </w:rPr>
        <w:t>北京市政府采购网</w:t>
      </w:r>
      <w:r>
        <w:rPr>
          <w:kern w:val="0"/>
          <w:sz w:val="24"/>
        </w:rPr>
        <w:t>公告成交结果，同时向成交供应商发出成交通知书，</w:t>
      </w:r>
      <w:r>
        <w:rPr>
          <w:sz w:val="24"/>
        </w:rPr>
        <w:t>成交公告期限为</w:t>
      </w:r>
      <w:r>
        <w:rPr>
          <w:sz w:val="24"/>
        </w:rPr>
        <w:t>1</w:t>
      </w:r>
      <w:r>
        <w:rPr>
          <w:sz w:val="24"/>
        </w:rPr>
        <w:t>个工作日。</w:t>
      </w:r>
    </w:p>
    <w:p w14:paraId="5ADFECE0" w14:textId="77777777" w:rsidR="00774A1A" w:rsidRDefault="00774A1A">
      <w:pPr>
        <w:numPr>
          <w:ilvl w:val="1"/>
          <w:numId w:val="16"/>
        </w:numPr>
        <w:tabs>
          <w:tab w:val="left" w:pos="1080"/>
          <w:tab w:val="left" w:pos="1589"/>
          <w:tab w:val="left" w:pos="2014"/>
        </w:tabs>
        <w:snapToGrid w:val="0"/>
        <w:spacing w:line="360" w:lineRule="auto"/>
        <w:ind w:left="1080" w:hanging="720"/>
        <w:rPr>
          <w:sz w:val="24"/>
        </w:rPr>
      </w:pPr>
      <w:r>
        <w:rPr>
          <w:rFonts w:hint="eastAsia"/>
          <w:sz w:val="24"/>
        </w:rPr>
        <w:t>成交通知书对采购人和成交供应商均具有法律效力。成交通知书发出后，采</w:t>
      </w:r>
      <w:r>
        <w:rPr>
          <w:rFonts w:hint="eastAsia"/>
          <w:sz w:val="24"/>
        </w:rPr>
        <w:t xml:space="preserve"> </w:t>
      </w:r>
      <w:proofErr w:type="gramStart"/>
      <w:r>
        <w:rPr>
          <w:rFonts w:hint="eastAsia"/>
          <w:sz w:val="24"/>
        </w:rPr>
        <w:t>购人改变</w:t>
      </w:r>
      <w:proofErr w:type="gramEnd"/>
      <w:r>
        <w:rPr>
          <w:rFonts w:hint="eastAsia"/>
          <w:sz w:val="24"/>
        </w:rPr>
        <w:t>成交结果的，或者成交供应商放弃成交项目的，</w:t>
      </w:r>
      <w:r>
        <w:rPr>
          <w:rFonts w:hint="eastAsia"/>
          <w:sz w:val="24"/>
        </w:rPr>
        <w:t xml:space="preserve"> </w:t>
      </w:r>
      <w:r>
        <w:rPr>
          <w:rFonts w:hint="eastAsia"/>
          <w:sz w:val="24"/>
        </w:rPr>
        <w:t>应当依法承担法律</w:t>
      </w:r>
    </w:p>
    <w:p w14:paraId="5B8F3779" w14:textId="77777777" w:rsidR="00774A1A" w:rsidRDefault="00774A1A">
      <w:pPr>
        <w:tabs>
          <w:tab w:val="left" w:pos="1080"/>
          <w:tab w:val="left" w:pos="2014"/>
        </w:tabs>
        <w:snapToGrid w:val="0"/>
        <w:spacing w:line="360" w:lineRule="auto"/>
        <w:ind w:left="360" w:firstLineChars="300" w:firstLine="720"/>
        <w:rPr>
          <w:sz w:val="24"/>
        </w:rPr>
      </w:pPr>
      <w:r>
        <w:rPr>
          <w:rFonts w:hint="eastAsia"/>
          <w:sz w:val="24"/>
        </w:rPr>
        <w:t>责任。</w:t>
      </w:r>
    </w:p>
    <w:p w14:paraId="204FFE97" w14:textId="77777777" w:rsidR="00774A1A" w:rsidRDefault="00774A1A">
      <w:pPr>
        <w:numPr>
          <w:ilvl w:val="0"/>
          <w:numId w:val="16"/>
        </w:numPr>
        <w:tabs>
          <w:tab w:val="left" w:pos="360"/>
        </w:tabs>
        <w:snapToGrid w:val="0"/>
        <w:spacing w:line="360" w:lineRule="auto"/>
        <w:ind w:left="357" w:hanging="357"/>
        <w:outlineLvl w:val="1"/>
        <w:rPr>
          <w:sz w:val="24"/>
        </w:rPr>
      </w:pPr>
      <w:r>
        <w:rPr>
          <w:sz w:val="24"/>
        </w:rPr>
        <w:t>终止</w:t>
      </w:r>
    </w:p>
    <w:p w14:paraId="37E6B455"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出现下列情形之一的，采购人或采购代理机构将终止竞争性磋商采购活动，发布项目终止公告并说明原因，重新开展采购活动：</w:t>
      </w:r>
    </w:p>
    <w:p w14:paraId="28A0F3AD" w14:textId="77777777" w:rsidR="00774A1A" w:rsidRDefault="00774A1A">
      <w:pPr>
        <w:numPr>
          <w:ilvl w:val="2"/>
          <w:numId w:val="16"/>
        </w:numPr>
        <w:tabs>
          <w:tab w:val="left" w:pos="1980"/>
        </w:tabs>
        <w:snapToGrid w:val="0"/>
        <w:spacing w:line="360" w:lineRule="auto"/>
        <w:rPr>
          <w:sz w:val="24"/>
        </w:rPr>
      </w:pPr>
      <w:r>
        <w:rPr>
          <w:sz w:val="24"/>
        </w:rPr>
        <w:t>因情况变化，不再符合规定的竞争性磋商采购方式适用情形的；</w:t>
      </w:r>
    </w:p>
    <w:p w14:paraId="41B102AC" w14:textId="77777777" w:rsidR="00774A1A" w:rsidRDefault="00774A1A">
      <w:pPr>
        <w:numPr>
          <w:ilvl w:val="2"/>
          <w:numId w:val="16"/>
        </w:numPr>
        <w:tabs>
          <w:tab w:val="left" w:pos="1980"/>
        </w:tabs>
        <w:snapToGrid w:val="0"/>
        <w:spacing w:line="360" w:lineRule="auto"/>
        <w:rPr>
          <w:sz w:val="24"/>
        </w:rPr>
      </w:pPr>
      <w:r>
        <w:rPr>
          <w:sz w:val="24"/>
        </w:rPr>
        <w:t>出现影响采购公正的违法、违规行为的；</w:t>
      </w:r>
    </w:p>
    <w:p w14:paraId="3EC05D9F" w14:textId="77777777" w:rsidR="00774A1A" w:rsidRDefault="00774A1A">
      <w:pPr>
        <w:numPr>
          <w:ilvl w:val="2"/>
          <w:numId w:val="16"/>
        </w:numPr>
        <w:tabs>
          <w:tab w:val="left" w:pos="1980"/>
        </w:tabs>
        <w:snapToGrid w:val="0"/>
        <w:spacing w:line="360" w:lineRule="auto"/>
        <w:rPr>
          <w:sz w:val="24"/>
        </w:rPr>
      </w:pPr>
      <w:r>
        <w:rPr>
          <w:snapToGrid w:val="0"/>
          <w:kern w:val="0"/>
          <w:sz w:val="24"/>
          <w:szCs w:val="20"/>
        </w:rPr>
        <w:t>除了</w:t>
      </w:r>
      <w:r>
        <w:rPr>
          <w:snapToGrid w:val="0"/>
          <w:kern w:val="0"/>
          <w:sz w:val="24"/>
          <w:szCs w:val="20"/>
        </w:rPr>
        <w:t>“</w:t>
      </w:r>
      <w:r>
        <w:rPr>
          <w:snapToGrid w:val="0"/>
          <w:kern w:val="0"/>
          <w:sz w:val="24"/>
          <w:szCs w:val="20"/>
        </w:rPr>
        <w:t>市场竞争不充分的科研项目，以及需要扶持的科技成果转化项目，提交最后报价的供应商可以为</w:t>
      </w:r>
      <w:r>
        <w:rPr>
          <w:snapToGrid w:val="0"/>
          <w:kern w:val="0"/>
          <w:sz w:val="24"/>
          <w:szCs w:val="20"/>
        </w:rPr>
        <w:t>2</w:t>
      </w:r>
      <w:r>
        <w:rPr>
          <w:snapToGrid w:val="0"/>
          <w:kern w:val="0"/>
          <w:sz w:val="24"/>
          <w:szCs w:val="20"/>
        </w:rPr>
        <w:t>家；政府购买服务项目（含政府和社会资本合作项目），在采购过程中符合要求的供应商（社会资本）只有</w:t>
      </w:r>
      <w:r>
        <w:rPr>
          <w:snapToGrid w:val="0"/>
          <w:kern w:val="0"/>
          <w:sz w:val="24"/>
          <w:szCs w:val="20"/>
        </w:rPr>
        <w:t>2</w:t>
      </w:r>
      <w:r>
        <w:rPr>
          <w:snapToGrid w:val="0"/>
          <w:kern w:val="0"/>
          <w:sz w:val="24"/>
          <w:szCs w:val="20"/>
        </w:rPr>
        <w:t>家的，竞争性磋商采购活动可以继续进行</w:t>
      </w:r>
      <w:r>
        <w:rPr>
          <w:snapToGrid w:val="0"/>
          <w:kern w:val="0"/>
          <w:sz w:val="24"/>
          <w:szCs w:val="20"/>
        </w:rPr>
        <w:t>”</w:t>
      </w:r>
      <w:r>
        <w:rPr>
          <w:snapToGrid w:val="0"/>
          <w:kern w:val="0"/>
          <w:sz w:val="24"/>
          <w:szCs w:val="20"/>
        </w:rPr>
        <w:t>的情形外，在采购过程中符合要求的供应商或者报价未超过采购预算的供应商不足</w:t>
      </w:r>
      <w:r>
        <w:rPr>
          <w:snapToGrid w:val="0"/>
          <w:kern w:val="0"/>
          <w:sz w:val="24"/>
          <w:szCs w:val="20"/>
        </w:rPr>
        <w:t>3</w:t>
      </w:r>
      <w:r>
        <w:rPr>
          <w:snapToGrid w:val="0"/>
          <w:kern w:val="0"/>
          <w:sz w:val="24"/>
          <w:szCs w:val="20"/>
        </w:rPr>
        <w:t>家的。</w:t>
      </w:r>
    </w:p>
    <w:p w14:paraId="74D46E22" w14:textId="77777777" w:rsidR="00774A1A" w:rsidRDefault="00774A1A">
      <w:pPr>
        <w:numPr>
          <w:ilvl w:val="0"/>
          <w:numId w:val="16"/>
        </w:numPr>
        <w:tabs>
          <w:tab w:val="left" w:pos="360"/>
        </w:tabs>
        <w:snapToGrid w:val="0"/>
        <w:spacing w:line="360" w:lineRule="auto"/>
        <w:ind w:left="357" w:hanging="357"/>
        <w:outlineLvl w:val="1"/>
        <w:rPr>
          <w:sz w:val="24"/>
        </w:rPr>
      </w:pPr>
      <w:bookmarkStart w:id="546" w:name="_Toc151190177"/>
      <w:bookmarkStart w:id="547" w:name="_Toc151193648"/>
      <w:bookmarkStart w:id="548" w:name="_Toc150774650"/>
      <w:bookmarkStart w:id="549" w:name="_Toc226965740"/>
      <w:bookmarkStart w:id="550" w:name="_Toc226965823"/>
      <w:bookmarkStart w:id="551" w:name="_Toc305158892"/>
      <w:bookmarkStart w:id="552" w:name="_Toc164229245"/>
      <w:bookmarkStart w:id="553" w:name="_Toc151193864"/>
      <w:bookmarkStart w:id="554" w:name="_Toc164608819"/>
      <w:bookmarkStart w:id="555" w:name="_Toc265228388"/>
      <w:bookmarkStart w:id="556" w:name="_Toc151193938"/>
      <w:bookmarkStart w:id="557" w:name="_Toc195842915"/>
      <w:bookmarkStart w:id="558" w:name="_Toc150480788"/>
      <w:bookmarkStart w:id="559" w:name="_Toc164229391"/>
      <w:bookmarkStart w:id="560" w:name="_Toc142311052"/>
      <w:bookmarkStart w:id="561" w:name="_Ref467307062"/>
      <w:bookmarkStart w:id="562" w:name="_Toc164351644"/>
      <w:bookmarkStart w:id="563" w:name="_Toc226309794"/>
      <w:bookmarkStart w:id="564" w:name="_Toc264969240"/>
      <w:bookmarkStart w:id="565" w:name="_Toc305158818"/>
      <w:bookmarkStart w:id="566" w:name="_Toc150774755"/>
      <w:bookmarkStart w:id="567" w:name="_Ref467306377"/>
      <w:bookmarkStart w:id="568" w:name="_Toc151193792"/>
      <w:bookmarkStart w:id="569" w:name="_Toc226337246"/>
      <w:bookmarkStart w:id="570" w:name="_Toc151193720"/>
      <w:bookmarkStart w:id="571" w:name="_Toc127151751"/>
      <w:bookmarkStart w:id="572" w:name="_Toc520356175"/>
      <w:bookmarkStart w:id="573" w:name="_Toc149720843"/>
      <w:bookmarkStart w:id="574" w:name="_Toc150509301"/>
      <w:bookmarkStart w:id="575" w:name="_Toc127161464"/>
      <w:bookmarkStart w:id="576" w:name="_Toc164608664"/>
      <w:bookmarkStart w:id="577" w:name="_Toc127151550"/>
      <w:bookmarkStart w:id="578" w:name="_Ref467307204"/>
      <w:bookmarkStart w:id="579" w:name="_Ref467306978"/>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sz w:val="24"/>
        </w:rPr>
        <w:t>签订合同</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1491F23C"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采购人与成交供应商</w:t>
      </w:r>
      <w:r>
        <w:rPr>
          <w:rFonts w:hint="eastAsia"/>
          <w:sz w:val="24"/>
        </w:rPr>
        <w:t>应当</w:t>
      </w:r>
      <w:r>
        <w:rPr>
          <w:sz w:val="24"/>
        </w:rPr>
        <w:t>在成交通知书发出之日起</w:t>
      </w:r>
      <w:r>
        <w:rPr>
          <w:sz w:val="24"/>
        </w:rPr>
        <w:t>30</w:t>
      </w:r>
      <w:r>
        <w:rPr>
          <w:sz w:val="24"/>
        </w:rPr>
        <w:t>日内，按照磋商文件确定的合同文本以及采购标的、规格型号、采购金额、采购数量、技术和服务要求等事项签订政府采购合同。</w:t>
      </w:r>
    </w:p>
    <w:p w14:paraId="3E06A038"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lastRenderedPageBreak/>
        <w:t>成交供应</w:t>
      </w:r>
      <w:proofErr w:type="gramStart"/>
      <w:r>
        <w:rPr>
          <w:sz w:val="24"/>
        </w:rPr>
        <w:t>商拒绝</w:t>
      </w:r>
      <w:proofErr w:type="gramEnd"/>
      <w:r>
        <w:rPr>
          <w:sz w:val="24"/>
        </w:rPr>
        <w:t>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1F3D5591"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联合体成交的，联合体各方应当共同与采购人签订合同，就</w:t>
      </w:r>
      <w:r>
        <w:rPr>
          <w:rFonts w:hint="eastAsia"/>
          <w:sz w:val="24"/>
        </w:rPr>
        <w:t>采购合同约定的</w:t>
      </w:r>
    </w:p>
    <w:p w14:paraId="0F08719F" w14:textId="77777777" w:rsidR="00774A1A" w:rsidRDefault="00774A1A">
      <w:pPr>
        <w:tabs>
          <w:tab w:val="left" w:pos="1080"/>
          <w:tab w:val="left" w:pos="2014"/>
        </w:tabs>
        <w:snapToGrid w:val="0"/>
        <w:spacing w:line="360" w:lineRule="auto"/>
        <w:ind w:left="357" w:firstLineChars="300" w:firstLine="720"/>
        <w:rPr>
          <w:sz w:val="24"/>
        </w:rPr>
      </w:pPr>
      <w:r>
        <w:rPr>
          <w:rFonts w:hint="eastAsia"/>
          <w:sz w:val="24"/>
        </w:rPr>
        <w:t>事项</w:t>
      </w:r>
      <w:r>
        <w:rPr>
          <w:sz w:val="24"/>
        </w:rPr>
        <w:t>向采购人承担连带责任。</w:t>
      </w:r>
    </w:p>
    <w:p w14:paraId="51FBA159"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政府采购合同不能转包。</w:t>
      </w:r>
    </w:p>
    <w:p w14:paraId="3D69C333"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采购人允许采用分包方式履行合同的，成交供应商可以依法采取分包方式履行合同。本项目</w:t>
      </w:r>
      <w:r>
        <w:rPr>
          <w:rFonts w:hint="eastAsia"/>
          <w:sz w:val="24"/>
        </w:rPr>
        <w:t>是</w:t>
      </w:r>
      <w:r>
        <w:rPr>
          <w:sz w:val="24"/>
        </w:rPr>
        <w:t>否允许分包，见《供应商须知资料表》。政府采购合同分包履行的，应当在响应文件中载明分包承担主体，分包承担主体应当具备相应资质条件且不得再次分包，</w:t>
      </w:r>
      <w:r>
        <w:rPr>
          <w:b/>
          <w:sz w:val="24"/>
        </w:rPr>
        <w:t>否则响应无效</w:t>
      </w:r>
      <w:r>
        <w:rPr>
          <w:sz w:val="24"/>
        </w:rPr>
        <w:t>。成交供应商就采购项目和分包项目向采购人负责，分包供应商就分包项目承担责任。</w:t>
      </w:r>
    </w:p>
    <w:p w14:paraId="1D725CA3" w14:textId="77777777" w:rsidR="00774A1A" w:rsidRDefault="00774A1A">
      <w:pPr>
        <w:numPr>
          <w:ilvl w:val="1"/>
          <w:numId w:val="16"/>
        </w:numPr>
        <w:tabs>
          <w:tab w:val="left" w:pos="1080"/>
          <w:tab w:val="left" w:pos="1589"/>
          <w:tab w:val="left" w:pos="2014"/>
        </w:tabs>
        <w:snapToGrid w:val="0"/>
        <w:spacing w:line="360" w:lineRule="auto"/>
        <w:ind w:left="1077" w:hanging="720"/>
      </w:pPr>
      <w:r>
        <w:rPr>
          <w:sz w:val="24"/>
        </w:rPr>
        <w:t>“</w:t>
      </w:r>
      <w:r>
        <w:rPr>
          <w:sz w:val="24"/>
        </w:rPr>
        <w:t>政采贷</w:t>
      </w:r>
      <w:r>
        <w:rPr>
          <w:sz w:val="24"/>
        </w:rPr>
        <w:t>”</w:t>
      </w:r>
      <w:r>
        <w:rPr>
          <w:sz w:val="24"/>
        </w:rPr>
        <w:t>融资指引：详见《供应商须知资料表》。</w:t>
      </w:r>
    </w:p>
    <w:bookmarkEnd w:id="543"/>
    <w:bookmarkEnd w:id="544"/>
    <w:bookmarkEnd w:id="545"/>
    <w:p w14:paraId="47589C47" w14:textId="77777777" w:rsidR="00774A1A" w:rsidRDefault="00774A1A">
      <w:pPr>
        <w:numPr>
          <w:ilvl w:val="0"/>
          <w:numId w:val="16"/>
        </w:numPr>
        <w:tabs>
          <w:tab w:val="left" w:pos="360"/>
        </w:tabs>
        <w:snapToGrid w:val="0"/>
        <w:spacing w:line="360" w:lineRule="auto"/>
        <w:ind w:left="357" w:hanging="357"/>
        <w:outlineLvl w:val="1"/>
        <w:rPr>
          <w:sz w:val="24"/>
        </w:rPr>
      </w:pPr>
      <w:r>
        <w:rPr>
          <w:sz w:val="24"/>
        </w:rPr>
        <w:t>询问与质疑</w:t>
      </w:r>
    </w:p>
    <w:p w14:paraId="2D701913"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询问</w:t>
      </w:r>
    </w:p>
    <w:p w14:paraId="407EBA1B" w14:textId="77777777" w:rsidR="00774A1A" w:rsidRDefault="00774A1A">
      <w:pPr>
        <w:numPr>
          <w:ilvl w:val="2"/>
          <w:numId w:val="16"/>
        </w:numPr>
        <w:tabs>
          <w:tab w:val="left" w:pos="1980"/>
        </w:tabs>
        <w:snapToGrid w:val="0"/>
        <w:spacing w:line="360" w:lineRule="auto"/>
        <w:rPr>
          <w:sz w:val="24"/>
        </w:rPr>
      </w:pPr>
      <w:r>
        <w:rPr>
          <w:sz w:val="24"/>
        </w:rPr>
        <w:t>供应商对政府采购活动事项有疑问的，可依法提出询问，并按《供应商须知资料表》载明的形式送达采购人或采购代理机构。</w:t>
      </w:r>
    </w:p>
    <w:p w14:paraId="58B66D3B" w14:textId="77777777" w:rsidR="00774A1A" w:rsidRDefault="00774A1A">
      <w:pPr>
        <w:numPr>
          <w:ilvl w:val="2"/>
          <w:numId w:val="16"/>
        </w:numPr>
        <w:tabs>
          <w:tab w:val="left" w:pos="1980"/>
        </w:tabs>
        <w:snapToGrid w:val="0"/>
        <w:spacing w:line="360" w:lineRule="auto"/>
        <w:rPr>
          <w:sz w:val="24"/>
        </w:rPr>
      </w:pPr>
      <w:r>
        <w:rPr>
          <w:sz w:val="24"/>
        </w:rPr>
        <w:t>采购人或采购代理机构对供应</w:t>
      </w:r>
      <w:proofErr w:type="gramStart"/>
      <w:r>
        <w:rPr>
          <w:sz w:val="24"/>
        </w:rPr>
        <w:t>商依法</w:t>
      </w:r>
      <w:proofErr w:type="gramEnd"/>
      <w:r>
        <w:rPr>
          <w:sz w:val="24"/>
        </w:rPr>
        <w:t>提出的询问，在</w:t>
      </w:r>
      <w:r>
        <w:rPr>
          <w:sz w:val="24"/>
        </w:rPr>
        <w:t>3</w:t>
      </w:r>
      <w:r>
        <w:rPr>
          <w:sz w:val="24"/>
        </w:rPr>
        <w:t>个工作日内</w:t>
      </w:r>
      <w:proofErr w:type="gramStart"/>
      <w:r>
        <w:rPr>
          <w:sz w:val="24"/>
        </w:rPr>
        <w:t>作出</w:t>
      </w:r>
      <w:proofErr w:type="gramEnd"/>
      <w:r>
        <w:rPr>
          <w:sz w:val="24"/>
        </w:rPr>
        <w:t>答复，但答复的内容不得涉及商业秘密。</w:t>
      </w:r>
    </w:p>
    <w:p w14:paraId="69895EF3"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质疑</w:t>
      </w:r>
    </w:p>
    <w:p w14:paraId="560C8D68" w14:textId="77777777" w:rsidR="00774A1A" w:rsidRDefault="00774A1A">
      <w:pPr>
        <w:numPr>
          <w:ilvl w:val="2"/>
          <w:numId w:val="16"/>
        </w:numPr>
        <w:tabs>
          <w:tab w:val="left" w:pos="1980"/>
        </w:tabs>
        <w:snapToGrid w:val="0"/>
        <w:spacing w:line="360" w:lineRule="auto"/>
        <w:rPr>
          <w:sz w:val="24"/>
        </w:rPr>
      </w:pPr>
      <w:r>
        <w:rPr>
          <w:sz w:val="24"/>
        </w:rPr>
        <w:t>供应商认为竞争性磋商文件、采购过程、成交结果使自己的权益受到损害的，可以在知道或者应知其权益受到损害之日起</w:t>
      </w:r>
      <w:r>
        <w:rPr>
          <w:sz w:val="24"/>
        </w:rPr>
        <w:t>7</w:t>
      </w:r>
      <w:r>
        <w:rPr>
          <w:sz w:val="24"/>
        </w:rPr>
        <w:t>个工作日内，</w:t>
      </w:r>
      <w:r>
        <w:rPr>
          <w:rFonts w:hint="eastAsia"/>
          <w:sz w:val="24"/>
        </w:rPr>
        <w:t>以书面形式向采购人、采购代理机构</w:t>
      </w:r>
      <w:r>
        <w:rPr>
          <w:sz w:val="24"/>
        </w:rPr>
        <w:t>提出质疑。采购人、采购代理机构在收到质疑函后</w:t>
      </w:r>
      <w:r>
        <w:rPr>
          <w:sz w:val="24"/>
        </w:rPr>
        <w:t>7</w:t>
      </w:r>
      <w:r>
        <w:rPr>
          <w:sz w:val="24"/>
        </w:rPr>
        <w:t>个工作日内</w:t>
      </w:r>
      <w:proofErr w:type="gramStart"/>
      <w:r>
        <w:rPr>
          <w:sz w:val="24"/>
        </w:rPr>
        <w:t>作出</w:t>
      </w:r>
      <w:proofErr w:type="gramEnd"/>
      <w:r>
        <w:rPr>
          <w:sz w:val="24"/>
        </w:rPr>
        <w:t>答复。</w:t>
      </w:r>
    </w:p>
    <w:p w14:paraId="3A99B5A9" w14:textId="77777777" w:rsidR="00774A1A" w:rsidRDefault="00774A1A">
      <w:pPr>
        <w:numPr>
          <w:ilvl w:val="2"/>
          <w:numId w:val="16"/>
        </w:numPr>
        <w:tabs>
          <w:tab w:val="left" w:pos="1980"/>
        </w:tabs>
        <w:snapToGrid w:val="0"/>
        <w:spacing w:line="360" w:lineRule="auto"/>
        <w:rPr>
          <w:sz w:val="24"/>
        </w:rPr>
      </w:pPr>
      <w:proofErr w:type="gramStart"/>
      <w:r>
        <w:rPr>
          <w:sz w:val="24"/>
        </w:rPr>
        <w:t>质疑函须使用</w:t>
      </w:r>
      <w:proofErr w:type="gramEnd"/>
      <w:r>
        <w:rPr>
          <w:sz w:val="24"/>
        </w:rPr>
        <w:t>财政部制定的范本文件。供应商为自然人的，</w:t>
      </w:r>
      <w:r>
        <w:rPr>
          <w:rFonts w:hint="eastAsia"/>
          <w:sz w:val="24"/>
        </w:rPr>
        <w:t>质疑</w:t>
      </w:r>
      <w:proofErr w:type="gramStart"/>
      <w:r>
        <w:rPr>
          <w:rFonts w:hint="eastAsia"/>
          <w:sz w:val="24"/>
        </w:rPr>
        <w:t>函</w:t>
      </w:r>
      <w:r>
        <w:rPr>
          <w:sz w:val="24"/>
        </w:rPr>
        <w:t>应当</w:t>
      </w:r>
      <w:proofErr w:type="gramEnd"/>
      <w:r>
        <w:rPr>
          <w:sz w:val="24"/>
        </w:rPr>
        <w:t>由本人签字；供应商为法人或者其他组织的，</w:t>
      </w:r>
      <w:r>
        <w:rPr>
          <w:rFonts w:hint="eastAsia"/>
          <w:sz w:val="24"/>
        </w:rPr>
        <w:t>质疑</w:t>
      </w:r>
      <w:proofErr w:type="gramStart"/>
      <w:r>
        <w:rPr>
          <w:rFonts w:hint="eastAsia"/>
          <w:sz w:val="24"/>
        </w:rPr>
        <w:t>函</w:t>
      </w:r>
      <w:r>
        <w:rPr>
          <w:sz w:val="24"/>
        </w:rPr>
        <w:t>应当</w:t>
      </w:r>
      <w:proofErr w:type="gramEnd"/>
      <w:r>
        <w:rPr>
          <w:sz w:val="24"/>
        </w:rPr>
        <w:t>由法定代表人、主要负责人，或者其授权代表签字或者盖章，并加盖公章。</w:t>
      </w:r>
    </w:p>
    <w:p w14:paraId="35DAD6EF" w14:textId="77777777" w:rsidR="00774A1A" w:rsidRDefault="00774A1A">
      <w:pPr>
        <w:numPr>
          <w:ilvl w:val="2"/>
          <w:numId w:val="16"/>
        </w:numPr>
        <w:tabs>
          <w:tab w:val="left" w:pos="1980"/>
        </w:tabs>
        <w:snapToGrid w:val="0"/>
        <w:spacing w:line="360" w:lineRule="auto"/>
        <w:rPr>
          <w:sz w:val="24"/>
        </w:rPr>
      </w:pPr>
      <w:r>
        <w:rPr>
          <w:sz w:val="24"/>
        </w:rPr>
        <w:t>供应商</w:t>
      </w:r>
      <w:r>
        <w:rPr>
          <w:rFonts w:hint="eastAsia"/>
          <w:sz w:val="24"/>
        </w:rPr>
        <w:t>委托代理人进行质疑的，应当随质疑函同时提交供应商签署的授权委托书。授权委托书应当载明代理人的姓名或者名称、代理事项、</w:t>
      </w:r>
      <w:r>
        <w:rPr>
          <w:rFonts w:hint="eastAsia"/>
          <w:sz w:val="24"/>
        </w:rPr>
        <w:t xml:space="preserve"> </w:t>
      </w:r>
      <w:r>
        <w:rPr>
          <w:rFonts w:hint="eastAsia"/>
          <w:sz w:val="24"/>
        </w:rPr>
        <w:t>具体权限、期限和相关事项。供应商为自然人的，应当由本人签字；</w:t>
      </w:r>
      <w:r>
        <w:rPr>
          <w:rFonts w:hint="eastAsia"/>
          <w:sz w:val="24"/>
        </w:rPr>
        <w:t xml:space="preserve"> </w:t>
      </w:r>
      <w:r>
        <w:rPr>
          <w:rFonts w:hint="eastAsia"/>
          <w:sz w:val="24"/>
        </w:rPr>
        <w:t>供应商为法人或者其他组织的，应当由法定代表人、主要负责人签字或者盖章，并加盖</w:t>
      </w:r>
      <w:r>
        <w:rPr>
          <w:rFonts w:hint="eastAsia"/>
          <w:sz w:val="24"/>
        </w:rPr>
        <w:lastRenderedPageBreak/>
        <w:t>公章</w:t>
      </w:r>
      <w:r>
        <w:rPr>
          <w:sz w:val="24"/>
        </w:rPr>
        <w:t>。</w:t>
      </w:r>
    </w:p>
    <w:p w14:paraId="27744DB1" w14:textId="77777777" w:rsidR="00774A1A" w:rsidRDefault="00774A1A">
      <w:pPr>
        <w:numPr>
          <w:ilvl w:val="2"/>
          <w:numId w:val="16"/>
        </w:numPr>
        <w:tabs>
          <w:tab w:val="left" w:pos="1980"/>
        </w:tabs>
        <w:snapToGrid w:val="0"/>
        <w:spacing w:line="360" w:lineRule="auto"/>
        <w:rPr>
          <w:sz w:val="24"/>
        </w:rPr>
      </w:pPr>
      <w:r>
        <w:rPr>
          <w:rFonts w:hint="eastAsia"/>
          <w:sz w:val="24"/>
        </w:rPr>
        <w:t>供应商应在法定质疑期内一次性提出针对同一采购程序环节的质疑，法定质疑期内针对同一采购程序环节再次提出的质疑，采购人、采购代理机构有权不予答复。</w:t>
      </w:r>
    </w:p>
    <w:p w14:paraId="33D541FD"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接收询问和质疑的联系部门、联系电话和通讯地址见《供应商须知资料表》</w:t>
      </w:r>
      <w:r>
        <w:rPr>
          <w:rFonts w:hint="eastAsia"/>
          <w:sz w:val="24"/>
        </w:rPr>
        <w:t>。</w:t>
      </w:r>
    </w:p>
    <w:p w14:paraId="175153B7" w14:textId="77777777" w:rsidR="00774A1A" w:rsidRDefault="00774A1A">
      <w:pPr>
        <w:numPr>
          <w:ilvl w:val="0"/>
          <w:numId w:val="16"/>
        </w:numPr>
        <w:tabs>
          <w:tab w:val="left" w:pos="360"/>
        </w:tabs>
        <w:snapToGrid w:val="0"/>
        <w:spacing w:line="360" w:lineRule="auto"/>
        <w:ind w:left="357" w:hanging="357"/>
        <w:outlineLvl w:val="1"/>
        <w:rPr>
          <w:sz w:val="24"/>
        </w:rPr>
      </w:pPr>
      <w:r>
        <w:rPr>
          <w:sz w:val="24"/>
        </w:rPr>
        <w:t>代理费</w:t>
      </w:r>
    </w:p>
    <w:p w14:paraId="26054DED" w14:textId="77777777" w:rsidR="00774A1A" w:rsidRDefault="00774A1A">
      <w:pPr>
        <w:numPr>
          <w:ilvl w:val="1"/>
          <w:numId w:val="16"/>
        </w:numPr>
        <w:tabs>
          <w:tab w:val="left" w:pos="1080"/>
          <w:tab w:val="left" w:pos="1589"/>
          <w:tab w:val="left" w:pos="2014"/>
        </w:tabs>
        <w:snapToGrid w:val="0"/>
        <w:spacing w:line="360" w:lineRule="auto"/>
        <w:ind w:left="1077" w:hanging="720"/>
        <w:rPr>
          <w:sz w:val="24"/>
        </w:rPr>
      </w:pPr>
      <w:r>
        <w:rPr>
          <w:sz w:val="24"/>
        </w:rPr>
        <w:t>收费对象、收费标准及缴纳时间见《供应商须知资料表》。</w:t>
      </w:r>
      <w:proofErr w:type="gramStart"/>
      <w:r>
        <w:rPr>
          <w:sz w:val="24"/>
        </w:rPr>
        <w:t>由成交</w:t>
      </w:r>
      <w:proofErr w:type="gramEnd"/>
      <w:r>
        <w:rPr>
          <w:sz w:val="24"/>
        </w:rPr>
        <w:t>供应商支付的，成交供应商须一次性向采购代理机构缴纳代理费。</w:t>
      </w:r>
    </w:p>
    <w:p w14:paraId="348B4AA6" w14:textId="77777777" w:rsidR="00774A1A" w:rsidRDefault="00774A1A">
      <w:pPr>
        <w:tabs>
          <w:tab w:val="left" w:pos="360"/>
          <w:tab w:val="left" w:pos="1080"/>
        </w:tabs>
        <w:snapToGrid w:val="0"/>
        <w:spacing w:line="360" w:lineRule="auto"/>
        <w:ind w:left="360"/>
        <w:rPr>
          <w:sz w:val="24"/>
        </w:rPr>
      </w:pPr>
    </w:p>
    <w:p w14:paraId="5EBB9C11" w14:textId="77777777" w:rsidR="00774A1A" w:rsidRDefault="00774A1A">
      <w:pPr>
        <w:spacing w:line="360" w:lineRule="auto"/>
        <w:jc w:val="center"/>
        <w:outlineLvl w:val="0"/>
        <w:rPr>
          <w:b/>
          <w:sz w:val="36"/>
          <w:szCs w:val="36"/>
        </w:rPr>
      </w:pPr>
      <w:bookmarkStart w:id="580" w:name="_Toc353873934"/>
      <w:bookmarkStart w:id="581" w:name="_Toc353873664"/>
      <w:bookmarkStart w:id="582" w:name="_Toc305158896"/>
      <w:bookmarkStart w:id="583" w:name="_Toc353825544"/>
      <w:bookmarkStart w:id="584" w:name="_Toc226965827"/>
      <w:bookmarkStart w:id="585" w:name="_Toc226337250"/>
      <w:bookmarkStart w:id="586" w:name="_Toc150480792"/>
      <w:bookmarkStart w:id="587" w:name="_Toc305158822"/>
      <w:bookmarkStart w:id="588" w:name="_Toc142311056"/>
      <w:bookmarkStart w:id="589" w:name="_Toc264969244"/>
      <w:bookmarkStart w:id="590" w:name="_Toc265228392"/>
      <w:bookmarkStart w:id="591" w:name="_Toc150774759"/>
      <w:bookmarkStart w:id="592" w:name="_Toc127151554"/>
      <w:r>
        <w:rPr>
          <w:sz w:val="24"/>
        </w:rPr>
        <w:br w:type="page"/>
      </w:r>
      <w:bookmarkStart w:id="593" w:name="_Toc203334100"/>
      <w:r>
        <w:rPr>
          <w:b/>
          <w:sz w:val="36"/>
          <w:szCs w:val="36"/>
        </w:rPr>
        <w:lastRenderedPageBreak/>
        <w:t>第三章</w:t>
      </w:r>
      <w:r>
        <w:rPr>
          <w:b/>
          <w:sz w:val="36"/>
          <w:szCs w:val="36"/>
        </w:rPr>
        <w:t xml:space="preserve">   </w:t>
      </w:r>
      <w:bookmarkEnd w:id="580"/>
      <w:bookmarkEnd w:id="581"/>
      <w:bookmarkEnd w:id="582"/>
      <w:bookmarkEnd w:id="583"/>
      <w:bookmarkEnd w:id="584"/>
      <w:bookmarkEnd w:id="585"/>
      <w:bookmarkEnd w:id="586"/>
      <w:bookmarkEnd w:id="587"/>
      <w:bookmarkEnd w:id="588"/>
      <w:bookmarkEnd w:id="589"/>
      <w:bookmarkEnd w:id="590"/>
      <w:bookmarkEnd w:id="591"/>
      <w:bookmarkEnd w:id="592"/>
      <w:r>
        <w:rPr>
          <w:b/>
          <w:sz w:val="36"/>
          <w:szCs w:val="36"/>
        </w:rPr>
        <w:t>评审方法和评审标准</w:t>
      </w:r>
      <w:bookmarkStart w:id="594" w:name="_Toc487900382"/>
      <w:bookmarkEnd w:id="593"/>
    </w:p>
    <w:p w14:paraId="5E5F293E" w14:textId="77777777" w:rsidR="00774A1A" w:rsidRDefault="00774A1A">
      <w:pPr>
        <w:pStyle w:val="24"/>
        <w:spacing w:before="0" w:line="360" w:lineRule="auto"/>
        <w:rPr>
          <w:rFonts w:ascii="Times New Roman" w:eastAsia="宋体" w:hAnsi="Times New Roman"/>
          <w:sz w:val="24"/>
          <w:szCs w:val="24"/>
        </w:rPr>
      </w:pPr>
      <w:r>
        <w:rPr>
          <w:rFonts w:ascii="Times New Roman" w:eastAsia="宋体" w:hAnsi="Times New Roman"/>
          <w:sz w:val="24"/>
          <w:szCs w:val="24"/>
        </w:rPr>
        <w:t>一、资格审查程序</w:t>
      </w:r>
    </w:p>
    <w:p w14:paraId="03BE0D0A" w14:textId="77777777" w:rsidR="00774A1A" w:rsidRDefault="00774A1A">
      <w:pPr>
        <w:tabs>
          <w:tab w:val="left" w:pos="1080"/>
        </w:tabs>
        <w:snapToGrid w:val="0"/>
        <w:jc w:val="left"/>
        <w:rPr>
          <w:b/>
          <w:sz w:val="24"/>
        </w:rPr>
      </w:pPr>
      <w:r>
        <w:rPr>
          <w:b/>
          <w:sz w:val="24"/>
        </w:rPr>
        <w:tab/>
      </w:r>
    </w:p>
    <w:p w14:paraId="2D06E01F" w14:textId="77777777" w:rsidR="00774A1A" w:rsidRDefault="00774A1A">
      <w:pPr>
        <w:numPr>
          <w:ilvl w:val="0"/>
          <w:numId w:val="18"/>
        </w:numPr>
        <w:tabs>
          <w:tab w:val="left" w:pos="360"/>
          <w:tab w:val="left" w:pos="900"/>
        </w:tabs>
        <w:snapToGrid w:val="0"/>
        <w:spacing w:line="360" w:lineRule="auto"/>
        <w:rPr>
          <w:sz w:val="24"/>
        </w:rPr>
      </w:pPr>
      <w:bookmarkStart w:id="595" w:name="_Toc151190168"/>
      <w:bookmarkStart w:id="596" w:name="_Toc226309785"/>
      <w:bookmarkStart w:id="597" w:name="_Toc264969231"/>
      <w:bookmarkStart w:id="598" w:name="_Toc226965814"/>
      <w:bookmarkStart w:id="599" w:name="_Toc195842906"/>
      <w:bookmarkStart w:id="600" w:name="_Toc150774641"/>
      <w:bookmarkStart w:id="601" w:name="_Toc151193855"/>
      <w:bookmarkStart w:id="602" w:name="_Toc151193929"/>
      <w:bookmarkStart w:id="603" w:name="_Toc150509292"/>
      <w:bookmarkStart w:id="604" w:name="_Toc164229236"/>
      <w:bookmarkStart w:id="605" w:name="_Toc150480779"/>
      <w:bookmarkStart w:id="606" w:name="_Toc149720834"/>
      <w:bookmarkStart w:id="607" w:name="_Toc164229382"/>
      <w:bookmarkStart w:id="608" w:name="_Toc265228379"/>
      <w:bookmarkStart w:id="609" w:name="_Toc164351635"/>
      <w:bookmarkStart w:id="610" w:name="_Toc305158809"/>
      <w:bookmarkStart w:id="611" w:name="_Toc226965731"/>
      <w:bookmarkStart w:id="612" w:name="_Toc164608655"/>
      <w:bookmarkStart w:id="613" w:name="_Toc142311043"/>
      <w:bookmarkStart w:id="614" w:name="_Toc305158883"/>
      <w:bookmarkStart w:id="615" w:name="_Toc127151541"/>
      <w:bookmarkStart w:id="616" w:name="_Toc164608810"/>
      <w:bookmarkStart w:id="617" w:name="_Toc127151742"/>
      <w:bookmarkStart w:id="618" w:name="_Toc151193639"/>
      <w:bookmarkStart w:id="619" w:name="_Toc150774746"/>
      <w:bookmarkStart w:id="620" w:name="_Toc151193783"/>
      <w:bookmarkStart w:id="621" w:name="_Toc226337237"/>
      <w:bookmarkStart w:id="622" w:name="_Toc127161455"/>
      <w:bookmarkStart w:id="623" w:name="_Toc151193711"/>
      <w:bookmarkStart w:id="624" w:name="_Toc353873941"/>
      <w:bookmarkStart w:id="625" w:name="_Toc353825551"/>
      <w:bookmarkStart w:id="626" w:name="_Toc127151555"/>
      <w:bookmarkStart w:id="627" w:name="_Toc195842920"/>
      <w:bookmarkStart w:id="628" w:name="_Toc353873935"/>
      <w:bookmarkStart w:id="629" w:name="_Toc305158823"/>
      <w:bookmarkStart w:id="630" w:name="_Toc150480793"/>
      <w:bookmarkStart w:id="631" w:name="_Toc226337251"/>
      <w:bookmarkStart w:id="632" w:name="_Toc353825545"/>
      <w:bookmarkStart w:id="633" w:name="_Toc226965828"/>
      <w:bookmarkStart w:id="634" w:name="_Toc150774760"/>
      <w:bookmarkStart w:id="635" w:name="_Toc265228393"/>
      <w:bookmarkStart w:id="636" w:name="_Toc142311057"/>
      <w:bookmarkStart w:id="637" w:name="_Toc353873665"/>
      <w:bookmarkStart w:id="638" w:name="_Toc264969245"/>
      <w:bookmarkStart w:id="639" w:name="_Toc305158897"/>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594"/>
      <w:r>
        <w:rPr>
          <w:sz w:val="24"/>
        </w:rPr>
        <w:t>响应文件的</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sz w:val="24"/>
        </w:rPr>
        <w:t>资格</w:t>
      </w:r>
      <w:r>
        <w:rPr>
          <w:rFonts w:hint="eastAsia"/>
          <w:sz w:val="24"/>
        </w:rPr>
        <w:t>审查</w:t>
      </w:r>
      <w:r>
        <w:rPr>
          <w:sz w:val="24"/>
        </w:rPr>
        <w:t>和符合性审查</w:t>
      </w:r>
    </w:p>
    <w:p w14:paraId="7BD0D488" w14:textId="77777777" w:rsidR="00774A1A" w:rsidRDefault="00774A1A">
      <w:pPr>
        <w:numPr>
          <w:ilvl w:val="1"/>
          <w:numId w:val="18"/>
        </w:numPr>
        <w:tabs>
          <w:tab w:val="left" w:pos="1080"/>
          <w:tab w:val="left" w:pos="1589"/>
        </w:tabs>
        <w:snapToGrid w:val="0"/>
        <w:spacing w:line="360" w:lineRule="auto"/>
        <w:ind w:left="1077" w:hanging="720"/>
        <w:rPr>
          <w:sz w:val="24"/>
        </w:rPr>
      </w:pPr>
      <w:r>
        <w:rPr>
          <w:sz w:val="24"/>
        </w:rPr>
        <w:t>磋商小组将根据《资格</w:t>
      </w:r>
      <w:r>
        <w:rPr>
          <w:rFonts w:hint="eastAsia"/>
          <w:sz w:val="24"/>
        </w:rPr>
        <w:t>审查</w:t>
      </w:r>
      <w:r>
        <w:rPr>
          <w:sz w:val="24"/>
        </w:rPr>
        <w:t>要求》和《符合性审查要求》中规定的内容，对供应商进行检查，并形成检查结果。供应商《响应文件》有任何一项不符合《资格</w:t>
      </w:r>
      <w:r>
        <w:rPr>
          <w:rFonts w:hint="eastAsia"/>
          <w:sz w:val="24"/>
        </w:rPr>
        <w:t>审查</w:t>
      </w:r>
      <w:r>
        <w:rPr>
          <w:sz w:val="24"/>
        </w:rPr>
        <w:t>要求》和《符合性审查要求》要求的，视为未实质性响应磋商文件。未实质性响应磋商文件的响应文件按</w:t>
      </w:r>
      <w:r>
        <w:rPr>
          <w:b/>
          <w:sz w:val="24"/>
        </w:rPr>
        <w:t>无效响应</w:t>
      </w:r>
      <w:r>
        <w:rPr>
          <w:sz w:val="24"/>
        </w:rPr>
        <w:t>处理，磋商小组应当告知提交响应文件的供应商。</w:t>
      </w:r>
    </w:p>
    <w:p w14:paraId="15766C5B" w14:textId="77777777" w:rsidR="00774A1A" w:rsidRDefault="00774A1A">
      <w:pPr>
        <w:numPr>
          <w:ilvl w:val="1"/>
          <w:numId w:val="18"/>
        </w:numPr>
        <w:tabs>
          <w:tab w:val="left" w:pos="1080"/>
          <w:tab w:val="left" w:pos="1589"/>
        </w:tabs>
        <w:snapToGrid w:val="0"/>
        <w:spacing w:line="360" w:lineRule="auto"/>
        <w:ind w:left="1077" w:hanging="720"/>
        <w:rPr>
          <w:sz w:val="24"/>
        </w:rPr>
      </w:pPr>
      <w:r>
        <w:rPr>
          <w:sz w:val="24"/>
        </w:rPr>
        <w:t>《资格</w:t>
      </w:r>
      <w:r>
        <w:rPr>
          <w:rFonts w:hint="eastAsia"/>
          <w:sz w:val="24"/>
        </w:rPr>
        <w:t>审查</w:t>
      </w:r>
      <w:r>
        <w:rPr>
          <w:sz w:val="24"/>
        </w:rPr>
        <w:t>要求》中对格式有要求的，除竞争性磋商文件另有规定外，均为</w:t>
      </w:r>
      <w:r>
        <w:rPr>
          <w:sz w:val="24"/>
        </w:rPr>
        <w:t>“</w:t>
      </w:r>
      <w:r>
        <w:rPr>
          <w:sz w:val="24"/>
        </w:rPr>
        <w:t>实质性格式</w:t>
      </w:r>
      <w:r>
        <w:rPr>
          <w:sz w:val="24"/>
        </w:rPr>
        <w:t>”</w:t>
      </w:r>
      <w:r>
        <w:rPr>
          <w:sz w:val="24"/>
        </w:rPr>
        <w:t>文件。</w:t>
      </w:r>
    </w:p>
    <w:p w14:paraId="7B2797C7" w14:textId="77777777" w:rsidR="00774A1A" w:rsidRDefault="00774A1A">
      <w:pPr>
        <w:numPr>
          <w:ilvl w:val="1"/>
          <w:numId w:val="18"/>
        </w:numPr>
        <w:tabs>
          <w:tab w:val="left" w:pos="1080"/>
          <w:tab w:val="left" w:pos="1589"/>
        </w:tabs>
        <w:snapToGrid w:val="0"/>
        <w:spacing w:line="360" w:lineRule="auto"/>
        <w:ind w:left="1077" w:hanging="720"/>
        <w:rPr>
          <w:sz w:val="24"/>
        </w:rPr>
      </w:pPr>
      <w:r>
        <w:rPr>
          <w:sz w:val="24"/>
        </w:rPr>
        <w:t>《资格</w:t>
      </w:r>
      <w:r>
        <w:rPr>
          <w:rFonts w:hint="eastAsia"/>
          <w:sz w:val="24"/>
        </w:rPr>
        <w:t>审查</w:t>
      </w:r>
      <w:r>
        <w:rPr>
          <w:sz w:val="24"/>
        </w:rPr>
        <w:t>要求》见下表：</w:t>
      </w:r>
    </w:p>
    <w:p w14:paraId="38F69A64" w14:textId="77777777" w:rsidR="00774A1A" w:rsidRDefault="00774A1A">
      <w:pPr>
        <w:tabs>
          <w:tab w:val="left" w:pos="900"/>
          <w:tab w:val="left" w:pos="1080"/>
        </w:tabs>
        <w:snapToGrid w:val="0"/>
        <w:spacing w:line="360" w:lineRule="auto"/>
        <w:ind w:left="1077" w:firstLineChars="1100" w:firstLine="2650"/>
        <w:outlineLvl w:val="1"/>
        <w:rPr>
          <w:b/>
          <w:sz w:val="24"/>
        </w:rPr>
      </w:pPr>
      <w:r>
        <w:rPr>
          <w:rFonts w:hint="eastAsia"/>
          <w:b/>
          <w:sz w:val="24"/>
        </w:rPr>
        <w:t>资格审查</w:t>
      </w:r>
      <w:r>
        <w:rPr>
          <w:b/>
          <w:sz w:val="24"/>
        </w:rPr>
        <w:t>要求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86"/>
        <w:gridCol w:w="1825"/>
        <w:gridCol w:w="5026"/>
        <w:gridCol w:w="2000"/>
      </w:tblGrid>
      <w:tr w:rsidR="00774A1A" w14:paraId="4E993270" w14:textId="77777777">
        <w:trPr>
          <w:trHeight w:val="468"/>
          <w:tblHeader/>
        </w:trPr>
        <w:tc>
          <w:tcPr>
            <w:tcW w:w="455" w:type="pct"/>
            <w:vAlign w:val="center"/>
          </w:tcPr>
          <w:p w14:paraId="678DB3C9" w14:textId="77777777" w:rsidR="00774A1A" w:rsidRDefault="00774A1A">
            <w:pPr>
              <w:tabs>
                <w:tab w:val="left" w:pos="1080"/>
              </w:tabs>
              <w:snapToGrid w:val="0"/>
              <w:jc w:val="center"/>
              <w:rPr>
                <w:b/>
                <w:sz w:val="24"/>
              </w:rPr>
            </w:pPr>
            <w:bookmarkStart w:id="640" w:name="_Hlt487972895"/>
            <w:bookmarkEnd w:id="640"/>
            <w:r>
              <w:rPr>
                <w:b/>
                <w:sz w:val="24"/>
              </w:rPr>
              <w:t>序号</w:t>
            </w:r>
          </w:p>
        </w:tc>
        <w:tc>
          <w:tcPr>
            <w:tcW w:w="937" w:type="pct"/>
            <w:vAlign w:val="center"/>
          </w:tcPr>
          <w:p w14:paraId="42370E78" w14:textId="77777777" w:rsidR="00774A1A" w:rsidRDefault="00774A1A">
            <w:pPr>
              <w:tabs>
                <w:tab w:val="left" w:pos="1080"/>
              </w:tabs>
              <w:snapToGrid w:val="0"/>
              <w:jc w:val="center"/>
              <w:rPr>
                <w:b/>
                <w:sz w:val="24"/>
              </w:rPr>
            </w:pPr>
            <w:r>
              <w:rPr>
                <w:b/>
                <w:sz w:val="24"/>
              </w:rPr>
              <w:t>检查因素</w:t>
            </w:r>
          </w:p>
        </w:tc>
        <w:tc>
          <w:tcPr>
            <w:tcW w:w="2581" w:type="pct"/>
            <w:vAlign w:val="center"/>
          </w:tcPr>
          <w:p w14:paraId="5532F360" w14:textId="77777777" w:rsidR="00774A1A" w:rsidRDefault="00774A1A">
            <w:pPr>
              <w:tabs>
                <w:tab w:val="left" w:pos="1080"/>
              </w:tabs>
              <w:snapToGrid w:val="0"/>
              <w:jc w:val="center"/>
              <w:rPr>
                <w:b/>
                <w:sz w:val="24"/>
              </w:rPr>
            </w:pPr>
            <w:r>
              <w:rPr>
                <w:b/>
                <w:sz w:val="24"/>
              </w:rPr>
              <w:t>检查内容</w:t>
            </w:r>
          </w:p>
        </w:tc>
        <w:tc>
          <w:tcPr>
            <w:tcW w:w="1027" w:type="pct"/>
            <w:vAlign w:val="center"/>
          </w:tcPr>
          <w:p w14:paraId="1EAF854A" w14:textId="77777777" w:rsidR="00774A1A" w:rsidRDefault="00774A1A">
            <w:pPr>
              <w:tabs>
                <w:tab w:val="left" w:pos="1080"/>
              </w:tabs>
              <w:snapToGrid w:val="0"/>
              <w:jc w:val="center"/>
              <w:rPr>
                <w:b/>
                <w:sz w:val="24"/>
              </w:rPr>
            </w:pPr>
            <w:r>
              <w:rPr>
                <w:b/>
                <w:sz w:val="24"/>
              </w:rPr>
              <w:t>格式要求</w:t>
            </w:r>
          </w:p>
        </w:tc>
      </w:tr>
      <w:tr w:rsidR="00774A1A" w14:paraId="20C2585D" w14:textId="77777777">
        <w:trPr>
          <w:trHeight w:val="468"/>
        </w:trPr>
        <w:tc>
          <w:tcPr>
            <w:tcW w:w="455" w:type="pct"/>
            <w:vAlign w:val="center"/>
          </w:tcPr>
          <w:p w14:paraId="6630C242" w14:textId="77777777" w:rsidR="00774A1A" w:rsidRDefault="00774A1A">
            <w:pPr>
              <w:tabs>
                <w:tab w:val="left" w:pos="1080"/>
              </w:tabs>
              <w:snapToGrid w:val="0"/>
              <w:jc w:val="center"/>
              <w:rPr>
                <w:sz w:val="24"/>
              </w:rPr>
            </w:pPr>
            <w:r>
              <w:rPr>
                <w:sz w:val="24"/>
              </w:rPr>
              <w:t>1</w:t>
            </w:r>
          </w:p>
        </w:tc>
        <w:tc>
          <w:tcPr>
            <w:tcW w:w="937" w:type="pct"/>
            <w:vAlign w:val="center"/>
          </w:tcPr>
          <w:p w14:paraId="77995A6E" w14:textId="77777777" w:rsidR="00774A1A" w:rsidRDefault="00774A1A">
            <w:pPr>
              <w:tabs>
                <w:tab w:val="left" w:pos="1080"/>
              </w:tabs>
              <w:snapToGrid w:val="0"/>
              <w:jc w:val="left"/>
              <w:rPr>
                <w:sz w:val="24"/>
              </w:rPr>
            </w:pPr>
            <w:r>
              <w:rPr>
                <w:sz w:val="24"/>
              </w:rPr>
              <w:t>满足《中华人民共和国政府采购法》第二十二条规定</w:t>
            </w:r>
          </w:p>
        </w:tc>
        <w:tc>
          <w:tcPr>
            <w:tcW w:w="2581" w:type="pct"/>
            <w:vAlign w:val="center"/>
          </w:tcPr>
          <w:p w14:paraId="512F22D9" w14:textId="77777777" w:rsidR="00774A1A" w:rsidRDefault="00774A1A">
            <w:pPr>
              <w:tabs>
                <w:tab w:val="left" w:pos="1080"/>
              </w:tabs>
              <w:snapToGrid w:val="0"/>
              <w:jc w:val="left"/>
              <w:rPr>
                <w:sz w:val="24"/>
              </w:rPr>
            </w:pPr>
            <w:r>
              <w:rPr>
                <w:sz w:val="24"/>
              </w:rPr>
              <w:t>具体规定见第一章《采购邀请》</w:t>
            </w:r>
          </w:p>
        </w:tc>
        <w:tc>
          <w:tcPr>
            <w:tcW w:w="1027" w:type="pct"/>
            <w:vAlign w:val="center"/>
          </w:tcPr>
          <w:p w14:paraId="1858C676" w14:textId="77777777" w:rsidR="00774A1A" w:rsidRDefault="00774A1A">
            <w:pPr>
              <w:tabs>
                <w:tab w:val="left" w:pos="1080"/>
              </w:tabs>
              <w:snapToGrid w:val="0"/>
              <w:jc w:val="left"/>
              <w:rPr>
                <w:sz w:val="24"/>
              </w:rPr>
            </w:pPr>
          </w:p>
        </w:tc>
      </w:tr>
      <w:tr w:rsidR="00774A1A" w14:paraId="303240DF" w14:textId="77777777">
        <w:trPr>
          <w:trHeight w:val="468"/>
        </w:trPr>
        <w:tc>
          <w:tcPr>
            <w:tcW w:w="455" w:type="pct"/>
            <w:vAlign w:val="center"/>
          </w:tcPr>
          <w:p w14:paraId="5AC4A3CD" w14:textId="77777777" w:rsidR="00774A1A" w:rsidRDefault="00774A1A">
            <w:pPr>
              <w:tabs>
                <w:tab w:val="left" w:pos="1080"/>
              </w:tabs>
              <w:snapToGrid w:val="0"/>
              <w:jc w:val="center"/>
              <w:rPr>
                <w:sz w:val="24"/>
              </w:rPr>
            </w:pPr>
            <w:r>
              <w:rPr>
                <w:sz w:val="24"/>
              </w:rPr>
              <w:t>1-1</w:t>
            </w:r>
          </w:p>
        </w:tc>
        <w:tc>
          <w:tcPr>
            <w:tcW w:w="937" w:type="pct"/>
            <w:vAlign w:val="center"/>
          </w:tcPr>
          <w:p w14:paraId="44CCDC45" w14:textId="77777777" w:rsidR="00774A1A" w:rsidRDefault="00774A1A">
            <w:pPr>
              <w:tabs>
                <w:tab w:val="left" w:pos="1080"/>
              </w:tabs>
              <w:snapToGrid w:val="0"/>
              <w:jc w:val="left"/>
              <w:rPr>
                <w:sz w:val="24"/>
              </w:rPr>
            </w:pPr>
            <w:r>
              <w:rPr>
                <w:sz w:val="24"/>
              </w:rPr>
              <w:t>营业执照等证明文件</w:t>
            </w:r>
          </w:p>
        </w:tc>
        <w:tc>
          <w:tcPr>
            <w:tcW w:w="2581" w:type="pct"/>
            <w:vAlign w:val="center"/>
          </w:tcPr>
          <w:p w14:paraId="022B1305" w14:textId="77777777" w:rsidR="00774A1A" w:rsidRDefault="00774A1A">
            <w:pPr>
              <w:tabs>
                <w:tab w:val="left" w:pos="1080"/>
              </w:tabs>
              <w:snapToGrid w:val="0"/>
              <w:jc w:val="left"/>
              <w:rPr>
                <w:sz w:val="24"/>
              </w:rPr>
            </w:pPr>
            <w:r>
              <w:rPr>
                <w:sz w:val="24"/>
              </w:rPr>
              <w:t>供应商为企业（包括合伙企业）的，应提供有效的</w:t>
            </w:r>
            <w:r>
              <w:rPr>
                <w:sz w:val="24"/>
              </w:rPr>
              <w:t>“</w:t>
            </w:r>
            <w:r>
              <w:rPr>
                <w:sz w:val="24"/>
              </w:rPr>
              <w:t>营业执照</w:t>
            </w:r>
            <w:r>
              <w:rPr>
                <w:sz w:val="24"/>
              </w:rPr>
              <w:t>”</w:t>
            </w:r>
            <w:r>
              <w:rPr>
                <w:sz w:val="24"/>
              </w:rPr>
              <w:t>；</w:t>
            </w:r>
          </w:p>
          <w:p w14:paraId="49855306" w14:textId="77777777" w:rsidR="00774A1A" w:rsidRDefault="00774A1A">
            <w:pPr>
              <w:tabs>
                <w:tab w:val="left" w:pos="1080"/>
              </w:tabs>
              <w:snapToGrid w:val="0"/>
              <w:jc w:val="left"/>
              <w:rPr>
                <w:sz w:val="24"/>
              </w:rPr>
            </w:pPr>
            <w:r>
              <w:rPr>
                <w:sz w:val="24"/>
              </w:rPr>
              <w:t>供应商为事业单位的，应提供有效的</w:t>
            </w:r>
            <w:r>
              <w:rPr>
                <w:sz w:val="24"/>
              </w:rPr>
              <w:t>“</w:t>
            </w:r>
            <w:r>
              <w:rPr>
                <w:sz w:val="24"/>
              </w:rPr>
              <w:t>事业单位法人证书</w:t>
            </w:r>
            <w:r>
              <w:rPr>
                <w:sz w:val="24"/>
              </w:rPr>
              <w:t>”</w:t>
            </w:r>
            <w:r>
              <w:rPr>
                <w:sz w:val="24"/>
              </w:rPr>
              <w:t>；</w:t>
            </w:r>
          </w:p>
          <w:p w14:paraId="1ACEED78" w14:textId="77777777" w:rsidR="00774A1A" w:rsidRDefault="00774A1A">
            <w:pPr>
              <w:tabs>
                <w:tab w:val="left" w:pos="1080"/>
              </w:tabs>
              <w:snapToGrid w:val="0"/>
              <w:jc w:val="left"/>
              <w:rPr>
                <w:sz w:val="24"/>
              </w:rPr>
            </w:pPr>
            <w:r>
              <w:rPr>
                <w:sz w:val="24"/>
              </w:rPr>
              <w:t>供应商</w:t>
            </w:r>
            <w:r>
              <w:rPr>
                <w:rFonts w:hint="eastAsia"/>
                <w:sz w:val="24"/>
              </w:rPr>
              <w:t>是非企业机构的，应提供有效的“执业许可证”、“登记证书”等证明文件</w:t>
            </w:r>
            <w:r>
              <w:rPr>
                <w:sz w:val="24"/>
              </w:rPr>
              <w:t>；</w:t>
            </w:r>
          </w:p>
          <w:p w14:paraId="0F78C85F" w14:textId="77777777" w:rsidR="00774A1A" w:rsidRDefault="00774A1A">
            <w:pPr>
              <w:tabs>
                <w:tab w:val="left" w:pos="1080"/>
              </w:tabs>
              <w:snapToGrid w:val="0"/>
              <w:jc w:val="left"/>
              <w:rPr>
                <w:sz w:val="24"/>
              </w:rPr>
            </w:pPr>
            <w:r>
              <w:rPr>
                <w:sz w:val="24"/>
              </w:rPr>
              <w:t>供应商是个体工商户的，应提供有效的</w:t>
            </w:r>
            <w:r>
              <w:rPr>
                <w:sz w:val="24"/>
              </w:rPr>
              <w:t>“</w:t>
            </w:r>
            <w:r>
              <w:rPr>
                <w:sz w:val="24"/>
              </w:rPr>
              <w:t>个体工商户营业执照</w:t>
            </w:r>
            <w:r>
              <w:rPr>
                <w:sz w:val="24"/>
              </w:rPr>
              <w:t>”</w:t>
            </w:r>
            <w:r>
              <w:rPr>
                <w:sz w:val="24"/>
              </w:rPr>
              <w:t>；</w:t>
            </w:r>
          </w:p>
          <w:p w14:paraId="27ABABB2" w14:textId="77777777" w:rsidR="00774A1A" w:rsidRDefault="00774A1A">
            <w:pPr>
              <w:tabs>
                <w:tab w:val="left" w:pos="1080"/>
              </w:tabs>
              <w:snapToGrid w:val="0"/>
              <w:jc w:val="left"/>
              <w:rPr>
                <w:sz w:val="24"/>
              </w:rPr>
            </w:pPr>
            <w:r>
              <w:rPr>
                <w:sz w:val="24"/>
              </w:rPr>
              <w:t>供应商是自然人的，应提供有效的自然人身份证明。</w:t>
            </w:r>
          </w:p>
          <w:p w14:paraId="7FE69491" w14:textId="77777777" w:rsidR="00774A1A" w:rsidRDefault="00774A1A">
            <w:pPr>
              <w:tabs>
                <w:tab w:val="left" w:pos="1080"/>
              </w:tabs>
              <w:snapToGrid w:val="0"/>
              <w:jc w:val="left"/>
              <w:rPr>
                <w:color w:val="000000"/>
                <w:sz w:val="24"/>
              </w:rPr>
            </w:pPr>
            <w:bookmarkStart w:id="641" w:name="OLE_LINK3"/>
            <w:r>
              <w:rPr>
                <w:sz w:val="24"/>
              </w:rPr>
              <w:t>分支机构参加响应的，应</w:t>
            </w:r>
            <w:r>
              <w:rPr>
                <w:rFonts w:hint="eastAsia"/>
                <w:sz w:val="24"/>
              </w:rPr>
              <w:t>提</w:t>
            </w:r>
            <w:r>
              <w:rPr>
                <w:sz w:val="24"/>
              </w:rPr>
              <w:t>供该分支机构或其所属法人</w:t>
            </w:r>
            <w:r>
              <w:rPr>
                <w:sz w:val="24"/>
              </w:rPr>
              <w:t>/</w:t>
            </w:r>
            <w:r>
              <w:rPr>
                <w:sz w:val="24"/>
              </w:rPr>
              <w:t>其他组织的相应证明文件；同时还应</w:t>
            </w:r>
            <w:r>
              <w:rPr>
                <w:rFonts w:hint="eastAsia"/>
                <w:sz w:val="24"/>
              </w:rPr>
              <w:t>提</w:t>
            </w:r>
            <w:r>
              <w:rPr>
                <w:sz w:val="24"/>
              </w:rPr>
              <w:t>供其所属法人</w:t>
            </w:r>
            <w:r>
              <w:rPr>
                <w:sz w:val="24"/>
              </w:rPr>
              <w:t>/</w:t>
            </w:r>
            <w:r>
              <w:rPr>
                <w:sz w:val="24"/>
              </w:rPr>
              <w:t>其他组织出具的授权其参与本项目的授权书（格式自拟，须加盖其所属法人</w:t>
            </w:r>
            <w:r>
              <w:rPr>
                <w:sz w:val="24"/>
              </w:rPr>
              <w:t>/</w:t>
            </w:r>
            <w:r>
              <w:rPr>
                <w:sz w:val="24"/>
              </w:rPr>
              <w:t>其他组织的公章）；对于银行、保险、石油石化、电力、电信等行业的分支机构，可以</w:t>
            </w:r>
            <w:r>
              <w:rPr>
                <w:rFonts w:hint="eastAsia"/>
                <w:sz w:val="24"/>
              </w:rPr>
              <w:t>提</w:t>
            </w:r>
            <w:r>
              <w:rPr>
                <w:sz w:val="24"/>
              </w:rPr>
              <w:t>供上述授权，也可以</w:t>
            </w:r>
            <w:r>
              <w:rPr>
                <w:rFonts w:hint="eastAsia"/>
                <w:sz w:val="24"/>
              </w:rPr>
              <w:t>提</w:t>
            </w:r>
            <w:r>
              <w:rPr>
                <w:sz w:val="24"/>
              </w:rPr>
              <w:t>供其所属法人</w:t>
            </w:r>
            <w:r>
              <w:rPr>
                <w:sz w:val="24"/>
              </w:rPr>
              <w:t>/</w:t>
            </w:r>
            <w:r>
              <w:rPr>
                <w:sz w:val="24"/>
              </w:rPr>
              <w:t>其他组织的有关文件或制度等能够证明授权其独立开展业务的证明材料。</w:t>
            </w:r>
            <w:bookmarkEnd w:id="641"/>
          </w:p>
        </w:tc>
        <w:tc>
          <w:tcPr>
            <w:tcW w:w="1027" w:type="pct"/>
            <w:vAlign w:val="center"/>
          </w:tcPr>
          <w:p w14:paraId="4BDE74C3" w14:textId="77777777" w:rsidR="00774A1A" w:rsidRDefault="00774A1A">
            <w:pPr>
              <w:tabs>
                <w:tab w:val="left" w:pos="1080"/>
              </w:tabs>
              <w:snapToGrid w:val="0"/>
              <w:jc w:val="left"/>
              <w:rPr>
                <w:sz w:val="24"/>
              </w:rPr>
            </w:pPr>
            <w:r>
              <w:rPr>
                <w:sz w:val="24"/>
              </w:rPr>
              <w:t>提供证明文件的电子件或电子证照</w:t>
            </w:r>
          </w:p>
        </w:tc>
      </w:tr>
      <w:tr w:rsidR="00774A1A" w14:paraId="2A97E771" w14:textId="77777777">
        <w:trPr>
          <w:trHeight w:val="468"/>
        </w:trPr>
        <w:tc>
          <w:tcPr>
            <w:tcW w:w="455" w:type="pct"/>
            <w:vAlign w:val="center"/>
          </w:tcPr>
          <w:p w14:paraId="12EF714C" w14:textId="77777777" w:rsidR="00774A1A" w:rsidRDefault="00774A1A">
            <w:pPr>
              <w:tabs>
                <w:tab w:val="left" w:pos="1080"/>
              </w:tabs>
              <w:snapToGrid w:val="0"/>
              <w:jc w:val="center"/>
              <w:rPr>
                <w:sz w:val="24"/>
              </w:rPr>
            </w:pPr>
            <w:r>
              <w:rPr>
                <w:sz w:val="24"/>
              </w:rPr>
              <w:t>1-2</w:t>
            </w:r>
          </w:p>
        </w:tc>
        <w:tc>
          <w:tcPr>
            <w:tcW w:w="937" w:type="pct"/>
            <w:vAlign w:val="center"/>
          </w:tcPr>
          <w:p w14:paraId="06DA32A0" w14:textId="77777777" w:rsidR="00774A1A" w:rsidRDefault="00774A1A">
            <w:pPr>
              <w:tabs>
                <w:tab w:val="left" w:pos="1080"/>
              </w:tabs>
              <w:snapToGrid w:val="0"/>
              <w:jc w:val="left"/>
              <w:rPr>
                <w:sz w:val="24"/>
              </w:rPr>
            </w:pPr>
            <w:r>
              <w:rPr>
                <w:sz w:val="24"/>
              </w:rPr>
              <w:t>供应商资格声明书</w:t>
            </w:r>
          </w:p>
        </w:tc>
        <w:tc>
          <w:tcPr>
            <w:tcW w:w="2581" w:type="pct"/>
            <w:vAlign w:val="center"/>
          </w:tcPr>
          <w:p w14:paraId="7BD4D892" w14:textId="77777777" w:rsidR="00774A1A" w:rsidRDefault="00774A1A">
            <w:pPr>
              <w:tabs>
                <w:tab w:val="left" w:pos="1080"/>
              </w:tabs>
              <w:snapToGrid w:val="0"/>
              <w:jc w:val="left"/>
              <w:rPr>
                <w:sz w:val="24"/>
              </w:rPr>
            </w:pPr>
            <w:r>
              <w:rPr>
                <w:sz w:val="24"/>
              </w:rPr>
              <w:t>提供了符合竞争性磋商文件要求的《供应商资格声明书》。</w:t>
            </w:r>
          </w:p>
        </w:tc>
        <w:tc>
          <w:tcPr>
            <w:tcW w:w="1027" w:type="pct"/>
            <w:vAlign w:val="center"/>
          </w:tcPr>
          <w:p w14:paraId="2F855EF0" w14:textId="77777777" w:rsidR="00774A1A" w:rsidRDefault="00774A1A">
            <w:pPr>
              <w:tabs>
                <w:tab w:val="left" w:pos="1080"/>
              </w:tabs>
              <w:snapToGrid w:val="0"/>
              <w:jc w:val="left"/>
              <w:rPr>
                <w:sz w:val="24"/>
              </w:rPr>
            </w:pPr>
            <w:r>
              <w:rPr>
                <w:sz w:val="24"/>
              </w:rPr>
              <w:t>格式见《响应文件格式》</w:t>
            </w:r>
          </w:p>
        </w:tc>
      </w:tr>
      <w:tr w:rsidR="00774A1A" w14:paraId="5EFF51E0" w14:textId="77777777">
        <w:trPr>
          <w:trHeight w:val="468"/>
        </w:trPr>
        <w:tc>
          <w:tcPr>
            <w:tcW w:w="455" w:type="pct"/>
            <w:vAlign w:val="center"/>
          </w:tcPr>
          <w:p w14:paraId="2096B41E" w14:textId="77777777" w:rsidR="00774A1A" w:rsidRDefault="00774A1A">
            <w:pPr>
              <w:tabs>
                <w:tab w:val="left" w:pos="1080"/>
              </w:tabs>
              <w:snapToGrid w:val="0"/>
              <w:jc w:val="center"/>
              <w:rPr>
                <w:sz w:val="24"/>
              </w:rPr>
            </w:pPr>
            <w:r>
              <w:rPr>
                <w:sz w:val="24"/>
              </w:rPr>
              <w:lastRenderedPageBreak/>
              <w:t>1-3</w:t>
            </w:r>
          </w:p>
        </w:tc>
        <w:tc>
          <w:tcPr>
            <w:tcW w:w="937" w:type="pct"/>
            <w:vAlign w:val="center"/>
          </w:tcPr>
          <w:p w14:paraId="5088A31C" w14:textId="77777777" w:rsidR="00774A1A" w:rsidRDefault="00774A1A">
            <w:pPr>
              <w:tabs>
                <w:tab w:val="left" w:pos="1080"/>
              </w:tabs>
              <w:snapToGrid w:val="0"/>
              <w:rPr>
                <w:sz w:val="24"/>
              </w:rPr>
            </w:pPr>
            <w:r>
              <w:rPr>
                <w:sz w:val="24"/>
              </w:rPr>
              <w:t>供应商信用记录</w:t>
            </w:r>
          </w:p>
        </w:tc>
        <w:tc>
          <w:tcPr>
            <w:tcW w:w="2581" w:type="pct"/>
            <w:vAlign w:val="center"/>
          </w:tcPr>
          <w:p w14:paraId="24E65C90" w14:textId="77777777" w:rsidR="00774A1A" w:rsidRDefault="00774A1A">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3479CFAA" w14:textId="77777777" w:rsidR="00774A1A" w:rsidRDefault="00774A1A">
            <w:pPr>
              <w:tabs>
                <w:tab w:val="left" w:pos="900"/>
                <w:tab w:val="left" w:pos="1980"/>
              </w:tabs>
              <w:snapToGrid w:val="0"/>
              <w:rPr>
                <w:sz w:val="24"/>
              </w:rPr>
            </w:pPr>
            <w:r>
              <w:rPr>
                <w:sz w:val="24"/>
              </w:rPr>
              <w:t>截止时点：</w:t>
            </w:r>
            <w:r>
              <w:rPr>
                <w:color w:val="000000"/>
                <w:kern w:val="0"/>
                <w:sz w:val="24"/>
                <w:szCs w:val="20"/>
              </w:rPr>
              <w:t>首次响应文件提交截止时间以后</w:t>
            </w:r>
            <w:r>
              <w:rPr>
                <w:sz w:val="24"/>
              </w:rPr>
              <w:t>、资格</w:t>
            </w:r>
            <w:r>
              <w:rPr>
                <w:rFonts w:hint="eastAsia"/>
                <w:sz w:val="24"/>
              </w:rPr>
              <w:t>审查</w:t>
            </w:r>
            <w:r>
              <w:rPr>
                <w:sz w:val="24"/>
              </w:rPr>
              <w:t>阶段采购人或采购代理机构的实际查询时间；</w:t>
            </w:r>
          </w:p>
          <w:p w14:paraId="40206DF2" w14:textId="77777777" w:rsidR="00774A1A" w:rsidRDefault="00774A1A">
            <w:pPr>
              <w:tabs>
                <w:tab w:val="left" w:pos="900"/>
                <w:tab w:val="left" w:pos="1980"/>
              </w:tabs>
              <w:snapToGrid w:val="0"/>
              <w:rPr>
                <w:sz w:val="24"/>
              </w:rPr>
            </w:pPr>
            <w:r>
              <w:rPr>
                <w:sz w:val="24"/>
              </w:rPr>
              <w:t>信用信息查询记录和证据留存具体方式：查询结果网页打印页作为查询记录和证据，与其他竞争性磋商文件一并保存；</w:t>
            </w:r>
          </w:p>
          <w:p w14:paraId="3726B7CE" w14:textId="77777777" w:rsidR="00774A1A" w:rsidRDefault="00774A1A">
            <w:pPr>
              <w:tabs>
                <w:tab w:val="left" w:pos="1080"/>
              </w:tabs>
              <w:snapToGrid w:val="0"/>
              <w:rPr>
                <w:sz w:val="24"/>
              </w:rPr>
            </w:pPr>
            <w:r>
              <w:rPr>
                <w:sz w:val="24"/>
              </w:rPr>
              <w:t>信用信息的使用原则：经认定的被列入失信被执行人、重大税收违法案件当事人名单、政府采购严重违法失信行为记录名单的供应商，其</w:t>
            </w:r>
            <w:r>
              <w:rPr>
                <w:b/>
                <w:sz w:val="24"/>
              </w:rPr>
              <w:t>响应无效</w:t>
            </w:r>
            <w:r>
              <w:rPr>
                <w:sz w:val="24"/>
              </w:rPr>
              <w:t>。联合体形式磋商的，联合体成员存在不良信用记录，视同联合体存在不良信用记录。</w:t>
            </w:r>
          </w:p>
        </w:tc>
        <w:tc>
          <w:tcPr>
            <w:tcW w:w="1027" w:type="pct"/>
            <w:vAlign w:val="center"/>
          </w:tcPr>
          <w:p w14:paraId="636619F9" w14:textId="77777777" w:rsidR="00774A1A" w:rsidRDefault="00774A1A">
            <w:pPr>
              <w:tabs>
                <w:tab w:val="left" w:pos="1080"/>
              </w:tabs>
              <w:snapToGrid w:val="0"/>
              <w:rPr>
                <w:sz w:val="24"/>
              </w:rPr>
            </w:pPr>
            <w:r>
              <w:rPr>
                <w:sz w:val="24"/>
              </w:rPr>
              <w:t>无须供应商提供，由采购人或采购代理机构查询。</w:t>
            </w:r>
          </w:p>
        </w:tc>
      </w:tr>
      <w:tr w:rsidR="00774A1A" w14:paraId="04C41D20" w14:textId="77777777">
        <w:trPr>
          <w:trHeight w:val="468"/>
        </w:trPr>
        <w:tc>
          <w:tcPr>
            <w:tcW w:w="455" w:type="pct"/>
            <w:vAlign w:val="center"/>
          </w:tcPr>
          <w:p w14:paraId="03F4F836" w14:textId="77777777" w:rsidR="00774A1A" w:rsidRDefault="00774A1A">
            <w:pPr>
              <w:tabs>
                <w:tab w:val="left" w:pos="1080"/>
              </w:tabs>
              <w:snapToGrid w:val="0"/>
              <w:jc w:val="center"/>
              <w:rPr>
                <w:sz w:val="24"/>
              </w:rPr>
            </w:pPr>
            <w:r>
              <w:rPr>
                <w:rFonts w:hint="eastAsia"/>
                <w:sz w:val="24"/>
              </w:rPr>
              <w:t>1-4</w:t>
            </w:r>
          </w:p>
        </w:tc>
        <w:tc>
          <w:tcPr>
            <w:tcW w:w="937" w:type="pct"/>
          </w:tcPr>
          <w:p w14:paraId="67E2F06E" w14:textId="77777777" w:rsidR="00774A1A" w:rsidRDefault="00774A1A">
            <w:pPr>
              <w:spacing w:before="35" w:line="229" w:lineRule="auto"/>
              <w:ind w:left="113" w:right="106"/>
              <w:jc w:val="center"/>
              <w:rPr>
                <w:sz w:val="24"/>
              </w:rPr>
            </w:pPr>
            <w:r>
              <w:rPr>
                <w:rFonts w:ascii="宋体" w:hAnsi="宋体" w:cs="宋体"/>
                <w:spacing w:val="12"/>
                <w:sz w:val="24"/>
              </w:rPr>
              <w:t>法律、行政法规规定的其他</w:t>
            </w:r>
            <w:r>
              <w:rPr>
                <w:rFonts w:ascii="宋体" w:hAnsi="宋体" w:cs="宋体"/>
                <w:spacing w:val="-3"/>
                <w:sz w:val="24"/>
              </w:rPr>
              <w:t>条件</w:t>
            </w:r>
          </w:p>
        </w:tc>
        <w:tc>
          <w:tcPr>
            <w:tcW w:w="2581" w:type="pct"/>
          </w:tcPr>
          <w:p w14:paraId="082E8A60" w14:textId="77777777" w:rsidR="00774A1A" w:rsidRDefault="00774A1A">
            <w:pPr>
              <w:pStyle w:val="TableText"/>
              <w:spacing w:line="270" w:lineRule="auto"/>
              <w:rPr>
                <w:lang w:eastAsia="zh-CN"/>
              </w:rPr>
            </w:pPr>
          </w:p>
          <w:p w14:paraId="7C7F3341" w14:textId="77777777" w:rsidR="00774A1A" w:rsidRDefault="00774A1A">
            <w:pPr>
              <w:spacing w:before="78" w:line="220" w:lineRule="auto"/>
              <w:ind w:left="114"/>
              <w:rPr>
                <w:sz w:val="24"/>
              </w:rPr>
            </w:pPr>
            <w:r>
              <w:rPr>
                <w:rFonts w:ascii="宋体" w:hAnsi="宋体" w:cs="宋体"/>
                <w:spacing w:val="-1"/>
                <w:sz w:val="24"/>
              </w:rPr>
              <w:t>法律、行政法规规定的其他条件</w:t>
            </w:r>
          </w:p>
        </w:tc>
        <w:tc>
          <w:tcPr>
            <w:tcW w:w="1027" w:type="pct"/>
          </w:tcPr>
          <w:p w14:paraId="36DE2F2A" w14:textId="77777777" w:rsidR="00774A1A" w:rsidRDefault="00774A1A">
            <w:pPr>
              <w:pStyle w:val="TableText"/>
              <w:spacing w:before="69" w:line="215" w:lineRule="auto"/>
              <w:rPr>
                <w:rFonts w:eastAsia="宋体"/>
                <w:sz w:val="24"/>
                <w:lang w:eastAsia="zh-CN"/>
              </w:rPr>
            </w:pPr>
            <w:r>
              <w:rPr>
                <w:sz w:val="24"/>
                <w:lang w:eastAsia="zh-CN"/>
              </w:rPr>
              <w:t>提供证明文件的电子件或电子证照</w:t>
            </w:r>
          </w:p>
        </w:tc>
      </w:tr>
      <w:tr w:rsidR="00774A1A" w14:paraId="78AC93B8" w14:textId="77777777">
        <w:trPr>
          <w:trHeight w:val="468"/>
        </w:trPr>
        <w:tc>
          <w:tcPr>
            <w:tcW w:w="455" w:type="pct"/>
            <w:vAlign w:val="center"/>
          </w:tcPr>
          <w:p w14:paraId="729E174F" w14:textId="77777777" w:rsidR="00774A1A" w:rsidRDefault="00774A1A">
            <w:pPr>
              <w:tabs>
                <w:tab w:val="left" w:pos="1080"/>
              </w:tabs>
              <w:snapToGrid w:val="0"/>
              <w:jc w:val="center"/>
              <w:rPr>
                <w:sz w:val="24"/>
              </w:rPr>
            </w:pPr>
            <w:r>
              <w:rPr>
                <w:sz w:val="24"/>
              </w:rPr>
              <w:t>2</w:t>
            </w:r>
          </w:p>
        </w:tc>
        <w:tc>
          <w:tcPr>
            <w:tcW w:w="937" w:type="pct"/>
            <w:vAlign w:val="center"/>
          </w:tcPr>
          <w:p w14:paraId="35F124DD" w14:textId="77777777" w:rsidR="00774A1A" w:rsidRDefault="00774A1A">
            <w:pPr>
              <w:tabs>
                <w:tab w:val="left" w:pos="1080"/>
              </w:tabs>
              <w:snapToGrid w:val="0"/>
              <w:jc w:val="center"/>
              <w:rPr>
                <w:sz w:val="24"/>
              </w:rPr>
            </w:pPr>
            <w:r>
              <w:rPr>
                <w:sz w:val="24"/>
              </w:rPr>
              <w:t>落实政府采购政策需满足的资格要求</w:t>
            </w:r>
          </w:p>
        </w:tc>
        <w:tc>
          <w:tcPr>
            <w:tcW w:w="2581" w:type="pct"/>
            <w:vAlign w:val="center"/>
          </w:tcPr>
          <w:p w14:paraId="7F20132A" w14:textId="77777777" w:rsidR="00774A1A" w:rsidRDefault="00774A1A">
            <w:pPr>
              <w:tabs>
                <w:tab w:val="left" w:pos="1080"/>
              </w:tabs>
              <w:snapToGrid w:val="0"/>
              <w:jc w:val="left"/>
              <w:rPr>
                <w:sz w:val="24"/>
              </w:rPr>
            </w:pPr>
            <w:r>
              <w:rPr>
                <w:sz w:val="24"/>
              </w:rPr>
              <w:t>具体要求见第一章《采购邀请》</w:t>
            </w:r>
          </w:p>
        </w:tc>
        <w:tc>
          <w:tcPr>
            <w:tcW w:w="1027" w:type="pct"/>
            <w:vAlign w:val="center"/>
          </w:tcPr>
          <w:p w14:paraId="0C8C2D25" w14:textId="77777777" w:rsidR="00774A1A" w:rsidRDefault="00774A1A">
            <w:pPr>
              <w:tabs>
                <w:tab w:val="left" w:pos="1080"/>
              </w:tabs>
              <w:snapToGrid w:val="0"/>
              <w:jc w:val="left"/>
              <w:rPr>
                <w:sz w:val="24"/>
              </w:rPr>
            </w:pPr>
          </w:p>
        </w:tc>
      </w:tr>
      <w:tr w:rsidR="00774A1A" w14:paraId="71A92B35" w14:textId="77777777">
        <w:trPr>
          <w:trHeight w:val="468"/>
        </w:trPr>
        <w:tc>
          <w:tcPr>
            <w:tcW w:w="455" w:type="pct"/>
          </w:tcPr>
          <w:p w14:paraId="0FABEB4A" w14:textId="77777777" w:rsidR="00774A1A" w:rsidRDefault="00774A1A">
            <w:pPr>
              <w:tabs>
                <w:tab w:val="left" w:pos="1080"/>
              </w:tabs>
              <w:snapToGrid w:val="0"/>
              <w:jc w:val="center"/>
              <w:rPr>
                <w:sz w:val="24"/>
              </w:rPr>
            </w:pPr>
            <w:r>
              <w:rPr>
                <w:rFonts w:hint="eastAsia"/>
                <w:sz w:val="24"/>
              </w:rPr>
              <w:t>2-1</w:t>
            </w:r>
          </w:p>
        </w:tc>
        <w:tc>
          <w:tcPr>
            <w:tcW w:w="937" w:type="pct"/>
          </w:tcPr>
          <w:p w14:paraId="516E29A8" w14:textId="77777777" w:rsidR="00774A1A" w:rsidRDefault="00774A1A">
            <w:pPr>
              <w:spacing w:before="115" w:line="221" w:lineRule="auto"/>
              <w:ind w:left="135"/>
              <w:jc w:val="center"/>
              <w:rPr>
                <w:rFonts w:ascii="宋体" w:hAnsi="宋体" w:cs="宋体" w:hint="eastAsia"/>
                <w:sz w:val="24"/>
              </w:rPr>
            </w:pPr>
            <w:r>
              <w:rPr>
                <w:rFonts w:ascii="宋体" w:hAnsi="宋体" w:cs="宋体"/>
                <w:spacing w:val="-5"/>
                <w:sz w:val="24"/>
              </w:rPr>
              <w:t>中小企业政策</w:t>
            </w:r>
          </w:p>
        </w:tc>
        <w:tc>
          <w:tcPr>
            <w:tcW w:w="2581" w:type="pct"/>
          </w:tcPr>
          <w:p w14:paraId="0A40FF94" w14:textId="77777777" w:rsidR="00774A1A" w:rsidRDefault="00774A1A">
            <w:pPr>
              <w:spacing w:before="116" w:line="219" w:lineRule="auto"/>
              <w:ind w:left="118"/>
              <w:rPr>
                <w:rFonts w:ascii="宋体" w:hAnsi="宋体" w:cs="宋体" w:hint="eastAsia"/>
                <w:sz w:val="24"/>
              </w:rPr>
            </w:pPr>
            <w:r>
              <w:rPr>
                <w:rFonts w:ascii="宋体" w:hAnsi="宋体" w:cs="宋体"/>
                <w:spacing w:val="-2"/>
                <w:sz w:val="24"/>
              </w:rPr>
              <w:t>具体要求见第一章《采购邀请》</w:t>
            </w:r>
          </w:p>
        </w:tc>
        <w:tc>
          <w:tcPr>
            <w:tcW w:w="1027" w:type="pct"/>
            <w:vAlign w:val="center"/>
          </w:tcPr>
          <w:p w14:paraId="7A9999AB" w14:textId="77777777" w:rsidR="00774A1A" w:rsidRDefault="00774A1A">
            <w:pPr>
              <w:tabs>
                <w:tab w:val="left" w:pos="1080"/>
              </w:tabs>
              <w:snapToGrid w:val="0"/>
              <w:jc w:val="left"/>
              <w:rPr>
                <w:sz w:val="24"/>
              </w:rPr>
            </w:pPr>
          </w:p>
        </w:tc>
      </w:tr>
      <w:tr w:rsidR="00774A1A" w14:paraId="006C6AC1" w14:textId="77777777">
        <w:trPr>
          <w:trHeight w:val="468"/>
        </w:trPr>
        <w:tc>
          <w:tcPr>
            <w:tcW w:w="455" w:type="pct"/>
            <w:vAlign w:val="center"/>
          </w:tcPr>
          <w:p w14:paraId="01EB744A" w14:textId="77777777" w:rsidR="00774A1A" w:rsidRDefault="00774A1A">
            <w:pPr>
              <w:tabs>
                <w:tab w:val="left" w:pos="1080"/>
              </w:tabs>
              <w:snapToGrid w:val="0"/>
              <w:jc w:val="center"/>
              <w:rPr>
                <w:sz w:val="24"/>
              </w:rPr>
            </w:pPr>
            <w:r>
              <w:rPr>
                <w:sz w:val="24"/>
              </w:rPr>
              <w:t>2-1</w:t>
            </w:r>
            <w:r>
              <w:rPr>
                <w:rFonts w:hint="eastAsia"/>
                <w:sz w:val="24"/>
              </w:rPr>
              <w:t>-1</w:t>
            </w:r>
          </w:p>
        </w:tc>
        <w:tc>
          <w:tcPr>
            <w:tcW w:w="937" w:type="pct"/>
            <w:vAlign w:val="center"/>
          </w:tcPr>
          <w:p w14:paraId="40D8DAE1" w14:textId="77777777" w:rsidR="00774A1A" w:rsidRDefault="00774A1A">
            <w:pPr>
              <w:tabs>
                <w:tab w:val="left" w:pos="1080"/>
              </w:tabs>
              <w:snapToGrid w:val="0"/>
              <w:jc w:val="center"/>
              <w:rPr>
                <w:sz w:val="24"/>
              </w:rPr>
            </w:pPr>
            <w:r>
              <w:rPr>
                <w:sz w:val="24"/>
              </w:rPr>
              <w:t>中小企业</w:t>
            </w:r>
            <w:r>
              <w:rPr>
                <w:rFonts w:hint="eastAsia"/>
                <w:sz w:val="24"/>
              </w:rPr>
              <w:t>证明文件</w:t>
            </w:r>
          </w:p>
        </w:tc>
        <w:tc>
          <w:tcPr>
            <w:tcW w:w="2581" w:type="pct"/>
            <w:vAlign w:val="center"/>
          </w:tcPr>
          <w:p w14:paraId="5A51B2B8" w14:textId="77777777" w:rsidR="00774A1A" w:rsidRDefault="00774A1A">
            <w:pPr>
              <w:spacing w:before="40" w:line="204" w:lineRule="auto"/>
              <w:ind w:right="119"/>
              <w:rPr>
                <w:rFonts w:ascii="宋体" w:hAnsi="宋体" w:cs="宋体" w:hint="eastAsia"/>
                <w:spacing w:val="-2"/>
                <w:sz w:val="24"/>
              </w:rPr>
            </w:pPr>
            <w:r>
              <w:rPr>
                <w:rFonts w:ascii="宋体" w:hAnsi="宋体" w:cs="宋体"/>
                <w:spacing w:val="-2"/>
                <w:sz w:val="24"/>
              </w:rPr>
              <w:t>当本项目（包）涉及预留份额专门面向中小企业采购，</w:t>
            </w:r>
            <w:r>
              <w:rPr>
                <w:rFonts w:ascii="宋体" w:hAnsi="宋体" w:cs="宋体" w:hint="eastAsia"/>
                <w:spacing w:val="-2"/>
                <w:sz w:val="24"/>
              </w:rPr>
              <w:t>提</w:t>
            </w:r>
            <w:r>
              <w:rPr>
                <w:rFonts w:ascii="宋体" w:hAnsi="宋体" w:cs="宋体"/>
                <w:spacing w:val="-2"/>
                <w:sz w:val="24"/>
              </w:rPr>
              <w:t>供如下资料：</w:t>
            </w:r>
          </w:p>
          <w:p w14:paraId="0B422A8B" w14:textId="77777777" w:rsidR="00774A1A" w:rsidRDefault="00774A1A">
            <w:pPr>
              <w:pStyle w:val="TableText"/>
              <w:spacing w:before="4" w:line="220" w:lineRule="auto"/>
              <w:ind w:right="119"/>
              <w:rPr>
                <w:rFonts w:ascii="宋体" w:eastAsia="宋体" w:hAnsi="宋体" w:cs="宋体" w:hint="eastAsia"/>
                <w:spacing w:val="-2"/>
                <w:sz w:val="24"/>
                <w:szCs w:val="24"/>
                <w:lang w:eastAsia="zh-CN"/>
              </w:rPr>
            </w:pPr>
            <w:r>
              <w:rPr>
                <w:rFonts w:ascii="宋体" w:eastAsia="宋体" w:hAnsi="宋体" w:cs="宋体"/>
                <w:spacing w:val="-2"/>
                <w:sz w:val="24"/>
                <w:szCs w:val="24"/>
                <w:lang w:eastAsia="zh-CN"/>
              </w:rPr>
              <w:t>1、供应商单独响应的，应</w:t>
            </w:r>
            <w:r>
              <w:rPr>
                <w:rFonts w:ascii="宋体" w:eastAsia="宋体" w:hAnsi="宋体" w:cs="宋体" w:hint="eastAsia"/>
                <w:spacing w:val="-2"/>
                <w:sz w:val="24"/>
                <w:szCs w:val="24"/>
                <w:lang w:eastAsia="zh-CN"/>
              </w:rPr>
              <w:t>提</w:t>
            </w:r>
            <w:r>
              <w:rPr>
                <w:rFonts w:ascii="宋体" w:eastAsia="宋体" w:hAnsi="宋体" w:cs="宋体"/>
                <w:spacing w:val="-2"/>
                <w:sz w:val="24"/>
                <w:szCs w:val="24"/>
                <w:lang w:eastAsia="zh-CN"/>
              </w:rPr>
              <w:t>供《中小企业声明函》或《残疾人福利性单位声明函》或由省级以上监狱管理局、戒毒管理局（含新疆生产建设兵团）出具的属于监狱企业的证明文件。</w:t>
            </w:r>
          </w:p>
          <w:p w14:paraId="0466C6FB" w14:textId="77777777" w:rsidR="00774A1A" w:rsidRDefault="00774A1A">
            <w:pPr>
              <w:pStyle w:val="TableText"/>
              <w:spacing w:before="24" w:line="235" w:lineRule="auto"/>
              <w:ind w:right="119"/>
              <w:rPr>
                <w:rFonts w:ascii="宋体" w:eastAsia="宋体" w:hAnsi="宋体" w:cs="宋体" w:hint="eastAsia"/>
                <w:spacing w:val="-2"/>
                <w:sz w:val="24"/>
                <w:szCs w:val="24"/>
                <w:lang w:eastAsia="zh-CN"/>
              </w:rPr>
            </w:pPr>
            <w:r>
              <w:rPr>
                <w:rFonts w:ascii="宋体" w:eastAsia="宋体" w:hAnsi="宋体" w:cs="宋体"/>
                <w:spacing w:val="-2"/>
                <w:sz w:val="24"/>
                <w:szCs w:val="24"/>
                <w:lang w:eastAsia="zh-CN"/>
              </w:rPr>
              <w:t>2、如磋商文件要求以联合体形</w:t>
            </w:r>
            <w:proofErr w:type="gramStart"/>
            <w:r>
              <w:rPr>
                <w:rFonts w:ascii="宋体" w:eastAsia="宋体" w:hAnsi="宋体" w:cs="宋体"/>
                <w:spacing w:val="-2"/>
                <w:sz w:val="24"/>
                <w:szCs w:val="24"/>
                <w:lang w:eastAsia="zh-CN"/>
              </w:rPr>
              <w:t>式参加</w:t>
            </w:r>
            <w:proofErr w:type="gramEnd"/>
            <w:r>
              <w:rPr>
                <w:rFonts w:ascii="宋体" w:eastAsia="宋体" w:hAnsi="宋体" w:cs="宋体"/>
                <w:spacing w:val="-2"/>
                <w:sz w:val="24"/>
                <w:szCs w:val="24"/>
                <w:lang w:eastAsia="zh-CN"/>
              </w:rPr>
              <w:t>或者要求合同分包的，且供应商为联合体或拟进行合同分包的，则联合体中的中小企业、签订分包意向协议的中小企业具体情况须在</w:t>
            </w:r>
            <w:r>
              <w:rPr>
                <w:rFonts w:ascii="宋体" w:eastAsia="宋体" w:hAnsi="宋体" w:cs="宋体" w:hint="eastAsia"/>
                <w:spacing w:val="-2"/>
                <w:sz w:val="24"/>
                <w:lang w:eastAsia="zh-CN"/>
              </w:rPr>
              <w:t>《中小企业声明函》或《残疾人福利性单位声明函》或由省级以上监狱管理局、戒毒管理局（含新疆生产建设兵团）出具的属于监狱企业的证明文件中如实填报，且满足采购文件关于预留份额的要求。</w:t>
            </w:r>
          </w:p>
        </w:tc>
        <w:tc>
          <w:tcPr>
            <w:tcW w:w="1027" w:type="pct"/>
            <w:vAlign w:val="center"/>
          </w:tcPr>
          <w:p w14:paraId="75EC2C4D" w14:textId="77777777" w:rsidR="00774A1A" w:rsidRDefault="00774A1A">
            <w:pPr>
              <w:tabs>
                <w:tab w:val="left" w:pos="1080"/>
              </w:tabs>
              <w:snapToGrid w:val="0"/>
              <w:jc w:val="left"/>
              <w:rPr>
                <w:sz w:val="24"/>
              </w:rPr>
            </w:pPr>
            <w:r>
              <w:rPr>
                <w:sz w:val="24"/>
              </w:rPr>
              <w:t>格式见《响应文件格式》</w:t>
            </w:r>
          </w:p>
        </w:tc>
      </w:tr>
      <w:tr w:rsidR="00774A1A" w14:paraId="3E292C0A" w14:textId="77777777">
        <w:trPr>
          <w:trHeight w:val="468"/>
        </w:trPr>
        <w:tc>
          <w:tcPr>
            <w:tcW w:w="455" w:type="pct"/>
            <w:vAlign w:val="center"/>
          </w:tcPr>
          <w:p w14:paraId="5A482D6D" w14:textId="77777777" w:rsidR="00774A1A" w:rsidRDefault="00774A1A">
            <w:pPr>
              <w:tabs>
                <w:tab w:val="left" w:pos="1080"/>
              </w:tabs>
              <w:snapToGrid w:val="0"/>
              <w:jc w:val="center"/>
              <w:rPr>
                <w:sz w:val="24"/>
              </w:rPr>
            </w:pPr>
            <w:r>
              <w:rPr>
                <w:sz w:val="24"/>
              </w:rPr>
              <w:t>2-1-2</w:t>
            </w:r>
          </w:p>
        </w:tc>
        <w:tc>
          <w:tcPr>
            <w:tcW w:w="937" w:type="pct"/>
            <w:vAlign w:val="center"/>
          </w:tcPr>
          <w:p w14:paraId="1E039B19" w14:textId="77777777" w:rsidR="00774A1A" w:rsidRDefault="00774A1A">
            <w:pPr>
              <w:tabs>
                <w:tab w:val="left" w:pos="1080"/>
              </w:tabs>
              <w:snapToGrid w:val="0"/>
              <w:jc w:val="center"/>
              <w:rPr>
                <w:sz w:val="24"/>
              </w:rPr>
            </w:pPr>
            <w:r>
              <w:rPr>
                <w:sz w:val="24"/>
              </w:rPr>
              <w:t>拟分包情况说明及分包意向协议</w:t>
            </w:r>
          </w:p>
        </w:tc>
        <w:tc>
          <w:tcPr>
            <w:tcW w:w="2581" w:type="pct"/>
            <w:vAlign w:val="center"/>
          </w:tcPr>
          <w:p w14:paraId="0B61CDA0" w14:textId="77777777" w:rsidR="00774A1A" w:rsidRDefault="00774A1A">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421A27CD" w14:textId="77777777" w:rsidR="00774A1A" w:rsidRDefault="00774A1A">
            <w:pPr>
              <w:tabs>
                <w:tab w:val="left" w:pos="1080"/>
              </w:tabs>
              <w:snapToGrid w:val="0"/>
              <w:rPr>
                <w:b/>
                <w:sz w:val="24"/>
              </w:rPr>
            </w:pPr>
            <w:r>
              <w:rPr>
                <w:sz w:val="24"/>
              </w:rPr>
              <w:t>对于预留份额专门面向中小企业采购的项目（包），组成联合体或者接受分包合同的中小企业与联合体内其他企业、分包企业之间不得</w:t>
            </w:r>
            <w:r>
              <w:rPr>
                <w:sz w:val="24"/>
              </w:rPr>
              <w:lastRenderedPageBreak/>
              <w:t>存在直接控股、管理关系。</w:t>
            </w:r>
          </w:p>
        </w:tc>
        <w:tc>
          <w:tcPr>
            <w:tcW w:w="1027" w:type="pct"/>
            <w:vAlign w:val="center"/>
          </w:tcPr>
          <w:p w14:paraId="0075B18D" w14:textId="77777777" w:rsidR="00774A1A" w:rsidRDefault="00774A1A">
            <w:pPr>
              <w:tabs>
                <w:tab w:val="left" w:pos="1080"/>
              </w:tabs>
              <w:snapToGrid w:val="0"/>
              <w:rPr>
                <w:sz w:val="24"/>
              </w:rPr>
            </w:pPr>
            <w:r>
              <w:rPr>
                <w:sz w:val="24"/>
              </w:rPr>
              <w:lastRenderedPageBreak/>
              <w:t>格式见《投标文件格式》</w:t>
            </w:r>
          </w:p>
        </w:tc>
      </w:tr>
      <w:tr w:rsidR="00774A1A" w14:paraId="78959BD4" w14:textId="77777777">
        <w:trPr>
          <w:trHeight w:val="468"/>
        </w:trPr>
        <w:tc>
          <w:tcPr>
            <w:tcW w:w="455" w:type="pct"/>
            <w:vAlign w:val="center"/>
          </w:tcPr>
          <w:p w14:paraId="4C8B4FDA" w14:textId="77777777" w:rsidR="00774A1A" w:rsidRDefault="00774A1A">
            <w:pPr>
              <w:tabs>
                <w:tab w:val="left" w:pos="1080"/>
              </w:tabs>
              <w:snapToGrid w:val="0"/>
              <w:jc w:val="center"/>
              <w:rPr>
                <w:sz w:val="24"/>
              </w:rPr>
            </w:pPr>
            <w:r>
              <w:rPr>
                <w:sz w:val="24"/>
              </w:rPr>
              <w:t>2-2</w:t>
            </w:r>
          </w:p>
        </w:tc>
        <w:tc>
          <w:tcPr>
            <w:tcW w:w="937" w:type="pct"/>
            <w:vAlign w:val="center"/>
          </w:tcPr>
          <w:p w14:paraId="178349CC" w14:textId="77777777" w:rsidR="00774A1A" w:rsidRDefault="00774A1A">
            <w:pPr>
              <w:tabs>
                <w:tab w:val="left" w:pos="1080"/>
              </w:tabs>
              <w:snapToGrid w:val="0"/>
              <w:jc w:val="left"/>
              <w:rPr>
                <w:sz w:val="24"/>
              </w:rPr>
            </w:pPr>
            <w:r>
              <w:rPr>
                <w:sz w:val="24"/>
              </w:rPr>
              <w:t>其它落实政府采购政策的资格要求</w:t>
            </w:r>
          </w:p>
        </w:tc>
        <w:tc>
          <w:tcPr>
            <w:tcW w:w="2581" w:type="pct"/>
            <w:vAlign w:val="center"/>
          </w:tcPr>
          <w:p w14:paraId="22B2C44B" w14:textId="77777777" w:rsidR="00774A1A" w:rsidRDefault="00774A1A">
            <w:pPr>
              <w:tabs>
                <w:tab w:val="left" w:pos="1080"/>
              </w:tabs>
              <w:snapToGrid w:val="0"/>
              <w:jc w:val="left"/>
              <w:rPr>
                <w:sz w:val="24"/>
              </w:rPr>
            </w:pPr>
            <w:r>
              <w:rPr>
                <w:sz w:val="24"/>
              </w:rPr>
              <w:t>如有，见第一章《采购邀请》</w:t>
            </w:r>
          </w:p>
        </w:tc>
        <w:tc>
          <w:tcPr>
            <w:tcW w:w="1027" w:type="pct"/>
            <w:vAlign w:val="center"/>
          </w:tcPr>
          <w:p w14:paraId="3F213907" w14:textId="77777777" w:rsidR="00774A1A" w:rsidRDefault="00774A1A">
            <w:pPr>
              <w:tabs>
                <w:tab w:val="left" w:pos="1080"/>
              </w:tabs>
              <w:snapToGrid w:val="0"/>
              <w:jc w:val="left"/>
              <w:rPr>
                <w:sz w:val="24"/>
              </w:rPr>
            </w:pPr>
            <w:r>
              <w:rPr>
                <w:sz w:val="24"/>
              </w:rPr>
              <w:t>提供证明文件的电子件或电子证照</w:t>
            </w:r>
          </w:p>
        </w:tc>
      </w:tr>
      <w:tr w:rsidR="00774A1A" w14:paraId="0EFA582C" w14:textId="77777777">
        <w:trPr>
          <w:trHeight w:val="468"/>
        </w:trPr>
        <w:tc>
          <w:tcPr>
            <w:tcW w:w="455" w:type="pct"/>
            <w:vAlign w:val="center"/>
          </w:tcPr>
          <w:p w14:paraId="1E880F80" w14:textId="77777777" w:rsidR="00774A1A" w:rsidRDefault="00774A1A">
            <w:pPr>
              <w:tabs>
                <w:tab w:val="left" w:pos="1080"/>
              </w:tabs>
              <w:snapToGrid w:val="0"/>
              <w:jc w:val="center"/>
              <w:rPr>
                <w:sz w:val="24"/>
              </w:rPr>
            </w:pPr>
            <w:r>
              <w:rPr>
                <w:sz w:val="24"/>
              </w:rPr>
              <w:t>3</w:t>
            </w:r>
          </w:p>
        </w:tc>
        <w:tc>
          <w:tcPr>
            <w:tcW w:w="937" w:type="pct"/>
            <w:vAlign w:val="center"/>
          </w:tcPr>
          <w:p w14:paraId="64C76229" w14:textId="77777777" w:rsidR="00774A1A" w:rsidRDefault="00774A1A">
            <w:pPr>
              <w:tabs>
                <w:tab w:val="left" w:pos="1080"/>
              </w:tabs>
              <w:snapToGrid w:val="0"/>
              <w:jc w:val="left"/>
              <w:rPr>
                <w:sz w:val="24"/>
              </w:rPr>
            </w:pPr>
            <w:r>
              <w:rPr>
                <w:sz w:val="24"/>
              </w:rPr>
              <w:t>本项目的特定资格要求</w:t>
            </w:r>
          </w:p>
        </w:tc>
        <w:tc>
          <w:tcPr>
            <w:tcW w:w="2581" w:type="pct"/>
            <w:vAlign w:val="center"/>
          </w:tcPr>
          <w:p w14:paraId="500DB5BB" w14:textId="77777777" w:rsidR="00774A1A" w:rsidRDefault="00774A1A">
            <w:pPr>
              <w:tabs>
                <w:tab w:val="left" w:pos="1080"/>
              </w:tabs>
              <w:snapToGrid w:val="0"/>
              <w:jc w:val="left"/>
              <w:rPr>
                <w:sz w:val="24"/>
              </w:rPr>
            </w:pPr>
            <w:r>
              <w:rPr>
                <w:sz w:val="24"/>
              </w:rPr>
              <w:t>如有，见第一章《采购邀请》</w:t>
            </w:r>
          </w:p>
        </w:tc>
        <w:tc>
          <w:tcPr>
            <w:tcW w:w="1027" w:type="pct"/>
            <w:vAlign w:val="center"/>
          </w:tcPr>
          <w:p w14:paraId="3901A3EC" w14:textId="77777777" w:rsidR="00774A1A" w:rsidRDefault="00774A1A">
            <w:pPr>
              <w:tabs>
                <w:tab w:val="left" w:pos="1080"/>
              </w:tabs>
              <w:snapToGrid w:val="0"/>
              <w:jc w:val="left"/>
              <w:rPr>
                <w:sz w:val="24"/>
              </w:rPr>
            </w:pPr>
          </w:p>
        </w:tc>
      </w:tr>
      <w:tr w:rsidR="00774A1A" w14:paraId="0FE22212" w14:textId="77777777">
        <w:trPr>
          <w:trHeight w:val="468"/>
        </w:trPr>
        <w:tc>
          <w:tcPr>
            <w:tcW w:w="455" w:type="pct"/>
            <w:vAlign w:val="center"/>
          </w:tcPr>
          <w:p w14:paraId="351555BE" w14:textId="77777777" w:rsidR="00774A1A" w:rsidRDefault="00774A1A">
            <w:pPr>
              <w:tabs>
                <w:tab w:val="left" w:pos="1080"/>
              </w:tabs>
              <w:snapToGrid w:val="0"/>
              <w:jc w:val="center"/>
              <w:rPr>
                <w:sz w:val="24"/>
              </w:rPr>
            </w:pPr>
            <w:r>
              <w:rPr>
                <w:sz w:val="24"/>
              </w:rPr>
              <w:t>3-</w:t>
            </w:r>
            <w:r>
              <w:rPr>
                <w:rFonts w:hint="eastAsia"/>
                <w:sz w:val="24"/>
              </w:rPr>
              <w:t>3</w:t>
            </w:r>
          </w:p>
        </w:tc>
        <w:tc>
          <w:tcPr>
            <w:tcW w:w="937" w:type="pct"/>
            <w:vAlign w:val="center"/>
          </w:tcPr>
          <w:p w14:paraId="0E8737FD" w14:textId="77777777" w:rsidR="00774A1A" w:rsidRDefault="00774A1A">
            <w:pPr>
              <w:tabs>
                <w:tab w:val="left" w:pos="1080"/>
              </w:tabs>
              <w:snapToGrid w:val="0"/>
              <w:rPr>
                <w:sz w:val="24"/>
              </w:rPr>
            </w:pPr>
            <w:r>
              <w:rPr>
                <w:sz w:val="24"/>
              </w:rPr>
              <w:t>其他特定资格要求</w:t>
            </w:r>
          </w:p>
        </w:tc>
        <w:tc>
          <w:tcPr>
            <w:tcW w:w="2581" w:type="pct"/>
            <w:vAlign w:val="center"/>
          </w:tcPr>
          <w:p w14:paraId="747B8FD7" w14:textId="77777777" w:rsidR="00774A1A" w:rsidRDefault="00774A1A">
            <w:pPr>
              <w:tabs>
                <w:tab w:val="left" w:pos="1080"/>
              </w:tabs>
              <w:snapToGrid w:val="0"/>
              <w:rPr>
                <w:sz w:val="24"/>
              </w:rPr>
            </w:pPr>
            <w:r>
              <w:rPr>
                <w:color w:val="000000"/>
                <w:sz w:val="24"/>
              </w:rPr>
              <w:t>如有，见</w:t>
            </w:r>
            <w:r>
              <w:rPr>
                <w:sz w:val="24"/>
              </w:rPr>
              <w:t>第一章《采购邀请》</w:t>
            </w:r>
          </w:p>
        </w:tc>
        <w:tc>
          <w:tcPr>
            <w:tcW w:w="1027" w:type="pct"/>
            <w:vAlign w:val="center"/>
          </w:tcPr>
          <w:p w14:paraId="434A2E61" w14:textId="77777777" w:rsidR="00774A1A" w:rsidRDefault="00774A1A">
            <w:pPr>
              <w:tabs>
                <w:tab w:val="left" w:pos="1080"/>
              </w:tabs>
              <w:snapToGrid w:val="0"/>
              <w:rPr>
                <w:sz w:val="24"/>
              </w:rPr>
            </w:pPr>
            <w:r>
              <w:rPr>
                <w:sz w:val="24"/>
              </w:rPr>
              <w:t>提供证明文件的电子件或电子证照</w:t>
            </w:r>
          </w:p>
        </w:tc>
      </w:tr>
      <w:tr w:rsidR="00774A1A" w14:paraId="19E5A330" w14:textId="77777777">
        <w:trPr>
          <w:trHeight w:val="468"/>
        </w:trPr>
        <w:tc>
          <w:tcPr>
            <w:tcW w:w="455" w:type="pct"/>
            <w:vAlign w:val="center"/>
          </w:tcPr>
          <w:p w14:paraId="7141D66A" w14:textId="77777777" w:rsidR="00774A1A" w:rsidRDefault="00774A1A">
            <w:pPr>
              <w:tabs>
                <w:tab w:val="left" w:pos="1080"/>
              </w:tabs>
              <w:snapToGrid w:val="0"/>
              <w:jc w:val="center"/>
              <w:rPr>
                <w:sz w:val="24"/>
              </w:rPr>
            </w:pPr>
            <w:r>
              <w:rPr>
                <w:sz w:val="24"/>
              </w:rPr>
              <w:t>4</w:t>
            </w:r>
          </w:p>
        </w:tc>
        <w:tc>
          <w:tcPr>
            <w:tcW w:w="937" w:type="pct"/>
            <w:vAlign w:val="center"/>
          </w:tcPr>
          <w:p w14:paraId="05CBA476" w14:textId="77777777" w:rsidR="00774A1A" w:rsidRDefault="00774A1A">
            <w:pPr>
              <w:tabs>
                <w:tab w:val="left" w:pos="1080"/>
              </w:tabs>
              <w:snapToGrid w:val="0"/>
              <w:rPr>
                <w:sz w:val="24"/>
              </w:rPr>
            </w:pPr>
            <w:r>
              <w:rPr>
                <w:color w:val="000000"/>
                <w:kern w:val="0"/>
                <w:sz w:val="24"/>
              </w:rPr>
              <w:t>磋商保证金</w:t>
            </w:r>
          </w:p>
        </w:tc>
        <w:tc>
          <w:tcPr>
            <w:tcW w:w="2581" w:type="pct"/>
            <w:vAlign w:val="center"/>
          </w:tcPr>
          <w:p w14:paraId="7070F165" w14:textId="77777777" w:rsidR="00774A1A" w:rsidRDefault="00774A1A">
            <w:pPr>
              <w:tabs>
                <w:tab w:val="left" w:pos="1080"/>
              </w:tabs>
              <w:snapToGrid w:val="0"/>
              <w:rPr>
                <w:color w:val="000000"/>
                <w:sz w:val="24"/>
              </w:rPr>
            </w:pPr>
            <w:r>
              <w:rPr>
                <w:color w:val="000000"/>
                <w:kern w:val="0"/>
                <w:sz w:val="24"/>
              </w:rPr>
              <w:t>按照竞争性磋商文件的要求</w:t>
            </w:r>
            <w:proofErr w:type="gramStart"/>
            <w:r>
              <w:rPr>
                <w:color w:val="000000"/>
                <w:kern w:val="0"/>
                <w:sz w:val="24"/>
              </w:rPr>
              <w:t>提交磋商</w:t>
            </w:r>
            <w:proofErr w:type="gramEnd"/>
            <w:r>
              <w:rPr>
                <w:color w:val="000000"/>
                <w:kern w:val="0"/>
                <w:sz w:val="24"/>
              </w:rPr>
              <w:t>保证金</w:t>
            </w:r>
            <w:r>
              <w:rPr>
                <w:rFonts w:hint="eastAsia"/>
                <w:color w:val="000000"/>
                <w:kern w:val="0"/>
                <w:sz w:val="24"/>
              </w:rPr>
              <w:t>。</w:t>
            </w:r>
          </w:p>
        </w:tc>
        <w:tc>
          <w:tcPr>
            <w:tcW w:w="1027" w:type="pct"/>
            <w:vAlign w:val="center"/>
          </w:tcPr>
          <w:p w14:paraId="37E9A82D" w14:textId="77777777" w:rsidR="00774A1A" w:rsidRDefault="00774A1A">
            <w:pPr>
              <w:tabs>
                <w:tab w:val="left" w:pos="1080"/>
              </w:tabs>
              <w:snapToGrid w:val="0"/>
              <w:rPr>
                <w:sz w:val="24"/>
              </w:rPr>
            </w:pPr>
          </w:p>
        </w:tc>
      </w:tr>
      <w:tr w:rsidR="00774A1A" w14:paraId="7994B31C" w14:textId="77777777">
        <w:trPr>
          <w:trHeight w:val="468"/>
        </w:trPr>
        <w:tc>
          <w:tcPr>
            <w:tcW w:w="455" w:type="pct"/>
            <w:vAlign w:val="center"/>
          </w:tcPr>
          <w:p w14:paraId="19B21DF0" w14:textId="77777777" w:rsidR="00774A1A" w:rsidRDefault="00774A1A">
            <w:pPr>
              <w:tabs>
                <w:tab w:val="left" w:pos="1080"/>
              </w:tabs>
              <w:snapToGrid w:val="0"/>
              <w:jc w:val="center"/>
              <w:rPr>
                <w:sz w:val="24"/>
              </w:rPr>
            </w:pPr>
            <w:r>
              <w:rPr>
                <w:rFonts w:hint="eastAsia"/>
                <w:sz w:val="24"/>
              </w:rPr>
              <w:t>5</w:t>
            </w:r>
          </w:p>
        </w:tc>
        <w:tc>
          <w:tcPr>
            <w:tcW w:w="937" w:type="pct"/>
            <w:vAlign w:val="center"/>
          </w:tcPr>
          <w:p w14:paraId="61334E30" w14:textId="77777777" w:rsidR="00774A1A" w:rsidRDefault="00774A1A">
            <w:pPr>
              <w:tabs>
                <w:tab w:val="left" w:pos="1080"/>
              </w:tabs>
              <w:snapToGrid w:val="0"/>
              <w:rPr>
                <w:color w:val="000000"/>
                <w:kern w:val="0"/>
                <w:sz w:val="24"/>
              </w:rPr>
            </w:pPr>
            <w:proofErr w:type="gramStart"/>
            <w:r>
              <w:rPr>
                <w:rFonts w:hint="eastAsia"/>
                <w:color w:val="000000"/>
                <w:kern w:val="0"/>
                <w:sz w:val="24"/>
              </w:rPr>
              <w:t>获取磋商</w:t>
            </w:r>
            <w:proofErr w:type="gramEnd"/>
            <w:r>
              <w:rPr>
                <w:rFonts w:hint="eastAsia"/>
                <w:color w:val="000000"/>
                <w:kern w:val="0"/>
                <w:sz w:val="24"/>
              </w:rPr>
              <w:t>文件</w:t>
            </w:r>
          </w:p>
        </w:tc>
        <w:tc>
          <w:tcPr>
            <w:tcW w:w="2581" w:type="pct"/>
            <w:vAlign w:val="center"/>
          </w:tcPr>
          <w:p w14:paraId="084B64A7" w14:textId="77777777" w:rsidR="00774A1A" w:rsidRDefault="00774A1A">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14:paraId="4F610CA5" w14:textId="77777777" w:rsidR="00774A1A" w:rsidRDefault="00774A1A">
            <w:pPr>
              <w:tabs>
                <w:tab w:val="left" w:pos="1080"/>
              </w:tabs>
              <w:snapToGrid w:val="0"/>
              <w:rPr>
                <w:color w:val="000000"/>
                <w:kern w:val="0"/>
                <w:sz w:val="24"/>
              </w:rPr>
            </w:pPr>
            <w:r>
              <w:rPr>
                <w:rFonts w:hint="eastAsia"/>
                <w:color w:val="000000"/>
                <w:kern w:val="0"/>
                <w:sz w:val="24"/>
              </w:rPr>
              <w:t>注：如本项目接受联合体，且供应商为联合体时，联合体中任</w:t>
            </w:r>
            <w:proofErr w:type="gramStart"/>
            <w:r>
              <w:rPr>
                <w:rFonts w:hint="eastAsia"/>
                <w:color w:val="000000"/>
                <w:kern w:val="0"/>
                <w:sz w:val="24"/>
              </w:rPr>
              <w:t>一</w:t>
            </w:r>
            <w:proofErr w:type="gramEnd"/>
            <w:r>
              <w:rPr>
                <w:rFonts w:hint="eastAsia"/>
                <w:color w:val="000000"/>
                <w:kern w:val="0"/>
                <w:sz w:val="24"/>
              </w:rPr>
              <w:t>成员获取文件即视为满足要求。</w:t>
            </w:r>
          </w:p>
        </w:tc>
        <w:tc>
          <w:tcPr>
            <w:tcW w:w="1027" w:type="pct"/>
            <w:vAlign w:val="center"/>
          </w:tcPr>
          <w:p w14:paraId="592EF5B3" w14:textId="77777777" w:rsidR="00774A1A" w:rsidRDefault="00774A1A">
            <w:pPr>
              <w:tabs>
                <w:tab w:val="left" w:pos="1080"/>
              </w:tabs>
              <w:snapToGrid w:val="0"/>
              <w:rPr>
                <w:sz w:val="24"/>
              </w:rPr>
            </w:pPr>
          </w:p>
        </w:tc>
      </w:tr>
    </w:tbl>
    <w:p w14:paraId="58A82644" w14:textId="77777777" w:rsidR="00774A1A" w:rsidRDefault="00774A1A">
      <w:pPr>
        <w:widowControl/>
        <w:jc w:val="left"/>
        <w:rPr>
          <w:sz w:val="24"/>
        </w:rPr>
      </w:pPr>
      <w:r>
        <w:rPr>
          <w:sz w:val="24"/>
        </w:rPr>
        <w:br w:type="page"/>
      </w:r>
    </w:p>
    <w:p w14:paraId="45D0EA86" w14:textId="77777777" w:rsidR="00774A1A" w:rsidRDefault="00774A1A">
      <w:pPr>
        <w:numPr>
          <w:ilvl w:val="1"/>
          <w:numId w:val="18"/>
        </w:numPr>
        <w:tabs>
          <w:tab w:val="left" w:pos="1080"/>
          <w:tab w:val="left" w:pos="1589"/>
        </w:tabs>
        <w:snapToGrid w:val="0"/>
        <w:spacing w:line="360" w:lineRule="auto"/>
        <w:ind w:left="1077" w:hanging="720"/>
        <w:rPr>
          <w:sz w:val="24"/>
        </w:rPr>
      </w:pPr>
      <w:r>
        <w:rPr>
          <w:sz w:val="24"/>
        </w:rPr>
        <w:lastRenderedPageBreak/>
        <w:t>《符合性审查要求》见下表：</w:t>
      </w:r>
    </w:p>
    <w:p w14:paraId="7AC1FF20" w14:textId="77777777" w:rsidR="00774A1A" w:rsidRDefault="00774A1A">
      <w:pPr>
        <w:widowControl/>
        <w:spacing w:line="360" w:lineRule="auto"/>
        <w:jc w:val="center"/>
        <w:outlineLvl w:val="1"/>
        <w:rPr>
          <w:b/>
          <w:color w:val="000000"/>
          <w:kern w:val="0"/>
          <w:sz w:val="24"/>
        </w:rPr>
      </w:pPr>
      <w:r>
        <w:rPr>
          <w:b/>
          <w:color w:val="000000"/>
          <w:kern w:val="0"/>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6"/>
        <w:gridCol w:w="2035"/>
        <w:gridCol w:w="4750"/>
        <w:gridCol w:w="2066"/>
      </w:tblGrid>
      <w:tr w:rsidR="00774A1A" w14:paraId="4669DCDB" w14:textId="77777777">
        <w:trPr>
          <w:trHeight w:val="300"/>
          <w:jc w:val="center"/>
        </w:trPr>
        <w:tc>
          <w:tcPr>
            <w:tcW w:w="455" w:type="pct"/>
            <w:vAlign w:val="center"/>
          </w:tcPr>
          <w:p w14:paraId="7F6576C4" w14:textId="77777777" w:rsidR="00774A1A" w:rsidRDefault="00774A1A">
            <w:pPr>
              <w:widowControl/>
              <w:spacing w:line="360" w:lineRule="auto"/>
              <w:jc w:val="center"/>
              <w:rPr>
                <w:rFonts w:ascii="宋体" w:hAnsi="宋体" w:hint="eastAsia"/>
                <w:b/>
                <w:kern w:val="0"/>
                <w:sz w:val="24"/>
              </w:rPr>
            </w:pPr>
            <w:r>
              <w:rPr>
                <w:rFonts w:ascii="宋体" w:hAnsi="宋体"/>
                <w:b/>
                <w:kern w:val="0"/>
                <w:sz w:val="24"/>
              </w:rPr>
              <w:t>序号</w:t>
            </w:r>
          </w:p>
        </w:tc>
        <w:tc>
          <w:tcPr>
            <w:tcW w:w="1045" w:type="pct"/>
            <w:vAlign w:val="center"/>
          </w:tcPr>
          <w:p w14:paraId="728A3F0D" w14:textId="77777777" w:rsidR="00774A1A" w:rsidRDefault="00774A1A">
            <w:pPr>
              <w:widowControl/>
              <w:spacing w:line="360" w:lineRule="auto"/>
              <w:jc w:val="center"/>
              <w:rPr>
                <w:rFonts w:ascii="宋体" w:hAnsi="宋体" w:hint="eastAsia"/>
                <w:b/>
                <w:kern w:val="0"/>
                <w:sz w:val="24"/>
              </w:rPr>
            </w:pPr>
            <w:r>
              <w:rPr>
                <w:rFonts w:ascii="宋体" w:hAnsi="宋体"/>
                <w:b/>
                <w:kern w:val="0"/>
                <w:sz w:val="24"/>
              </w:rPr>
              <w:t>审查因素</w:t>
            </w:r>
          </w:p>
        </w:tc>
        <w:tc>
          <w:tcPr>
            <w:tcW w:w="2439" w:type="pct"/>
            <w:vAlign w:val="center"/>
          </w:tcPr>
          <w:p w14:paraId="3CA1CDAF" w14:textId="77777777" w:rsidR="00774A1A" w:rsidRDefault="00774A1A">
            <w:pPr>
              <w:widowControl/>
              <w:spacing w:line="360" w:lineRule="auto"/>
              <w:jc w:val="center"/>
              <w:rPr>
                <w:rFonts w:ascii="宋体" w:hAnsi="宋体" w:hint="eastAsia"/>
                <w:b/>
                <w:kern w:val="0"/>
                <w:sz w:val="24"/>
              </w:rPr>
            </w:pPr>
            <w:r>
              <w:rPr>
                <w:rFonts w:ascii="宋体" w:hAnsi="宋体"/>
                <w:b/>
                <w:kern w:val="0"/>
                <w:sz w:val="24"/>
              </w:rPr>
              <w:t>审查内容</w:t>
            </w:r>
          </w:p>
        </w:tc>
        <w:tc>
          <w:tcPr>
            <w:tcW w:w="1061" w:type="pct"/>
            <w:vAlign w:val="center"/>
          </w:tcPr>
          <w:p w14:paraId="265C8512" w14:textId="77777777" w:rsidR="00774A1A" w:rsidRDefault="00774A1A">
            <w:pPr>
              <w:widowControl/>
              <w:spacing w:line="360" w:lineRule="auto"/>
              <w:jc w:val="center"/>
              <w:rPr>
                <w:rFonts w:ascii="宋体" w:hAnsi="宋体" w:hint="eastAsia"/>
                <w:b/>
                <w:kern w:val="0"/>
                <w:sz w:val="24"/>
              </w:rPr>
            </w:pPr>
            <w:r>
              <w:rPr>
                <w:b/>
                <w:kern w:val="0"/>
                <w:sz w:val="24"/>
              </w:rPr>
              <w:t>是否允许澄清、说明或者更正</w:t>
            </w:r>
          </w:p>
        </w:tc>
      </w:tr>
      <w:tr w:rsidR="00774A1A" w14:paraId="6A134F75" w14:textId="77777777">
        <w:trPr>
          <w:trHeight w:val="685"/>
          <w:jc w:val="center"/>
        </w:trPr>
        <w:tc>
          <w:tcPr>
            <w:tcW w:w="455" w:type="pct"/>
            <w:vAlign w:val="center"/>
          </w:tcPr>
          <w:p w14:paraId="664A84D0" w14:textId="77777777" w:rsidR="00774A1A" w:rsidRDefault="00774A1A">
            <w:pPr>
              <w:widowControl/>
              <w:spacing w:line="360" w:lineRule="auto"/>
              <w:jc w:val="center"/>
              <w:rPr>
                <w:rFonts w:ascii="宋体" w:hAnsi="宋体" w:hint="eastAsia"/>
                <w:kern w:val="0"/>
                <w:sz w:val="24"/>
              </w:rPr>
            </w:pPr>
            <w:r>
              <w:rPr>
                <w:rFonts w:ascii="宋体" w:hAnsi="宋体"/>
                <w:kern w:val="0"/>
                <w:sz w:val="24"/>
              </w:rPr>
              <w:t>1</w:t>
            </w:r>
          </w:p>
        </w:tc>
        <w:tc>
          <w:tcPr>
            <w:tcW w:w="1045" w:type="pct"/>
            <w:vAlign w:val="center"/>
          </w:tcPr>
          <w:p w14:paraId="53D615CC" w14:textId="77777777" w:rsidR="00774A1A" w:rsidRDefault="00774A1A">
            <w:pPr>
              <w:widowControl/>
              <w:spacing w:line="360" w:lineRule="auto"/>
              <w:jc w:val="left"/>
              <w:rPr>
                <w:rFonts w:ascii="宋体" w:hAnsi="宋体" w:hint="eastAsia"/>
                <w:kern w:val="0"/>
                <w:sz w:val="24"/>
              </w:rPr>
            </w:pPr>
            <w:r>
              <w:rPr>
                <w:rFonts w:ascii="宋体" w:hAnsi="宋体"/>
                <w:kern w:val="0"/>
                <w:sz w:val="24"/>
              </w:rPr>
              <w:t>授权委托书</w:t>
            </w:r>
          </w:p>
        </w:tc>
        <w:tc>
          <w:tcPr>
            <w:tcW w:w="2439" w:type="pct"/>
            <w:vAlign w:val="center"/>
          </w:tcPr>
          <w:p w14:paraId="570F2513" w14:textId="77777777" w:rsidR="00774A1A" w:rsidRDefault="00774A1A">
            <w:pPr>
              <w:widowControl/>
              <w:spacing w:line="360" w:lineRule="auto"/>
              <w:jc w:val="left"/>
              <w:rPr>
                <w:rFonts w:ascii="宋体" w:hAnsi="宋体" w:hint="eastAsia"/>
                <w:kern w:val="0"/>
                <w:sz w:val="24"/>
              </w:rPr>
            </w:pPr>
            <w:r>
              <w:rPr>
                <w:rFonts w:ascii="宋体" w:hAnsi="宋体"/>
                <w:kern w:val="0"/>
                <w:sz w:val="24"/>
              </w:rPr>
              <w:t>按</w:t>
            </w:r>
            <w:r>
              <w:rPr>
                <w:rFonts w:ascii="宋体" w:hAnsi="宋体" w:hint="eastAsia"/>
                <w:kern w:val="0"/>
                <w:sz w:val="24"/>
              </w:rPr>
              <w:t>磋商</w:t>
            </w:r>
            <w:r>
              <w:rPr>
                <w:rFonts w:ascii="宋体" w:hAnsi="宋体"/>
                <w:kern w:val="0"/>
                <w:sz w:val="24"/>
              </w:rPr>
              <w:t>文件要求提供授权委托书；</w:t>
            </w:r>
          </w:p>
        </w:tc>
        <w:tc>
          <w:tcPr>
            <w:tcW w:w="1061" w:type="pct"/>
            <w:vAlign w:val="center"/>
          </w:tcPr>
          <w:p w14:paraId="7B0E2E4E" w14:textId="77777777" w:rsidR="00774A1A" w:rsidRDefault="00774A1A">
            <w:pPr>
              <w:widowControl/>
              <w:spacing w:line="360" w:lineRule="auto"/>
              <w:jc w:val="center"/>
              <w:rPr>
                <w:rFonts w:ascii="宋体" w:hAnsi="宋体" w:hint="eastAsia"/>
                <w:kern w:val="0"/>
                <w:sz w:val="24"/>
              </w:rPr>
            </w:pPr>
            <w:r>
              <w:rPr>
                <w:rFonts w:ascii="宋体" w:hAnsi="宋体"/>
                <w:sz w:val="24"/>
              </w:rPr>
              <w:t>不允许</w:t>
            </w:r>
          </w:p>
        </w:tc>
      </w:tr>
      <w:tr w:rsidR="00774A1A" w14:paraId="7B760B3E" w14:textId="77777777">
        <w:trPr>
          <w:trHeight w:val="685"/>
          <w:jc w:val="center"/>
        </w:trPr>
        <w:tc>
          <w:tcPr>
            <w:tcW w:w="455" w:type="pct"/>
            <w:vAlign w:val="center"/>
          </w:tcPr>
          <w:p w14:paraId="01DC35B7" w14:textId="77777777" w:rsidR="00774A1A" w:rsidRDefault="00774A1A">
            <w:pPr>
              <w:widowControl/>
              <w:spacing w:line="360" w:lineRule="auto"/>
              <w:jc w:val="center"/>
              <w:rPr>
                <w:rFonts w:ascii="宋体" w:hAnsi="宋体" w:hint="eastAsia"/>
                <w:kern w:val="0"/>
                <w:sz w:val="24"/>
              </w:rPr>
            </w:pPr>
            <w:r>
              <w:rPr>
                <w:rFonts w:ascii="宋体" w:hAnsi="宋体"/>
                <w:kern w:val="0"/>
                <w:sz w:val="24"/>
              </w:rPr>
              <w:t>2</w:t>
            </w:r>
          </w:p>
        </w:tc>
        <w:tc>
          <w:tcPr>
            <w:tcW w:w="1045" w:type="pct"/>
            <w:vAlign w:val="center"/>
          </w:tcPr>
          <w:p w14:paraId="78056AC5" w14:textId="77777777" w:rsidR="00774A1A" w:rsidRDefault="00774A1A">
            <w:pPr>
              <w:widowControl/>
              <w:spacing w:line="360" w:lineRule="auto"/>
              <w:jc w:val="left"/>
              <w:rPr>
                <w:rFonts w:ascii="宋体" w:hAnsi="宋体" w:hint="eastAsia"/>
                <w:kern w:val="0"/>
                <w:sz w:val="24"/>
              </w:rPr>
            </w:pPr>
            <w:r>
              <w:rPr>
                <w:rFonts w:ascii="宋体" w:hAnsi="宋体" w:hint="eastAsia"/>
                <w:kern w:val="0"/>
                <w:sz w:val="24"/>
              </w:rPr>
              <w:t>报价</w:t>
            </w:r>
            <w:r>
              <w:rPr>
                <w:rFonts w:ascii="宋体" w:hAnsi="宋体"/>
                <w:kern w:val="0"/>
                <w:sz w:val="24"/>
              </w:rPr>
              <w:t>完整性</w:t>
            </w:r>
          </w:p>
        </w:tc>
        <w:tc>
          <w:tcPr>
            <w:tcW w:w="2439" w:type="pct"/>
            <w:vAlign w:val="center"/>
          </w:tcPr>
          <w:p w14:paraId="02DDF7BE" w14:textId="77777777" w:rsidR="00774A1A" w:rsidRDefault="00774A1A">
            <w:pPr>
              <w:widowControl/>
              <w:spacing w:line="360" w:lineRule="auto"/>
              <w:jc w:val="left"/>
              <w:rPr>
                <w:rFonts w:ascii="宋体" w:hAnsi="宋体" w:hint="eastAsia"/>
                <w:kern w:val="0"/>
                <w:sz w:val="24"/>
              </w:rPr>
            </w:pPr>
            <w:r>
              <w:rPr>
                <w:rFonts w:ascii="宋体" w:hAnsi="宋体" w:hint="eastAsia"/>
                <w:sz w:val="24"/>
              </w:rPr>
              <w:t>未</w:t>
            </w:r>
            <w:r>
              <w:rPr>
                <w:rFonts w:ascii="宋体" w:hAnsi="宋体"/>
                <w:sz w:val="24"/>
              </w:rPr>
              <w:t>将一个采购包中的内容拆开</w:t>
            </w:r>
            <w:r>
              <w:rPr>
                <w:rFonts w:ascii="宋体" w:hAnsi="宋体" w:hint="eastAsia"/>
                <w:sz w:val="24"/>
              </w:rPr>
              <w:t>响应</w:t>
            </w:r>
            <w:r>
              <w:rPr>
                <w:rFonts w:ascii="宋体" w:hAnsi="宋体"/>
                <w:sz w:val="24"/>
              </w:rPr>
              <w:t>；</w:t>
            </w:r>
          </w:p>
        </w:tc>
        <w:tc>
          <w:tcPr>
            <w:tcW w:w="1061" w:type="pct"/>
            <w:vAlign w:val="center"/>
          </w:tcPr>
          <w:p w14:paraId="1875D4EB" w14:textId="77777777" w:rsidR="00774A1A" w:rsidRDefault="00774A1A">
            <w:pPr>
              <w:widowControl/>
              <w:spacing w:line="360" w:lineRule="auto"/>
              <w:jc w:val="center"/>
              <w:rPr>
                <w:rFonts w:ascii="宋体" w:hAnsi="宋体" w:hint="eastAsia"/>
                <w:sz w:val="24"/>
              </w:rPr>
            </w:pPr>
            <w:r>
              <w:rPr>
                <w:rFonts w:ascii="宋体" w:hAnsi="宋体"/>
                <w:sz w:val="24"/>
              </w:rPr>
              <w:t>不允许</w:t>
            </w:r>
          </w:p>
        </w:tc>
      </w:tr>
      <w:tr w:rsidR="00774A1A" w14:paraId="45FD2D9D" w14:textId="77777777">
        <w:trPr>
          <w:trHeight w:val="685"/>
          <w:jc w:val="center"/>
        </w:trPr>
        <w:tc>
          <w:tcPr>
            <w:tcW w:w="455" w:type="pct"/>
            <w:vAlign w:val="center"/>
          </w:tcPr>
          <w:p w14:paraId="7A9A527D" w14:textId="77777777" w:rsidR="00774A1A" w:rsidRDefault="00774A1A">
            <w:pPr>
              <w:widowControl/>
              <w:spacing w:line="360" w:lineRule="auto"/>
              <w:jc w:val="center"/>
              <w:rPr>
                <w:rFonts w:ascii="宋体" w:hAnsi="宋体" w:hint="eastAsia"/>
                <w:kern w:val="0"/>
                <w:sz w:val="24"/>
              </w:rPr>
            </w:pPr>
            <w:r>
              <w:rPr>
                <w:rFonts w:ascii="宋体" w:hAnsi="宋体"/>
                <w:kern w:val="0"/>
                <w:sz w:val="24"/>
              </w:rPr>
              <w:t>3</w:t>
            </w:r>
          </w:p>
        </w:tc>
        <w:tc>
          <w:tcPr>
            <w:tcW w:w="1045" w:type="pct"/>
            <w:vAlign w:val="center"/>
          </w:tcPr>
          <w:p w14:paraId="0D5B871D" w14:textId="77777777" w:rsidR="00774A1A" w:rsidRDefault="00774A1A">
            <w:pPr>
              <w:widowControl/>
              <w:spacing w:line="360" w:lineRule="auto"/>
              <w:jc w:val="left"/>
              <w:rPr>
                <w:rFonts w:ascii="宋体" w:hAnsi="宋体" w:hint="eastAsia"/>
                <w:kern w:val="0"/>
                <w:sz w:val="24"/>
              </w:rPr>
            </w:pPr>
            <w:r>
              <w:rPr>
                <w:rFonts w:ascii="宋体" w:hAnsi="宋体" w:hint="eastAsia"/>
                <w:kern w:val="0"/>
                <w:sz w:val="24"/>
              </w:rPr>
              <w:t>响应</w:t>
            </w:r>
            <w:r>
              <w:rPr>
                <w:rFonts w:ascii="宋体" w:hAnsi="宋体"/>
                <w:kern w:val="0"/>
                <w:sz w:val="24"/>
              </w:rPr>
              <w:t>报价</w:t>
            </w:r>
          </w:p>
        </w:tc>
        <w:tc>
          <w:tcPr>
            <w:tcW w:w="2439" w:type="pct"/>
            <w:vAlign w:val="center"/>
          </w:tcPr>
          <w:p w14:paraId="0B5B2733" w14:textId="77777777" w:rsidR="00774A1A" w:rsidRDefault="00774A1A">
            <w:pPr>
              <w:widowControl/>
              <w:spacing w:line="360" w:lineRule="auto"/>
              <w:rPr>
                <w:rFonts w:ascii="宋体" w:hAnsi="宋体" w:hint="eastAsia"/>
                <w:kern w:val="0"/>
                <w:sz w:val="24"/>
              </w:rPr>
            </w:pPr>
            <w:r>
              <w:rPr>
                <w:rFonts w:ascii="宋体" w:hAnsi="宋体" w:hint="eastAsia"/>
                <w:kern w:val="0"/>
                <w:sz w:val="24"/>
              </w:rPr>
              <w:t>首次</w:t>
            </w:r>
            <w:r>
              <w:rPr>
                <w:rFonts w:ascii="宋体" w:hAnsi="宋体"/>
                <w:kern w:val="0"/>
                <w:sz w:val="24"/>
              </w:rPr>
              <w:t>响应报价</w:t>
            </w:r>
            <w:r>
              <w:rPr>
                <w:rFonts w:ascii="宋体" w:hAnsi="宋体" w:hint="eastAsia"/>
                <w:kern w:val="0"/>
                <w:sz w:val="24"/>
              </w:rPr>
              <w:t>未</w:t>
            </w:r>
            <w:proofErr w:type="gramStart"/>
            <w:r>
              <w:rPr>
                <w:rFonts w:ascii="宋体" w:hAnsi="宋体"/>
                <w:kern w:val="0"/>
                <w:sz w:val="24"/>
              </w:rPr>
              <w:t>超过</w:t>
            </w:r>
            <w:r>
              <w:rPr>
                <w:rFonts w:ascii="宋体" w:hAnsi="宋体" w:hint="eastAsia"/>
                <w:kern w:val="0"/>
                <w:sz w:val="24"/>
              </w:rPr>
              <w:t>磋商</w:t>
            </w:r>
            <w:proofErr w:type="gramEnd"/>
            <w:r>
              <w:rPr>
                <w:rFonts w:ascii="宋体" w:hAnsi="宋体"/>
                <w:kern w:val="0"/>
                <w:sz w:val="24"/>
              </w:rPr>
              <w:t>文件中规定的项目/采购</w:t>
            </w:r>
            <w:proofErr w:type="gramStart"/>
            <w:r>
              <w:rPr>
                <w:rFonts w:ascii="宋体" w:hAnsi="宋体"/>
                <w:kern w:val="0"/>
                <w:sz w:val="24"/>
              </w:rPr>
              <w:t>包预算</w:t>
            </w:r>
            <w:proofErr w:type="gramEnd"/>
            <w:r>
              <w:rPr>
                <w:rFonts w:ascii="宋体" w:hAnsi="宋体"/>
                <w:kern w:val="0"/>
                <w:sz w:val="24"/>
              </w:rPr>
              <w:t>金额或者项目/采购</w:t>
            </w:r>
            <w:proofErr w:type="gramStart"/>
            <w:r>
              <w:rPr>
                <w:rFonts w:ascii="宋体" w:hAnsi="宋体"/>
                <w:kern w:val="0"/>
                <w:sz w:val="24"/>
              </w:rPr>
              <w:t>包最高</w:t>
            </w:r>
            <w:proofErr w:type="gramEnd"/>
            <w:r>
              <w:rPr>
                <w:rFonts w:ascii="宋体" w:hAnsi="宋体"/>
                <w:kern w:val="0"/>
                <w:sz w:val="24"/>
              </w:rPr>
              <w:t>限价；</w:t>
            </w:r>
          </w:p>
        </w:tc>
        <w:tc>
          <w:tcPr>
            <w:tcW w:w="1061" w:type="pct"/>
            <w:vAlign w:val="center"/>
          </w:tcPr>
          <w:p w14:paraId="42FB83D4" w14:textId="77777777" w:rsidR="00774A1A" w:rsidRDefault="00774A1A">
            <w:pPr>
              <w:widowControl/>
              <w:spacing w:line="360" w:lineRule="auto"/>
              <w:jc w:val="center"/>
              <w:rPr>
                <w:rFonts w:ascii="宋体" w:hAnsi="宋体" w:hint="eastAsia"/>
                <w:kern w:val="0"/>
                <w:sz w:val="24"/>
              </w:rPr>
            </w:pPr>
            <w:r>
              <w:rPr>
                <w:rFonts w:ascii="宋体" w:hAnsi="宋体"/>
                <w:sz w:val="24"/>
              </w:rPr>
              <w:t>不允许</w:t>
            </w:r>
          </w:p>
        </w:tc>
      </w:tr>
      <w:tr w:rsidR="00774A1A" w14:paraId="363CE50B" w14:textId="77777777">
        <w:trPr>
          <w:trHeight w:val="685"/>
          <w:jc w:val="center"/>
        </w:trPr>
        <w:tc>
          <w:tcPr>
            <w:tcW w:w="455" w:type="pct"/>
            <w:vAlign w:val="center"/>
          </w:tcPr>
          <w:p w14:paraId="1CCBB275" w14:textId="77777777" w:rsidR="00774A1A" w:rsidRDefault="00774A1A">
            <w:pPr>
              <w:widowControl/>
              <w:spacing w:line="360" w:lineRule="auto"/>
              <w:jc w:val="center"/>
              <w:rPr>
                <w:rFonts w:ascii="宋体" w:hAnsi="宋体" w:hint="eastAsia"/>
                <w:kern w:val="0"/>
                <w:sz w:val="24"/>
              </w:rPr>
            </w:pPr>
            <w:r>
              <w:rPr>
                <w:rFonts w:ascii="宋体" w:hAnsi="宋体"/>
                <w:kern w:val="0"/>
                <w:sz w:val="24"/>
              </w:rPr>
              <w:t>4</w:t>
            </w:r>
          </w:p>
        </w:tc>
        <w:tc>
          <w:tcPr>
            <w:tcW w:w="1045" w:type="pct"/>
            <w:vAlign w:val="center"/>
          </w:tcPr>
          <w:p w14:paraId="4D8A04D9" w14:textId="77777777" w:rsidR="00774A1A" w:rsidRDefault="00774A1A">
            <w:pPr>
              <w:widowControl/>
              <w:spacing w:line="360" w:lineRule="auto"/>
              <w:jc w:val="left"/>
              <w:rPr>
                <w:rFonts w:ascii="宋体" w:hAnsi="宋体" w:hint="eastAsia"/>
                <w:kern w:val="0"/>
                <w:sz w:val="24"/>
              </w:rPr>
            </w:pPr>
            <w:r>
              <w:rPr>
                <w:rFonts w:ascii="宋体" w:hAnsi="宋体"/>
                <w:kern w:val="0"/>
                <w:sz w:val="24"/>
              </w:rPr>
              <w:t>报价唯一性</w:t>
            </w:r>
          </w:p>
        </w:tc>
        <w:tc>
          <w:tcPr>
            <w:tcW w:w="2439" w:type="pct"/>
            <w:vAlign w:val="center"/>
          </w:tcPr>
          <w:p w14:paraId="42E8EA93" w14:textId="77777777" w:rsidR="00774A1A" w:rsidRDefault="00774A1A">
            <w:pPr>
              <w:widowControl/>
              <w:spacing w:line="360" w:lineRule="auto"/>
              <w:rPr>
                <w:rFonts w:ascii="宋体" w:hAnsi="宋体" w:hint="eastAsia"/>
                <w:kern w:val="0"/>
                <w:sz w:val="24"/>
              </w:rPr>
            </w:pPr>
            <w:r>
              <w:rPr>
                <w:rFonts w:ascii="宋体" w:hAnsi="宋体" w:hint="eastAsia"/>
                <w:kern w:val="0"/>
                <w:sz w:val="24"/>
              </w:rPr>
              <w:t>响应</w:t>
            </w:r>
            <w:r>
              <w:rPr>
                <w:rFonts w:ascii="宋体" w:hAnsi="宋体"/>
                <w:kern w:val="0"/>
                <w:sz w:val="24"/>
              </w:rPr>
              <w:t>文件</w:t>
            </w:r>
            <w:r>
              <w:rPr>
                <w:rFonts w:ascii="宋体" w:hAnsi="宋体" w:hint="eastAsia"/>
                <w:kern w:val="0"/>
                <w:sz w:val="24"/>
              </w:rPr>
              <w:t>未</w:t>
            </w:r>
            <w:r>
              <w:rPr>
                <w:rFonts w:ascii="宋体" w:hAnsi="宋体" w:hint="eastAsia"/>
                <w:sz w:val="24"/>
              </w:rPr>
              <w:t>出现可选择性或可调整的报价（磋商文件另有规定的除外）</w:t>
            </w:r>
            <w:r>
              <w:rPr>
                <w:rFonts w:ascii="宋体" w:hAnsi="宋体"/>
                <w:kern w:val="0"/>
                <w:sz w:val="24"/>
              </w:rPr>
              <w:t>；</w:t>
            </w:r>
          </w:p>
        </w:tc>
        <w:tc>
          <w:tcPr>
            <w:tcW w:w="1061" w:type="pct"/>
            <w:vAlign w:val="center"/>
          </w:tcPr>
          <w:p w14:paraId="7C7BD8E6" w14:textId="77777777" w:rsidR="00774A1A" w:rsidRDefault="00774A1A">
            <w:pPr>
              <w:widowControl/>
              <w:spacing w:line="360" w:lineRule="auto"/>
              <w:jc w:val="center"/>
              <w:rPr>
                <w:rFonts w:ascii="宋体" w:hAnsi="宋体" w:hint="eastAsia"/>
                <w:kern w:val="0"/>
                <w:sz w:val="24"/>
              </w:rPr>
            </w:pPr>
            <w:r>
              <w:rPr>
                <w:rFonts w:ascii="宋体" w:hAnsi="宋体"/>
                <w:sz w:val="24"/>
              </w:rPr>
              <w:t>不允许</w:t>
            </w:r>
          </w:p>
        </w:tc>
      </w:tr>
      <w:tr w:rsidR="00774A1A" w14:paraId="1A97E3DC" w14:textId="77777777">
        <w:trPr>
          <w:trHeight w:val="685"/>
          <w:jc w:val="center"/>
        </w:trPr>
        <w:tc>
          <w:tcPr>
            <w:tcW w:w="455" w:type="pct"/>
            <w:vAlign w:val="center"/>
          </w:tcPr>
          <w:p w14:paraId="592BA9A4" w14:textId="77777777" w:rsidR="00774A1A" w:rsidRDefault="00774A1A">
            <w:pPr>
              <w:widowControl/>
              <w:spacing w:line="360" w:lineRule="auto"/>
              <w:jc w:val="center"/>
              <w:rPr>
                <w:rFonts w:ascii="宋体" w:hAnsi="宋体" w:hint="eastAsia"/>
                <w:kern w:val="0"/>
                <w:sz w:val="24"/>
              </w:rPr>
            </w:pPr>
            <w:r>
              <w:rPr>
                <w:rFonts w:ascii="宋体" w:hAnsi="宋体"/>
                <w:kern w:val="0"/>
                <w:sz w:val="24"/>
              </w:rPr>
              <w:t>5</w:t>
            </w:r>
          </w:p>
        </w:tc>
        <w:tc>
          <w:tcPr>
            <w:tcW w:w="1045" w:type="pct"/>
            <w:vAlign w:val="center"/>
          </w:tcPr>
          <w:p w14:paraId="7B17DFD3" w14:textId="77777777" w:rsidR="00774A1A" w:rsidRDefault="00774A1A">
            <w:pPr>
              <w:widowControl/>
              <w:spacing w:line="360" w:lineRule="auto"/>
              <w:jc w:val="left"/>
              <w:rPr>
                <w:rFonts w:ascii="宋体" w:hAnsi="宋体" w:hint="eastAsia"/>
                <w:kern w:val="0"/>
                <w:sz w:val="24"/>
              </w:rPr>
            </w:pPr>
            <w:r>
              <w:rPr>
                <w:rFonts w:ascii="宋体" w:hAnsi="宋体" w:hint="eastAsia"/>
                <w:kern w:val="0"/>
                <w:sz w:val="24"/>
              </w:rPr>
              <w:t>响应</w:t>
            </w:r>
            <w:r>
              <w:rPr>
                <w:rFonts w:ascii="宋体" w:hAnsi="宋体"/>
                <w:kern w:val="0"/>
                <w:sz w:val="24"/>
              </w:rPr>
              <w:t>有效期</w:t>
            </w:r>
          </w:p>
        </w:tc>
        <w:tc>
          <w:tcPr>
            <w:tcW w:w="2439" w:type="pct"/>
            <w:vAlign w:val="center"/>
          </w:tcPr>
          <w:p w14:paraId="5DF2AD64" w14:textId="77777777" w:rsidR="00774A1A" w:rsidRDefault="00774A1A">
            <w:pPr>
              <w:widowControl/>
              <w:spacing w:line="360" w:lineRule="auto"/>
              <w:jc w:val="left"/>
              <w:rPr>
                <w:rFonts w:ascii="宋体" w:hAnsi="宋体" w:hint="eastAsia"/>
                <w:kern w:val="0"/>
                <w:sz w:val="24"/>
              </w:rPr>
            </w:pPr>
            <w:r>
              <w:rPr>
                <w:rFonts w:ascii="宋体" w:hAnsi="宋体" w:hint="eastAsia"/>
                <w:kern w:val="0"/>
                <w:sz w:val="24"/>
              </w:rPr>
              <w:t>响应</w:t>
            </w:r>
            <w:r>
              <w:rPr>
                <w:rFonts w:ascii="宋体" w:hAnsi="宋体"/>
                <w:kern w:val="0"/>
                <w:sz w:val="24"/>
              </w:rPr>
              <w:t>文件中承诺的</w:t>
            </w:r>
            <w:r>
              <w:rPr>
                <w:rFonts w:ascii="宋体" w:hAnsi="宋体" w:hint="eastAsia"/>
                <w:kern w:val="0"/>
                <w:sz w:val="24"/>
              </w:rPr>
              <w:t>响应</w:t>
            </w:r>
            <w:r>
              <w:rPr>
                <w:rFonts w:ascii="宋体" w:hAnsi="宋体"/>
                <w:kern w:val="0"/>
                <w:sz w:val="24"/>
              </w:rPr>
              <w:t>有效期</w:t>
            </w:r>
            <w:r>
              <w:rPr>
                <w:rFonts w:ascii="宋体" w:hAnsi="宋体" w:hint="eastAsia"/>
                <w:kern w:val="0"/>
                <w:sz w:val="24"/>
              </w:rPr>
              <w:t>满足磋商文件</w:t>
            </w:r>
            <w:r>
              <w:rPr>
                <w:rFonts w:ascii="宋体" w:hAnsi="宋体"/>
                <w:kern w:val="0"/>
                <w:sz w:val="24"/>
              </w:rPr>
              <w:t>中载明的</w:t>
            </w:r>
            <w:r>
              <w:rPr>
                <w:rFonts w:ascii="宋体" w:hAnsi="宋体" w:hint="eastAsia"/>
                <w:kern w:val="0"/>
                <w:sz w:val="24"/>
              </w:rPr>
              <w:t>响应</w:t>
            </w:r>
            <w:r>
              <w:rPr>
                <w:rFonts w:ascii="宋体" w:hAnsi="宋体"/>
                <w:kern w:val="0"/>
                <w:sz w:val="24"/>
              </w:rPr>
              <w:t>有效期的；</w:t>
            </w:r>
          </w:p>
        </w:tc>
        <w:tc>
          <w:tcPr>
            <w:tcW w:w="1061" w:type="pct"/>
            <w:vAlign w:val="center"/>
          </w:tcPr>
          <w:p w14:paraId="41F2CC64" w14:textId="77777777" w:rsidR="00774A1A" w:rsidRDefault="00774A1A">
            <w:pPr>
              <w:widowControl/>
              <w:spacing w:line="360" w:lineRule="auto"/>
              <w:jc w:val="center"/>
              <w:rPr>
                <w:rFonts w:ascii="宋体" w:hAnsi="宋体" w:hint="eastAsia"/>
                <w:kern w:val="0"/>
                <w:sz w:val="24"/>
              </w:rPr>
            </w:pPr>
            <w:r>
              <w:rPr>
                <w:rFonts w:ascii="宋体" w:hAnsi="宋体"/>
                <w:sz w:val="24"/>
              </w:rPr>
              <w:t>不允许</w:t>
            </w:r>
          </w:p>
        </w:tc>
      </w:tr>
      <w:tr w:rsidR="00774A1A" w14:paraId="11CCCFB0" w14:textId="77777777">
        <w:trPr>
          <w:trHeight w:val="685"/>
          <w:jc w:val="center"/>
        </w:trPr>
        <w:tc>
          <w:tcPr>
            <w:tcW w:w="455" w:type="pct"/>
            <w:vAlign w:val="center"/>
          </w:tcPr>
          <w:p w14:paraId="500D25FE" w14:textId="77777777" w:rsidR="00774A1A" w:rsidRDefault="00774A1A">
            <w:pPr>
              <w:widowControl/>
              <w:spacing w:line="360" w:lineRule="auto"/>
              <w:jc w:val="center"/>
              <w:rPr>
                <w:rFonts w:ascii="宋体" w:hAnsi="宋体" w:hint="eastAsia"/>
                <w:kern w:val="0"/>
                <w:sz w:val="24"/>
              </w:rPr>
            </w:pPr>
            <w:r>
              <w:rPr>
                <w:rFonts w:ascii="宋体" w:hAnsi="宋体"/>
                <w:kern w:val="0"/>
                <w:sz w:val="24"/>
              </w:rPr>
              <w:t>6</w:t>
            </w:r>
          </w:p>
        </w:tc>
        <w:tc>
          <w:tcPr>
            <w:tcW w:w="1045" w:type="pct"/>
            <w:vAlign w:val="center"/>
          </w:tcPr>
          <w:p w14:paraId="23776E85" w14:textId="77777777" w:rsidR="00774A1A" w:rsidRDefault="00774A1A">
            <w:pPr>
              <w:widowControl/>
              <w:spacing w:line="360" w:lineRule="auto"/>
              <w:jc w:val="left"/>
              <w:rPr>
                <w:rFonts w:ascii="宋体" w:hAnsi="宋体" w:hint="eastAsia"/>
                <w:kern w:val="0"/>
                <w:sz w:val="24"/>
              </w:rPr>
            </w:pPr>
            <w:r>
              <w:rPr>
                <w:rFonts w:ascii="宋体" w:hAnsi="宋体"/>
                <w:kern w:val="0"/>
                <w:sz w:val="24"/>
              </w:rPr>
              <w:t>签署、盖章</w:t>
            </w:r>
          </w:p>
        </w:tc>
        <w:tc>
          <w:tcPr>
            <w:tcW w:w="2439" w:type="pct"/>
            <w:vAlign w:val="center"/>
          </w:tcPr>
          <w:p w14:paraId="37D7B7B6" w14:textId="77777777" w:rsidR="00774A1A" w:rsidRDefault="00774A1A">
            <w:pPr>
              <w:widowControl/>
              <w:spacing w:line="360" w:lineRule="auto"/>
              <w:jc w:val="left"/>
              <w:rPr>
                <w:rFonts w:ascii="宋体" w:hAnsi="宋体" w:hint="eastAsia"/>
                <w:kern w:val="0"/>
                <w:sz w:val="24"/>
              </w:rPr>
            </w:pPr>
            <w:r>
              <w:rPr>
                <w:rFonts w:ascii="宋体" w:hAnsi="宋体"/>
                <w:kern w:val="0"/>
                <w:sz w:val="24"/>
              </w:rPr>
              <w:t>按照</w:t>
            </w:r>
            <w:r>
              <w:rPr>
                <w:rFonts w:ascii="宋体" w:hAnsi="宋体" w:hint="eastAsia"/>
                <w:kern w:val="0"/>
                <w:sz w:val="24"/>
              </w:rPr>
              <w:t>磋商文件</w:t>
            </w:r>
            <w:r>
              <w:rPr>
                <w:rFonts w:ascii="宋体" w:hAnsi="宋体"/>
                <w:kern w:val="0"/>
                <w:sz w:val="24"/>
              </w:rPr>
              <w:t>要求签署、盖章的；</w:t>
            </w:r>
          </w:p>
        </w:tc>
        <w:tc>
          <w:tcPr>
            <w:tcW w:w="1061" w:type="pct"/>
            <w:vAlign w:val="center"/>
          </w:tcPr>
          <w:p w14:paraId="69AFA153" w14:textId="77777777" w:rsidR="00774A1A" w:rsidRDefault="00774A1A">
            <w:pPr>
              <w:widowControl/>
              <w:spacing w:line="360" w:lineRule="auto"/>
              <w:jc w:val="center"/>
              <w:rPr>
                <w:rFonts w:ascii="宋体" w:hAnsi="宋体" w:hint="eastAsia"/>
                <w:kern w:val="0"/>
                <w:sz w:val="24"/>
              </w:rPr>
            </w:pPr>
            <w:r>
              <w:rPr>
                <w:rFonts w:ascii="宋体" w:hAnsi="宋体"/>
                <w:sz w:val="24"/>
              </w:rPr>
              <w:t>不允许</w:t>
            </w:r>
          </w:p>
        </w:tc>
      </w:tr>
      <w:tr w:rsidR="00774A1A" w14:paraId="35537131" w14:textId="77777777">
        <w:trPr>
          <w:trHeight w:val="685"/>
          <w:jc w:val="center"/>
        </w:trPr>
        <w:tc>
          <w:tcPr>
            <w:tcW w:w="455" w:type="pct"/>
            <w:vAlign w:val="center"/>
          </w:tcPr>
          <w:p w14:paraId="794840F1" w14:textId="77777777" w:rsidR="00774A1A" w:rsidRDefault="00774A1A">
            <w:pPr>
              <w:widowControl/>
              <w:spacing w:line="360" w:lineRule="auto"/>
              <w:jc w:val="center"/>
              <w:rPr>
                <w:rFonts w:ascii="宋体" w:hAnsi="宋体" w:hint="eastAsia"/>
                <w:kern w:val="0"/>
                <w:sz w:val="24"/>
              </w:rPr>
            </w:pPr>
            <w:r>
              <w:rPr>
                <w:rFonts w:ascii="宋体" w:hAnsi="宋体"/>
                <w:kern w:val="0"/>
                <w:sz w:val="24"/>
              </w:rPr>
              <w:t>7</w:t>
            </w:r>
          </w:p>
        </w:tc>
        <w:tc>
          <w:tcPr>
            <w:tcW w:w="1045" w:type="pct"/>
            <w:vAlign w:val="center"/>
          </w:tcPr>
          <w:p w14:paraId="63F04B9E" w14:textId="77777777" w:rsidR="00774A1A" w:rsidRDefault="00774A1A">
            <w:pPr>
              <w:widowControl/>
              <w:spacing w:line="360" w:lineRule="auto"/>
              <w:jc w:val="left"/>
              <w:rPr>
                <w:rFonts w:ascii="宋体" w:hAnsi="宋体" w:hint="eastAsia"/>
                <w:kern w:val="0"/>
                <w:sz w:val="24"/>
              </w:rPr>
            </w:pPr>
            <w:r>
              <w:rPr>
                <w:rFonts w:ascii="宋体" w:hAnsi="宋体" w:hint="eastAsia"/>
                <w:kern w:val="0"/>
                <w:sz w:val="24"/>
              </w:rPr>
              <w:t>实质性格式</w:t>
            </w:r>
          </w:p>
        </w:tc>
        <w:tc>
          <w:tcPr>
            <w:tcW w:w="2439" w:type="pct"/>
            <w:vAlign w:val="center"/>
          </w:tcPr>
          <w:p w14:paraId="1491E629" w14:textId="77777777" w:rsidR="00774A1A" w:rsidRDefault="00774A1A">
            <w:pPr>
              <w:widowControl/>
              <w:spacing w:line="360" w:lineRule="auto"/>
              <w:jc w:val="left"/>
              <w:rPr>
                <w:rFonts w:ascii="宋体" w:hAnsi="宋体" w:hint="eastAsia"/>
                <w:kern w:val="0"/>
                <w:sz w:val="24"/>
              </w:rPr>
            </w:pPr>
            <w:r>
              <w:rPr>
                <w:rFonts w:ascii="宋体" w:hAnsi="宋体" w:hint="eastAsia"/>
                <w:kern w:val="0"/>
                <w:sz w:val="24"/>
              </w:rPr>
              <w:t>标记为</w:t>
            </w:r>
            <w:r>
              <w:rPr>
                <w:rFonts w:ascii="宋体" w:hAnsi="宋体"/>
                <w:kern w:val="0"/>
                <w:sz w:val="24"/>
              </w:rPr>
              <w:t>“实质性格式”的</w:t>
            </w:r>
            <w:r>
              <w:rPr>
                <w:rFonts w:ascii="宋体" w:hAnsi="宋体" w:hint="eastAsia"/>
                <w:kern w:val="0"/>
                <w:sz w:val="24"/>
              </w:rPr>
              <w:t>文件均按磋商</w:t>
            </w:r>
            <w:r>
              <w:rPr>
                <w:rFonts w:ascii="宋体" w:hAnsi="宋体"/>
                <w:kern w:val="0"/>
                <w:sz w:val="24"/>
              </w:rPr>
              <w:t>文件</w:t>
            </w:r>
            <w:r>
              <w:rPr>
                <w:rFonts w:ascii="宋体" w:hAnsi="宋体" w:hint="eastAsia"/>
                <w:kern w:val="0"/>
                <w:sz w:val="24"/>
              </w:rPr>
              <w:t>要求提供；</w:t>
            </w:r>
          </w:p>
        </w:tc>
        <w:tc>
          <w:tcPr>
            <w:tcW w:w="1061" w:type="pct"/>
            <w:vAlign w:val="center"/>
          </w:tcPr>
          <w:p w14:paraId="3C376CBD" w14:textId="77777777" w:rsidR="00774A1A" w:rsidRDefault="00774A1A">
            <w:pPr>
              <w:widowControl/>
              <w:spacing w:line="360" w:lineRule="auto"/>
              <w:jc w:val="center"/>
              <w:rPr>
                <w:rFonts w:ascii="宋体" w:hAnsi="宋体" w:hint="eastAsia"/>
                <w:kern w:val="0"/>
                <w:sz w:val="24"/>
              </w:rPr>
            </w:pPr>
            <w:r>
              <w:rPr>
                <w:rFonts w:ascii="宋体" w:hAnsi="宋体"/>
                <w:sz w:val="24"/>
              </w:rPr>
              <w:t>不允许</w:t>
            </w:r>
          </w:p>
        </w:tc>
      </w:tr>
      <w:tr w:rsidR="00774A1A" w14:paraId="51A804A7" w14:textId="77777777">
        <w:trPr>
          <w:trHeight w:val="685"/>
          <w:jc w:val="center"/>
        </w:trPr>
        <w:tc>
          <w:tcPr>
            <w:tcW w:w="455" w:type="pct"/>
            <w:vAlign w:val="center"/>
          </w:tcPr>
          <w:p w14:paraId="5D2A392B" w14:textId="77777777" w:rsidR="00774A1A" w:rsidRDefault="00774A1A">
            <w:pPr>
              <w:widowControl/>
              <w:spacing w:line="360" w:lineRule="auto"/>
              <w:jc w:val="center"/>
              <w:rPr>
                <w:rFonts w:ascii="宋体" w:hAnsi="宋体" w:hint="eastAsia"/>
                <w:kern w:val="0"/>
                <w:sz w:val="24"/>
              </w:rPr>
            </w:pPr>
            <w:r>
              <w:rPr>
                <w:rFonts w:ascii="宋体" w:hAnsi="宋体"/>
                <w:kern w:val="0"/>
                <w:sz w:val="24"/>
              </w:rPr>
              <w:t>8</w:t>
            </w:r>
          </w:p>
        </w:tc>
        <w:tc>
          <w:tcPr>
            <w:tcW w:w="1045" w:type="pct"/>
            <w:vAlign w:val="center"/>
          </w:tcPr>
          <w:p w14:paraId="37E014B1" w14:textId="77777777" w:rsidR="00774A1A" w:rsidRDefault="00774A1A">
            <w:pPr>
              <w:widowControl/>
              <w:spacing w:line="360" w:lineRule="auto"/>
              <w:jc w:val="left"/>
              <w:rPr>
                <w:rFonts w:ascii="宋体" w:hAnsi="宋体" w:hint="eastAsia"/>
                <w:kern w:val="0"/>
                <w:sz w:val="24"/>
              </w:rPr>
            </w:pPr>
            <w:r>
              <w:rPr>
                <w:rFonts w:ascii="宋体" w:hAnsi="宋体" w:cs="Segoe UI Symbol"/>
                <w:kern w:val="0"/>
                <w:sz w:val="24"/>
              </w:rPr>
              <w:t>★</w:t>
            </w:r>
            <w:r>
              <w:rPr>
                <w:rFonts w:ascii="宋体" w:hAnsi="宋体"/>
                <w:kern w:val="0"/>
                <w:sz w:val="24"/>
              </w:rPr>
              <w:t>号条款响应</w:t>
            </w:r>
          </w:p>
        </w:tc>
        <w:tc>
          <w:tcPr>
            <w:tcW w:w="2439" w:type="pct"/>
            <w:vAlign w:val="center"/>
          </w:tcPr>
          <w:p w14:paraId="2A869D9F" w14:textId="77777777" w:rsidR="00774A1A" w:rsidRDefault="00774A1A">
            <w:pPr>
              <w:widowControl/>
              <w:spacing w:line="360" w:lineRule="auto"/>
              <w:jc w:val="left"/>
              <w:rPr>
                <w:rFonts w:ascii="宋体" w:hAnsi="宋体" w:hint="eastAsia"/>
                <w:kern w:val="0"/>
                <w:sz w:val="24"/>
              </w:rPr>
            </w:pPr>
            <w:r>
              <w:rPr>
                <w:rFonts w:ascii="宋体" w:hAnsi="宋体" w:hint="eastAsia"/>
                <w:kern w:val="0"/>
                <w:sz w:val="24"/>
              </w:rPr>
              <w:t>响应</w:t>
            </w:r>
            <w:r>
              <w:rPr>
                <w:rFonts w:ascii="宋体" w:hAnsi="宋体"/>
                <w:kern w:val="0"/>
                <w:sz w:val="24"/>
              </w:rPr>
              <w:t>文件满足</w:t>
            </w:r>
            <w:r>
              <w:rPr>
                <w:rFonts w:ascii="宋体" w:hAnsi="宋体" w:hint="eastAsia"/>
                <w:kern w:val="0"/>
                <w:sz w:val="24"/>
              </w:rPr>
              <w:t>磋商</w:t>
            </w:r>
            <w:r>
              <w:rPr>
                <w:rFonts w:ascii="宋体" w:hAnsi="宋体"/>
                <w:kern w:val="0"/>
                <w:sz w:val="24"/>
              </w:rPr>
              <w:t>文件</w:t>
            </w:r>
            <w:r>
              <w:rPr>
                <w:rFonts w:ascii="宋体" w:hAnsi="宋体"/>
                <w:sz w:val="24"/>
              </w:rPr>
              <w:t>第</w:t>
            </w:r>
            <w:r>
              <w:rPr>
                <w:rFonts w:ascii="宋体" w:hAnsi="宋体" w:hint="eastAsia"/>
                <w:sz w:val="24"/>
              </w:rPr>
              <w:t>四</w:t>
            </w:r>
            <w:r>
              <w:rPr>
                <w:rFonts w:ascii="宋体" w:hAnsi="宋体"/>
                <w:sz w:val="24"/>
              </w:rPr>
              <w:t>章《采购需求》</w:t>
            </w:r>
            <w:r>
              <w:rPr>
                <w:rFonts w:ascii="宋体" w:hAnsi="宋体"/>
                <w:kern w:val="0"/>
                <w:sz w:val="24"/>
              </w:rPr>
              <w:t>中</w:t>
            </w:r>
            <w:r>
              <w:rPr>
                <w:rFonts w:ascii="宋体" w:hAnsi="宋体" w:cs="Segoe UI Symbol"/>
                <w:kern w:val="0"/>
                <w:sz w:val="24"/>
              </w:rPr>
              <w:t>★</w:t>
            </w:r>
            <w:r>
              <w:rPr>
                <w:rFonts w:ascii="宋体" w:hAnsi="宋体"/>
                <w:kern w:val="0"/>
                <w:sz w:val="24"/>
              </w:rPr>
              <w:t>号条款要求；</w:t>
            </w:r>
          </w:p>
        </w:tc>
        <w:tc>
          <w:tcPr>
            <w:tcW w:w="1061" w:type="pct"/>
            <w:vAlign w:val="center"/>
          </w:tcPr>
          <w:p w14:paraId="0959B601" w14:textId="77777777" w:rsidR="00774A1A" w:rsidRDefault="00774A1A">
            <w:pPr>
              <w:widowControl/>
              <w:spacing w:line="360" w:lineRule="auto"/>
              <w:jc w:val="center"/>
              <w:rPr>
                <w:rFonts w:ascii="宋体" w:hAnsi="宋体" w:hint="eastAsia"/>
                <w:kern w:val="0"/>
                <w:sz w:val="24"/>
              </w:rPr>
            </w:pPr>
            <w:r>
              <w:rPr>
                <w:rFonts w:ascii="宋体" w:hAnsi="宋体"/>
                <w:sz w:val="24"/>
              </w:rPr>
              <w:t>不允许</w:t>
            </w:r>
          </w:p>
        </w:tc>
      </w:tr>
      <w:tr w:rsidR="00774A1A" w14:paraId="374EFC0D" w14:textId="77777777">
        <w:trPr>
          <w:trHeight w:val="685"/>
          <w:jc w:val="center"/>
        </w:trPr>
        <w:tc>
          <w:tcPr>
            <w:tcW w:w="455" w:type="pct"/>
            <w:vAlign w:val="center"/>
          </w:tcPr>
          <w:p w14:paraId="35C74EAA" w14:textId="77777777" w:rsidR="00774A1A" w:rsidRDefault="00774A1A">
            <w:pPr>
              <w:widowControl/>
              <w:spacing w:line="360" w:lineRule="auto"/>
              <w:jc w:val="center"/>
              <w:rPr>
                <w:rFonts w:ascii="宋体" w:hAnsi="宋体" w:hint="eastAsia"/>
                <w:kern w:val="0"/>
                <w:sz w:val="24"/>
              </w:rPr>
            </w:pPr>
            <w:r>
              <w:rPr>
                <w:rFonts w:ascii="宋体" w:hAnsi="宋体"/>
                <w:kern w:val="0"/>
                <w:sz w:val="24"/>
              </w:rPr>
              <w:t>9</w:t>
            </w:r>
          </w:p>
        </w:tc>
        <w:tc>
          <w:tcPr>
            <w:tcW w:w="1045" w:type="pct"/>
            <w:vAlign w:val="center"/>
          </w:tcPr>
          <w:p w14:paraId="3A219AFD" w14:textId="77777777" w:rsidR="00774A1A" w:rsidRDefault="00774A1A">
            <w:pPr>
              <w:widowControl/>
              <w:spacing w:line="360" w:lineRule="auto"/>
              <w:jc w:val="left"/>
              <w:rPr>
                <w:rFonts w:ascii="宋体" w:hAnsi="宋体" w:hint="eastAsia"/>
                <w:kern w:val="0"/>
                <w:sz w:val="24"/>
              </w:rPr>
            </w:pPr>
            <w:r>
              <w:rPr>
                <w:rFonts w:ascii="宋体" w:hAnsi="宋体"/>
                <w:kern w:val="0"/>
                <w:sz w:val="24"/>
              </w:rPr>
              <w:t>报价的修正（如有）</w:t>
            </w:r>
          </w:p>
        </w:tc>
        <w:tc>
          <w:tcPr>
            <w:tcW w:w="2439" w:type="pct"/>
            <w:vAlign w:val="center"/>
          </w:tcPr>
          <w:p w14:paraId="36439D79" w14:textId="77777777" w:rsidR="00774A1A" w:rsidRDefault="00774A1A">
            <w:pPr>
              <w:widowControl/>
              <w:spacing w:line="360" w:lineRule="auto"/>
              <w:rPr>
                <w:rFonts w:ascii="宋体" w:hAnsi="宋体" w:hint="eastAsia"/>
                <w:kern w:val="0"/>
                <w:sz w:val="24"/>
              </w:rPr>
            </w:pPr>
            <w:r>
              <w:rPr>
                <w:rFonts w:ascii="宋体" w:hAnsi="宋体" w:hint="eastAsia"/>
                <w:kern w:val="0"/>
                <w:sz w:val="24"/>
              </w:rPr>
              <w:t>不涉及报价修正</w:t>
            </w:r>
            <w:r>
              <w:rPr>
                <w:rFonts w:ascii="宋体" w:hAnsi="宋体"/>
                <w:kern w:val="0"/>
                <w:sz w:val="24"/>
              </w:rPr>
              <w:t>，或</w:t>
            </w:r>
            <w:r>
              <w:rPr>
                <w:rFonts w:ascii="宋体" w:hAnsi="宋体" w:hint="eastAsia"/>
                <w:kern w:val="0"/>
                <w:sz w:val="24"/>
              </w:rPr>
              <w:t>响应</w:t>
            </w:r>
            <w:r>
              <w:rPr>
                <w:rFonts w:ascii="宋体" w:hAnsi="宋体"/>
                <w:kern w:val="0"/>
                <w:sz w:val="24"/>
              </w:rPr>
              <w:t>文件报价出现前后不一致</w:t>
            </w:r>
            <w:r>
              <w:rPr>
                <w:rFonts w:ascii="宋体" w:hAnsi="宋体" w:hint="eastAsia"/>
                <w:kern w:val="0"/>
                <w:sz w:val="24"/>
              </w:rPr>
              <w:t>时</w:t>
            </w:r>
            <w:r>
              <w:rPr>
                <w:rFonts w:ascii="宋体" w:hAnsi="宋体"/>
                <w:kern w:val="0"/>
                <w:sz w:val="24"/>
              </w:rPr>
              <w:t>，供应商对修正后的报价予</w:t>
            </w:r>
            <w:r>
              <w:rPr>
                <w:rFonts w:ascii="宋体" w:hAnsi="宋体" w:hint="eastAsia"/>
                <w:kern w:val="0"/>
                <w:sz w:val="24"/>
              </w:rPr>
              <w:t>以</w:t>
            </w:r>
            <w:r>
              <w:rPr>
                <w:rFonts w:ascii="宋体" w:hAnsi="宋体"/>
                <w:kern w:val="0"/>
                <w:sz w:val="24"/>
              </w:rPr>
              <w:t>确认；（如有）</w:t>
            </w:r>
          </w:p>
        </w:tc>
        <w:tc>
          <w:tcPr>
            <w:tcW w:w="1061" w:type="pct"/>
            <w:vAlign w:val="center"/>
          </w:tcPr>
          <w:p w14:paraId="5AFD0252" w14:textId="77777777" w:rsidR="00774A1A" w:rsidRDefault="00774A1A">
            <w:pPr>
              <w:widowControl/>
              <w:spacing w:line="360" w:lineRule="auto"/>
              <w:jc w:val="center"/>
              <w:rPr>
                <w:rFonts w:ascii="宋体" w:hAnsi="宋体" w:hint="eastAsia"/>
                <w:kern w:val="0"/>
                <w:sz w:val="24"/>
              </w:rPr>
            </w:pPr>
            <w:r>
              <w:rPr>
                <w:rFonts w:ascii="宋体" w:hAnsi="宋体"/>
                <w:sz w:val="24"/>
              </w:rPr>
              <w:t>允许</w:t>
            </w:r>
          </w:p>
        </w:tc>
      </w:tr>
      <w:tr w:rsidR="00774A1A" w14:paraId="4103E51C" w14:textId="77777777">
        <w:trPr>
          <w:trHeight w:val="685"/>
          <w:jc w:val="center"/>
        </w:trPr>
        <w:tc>
          <w:tcPr>
            <w:tcW w:w="455" w:type="pct"/>
            <w:vAlign w:val="center"/>
          </w:tcPr>
          <w:p w14:paraId="6C2846A7" w14:textId="77777777" w:rsidR="00774A1A" w:rsidRDefault="00774A1A">
            <w:pPr>
              <w:widowControl/>
              <w:spacing w:line="360" w:lineRule="auto"/>
              <w:jc w:val="center"/>
              <w:rPr>
                <w:rFonts w:ascii="宋体" w:hAnsi="宋体" w:hint="eastAsia"/>
                <w:kern w:val="0"/>
                <w:sz w:val="24"/>
              </w:rPr>
            </w:pPr>
            <w:r>
              <w:rPr>
                <w:rFonts w:ascii="宋体" w:hAnsi="宋体" w:hint="eastAsia"/>
                <w:kern w:val="0"/>
                <w:sz w:val="24"/>
              </w:rPr>
              <w:t>1</w:t>
            </w:r>
            <w:r>
              <w:rPr>
                <w:rFonts w:ascii="宋体" w:hAnsi="宋体"/>
                <w:kern w:val="0"/>
                <w:sz w:val="24"/>
              </w:rPr>
              <w:t>0</w:t>
            </w:r>
          </w:p>
        </w:tc>
        <w:tc>
          <w:tcPr>
            <w:tcW w:w="1045" w:type="pct"/>
            <w:vAlign w:val="center"/>
          </w:tcPr>
          <w:p w14:paraId="602B5CE4" w14:textId="77777777" w:rsidR="00774A1A" w:rsidRDefault="00774A1A">
            <w:pPr>
              <w:widowControl/>
              <w:spacing w:line="360" w:lineRule="auto"/>
              <w:jc w:val="left"/>
              <w:rPr>
                <w:rFonts w:ascii="宋体" w:hAnsi="宋体" w:hint="eastAsia"/>
                <w:kern w:val="0"/>
                <w:sz w:val="24"/>
              </w:rPr>
            </w:pPr>
            <w:r>
              <w:rPr>
                <w:rFonts w:ascii="宋体" w:hAnsi="宋体"/>
                <w:kern w:val="0"/>
                <w:sz w:val="24"/>
              </w:rPr>
              <w:t>报价合理性</w:t>
            </w:r>
          </w:p>
        </w:tc>
        <w:tc>
          <w:tcPr>
            <w:tcW w:w="2439" w:type="pct"/>
            <w:vAlign w:val="center"/>
          </w:tcPr>
          <w:p w14:paraId="7A978A24" w14:textId="77777777" w:rsidR="00774A1A" w:rsidRDefault="00774A1A">
            <w:pPr>
              <w:widowControl/>
              <w:spacing w:line="360" w:lineRule="auto"/>
              <w:jc w:val="left"/>
              <w:rPr>
                <w:rFonts w:ascii="宋体" w:hAnsi="宋体" w:hint="eastAsia"/>
                <w:kern w:val="0"/>
                <w:sz w:val="24"/>
              </w:rPr>
            </w:pPr>
            <w:r>
              <w:rPr>
                <w:rFonts w:ascii="宋体" w:hAnsi="宋体"/>
                <w:kern w:val="0"/>
                <w:sz w:val="24"/>
              </w:rPr>
              <w:t>报价合理，或</w:t>
            </w:r>
            <w:r>
              <w:rPr>
                <w:rFonts w:ascii="宋体" w:hAnsi="宋体" w:hint="eastAsia"/>
                <w:sz w:val="24"/>
              </w:rPr>
              <w:t>供应商的报价明显低于其他通过符合性审查供应商的报价，</w:t>
            </w:r>
            <w:r>
              <w:rPr>
                <w:rFonts w:ascii="宋体" w:hAnsi="宋体"/>
                <w:sz w:val="24"/>
              </w:rPr>
              <w:t>有可能影响产品质量或者不能诚信履约的</w:t>
            </w:r>
            <w:r>
              <w:rPr>
                <w:rFonts w:ascii="宋体" w:hAnsi="宋体" w:hint="eastAsia"/>
                <w:sz w:val="24"/>
              </w:rPr>
              <w:t>，能够应磋商小组要求在规定时间内证明其报价合理性的</w:t>
            </w:r>
            <w:r>
              <w:rPr>
                <w:rFonts w:ascii="宋体" w:hAnsi="宋体"/>
                <w:kern w:val="0"/>
                <w:sz w:val="24"/>
              </w:rPr>
              <w:t>；</w:t>
            </w:r>
          </w:p>
        </w:tc>
        <w:tc>
          <w:tcPr>
            <w:tcW w:w="1061" w:type="pct"/>
            <w:vAlign w:val="center"/>
          </w:tcPr>
          <w:p w14:paraId="229B75D3" w14:textId="77777777" w:rsidR="00774A1A" w:rsidRDefault="00774A1A">
            <w:pPr>
              <w:widowControl/>
              <w:spacing w:line="360" w:lineRule="auto"/>
              <w:jc w:val="center"/>
              <w:rPr>
                <w:rFonts w:ascii="宋体" w:hAnsi="宋体" w:hint="eastAsia"/>
                <w:kern w:val="0"/>
                <w:sz w:val="24"/>
              </w:rPr>
            </w:pPr>
            <w:r>
              <w:rPr>
                <w:rFonts w:ascii="宋体" w:hAnsi="宋体"/>
                <w:sz w:val="24"/>
              </w:rPr>
              <w:t>允许</w:t>
            </w:r>
          </w:p>
        </w:tc>
      </w:tr>
      <w:tr w:rsidR="00774A1A" w14:paraId="00569B8B" w14:textId="77777777">
        <w:trPr>
          <w:trHeight w:val="685"/>
          <w:jc w:val="center"/>
        </w:trPr>
        <w:tc>
          <w:tcPr>
            <w:tcW w:w="455" w:type="pct"/>
            <w:vAlign w:val="center"/>
          </w:tcPr>
          <w:p w14:paraId="4D794B9F" w14:textId="77777777" w:rsidR="00774A1A" w:rsidRDefault="00774A1A">
            <w:pPr>
              <w:widowControl/>
              <w:spacing w:line="360" w:lineRule="auto"/>
              <w:jc w:val="center"/>
              <w:rPr>
                <w:rFonts w:ascii="宋体" w:hAnsi="宋体" w:hint="eastAsia"/>
                <w:kern w:val="0"/>
                <w:sz w:val="24"/>
              </w:rPr>
            </w:pPr>
            <w:r>
              <w:rPr>
                <w:rFonts w:ascii="宋体" w:hAnsi="宋体"/>
                <w:kern w:val="0"/>
                <w:sz w:val="24"/>
              </w:rPr>
              <w:t>11</w:t>
            </w:r>
          </w:p>
        </w:tc>
        <w:tc>
          <w:tcPr>
            <w:tcW w:w="1045" w:type="pct"/>
            <w:vAlign w:val="center"/>
          </w:tcPr>
          <w:p w14:paraId="4156F48B" w14:textId="77777777" w:rsidR="00774A1A" w:rsidRDefault="00774A1A">
            <w:pPr>
              <w:widowControl/>
              <w:spacing w:line="360" w:lineRule="auto"/>
              <w:jc w:val="left"/>
              <w:rPr>
                <w:rFonts w:ascii="宋体" w:hAnsi="宋体" w:hint="eastAsia"/>
                <w:kern w:val="0"/>
                <w:sz w:val="24"/>
              </w:rPr>
            </w:pPr>
            <w:r>
              <w:rPr>
                <w:rFonts w:ascii="宋体" w:hAnsi="宋体"/>
                <w:kern w:val="0"/>
                <w:sz w:val="24"/>
              </w:rPr>
              <w:t>进口产品</w:t>
            </w:r>
          </w:p>
          <w:p w14:paraId="3FF053E9" w14:textId="77777777" w:rsidR="00774A1A" w:rsidRDefault="00774A1A">
            <w:pPr>
              <w:widowControl/>
              <w:spacing w:line="360" w:lineRule="auto"/>
              <w:jc w:val="left"/>
              <w:rPr>
                <w:rFonts w:ascii="宋体" w:hAnsi="宋体" w:hint="eastAsia"/>
                <w:kern w:val="0"/>
                <w:sz w:val="24"/>
              </w:rPr>
            </w:pPr>
            <w:r>
              <w:rPr>
                <w:rFonts w:ascii="宋体" w:hAnsi="宋体"/>
                <w:kern w:val="0"/>
                <w:sz w:val="24"/>
              </w:rPr>
              <w:t>（如有）</w:t>
            </w:r>
          </w:p>
        </w:tc>
        <w:tc>
          <w:tcPr>
            <w:tcW w:w="2439" w:type="pct"/>
            <w:vAlign w:val="center"/>
          </w:tcPr>
          <w:p w14:paraId="01CFDC34" w14:textId="77777777" w:rsidR="00774A1A" w:rsidRDefault="00774A1A">
            <w:pPr>
              <w:widowControl/>
              <w:spacing w:line="360" w:lineRule="auto"/>
              <w:jc w:val="left"/>
              <w:rPr>
                <w:rFonts w:ascii="宋体" w:hAnsi="宋体" w:hint="eastAsia"/>
                <w:kern w:val="0"/>
                <w:sz w:val="24"/>
              </w:rPr>
            </w:pPr>
            <w:r>
              <w:rPr>
                <w:rFonts w:ascii="宋体" w:hAnsi="宋体" w:hint="eastAsia"/>
                <w:sz w:val="24"/>
              </w:rPr>
              <w:t>磋商文件</w:t>
            </w:r>
            <w:r>
              <w:rPr>
                <w:rFonts w:ascii="宋体" w:hAnsi="宋体" w:cs="宋体" w:hint="eastAsia"/>
                <w:kern w:val="0"/>
                <w:sz w:val="24"/>
              </w:rPr>
              <w:t>不接受进口产品投标的内容时，供应商所投产品不含进口产品</w:t>
            </w:r>
            <w:r>
              <w:rPr>
                <w:rFonts w:ascii="宋体" w:hAnsi="宋体" w:hint="eastAsia"/>
                <w:sz w:val="24"/>
              </w:rPr>
              <w:t>；</w:t>
            </w:r>
          </w:p>
        </w:tc>
        <w:tc>
          <w:tcPr>
            <w:tcW w:w="1061" w:type="pct"/>
            <w:vAlign w:val="center"/>
          </w:tcPr>
          <w:p w14:paraId="1E3F601B" w14:textId="77777777" w:rsidR="00774A1A" w:rsidRDefault="00774A1A">
            <w:pPr>
              <w:widowControl/>
              <w:spacing w:line="360" w:lineRule="auto"/>
              <w:jc w:val="center"/>
              <w:rPr>
                <w:rFonts w:ascii="宋体" w:hAnsi="宋体" w:hint="eastAsia"/>
                <w:sz w:val="24"/>
              </w:rPr>
            </w:pPr>
            <w:r>
              <w:rPr>
                <w:rFonts w:ascii="宋体" w:hAnsi="宋体"/>
                <w:sz w:val="24"/>
              </w:rPr>
              <w:t>不允许</w:t>
            </w:r>
          </w:p>
        </w:tc>
      </w:tr>
      <w:tr w:rsidR="00774A1A" w14:paraId="7E84FFB7" w14:textId="77777777">
        <w:trPr>
          <w:trHeight w:val="685"/>
          <w:jc w:val="center"/>
        </w:trPr>
        <w:tc>
          <w:tcPr>
            <w:tcW w:w="455" w:type="pct"/>
            <w:vAlign w:val="center"/>
          </w:tcPr>
          <w:p w14:paraId="1599E2AA" w14:textId="77777777" w:rsidR="00774A1A" w:rsidRDefault="00774A1A">
            <w:pPr>
              <w:widowControl/>
              <w:spacing w:line="360" w:lineRule="auto"/>
              <w:jc w:val="center"/>
              <w:rPr>
                <w:rFonts w:ascii="宋体" w:hAnsi="宋体" w:hint="eastAsia"/>
                <w:kern w:val="0"/>
                <w:sz w:val="24"/>
              </w:rPr>
            </w:pPr>
            <w:r>
              <w:rPr>
                <w:rFonts w:ascii="宋体" w:hAnsi="宋体"/>
                <w:kern w:val="0"/>
                <w:sz w:val="24"/>
              </w:rPr>
              <w:lastRenderedPageBreak/>
              <w:t>12</w:t>
            </w:r>
          </w:p>
        </w:tc>
        <w:tc>
          <w:tcPr>
            <w:tcW w:w="1045" w:type="pct"/>
            <w:vAlign w:val="center"/>
          </w:tcPr>
          <w:p w14:paraId="4B994BF5" w14:textId="77777777" w:rsidR="00774A1A" w:rsidRDefault="00774A1A">
            <w:pPr>
              <w:widowControl/>
              <w:spacing w:line="360" w:lineRule="auto"/>
              <w:jc w:val="left"/>
              <w:rPr>
                <w:rFonts w:ascii="宋体" w:hAnsi="宋体" w:hint="eastAsia"/>
                <w:kern w:val="0"/>
                <w:sz w:val="24"/>
              </w:rPr>
            </w:pPr>
            <w:r>
              <w:rPr>
                <w:rFonts w:ascii="宋体" w:hAnsi="宋体"/>
                <w:kern w:val="0"/>
                <w:sz w:val="24"/>
              </w:rPr>
              <w:t>国家有关部门对</w:t>
            </w:r>
            <w:r>
              <w:rPr>
                <w:rFonts w:ascii="宋体" w:hAnsi="宋体" w:hint="eastAsia"/>
                <w:kern w:val="0"/>
                <w:sz w:val="24"/>
              </w:rPr>
              <w:t>供应商</w:t>
            </w:r>
            <w:r>
              <w:rPr>
                <w:rFonts w:ascii="宋体" w:hAnsi="宋体"/>
                <w:kern w:val="0"/>
                <w:sz w:val="24"/>
              </w:rPr>
              <w:t>的</w:t>
            </w:r>
            <w:r>
              <w:rPr>
                <w:rFonts w:ascii="宋体" w:hAnsi="宋体" w:hint="eastAsia"/>
                <w:kern w:val="0"/>
                <w:sz w:val="24"/>
              </w:rPr>
              <w:t>报价</w:t>
            </w:r>
            <w:r>
              <w:rPr>
                <w:rFonts w:ascii="宋体" w:hAnsi="宋体"/>
                <w:kern w:val="0"/>
                <w:sz w:val="24"/>
              </w:rPr>
              <w:t>产品有强制性规定或要求的</w:t>
            </w:r>
          </w:p>
        </w:tc>
        <w:tc>
          <w:tcPr>
            <w:tcW w:w="2439" w:type="pct"/>
            <w:vAlign w:val="center"/>
          </w:tcPr>
          <w:p w14:paraId="5303C0B0" w14:textId="77777777" w:rsidR="00774A1A" w:rsidRDefault="00774A1A">
            <w:pPr>
              <w:widowControl/>
              <w:spacing w:line="360" w:lineRule="auto"/>
              <w:jc w:val="left"/>
              <w:rPr>
                <w:rFonts w:ascii="宋体" w:hAnsi="宋体" w:hint="eastAsia"/>
                <w:kern w:val="0"/>
                <w:sz w:val="24"/>
              </w:rPr>
            </w:pPr>
            <w:r>
              <w:rPr>
                <w:rFonts w:ascii="宋体" w:hAnsi="宋体"/>
                <w:kern w:val="0"/>
                <w:sz w:val="24"/>
              </w:rPr>
              <w:t>国家有关部门对</w:t>
            </w:r>
            <w:r>
              <w:rPr>
                <w:rFonts w:ascii="宋体" w:hAnsi="宋体" w:hint="eastAsia"/>
                <w:kern w:val="0"/>
                <w:sz w:val="24"/>
              </w:rPr>
              <w:t>供应商</w:t>
            </w:r>
            <w:r>
              <w:rPr>
                <w:rFonts w:ascii="宋体" w:hAnsi="宋体"/>
                <w:kern w:val="0"/>
                <w:sz w:val="24"/>
              </w:rPr>
              <w:t>的</w:t>
            </w:r>
            <w:r>
              <w:rPr>
                <w:rFonts w:ascii="宋体" w:hAnsi="宋体" w:hint="eastAsia"/>
                <w:kern w:val="0"/>
                <w:sz w:val="24"/>
              </w:rPr>
              <w:t>报价</w:t>
            </w:r>
            <w:r>
              <w:rPr>
                <w:rFonts w:ascii="宋体" w:hAnsi="宋体"/>
                <w:kern w:val="0"/>
                <w:sz w:val="24"/>
              </w:rPr>
              <w:t>产品有强制性规定或要求的（</w:t>
            </w:r>
            <w:proofErr w:type="gramStart"/>
            <w:r>
              <w:rPr>
                <w:rFonts w:ascii="宋体" w:hAnsi="宋体"/>
                <w:kern w:val="0"/>
                <w:sz w:val="24"/>
              </w:rPr>
              <w:t>如相应</w:t>
            </w:r>
            <w:proofErr w:type="gramEnd"/>
            <w:r>
              <w:rPr>
                <w:rFonts w:ascii="宋体" w:hAnsi="宋体"/>
                <w:kern w:val="0"/>
                <w:sz w:val="24"/>
              </w:rPr>
              <w:t>技术、安全、节能和环保等），</w:t>
            </w:r>
            <w:r>
              <w:rPr>
                <w:rFonts w:ascii="宋体" w:hAnsi="宋体" w:hint="eastAsia"/>
                <w:kern w:val="0"/>
                <w:sz w:val="24"/>
              </w:rPr>
              <w:t>供应商</w:t>
            </w:r>
            <w:r>
              <w:rPr>
                <w:rFonts w:ascii="宋体" w:hAnsi="宋体"/>
                <w:kern w:val="0"/>
                <w:sz w:val="24"/>
              </w:rPr>
              <w:t>的</w:t>
            </w:r>
            <w:r>
              <w:rPr>
                <w:rFonts w:ascii="宋体" w:hAnsi="宋体" w:hint="eastAsia"/>
                <w:kern w:val="0"/>
                <w:sz w:val="24"/>
              </w:rPr>
              <w:t>报价</w:t>
            </w:r>
            <w:r>
              <w:rPr>
                <w:rFonts w:ascii="宋体" w:hAnsi="宋体"/>
                <w:kern w:val="0"/>
                <w:sz w:val="24"/>
              </w:rPr>
              <w:t>产品</w:t>
            </w:r>
            <w:r>
              <w:rPr>
                <w:rFonts w:ascii="宋体" w:hAnsi="宋体" w:hint="eastAsia"/>
                <w:kern w:val="0"/>
                <w:sz w:val="24"/>
              </w:rPr>
              <w:t>应</w:t>
            </w:r>
            <w:r>
              <w:rPr>
                <w:rFonts w:ascii="宋体" w:hAnsi="宋体"/>
                <w:kern w:val="0"/>
                <w:sz w:val="24"/>
              </w:rPr>
              <w:t>符合相应规定或要求</w:t>
            </w:r>
            <w:r>
              <w:rPr>
                <w:rFonts w:ascii="宋体" w:hAnsi="宋体" w:hint="eastAsia"/>
                <w:kern w:val="0"/>
                <w:sz w:val="24"/>
              </w:rPr>
              <w:t>：</w:t>
            </w:r>
          </w:p>
          <w:p w14:paraId="52040551" w14:textId="77777777" w:rsidR="00774A1A" w:rsidRDefault="00774A1A">
            <w:pPr>
              <w:widowControl/>
              <w:spacing w:line="360" w:lineRule="auto"/>
              <w:jc w:val="left"/>
              <w:rPr>
                <w:rFonts w:ascii="宋体" w:hAnsi="宋体" w:hint="eastAsia"/>
                <w:kern w:val="0"/>
                <w:sz w:val="24"/>
              </w:rPr>
            </w:pPr>
            <w:r>
              <w:rPr>
                <w:rFonts w:ascii="宋体" w:hAnsi="宋体" w:hint="eastAsia"/>
                <w:kern w:val="0"/>
                <w:sz w:val="24"/>
              </w:rPr>
              <w:t>1）</w:t>
            </w:r>
            <w:r>
              <w:rPr>
                <w:rFonts w:ascii="宋体" w:hAnsi="宋体"/>
                <w:kern w:val="0"/>
                <w:sz w:val="24"/>
              </w:rPr>
              <w:t>采购的产品若属于《节能产品政府采购品目清单》范围中政府强制采购产品，则</w:t>
            </w:r>
            <w:r>
              <w:rPr>
                <w:rFonts w:ascii="宋体" w:hAnsi="宋体" w:hint="eastAsia"/>
                <w:kern w:val="0"/>
                <w:sz w:val="24"/>
              </w:rPr>
              <w:t>供应商</w:t>
            </w:r>
            <w:r>
              <w:rPr>
                <w:rFonts w:ascii="宋体" w:hAnsi="宋体"/>
                <w:kern w:val="0"/>
                <w:sz w:val="24"/>
              </w:rPr>
              <w:t>所报产品必须获得国家确定的认证机构出具的、处于有效期之内的节能产品认证证书；</w:t>
            </w:r>
          </w:p>
          <w:p w14:paraId="7F4CC50C" w14:textId="77777777" w:rsidR="00774A1A" w:rsidRDefault="00774A1A">
            <w:pPr>
              <w:widowControl/>
              <w:spacing w:line="360" w:lineRule="auto"/>
              <w:jc w:val="left"/>
              <w:rPr>
                <w:rFonts w:ascii="宋体" w:hAnsi="宋体" w:hint="eastAsia"/>
                <w:kern w:val="0"/>
                <w:sz w:val="24"/>
              </w:rPr>
            </w:pPr>
            <w:r>
              <w:rPr>
                <w:rFonts w:ascii="宋体" w:hAnsi="宋体" w:hint="eastAsia"/>
                <w:kern w:val="0"/>
                <w:sz w:val="24"/>
              </w:rPr>
              <w:t>2）报价</w:t>
            </w:r>
            <w:r>
              <w:rPr>
                <w:rFonts w:ascii="宋体" w:hAnsi="宋体"/>
                <w:kern w:val="0"/>
                <w:sz w:val="24"/>
              </w:rPr>
              <w:t>产品</w:t>
            </w:r>
            <w:r>
              <w:rPr>
                <w:rFonts w:ascii="宋体" w:hAnsi="宋体" w:hint="eastAsia"/>
                <w:kern w:val="0"/>
                <w:sz w:val="24"/>
              </w:rPr>
              <w:t>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3F304848" w14:textId="77777777" w:rsidR="00774A1A" w:rsidRDefault="00774A1A">
            <w:pPr>
              <w:widowControl/>
              <w:spacing w:line="360" w:lineRule="auto"/>
              <w:jc w:val="left"/>
              <w:rPr>
                <w:rFonts w:ascii="宋体" w:hAnsi="宋体" w:hint="eastAsia"/>
                <w:kern w:val="0"/>
                <w:sz w:val="24"/>
              </w:rPr>
            </w:pPr>
            <w:r>
              <w:rPr>
                <w:rFonts w:ascii="宋体" w:hAnsi="宋体" w:hint="eastAsia"/>
                <w:kern w:val="0"/>
                <w:sz w:val="24"/>
              </w:rPr>
              <w:t>3）</w:t>
            </w:r>
            <w:r>
              <w:rPr>
                <w:rFonts w:ascii="宋体" w:hAnsi="宋体"/>
                <w:kern w:val="0"/>
                <w:sz w:val="24"/>
              </w:rPr>
              <w:t>项目中涉及涂料、胶黏剂、油墨、清洗剂等挥发性有机物产品，且属于强制性标准的，供应商应执行符合本市和国家的VOCs 含量限制标准</w:t>
            </w:r>
            <w:r>
              <w:rPr>
                <w:rFonts w:ascii="宋体" w:hAnsi="宋体" w:hint="eastAsia"/>
                <w:kern w:val="0"/>
                <w:sz w:val="24"/>
              </w:rPr>
              <w:t>。</w:t>
            </w:r>
          </w:p>
          <w:p w14:paraId="3A51D3CA" w14:textId="77777777" w:rsidR="00774A1A" w:rsidRDefault="00774A1A">
            <w:pPr>
              <w:widowControl/>
              <w:spacing w:line="360" w:lineRule="auto"/>
              <w:jc w:val="left"/>
              <w:rPr>
                <w:rFonts w:ascii="宋体" w:hAnsi="宋体" w:hint="eastAsia"/>
                <w:kern w:val="0"/>
                <w:sz w:val="24"/>
              </w:rPr>
            </w:pPr>
            <w:r>
              <w:rPr>
                <w:rFonts w:ascii="宋体" w:hAnsi="宋体" w:hint="eastAsia"/>
                <w:kern w:val="0"/>
                <w:sz w:val="24"/>
              </w:rPr>
              <w:t>4）投标产品须符合国家有关部门的强制性规定或要求。</w:t>
            </w:r>
          </w:p>
        </w:tc>
        <w:tc>
          <w:tcPr>
            <w:tcW w:w="1061" w:type="pct"/>
            <w:vAlign w:val="center"/>
          </w:tcPr>
          <w:p w14:paraId="7036B9DB" w14:textId="77777777" w:rsidR="00774A1A" w:rsidRDefault="00774A1A">
            <w:pPr>
              <w:widowControl/>
              <w:spacing w:line="360" w:lineRule="auto"/>
              <w:jc w:val="center"/>
              <w:rPr>
                <w:rFonts w:ascii="宋体" w:hAnsi="宋体" w:hint="eastAsia"/>
                <w:kern w:val="0"/>
                <w:sz w:val="24"/>
              </w:rPr>
            </w:pPr>
            <w:r>
              <w:rPr>
                <w:rFonts w:ascii="宋体" w:hAnsi="宋体"/>
                <w:sz w:val="24"/>
              </w:rPr>
              <w:t>不允许</w:t>
            </w:r>
          </w:p>
        </w:tc>
      </w:tr>
      <w:tr w:rsidR="00774A1A" w14:paraId="3F6501E6" w14:textId="77777777">
        <w:trPr>
          <w:trHeight w:val="685"/>
          <w:jc w:val="center"/>
        </w:trPr>
        <w:tc>
          <w:tcPr>
            <w:tcW w:w="455" w:type="pct"/>
            <w:vAlign w:val="center"/>
          </w:tcPr>
          <w:p w14:paraId="4F5304BE" w14:textId="77777777" w:rsidR="00774A1A" w:rsidRDefault="00774A1A">
            <w:pPr>
              <w:widowControl/>
              <w:spacing w:line="360" w:lineRule="auto"/>
              <w:jc w:val="center"/>
              <w:rPr>
                <w:rFonts w:ascii="宋体" w:hAnsi="宋体" w:hint="eastAsia"/>
                <w:kern w:val="0"/>
                <w:sz w:val="24"/>
              </w:rPr>
            </w:pPr>
            <w:r>
              <w:rPr>
                <w:rFonts w:ascii="宋体" w:hAnsi="宋体"/>
                <w:kern w:val="0"/>
                <w:sz w:val="24"/>
              </w:rPr>
              <w:t>13</w:t>
            </w:r>
          </w:p>
        </w:tc>
        <w:tc>
          <w:tcPr>
            <w:tcW w:w="1045" w:type="pct"/>
            <w:vAlign w:val="center"/>
          </w:tcPr>
          <w:p w14:paraId="3EE9D134" w14:textId="77777777" w:rsidR="00774A1A" w:rsidRDefault="00774A1A">
            <w:pPr>
              <w:widowControl/>
              <w:spacing w:line="360" w:lineRule="auto"/>
              <w:jc w:val="left"/>
              <w:rPr>
                <w:rFonts w:ascii="宋体" w:hAnsi="宋体" w:hint="eastAsia"/>
                <w:kern w:val="0"/>
                <w:sz w:val="24"/>
              </w:rPr>
            </w:pPr>
            <w:r>
              <w:rPr>
                <w:rFonts w:ascii="宋体" w:hAnsi="宋体"/>
                <w:kern w:val="0"/>
                <w:sz w:val="24"/>
              </w:rPr>
              <w:t>公平竞争</w:t>
            </w:r>
          </w:p>
        </w:tc>
        <w:tc>
          <w:tcPr>
            <w:tcW w:w="2439" w:type="pct"/>
            <w:vAlign w:val="center"/>
          </w:tcPr>
          <w:p w14:paraId="2B0B8C1D" w14:textId="77777777" w:rsidR="00774A1A" w:rsidRDefault="00774A1A">
            <w:pPr>
              <w:widowControl/>
              <w:spacing w:line="360" w:lineRule="auto"/>
              <w:jc w:val="left"/>
              <w:rPr>
                <w:rFonts w:ascii="宋体" w:hAnsi="宋体" w:hint="eastAsia"/>
                <w:kern w:val="0"/>
                <w:sz w:val="24"/>
              </w:rPr>
            </w:pPr>
            <w:r>
              <w:rPr>
                <w:rFonts w:ascii="宋体" w:hAnsi="宋体" w:hint="eastAsia"/>
                <w:sz w:val="24"/>
              </w:rPr>
              <w:t>供应商</w:t>
            </w:r>
            <w:r>
              <w:rPr>
                <w:rFonts w:ascii="宋体" w:hAnsi="宋体"/>
                <w:sz w:val="24"/>
              </w:rPr>
              <w:t>遵循公平竞争的原则，不存在恶意串通，妨碍其他</w:t>
            </w:r>
            <w:r>
              <w:rPr>
                <w:rFonts w:ascii="宋体" w:hAnsi="宋体" w:hint="eastAsia"/>
                <w:sz w:val="24"/>
              </w:rPr>
              <w:t>供应商</w:t>
            </w:r>
            <w:r>
              <w:rPr>
                <w:rFonts w:ascii="宋体" w:hAnsi="宋体"/>
                <w:sz w:val="24"/>
              </w:rPr>
              <w:t>的竞争行为，不存在损害采购人或者其他</w:t>
            </w:r>
            <w:r>
              <w:rPr>
                <w:rFonts w:ascii="宋体" w:hAnsi="宋体" w:hint="eastAsia"/>
                <w:sz w:val="24"/>
              </w:rPr>
              <w:t>供应商</w:t>
            </w:r>
            <w:r>
              <w:rPr>
                <w:rFonts w:ascii="宋体" w:hAnsi="宋体"/>
                <w:sz w:val="24"/>
              </w:rPr>
              <w:t>的合法权益情形的；</w:t>
            </w:r>
          </w:p>
        </w:tc>
        <w:tc>
          <w:tcPr>
            <w:tcW w:w="1061" w:type="pct"/>
            <w:vAlign w:val="center"/>
          </w:tcPr>
          <w:p w14:paraId="750AEE4D" w14:textId="77777777" w:rsidR="00774A1A" w:rsidRDefault="00774A1A">
            <w:pPr>
              <w:widowControl/>
              <w:spacing w:line="360" w:lineRule="auto"/>
              <w:jc w:val="center"/>
              <w:rPr>
                <w:rFonts w:ascii="宋体" w:hAnsi="宋体" w:hint="eastAsia"/>
                <w:sz w:val="24"/>
              </w:rPr>
            </w:pPr>
            <w:r>
              <w:rPr>
                <w:rFonts w:ascii="宋体" w:hAnsi="宋体"/>
                <w:sz w:val="24"/>
              </w:rPr>
              <w:t>不允许</w:t>
            </w:r>
          </w:p>
        </w:tc>
      </w:tr>
      <w:tr w:rsidR="00774A1A" w14:paraId="3275578A" w14:textId="77777777">
        <w:trPr>
          <w:trHeight w:val="685"/>
          <w:jc w:val="center"/>
        </w:trPr>
        <w:tc>
          <w:tcPr>
            <w:tcW w:w="455" w:type="pct"/>
            <w:vAlign w:val="center"/>
          </w:tcPr>
          <w:p w14:paraId="2106AD32" w14:textId="77777777" w:rsidR="00774A1A" w:rsidRDefault="00774A1A">
            <w:pPr>
              <w:widowControl/>
              <w:spacing w:line="360" w:lineRule="auto"/>
              <w:jc w:val="center"/>
              <w:rPr>
                <w:rFonts w:ascii="宋体" w:hAnsi="宋体" w:hint="eastAsia"/>
                <w:kern w:val="0"/>
                <w:sz w:val="24"/>
              </w:rPr>
            </w:pPr>
            <w:r>
              <w:rPr>
                <w:rFonts w:ascii="宋体" w:hAnsi="宋体"/>
                <w:kern w:val="0"/>
                <w:sz w:val="24"/>
              </w:rPr>
              <w:lastRenderedPageBreak/>
              <w:t>14</w:t>
            </w:r>
          </w:p>
        </w:tc>
        <w:tc>
          <w:tcPr>
            <w:tcW w:w="1045" w:type="pct"/>
            <w:vAlign w:val="center"/>
          </w:tcPr>
          <w:p w14:paraId="182F2C6F" w14:textId="77777777" w:rsidR="00774A1A" w:rsidRDefault="00774A1A">
            <w:pPr>
              <w:widowControl/>
              <w:spacing w:line="360" w:lineRule="auto"/>
              <w:jc w:val="left"/>
              <w:rPr>
                <w:rFonts w:ascii="宋体" w:hAnsi="宋体" w:hint="eastAsia"/>
                <w:kern w:val="0"/>
                <w:sz w:val="24"/>
              </w:rPr>
            </w:pPr>
            <w:r>
              <w:rPr>
                <w:rFonts w:ascii="宋体" w:hAnsi="宋体"/>
                <w:kern w:val="0"/>
                <w:sz w:val="24"/>
              </w:rPr>
              <w:t>串通投标</w:t>
            </w:r>
          </w:p>
        </w:tc>
        <w:tc>
          <w:tcPr>
            <w:tcW w:w="2439" w:type="pct"/>
            <w:vAlign w:val="center"/>
          </w:tcPr>
          <w:p w14:paraId="64C86CEC" w14:textId="77777777" w:rsidR="00774A1A" w:rsidRDefault="00774A1A">
            <w:pPr>
              <w:widowControl/>
              <w:spacing w:line="360" w:lineRule="auto"/>
              <w:jc w:val="left"/>
              <w:rPr>
                <w:rFonts w:ascii="宋体" w:hAnsi="宋体" w:hint="eastAsia"/>
                <w:sz w:val="24"/>
              </w:rPr>
            </w:pPr>
            <w:r>
              <w:rPr>
                <w:rFonts w:ascii="宋体" w:hAnsi="宋体" w:hint="eastAsia"/>
                <w:sz w:val="24"/>
              </w:rPr>
              <w:t>（一）不同供应商的响应文件由同一单位或者个人编制；</w:t>
            </w:r>
          </w:p>
          <w:p w14:paraId="78078853" w14:textId="77777777" w:rsidR="00774A1A" w:rsidRDefault="00774A1A">
            <w:pPr>
              <w:widowControl/>
              <w:spacing w:line="360" w:lineRule="auto"/>
              <w:jc w:val="left"/>
              <w:rPr>
                <w:rFonts w:ascii="宋体" w:hAnsi="宋体" w:hint="eastAsia"/>
                <w:sz w:val="24"/>
              </w:rPr>
            </w:pPr>
            <w:r>
              <w:rPr>
                <w:rFonts w:ascii="宋体" w:hAnsi="宋体" w:hint="eastAsia"/>
                <w:sz w:val="24"/>
              </w:rPr>
              <w:t>（二）不同供应商委托同一单位或者个人办理磋商事宜；</w:t>
            </w:r>
          </w:p>
          <w:p w14:paraId="5405DC40" w14:textId="77777777" w:rsidR="00774A1A" w:rsidRDefault="00774A1A">
            <w:pPr>
              <w:widowControl/>
              <w:spacing w:line="360" w:lineRule="auto"/>
              <w:jc w:val="left"/>
              <w:rPr>
                <w:rFonts w:ascii="宋体" w:hAnsi="宋体" w:hint="eastAsia"/>
                <w:sz w:val="24"/>
              </w:rPr>
            </w:pPr>
            <w:r>
              <w:rPr>
                <w:rFonts w:ascii="宋体" w:hAnsi="宋体" w:hint="eastAsia"/>
                <w:sz w:val="24"/>
              </w:rPr>
              <w:t>（三）不同供应商的响应文件载明的项目管理成员或者联系人员为同一人；</w:t>
            </w:r>
          </w:p>
          <w:p w14:paraId="7FDF6614" w14:textId="77777777" w:rsidR="00774A1A" w:rsidRDefault="00774A1A">
            <w:pPr>
              <w:widowControl/>
              <w:spacing w:line="360" w:lineRule="auto"/>
              <w:jc w:val="left"/>
              <w:rPr>
                <w:rFonts w:ascii="宋体" w:hAnsi="宋体" w:hint="eastAsia"/>
                <w:sz w:val="24"/>
              </w:rPr>
            </w:pPr>
            <w:r>
              <w:rPr>
                <w:rFonts w:ascii="宋体" w:hAnsi="宋体" w:hint="eastAsia"/>
                <w:sz w:val="24"/>
              </w:rPr>
              <w:t>（四）不同供应商的响应文件异常一致或者报价呈规律性差异；</w:t>
            </w:r>
          </w:p>
          <w:p w14:paraId="385BFD82" w14:textId="77777777" w:rsidR="00774A1A" w:rsidRDefault="00774A1A">
            <w:pPr>
              <w:widowControl/>
              <w:spacing w:line="360" w:lineRule="auto"/>
              <w:jc w:val="left"/>
              <w:rPr>
                <w:rFonts w:ascii="宋体" w:hAnsi="宋体" w:hint="eastAsia"/>
                <w:sz w:val="24"/>
              </w:rPr>
            </w:pPr>
            <w:r>
              <w:rPr>
                <w:rFonts w:ascii="宋体" w:hAnsi="宋体" w:hint="eastAsia"/>
                <w:sz w:val="24"/>
              </w:rPr>
              <w:t>（五）不同供应商的响应文件相互混装；</w:t>
            </w:r>
          </w:p>
          <w:p w14:paraId="3C1941F6" w14:textId="77777777" w:rsidR="00774A1A" w:rsidRDefault="00774A1A">
            <w:pPr>
              <w:widowControl/>
              <w:spacing w:line="360" w:lineRule="auto"/>
              <w:jc w:val="left"/>
              <w:rPr>
                <w:rFonts w:ascii="宋体" w:hAnsi="宋体" w:hint="eastAsia"/>
                <w:kern w:val="0"/>
                <w:sz w:val="24"/>
              </w:rPr>
            </w:pPr>
            <w:r>
              <w:rPr>
                <w:rFonts w:ascii="宋体" w:hAnsi="宋体" w:hint="eastAsia"/>
                <w:sz w:val="24"/>
              </w:rPr>
              <w:t>（六）不同供应商的磋商保证金从同一单位或者个人的账户转出</w:t>
            </w:r>
            <w:r>
              <w:rPr>
                <w:rFonts w:ascii="宋体" w:hAnsi="宋体"/>
                <w:sz w:val="24"/>
              </w:rPr>
              <w:t>；</w:t>
            </w:r>
          </w:p>
        </w:tc>
        <w:tc>
          <w:tcPr>
            <w:tcW w:w="1061" w:type="pct"/>
            <w:vAlign w:val="center"/>
          </w:tcPr>
          <w:p w14:paraId="30045D20" w14:textId="77777777" w:rsidR="00774A1A" w:rsidRDefault="00774A1A">
            <w:pPr>
              <w:widowControl/>
              <w:spacing w:line="360" w:lineRule="auto"/>
              <w:jc w:val="center"/>
              <w:rPr>
                <w:rFonts w:ascii="宋体" w:hAnsi="宋体" w:hint="eastAsia"/>
                <w:sz w:val="24"/>
              </w:rPr>
            </w:pPr>
            <w:r>
              <w:rPr>
                <w:rFonts w:ascii="宋体" w:hAnsi="宋体"/>
                <w:sz w:val="24"/>
              </w:rPr>
              <w:t>不允许</w:t>
            </w:r>
          </w:p>
        </w:tc>
      </w:tr>
      <w:tr w:rsidR="00774A1A" w14:paraId="12D8A3CE" w14:textId="77777777">
        <w:trPr>
          <w:trHeight w:val="685"/>
          <w:jc w:val="center"/>
        </w:trPr>
        <w:tc>
          <w:tcPr>
            <w:tcW w:w="455" w:type="pct"/>
            <w:vAlign w:val="center"/>
          </w:tcPr>
          <w:p w14:paraId="5AAC047A" w14:textId="77777777" w:rsidR="00774A1A" w:rsidRDefault="00774A1A">
            <w:pPr>
              <w:widowControl/>
              <w:spacing w:line="360" w:lineRule="auto"/>
              <w:jc w:val="center"/>
              <w:rPr>
                <w:rFonts w:ascii="宋体" w:hAnsi="宋体" w:hint="eastAsia"/>
                <w:kern w:val="0"/>
                <w:sz w:val="24"/>
              </w:rPr>
            </w:pPr>
            <w:r>
              <w:rPr>
                <w:rFonts w:ascii="宋体" w:hAnsi="宋体"/>
                <w:kern w:val="0"/>
                <w:sz w:val="24"/>
              </w:rPr>
              <w:t>15</w:t>
            </w:r>
          </w:p>
        </w:tc>
        <w:tc>
          <w:tcPr>
            <w:tcW w:w="1045" w:type="pct"/>
            <w:vAlign w:val="center"/>
          </w:tcPr>
          <w:p w14:paraId="143490C4" w14:textId="77777777" w:rsidR="00774A1A" w:rsidRDefault="00774A1A">
            <w:pPr>
              <w:widowControl/>
              <w:spacing w:line="360" w:lineRule="auto"/>
              <w:jc w:val="left"/>
              <w:rPr>
                <w:rFonts w:ascii="宋体" w:hAnsi="宋体" w:hint="eastAsia"/>
                <w:kern w:val="0"/>
                <w:sz w:val="24"/>
              </w:rPr>
            </w:pPr>
            <w:r>
              <w:rPr>
                <w:rFonts w:ascii="宋体" w:hAnsi="宋体"/>
                <w:kern w:val="0"/>
                <w:sz w:val="24"/>
              </w:rPr>
              <w:t>附加条件</w:t>
            </w:r>
          </w:p>
        </w:tc>
        <w:tc>
          <w:tcPr>
            <w:tcW w:w="2439" w:type="pct"/>
            <w:vAlign w:val="center"/>
          </w:tcPr>
          <w:p w14:paraId="3FA27DE1" w14:textId="77777777" w:rsidR="00774A1A" w:rsidRDefault="00774A1A">
            <w:pPr>
              <w:widowControl/>
              <w:spacing w:line="360" w:lineRule="auto"/>
              <w:jc w:val="left"/>
              <w:rPr>
                <w:rFonts w:ascii="宋体" w:hAnsi="宋体" w:hint="eastAsia"/>
                <w:kern w:val="0"/>
                <w:sz w:val="24"/>
              </w:rPr>
            </w:pPr>
            <w:r>
              <w:rPr>
                <w:rFonts w:ascii="宋体" w:hAnsi="宋体" w:hint="eastAsia"/>
                <w:kern w:val="0"/>
                <w:sz w:val="24"/>
              </w:rPr>
              <w:t>响应</w:t>
            </w:r>
            <w:r>
              <w:rPr>
                <w:rFonts w:ascii="宋体" w:hAnsi="宋体"/>
                <w:kern w:val="0"/>
                <w:sz w:val="24"/>
              </w:rPr>
              <w:t>文件</w:t>
            </w:r>
            <w:r>
              <w:rPr>
                <w:rFonts w:ascii="宋体" w:hAnsi="宋体" w:hint="eastAsia"/>
                <w:kern w:val="0"/>
                <w:sz w:val="24"/>
              </w:rPr>
              <w:t>未</w:t>
            </w:r>
            <w:r>
              <w:rPr>
                <w:rFonts w:ascii="宋体" w:hAnsi="宋体"/>
                <w:kern w:val="0"/>
                <w:sz w:val="24"/>
              </w:rPr>
              <w:t>含有采购人不能接受的附加条件的；</w:t>
            </w:r>
          </w:p>
        </w:tc>
        <w:tc>
          <w:tcPr>
            <w:tcW w:w="1061" w:type="pct"/>
            <w:vAlign w:val="center"/>
          </w:tcPr>
          <w:p w14:paraId="57C3EFF0" w14:textId="77777777" w:rsidR="00774A1A" w:rsidRDefault="00774A1A">
            <w:pPr>
              <w:widowControl/>
              <w:spacing w:line="360" w:lineRule="auto"/>
              <w:jc w:val="center"/>
              <w:rPr>
                <w:rFonts w:ascii="宋体" w:hAnsi="宋体" w:hint="eastAsia"/>
                <w:kern w:val="0"/>
                <w:sz w:val="24"/>
              </w:rPr>
            </w:pPr>
            <w:r>
              <w:rPr>
                <w:rFonts w:ascii="宋体" w:hAnsi="宋体"/>
                <w:sz w:val="24"/>
              </w:rPr>
              <w:t>不允许</w:t>
            </w:r>
          </w:p>
        </w:tc>
      </w:tr>
      <w:tr w:rsidR="00774A1A" w14:paraId="52F02AC4" w14:textId="77777777">
        <w:trPr>
          <w:trHeight w:val="685"/>
          <w:jc w:val="center"/>
        </w:trPr>
        <w:tc>
          <w:tcPr>
            <w:tcW w:w="455" w:type="pct"/>
            <w:vAlign w:val="center"/>
          </w:tcPr>
          <w:p w14:paraId="1C10D29B" w14:textId="77777777" w:rsidR="00774A1A" w:rsidRDefault="00774A1A">
            <w:pPr>
              <w:widowControl/>
              <w:spacing w:line="360" w:lineRule="auto"/>
              <w:jc w:val="center"/>
              <w:rPr>
                <w:rFonts w:ascii="宋体" w:hAnsi="宋体" w:hint="eastAsia"/>
                <w:kern w:val="0"/>
                <w:sz w:val="24"/>
              </w:rPr>
            </w:pPr>
            <w:r>
              <w:rPr>
                <w:rFonts w:ascii="宋体" w:hAnsi="宋体"/>
                <w:kern w:val="0"/>
                <w:sz w:val="24"/>
              </w:rPr>
              <w:t>16</w:t>
            </w:r>
          </w:p>
        </w:tc>
        <w:tc>
          <w:tcPr>
            <w:tcW w:w="1045" w:type="pct"/>
            <w:vAlign w:val="center"/>
          </w:tcPr>
          <w:p w14:paraId="4C6C43B3" w14:textId="77777777" w:rsidR="00774A1A" w:rsidRDefault="00774A1A">
            <w:pPr>
              <w:widowControl/>
              <w:spacing w:line="360" w:lineRule="auto"/>
              <w:jc w:val="left"/>
              <w:rPr>
                <w:rFonts w:ascii="宋体" w:hAnsi="宋体" w:hint="eastAsia"/>
                <w:kern w:val="0"/>
                <w:sz w:val="24"/>
              </w:rPr>
            </w:pPr>
            <w:r>
              <w:rPr>
                <w:rFonts w:ascii="宋体" w:hAnsi="宋体"/>
                <w:kern w:val="0"/>
                <w:sz w:val="24"/>
              </w:rPr>
              <w:t>其他无效情形</w:t>
            </w:r>
          </w:p>
        </w:tc>
        <w:tc>
          <w:tcPr>
            <w:tcW w:w="2439" w:type="pct"/>
            <w:vAlign w:val="center"/>
          </w:tcPr>
          <w:p w14:paraId="706DF720" w14:textId="77777777" w:rsidR="00774A1A" w:rsidRDefault="00774A1A">
            <w:pPr>
              <w:widowControl/>
              <w:spacing w:line="360" w:lineRule="auto"/>
              <w:jc w:val="left"/>
              <w:rPr>
                <w:rFonts w:ascii="宋体" w:hAnsi="宋体" w:hint="eastAsia"/>
                <w:kern w:val="0"/>
                <w:sz w:val="24"/>
              </w:rPr>
            </w:pPr>
            <w:r>
              <w:rPr>
                <w:rFonts w:ascii="宋体" w:hAnsi="宋体" w:hint="eastAsia"/>
                <w:sz w:val="24"/>
              </w:rPr>
              <w:t>供应商</w:t>
            </w:r>
            <w:r>
              <w:rPr>
                <w:rFonts w:ascii="宋体" w:hAnsi="宋体"/>
                <w:sz w:val="24"/>
              </w:rPr>
              <w:t>、</w:t>
            </w:r>
            <w:r>
              <w:rPr>
                <w:rFonts w:ascii="宋体" w:hAnsi="宋体" w:hint="eastAsia"/>
                <w:sz w:val="24"/>
              </w:rPr>
              <w:t>响应</w:t>
            </w:r>
            <w:r>
              <w:rPr>
                <w:rFonts w:ascii="宋体" w:hAnsi="宋体"/>
                <w:sz w:val="24"/>
              </w:rPr>
              <w:t>文件</w:t>
            </w:r>
            <w:r>
              <w:rPr>
                <w:rFonts w:ascii="宋体" w:hAnsi="宋体" w:hint="eastAsia"/>
                <w:sz w:val="24"/>
              </w:rPr>
              <w:t>不存在</w:t>
            </w:r>
            <w:r>
              <w:rPr>
                <w:rFonts w:ascii="宋体" w:hAnsi="宋体"/>
                <w:sz w:val="24"/>
              </w:rPr>
              <w:t>不符合法律、法规和</w:t>
            </w:r>
            <w:r>
              <w:rPr>
                <w:rFonts w:ascii="宋体" w:hAnsi="宋体" w:hint="eastAsia"/>
                <w:sz w:val="24"/>
              </w:rPr>
              <w:t>磋商文件</w:t>
            </w:r>
            <w:r>
              <w:rPr>
                <w:rFonts w:ascii="宋体" w:hAnsi="宋体"/>
                <w:sz w:val="24"/>
              </w:rPr>
              <w:t>规定的其他无效情形。</w:t>
            </w:r>
          </w:p>
        </w:tc>
        <w:tc>
          <w:tcPr>
            <w:tcW w:w="1061" w:type="pct"/>
            <w:vAlign w:val="center"/>
          </w:tcPr>
          <w:p w14:paraId="45AE834E" w14:textId="77777777" w:rsidR="00774A1A" w:rsidRDefault="00774A1A">
            <w:pPr>
              <w:widowControl/>
              <w:spacing w:line="360" w:lineRule="auto"/>
              <w:jc w:val="center"/>
              <w:rPr>
                <w:rFonts w:ascii="宋体" w:hAnsi="宋体" w:hint="eastAsia"/>
                <w:sz w:val="24"/>
              </w:rPr>
            </w:pPr>
            <w:r>
              <w:rPr>
                <w:rFonts w:ascii="宋体" w:hAnsi="宋体"/>
                <w:sz w:val="24"/>
              </w:rPr>
              <w:t>不允许</w:t>
            </w:r>
          </w:p>
        </w:tc>
      </w:tr>
    </w:tbl>
    <w:p w14:paraId="62A57C77" w14:textId="77777777" w:rsidR="00774A1A" w:rsidRDefault="00774A1A">
      <w:pPr>
        <w:tabs>
          <w:tab w:val="left" w:pos="900"/>
          <w:tab w:val="left" w:pos="1080"/>
          <w:tab w:val="left" w:pos="1589"/>
        </w:tabs>
        <w:snapToGrid w:val="0"/>
        <w:spacing w:line="360" w:lineRule="auto"/>
        <w:rPr>
          <w:sz w:val="24"/>
        </w:rPr>
      </w:pPr>
    </w:p>
    <w:p w14:paraId="01A4C437" w14:textId="77777777" w:rsidR="00774A1A" w:rsidRDefault="00774A1A">
      <w:pPr>
        <w:numPr>
          <w:ilvl w:val="0"/>
          <w:numId w:val="18"/>
        </w:numPr>
        <w:tabs>
          <w:tab w:val="left" w:pos="360"/>
          <w:tab w:val="left" w:pos="900"/>
        </w:tabs>
        <w:snapToGrid w:val="0"/>
        <w:spacing w:line="360" w:lineRule="auto"/>
        <w:rPr>
          <w:sz w:val="24"/>
        </w:rPr>
      </w:pPr>
      <w:r>
        <w:rPr>
          <w:sz w:val="24"/>
        </w:rPr>
        <w:t>磋商、响应文件有关事项的澄清、说明或者更正和最后报价</w:t>
      </w:r>
    </w:p>
    <w:p w14:paraId="2908236F" w14:textId="77777777" w:rsidR="00774A1A" w:rsidRDefault="00774A1A">
      <w:pPr>
        <w:numPr>
          <w:ilvl w:val="1"/>
          <w:numId w:val="18"/>
        </w:numPr>
        <w:tabs>
          <w:tab w:val="left" w:pos="1080"/>
          <w:tab w:val="left" w:pos="1589"/>
        </w:tabs>
        <w:snapToGrid w:val="0"/>
        <w:spacing w:line="360" w:lineRule="auto"/>
        <w:ind w:left="1077" w:hanging="720"/>
        <w:rPr>
          <w:sz w:val="24"/>
        </w:rPr>
      </w:pPr>
      <w:r>
        <w:rPr>
          <w:sz w:val="24"/>
        </w:rPr>
        <w:t>磋商小组所有成员</w:t>
      </w:r>
      <w:r>
        <w:rPr>
          <w:rFonts w:hint="eastAsia"/>
          <w:sz w:val="24"/>
        </w:rPr>
        <w:t>将</w:t>
      </w:r>
      <w:r>
        <w:rPr>
          <w:sz w:val="24"/>
        </w:rPr>
        <w:t>集中与单一供应商分别进行磋商，并给予所有参加磋商的供应商平等的磋商机会。</w:t>
      </w:r>
    </w:p>
    <w:p w14:paraId="38442EAB" w14:textId="77777777" w:rsidR="00774A1A" w:rsidRDefault="00774A1A">
      <w:pPr>
        <w:numPr>
          <w:ilvl w:val="1"/>
          <w:numId w:val="18"/>
        </w:numPr>
        <w:tabs>
          <w:tab w:val="left" w:pos="1080"/>
          <w:tab w:val="left" w:pos="1589"/>
          <w:tab w:val="left" w:pos="1872"/>
        </w:tabs>
        <w:snapToGrid w:val="0"/>
        <w:spacing w:line="360" w:lineRule="auto"/>
        <w:ind w:left="1077" w:hanging="720"/>
        <w:rPr>
          <w:sz w:val="24"/>
        </w:rPr>
      </w:pPr>
      <w:r>
        <w:rPr>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2ABF3731" w14:textId="77777777" w:rsidR="00774A1A" w:rsidRDefault="00774A1A">
      <w:pPr>
        <w:numPr>
          <w:ilvl w:val="1"/>
          <w:numId w:val="18"/>
        </w:numPr>
        <w:tabs>
          <w:tab w:val="left" w:pos="1080"/>
          <w:tab w:val="left" w:pos="1589"/>
          <w:tab w:val="left" w:pos="1872"/>
        </w:tabs>
        <w:snapToGrid w:val="0"/>
        <w:spacing w:line="360" w:lineRule="auto"/>
        <w:ind w:left="1077" w:hanging="720"/>
        <w:rPr>
          <w:kern w:val="0"/>
          <w:sz w:val="24"/>
        </w:rPr>
      </w:pPr>
      <w:r>
        <w:rPr>
          <w:kern w:val="0"/>
          <w:sz w:val="24"/>
        </w:rPr>
        <w:t>对磋商文件</w:t>
      </w:r>
      <w:proofErr w:type="gramStart"/>
      <w:r>
        <w:rPr>
          <w:kern w:val="0"/>
          <w:sz w:val="24"/>
        </w:rPr>
        <w:t>作出</w:t>
      </w:r>
      <w:proofErr w:type="gramEnd"/>
      <w:r>
        <w:rPr>
          <w:kern w:val="0"/>
          <w:sz w:val="24"/>
        </w:rPr>
        <w:t>的实质性变动是磋商文件的有效组成部分，磋商小组应当及时以书面形式同时通知所有参加磋商的供应商。</w:t>
      </w:r>
    </w:p>
    <w:p w14:paraId="04B52587" w14:textId="77777777" w:rsidR="00774A1A" w:rsidRDefault="00774A1A">
      <w:pPr>
        <w:numPr>
          <w:ilvl w:val="1"/>
          <w:numId w:val="18"/>
        </w:numPr>
        <w:tabs>
          <w:tab w:val="left" w:pos="1080"/>
          <w:tab w:val="left" w:pos="1589"/>
          <w:tab w:val="left" w:pos="1872"/>
        </w:tabs>
        <w:snapToGrid w:val="0"/>
        <w:spacing w:line="360" w:lineRule="auto"/>
        <w:ind w:left="1077" w:hanging="720"/>
        <w:rPr>
          <w:kern w:val="0"/>
          <w:sz w:val="24"/>
        </w:rPr>
      </w:pPr>
      <w:r>
        <w:rPr>
          <w:kern w:val="0"/>
          <w:sz w:val="24"/>
        </w:rPr>
        <w:t>供应商应当按照磋商文件的变动情况和磋商小组的要求重新提交响应文件，并由其法定代表人</w:t>
      </w:r>
      <w:r>
        <w:rPr>
          <w:spacing w:val="2"/>
          <w:sz w:val="24"/>
        </w:rPr>
        <w:t>（若供应商为事业单位或其他组织或分支机构</w:t>
      </w:r>
      <w:r>
        <w:rPr>
          <w:spacing w:val="1"/>
          <w:sz w:val="24"/>
        </w:rPr>
        <w:t>，可为单位</w:t>
      </w:r>
      <w:r>
        <w:rPr>
          <w:sz w:val="24"/>
        </w:rPr>
        <w:t xml:space="preserve"> </w:t>
      </w:r>
      <w:r>
        <w:rPr>
          <w:spacing w:val="2"/>
          <w:sz w:val="24"/>
        </w:rPr>
        <w:t>负责人）</w:t>
      </w:r>
      <w:r>
        <w:rPr>
          <w:kern w:val="0"/>
          <w:sz w:val="24"/>
        </w:rPr>
        <w:t>或授权代表签字或者加盖公章。由授权代表签字的，应当附授权委托书。供应商为自然人的，应当由本人签字并附身份证明。</w:t>
      </w:r>
    </w:p>
    <w:p w14:paraId="346D4D89" w14:textId="77777777" w:rsidR="00774A1A" w:rsidRDefault="00774A1A">
      <w:pPr>
        <w:numPr>
          <w:ilvl w:val="1"/>
          <w:numId w:val="18"/>
        </w:numPr>
        <w:tabs>
          <w:tab w:val="left" w:pos="1080"/>
          <w:tab w:val="left" w:pos="1589"/>
          <w:tab w:val="left" w:pos="1872"/>
        </w:tabs>
        <w:snapToGrid w:val="0"/>
        <w:spacing w:line="360" w:lineRule="auto"/>
        <w:ind w:left="1077" w:hanging="720"/>
        <w:rPr>
          <w:sz w:val="24"/>
        </w:rPr>
      </w:pPr>
      <w:r>
        <w:rPr>
          <w:sz w:val="24"/>
        </w:rPr>
        <w:t>响应文件的澄清、说明或者更正</w:t>
      </w:r>
      <w:r>
        <w:rPr>
          <w:rFonts w:hint="eastAsia"/>
          <w:sz w:val="24"/>
        </w:rPr>
        <w:t>：</w:t>
      </w:r>
    </w:p>
    <w:p w14:paraId="60446206" w14:textId="77777777" w:rsidR="00774A1A" w:rsidRDefault="00774A1A">
      <w:pPr>
        <w:numPr>
          <w:ilvl w:val="2"/>
          <w:numId w:val="18"/>
        </w:numPr>
        <w:tabs>
          <w:tab w:val="left" w:pos="1980"/>
        </w:tabs>
        <w:snapToGrid w:val="0"/>
        <w:spacing w:line="360" w:lineRule="auto"/>
        <w:rPr>
          <w:sz w:val="24"/>
        </w:rPr>
      </w:pPr>
      <w:r>
        <w:rPr>
          <w:sz w:val="24"/>
        </w:rPr>
        <w:t>磋商小组在对响应文件的有效性、完整性和响应程度进行审查时，可以要求</w:t>
      </w:r>
      <w:r>
        <w:rPr>
          <w:sz w:val="24"/>
        </w:rPr>
        <w:lastRenderedPageBreak/>
        <w:t>供应商对响应文件中含义不明确、同类问题表述不一致或者有明显文字和计算错误的内容等</w:t>
      </w:r>
      <w:proofErr w:type="gramStart"/>
      <w:r>
        <w:rPr>
          <w:sz w:val="24"/>
        </w:rPr>
        <w:t>作出</w:t>
      </w:r>
      <w:proofErr w:type="gramEnd"/>
      <w:r>
        <w:rPr>
          <w:sz w:val="24"/>
        </w:rPr>
        <w:t>必要的澄清、说明或者更正。</w:t>
      </w:r>
    </w:p>
    <w:p w14:paraId="3A71778B" w14:textId="77777777" w:rsidR="00774A1A" w:rsidRDefault="00774A1A">
      <w:pPr>
        <w:numPr>
          <w:ilvl w:val="2"/>
          <w:numId w:val="18"/>
        </w:numPr>
        <w:tabs>
          <w:tab w:val="left" w:pos="1980"/>
        </w:tabs>
        <w:snapToGrid w:val="0"/>
        <w:spacing w:line="360" w:lineRule="auto"/>
        <w:rPr>
          <w:sz w:val="24"/>
        </w:rPr>
      </w:pPr>
      <w:r>
        <w:rPr>
          <w:sz w:val="24"/>
        </w:rPr>
        <w:t>磋商小组对响应文件进行审查，如发现供应商提交的响应文件存在不满足《符合性审查要求》的内容，如属于表中</w:t>
      </w:r>
      <w:r>
        <w:rPr>
          <w:sz w:val="24"/>
        </w:rPr>
        <w:t>“</w:t>
      </w:r>
      <w:r>
        <w:rPr>
          <w:sz w:val="24"/>
        </w:rPr>
        <w:t>不允许</w:t>
      </w:r>
      <w:r>
        <w:rPr>
          <w:sz w:val="24"/>
        </w:rPr>
        <w:t>”</w:t>
      </w:r>
      <w:r>
        <w:rPr>
          <w:sz w:val="24"/>
        </w:rPr>
        <w:t>澄清、说明或者更正的内容，则供应商响应文件按</w:t>
      </w:r>
      <w:r>
        <w:rPr>
          <w:b/>
          <w:sz w:val="24"/>
        </w:rPr>
        <w:t>无效处理</w:t>
      </w:r>
      <w:r>
        <w:rPr>
          <w:sz w:val="24"/>
        </w:rPr>
        <w:t>；如属于表中的</w:t>
      </w:r>
      <w:r>
        <w:rPr>
          <w:sz w:val="24"/>
        </w:rPr>
        <w:t>“</w:t>
      </w:r>
      <w:r>
        <w:rPr>
          <w:sz w:val="24"/>
        </w:rPr>
        <w:t>允许</w:t>
      </w:r>
      <w:r>
        <w:rPr>
          <w:sz w:val="24"/>
        </w:rPr>
        <w:t>”</w:t>
      </w:r>
      <w:r>
        <w:rPr>
          <w:sz w:val="24"/>
        </w:rPr>
        <w:t>澄清、说明或更正的内容，磋商小组将要求供应商在规定的时间内对响应文件进行澄清、说明或者更正。如供应商在磋商小组规定的时间内未</w:t>
      </w:r>
      <w:proofErr w:type="gramStart"/>
      <w:r>
        <w:rPr>
          <w:sz w:val="24"/>
        </w:rPr>
        <w:t>作出</w:t>
      </w:r>
      <w:proofErr w:type="gramEnd"/>
      <w:r>
        <w:rPr>
          <w:sz w:val="24"/>
        </w:rPr>
        <w:t>必要的澄清、说明或者更正，或澄清、说明或者更正后仍不能满足采购文件要求的，则供应商的响应文件按</w:t>
      </w:r>
      <w:r>
        <w:rPr>
          <w:b/>
          <w:sz w:val="24"/>
        </w:rPr>
        <w:t>无效处理</w:t>
      </w:r>
      <w:r>
        <w:rPr>
          <w:sz w:val="24"/>
        </w:rPr>
        <w:t>。</w:t>
      </w:r>
    </w:p>
    <w:p w14:paraId="2E03D089" w14:textId="77777777" w:rsidR="00774A1A" w:rsidRDefault="00774A1A">
      <w:pPr>
        <w:numPr>
          <w:ilvl w:val="2"/>
          <w:numId w:val="18"/>
        </w:numPr>
        <w:tabs>
          <w:tab w:val="left" w:pos="1980"/>
        </w:tabs>
        <w:snapToGrid w:val="0"/>
        <w:spacing w:line="360" w:lineRule="auto"/>
        <w:rPr>
          <w:sz w:val="24"/>
        </w:rPr>
      </w:pPr>
      <w:r>
        <w:rPr>
          <w:sz w:val="24"/>
        </w:rPr>
        <w:t>供应商的澄清、说明或者更正不得超出响应文件的范围或者改变响应文件的实质性内容。磋商小组要求供应商澄清、说明或者更正响应文件应当以书面形式</w:t>
      </w:r>
      <w:proofErr w:type="gramStart"/>
      <w:r>
        <w:rPr>
          <w:sz w:val="24"/>
        </w:rPr>
        <w:t>作出</w:t>
      </w:r>
      <w:proofErr w:type="gramEnd"/>
      <w:r>
        <w:rPr>
          <w:sz w:val="24"/>
        </w:rPr>
        <w:t>。供应商的澄清、说明或者更正应当由法定代表人</w:t>
      </w:r>
      <w:r>
        <w:rPr>
          <w:spacing w:val="-11"/>
          <w:sz w:val="24"/>
        </w:rPr>
        <w:t>（若供应商为事业单位或其他组织或分支机构，</w:t>
      </w:r>
      <w:r>
        <w:rPr>
          <w:spacing w:val="-32"/>
          <w:sz w:val="24"/>
        </w:rPr>
        <w:t xml:space="preserve"> </w:t>
      </w:r>
      <w:r>
        <w:rPr>
          <w:spacing w:val="-11"/>
          <w:sz w:val="24"/>
        </w:rPr>
        <w:t>可为单位负责人）</w:t>
      </w:r>
      <w:r>
        <w:rPr>
          <w:sz w:val="24"/>
        </w:rPr>
        <w:t>或其授权代表签字或者加盖公章。由授权代表签字的，应当附授权委托书。供应商为自然人的，应当由本人签字并附身份证明。</w:t>
      </w:r>
      <w:r>
        <w:rPr>
          <w:rFonts w:hint="eastAsia"/>
          <w:sz w:val="24"/>
        </w:rPr>
        <w:t>澄清、说明或者更正文件</w:t>
      </w:r>
      <w:r>
        <w:rPr>
          <w:sz w:val="24"/>
        </w:rPr>
        <w:t>将作为响应文件内容的一部分。</w:t>
      </w:r>
    </w:p>
    <w:p w14:paraId="6363E4B8" w14:textId="77777777" w:rsidR="00774A1A" w:rsidRDefault="00774A1A">
      <w:pPr>
        <w:numPr>
          <w:ilvl w:val="1"/>
          <w:numId w:val="18"/>
        </w:numPr>
        <w:tabs>
          <w:tab w:val="left" w:pos="1080"/>
          <w:tab w:val="left" w:pos="1589"/>
          <w:tab w:val="left" w:pos="1872"/>
        </w:tabs>
        <w:snapToGrid w:val="0"/>
        <w:spacing w:line="360" w:lineRule="auto"/>
        <w:ind w:left="1077" w:hanging="720"/>
        <w:rPr>
          <w:sz w:val="24"/>
        </w:rPr>
      </w:pPr>
      <w:r>
        <w:rPr>
          <w:sz w:val="24"/>
        </w:rPr>
        <w:t>磋商结束后，磋商小组将要求所有实质性响应的供应商在规定时间内提交最后报价。最后报价时间为磋商小组指定的时间，具体时间根据磋商进度另行通知。</w:t>
      </w:r>
    </w:p>
    <w:p w14:paraId="3EE097DD" w14:textId="77777777" w:rsidR="003764B2" w:rsidRDefault="003764B2" w:rsidP="003764B2">
      <w:pPr>
        <w:numPr>
          <w:ilvl w:val="1"/>
          <w:numId w:val="18"/>
        </w:numPr>
        <w:tabs>
          <w:tab w:val="left" w:pos="1080"/>
          <w:tab w:val="left" w:pos="1589"/>
          <w:tab w:val="left" w:pos="1872"/>
        </w:tabs>
        <w:snapToGrid w:val="0"/>
        <w:spacing w:after="160" w:line="360" w:lineRule="auto"/>
        <w:ind w:left="1077" w:hanging="720"/>
        <w:rPr>
          <w:rFonts w:eastAsiaTheme="minorEastAsia"/>
          <w:snapToGrid w:val="0"/>
          <w:sz w:val="24"/>
        </w:rPr>
      </w:pPr>
      <w:bookmarkStart w:id="642" w:name="_Hlk220085436"/>
      <w:r>
        <w:rPr>
          <w:rFonts w:eastAsiaTheme="minorEastAsia" w:hint="eastAsia"/>
          <w:snapToGrid w:val="0"/>
          <w:sz w:val="24"/>
        </w:rPr>
        <w:t>异常低价处理</w:t>
      </w:r>
    </w:p>
    <w:p w14:paraId="492ED2AD" w14:textId="77777777" w:rsidR="003764B2" w:rsidRDefault="003764B2" w:rsidP="003764B2">
      <w:pPr>
        <w:numPr>
          <w:ilvl w:val="2"/>
          <w:numId w:val="18"/>
        </w:numPr>
        <w:tabs>
          <w:tab w:val="left" w:pos="1980"/>
        </w:tabs>
        <w:snapToGrid w:val="0"/>
        <w:spacing w:after="160" w:line="360" w:lineRule="auto"/>
        <w:rPr>
          <w:rFonts w:eastAsiaTheme="minorEastAsia"/>
          <w:sz w:val="24"/>
        </w:rPr>
      </w:pPr>
      <w:r>
        <w:rPr>
          <w:rFonts w:eastAsiaTheme="minorEastAsia" w:hint="eastAsia"/>
          <w:sz w:val="24"/>
        </w:rPr>
        <w:t>政府采购评审中出现下列情形之一的，评审委员会应当启动异常低价投标（响应）审查程序：</w:t>
      </w:r>
    </w:p>
    <w:p w14:paraId="24550513" w14:textId="5D50B170" w:rsidR="003764B2" w:rsidRDefault="003764B2" w:rsidP="003764B2">
      <w:pPr>
        <w:snapToGrid w:val="0"/>
        <w:spacing w:line="360" w:lineRule="auto"/>
        <w:ind w:left="1980"/>
        <w:rPr>
          <w:rFonts w:eastAsiaTheme="minorEastAsia"/>
          <w:sz w:val="24"/>
        </w:rPr>
      </w:pPr>
      <w:r>
        <w:rPr>
          <w:rFonts w:eastAsiaTheme="minorEastAsia" w:hint="eastAsia"/>
          <w:sz w:val="24"/>
        </w:rPr>
        <w:t>（</w:t>
      </w:r>
      <w:r>
        <w:rPr>
          <w:rFonts w:eastAsiaTheme="minorEastAsia"/>
          <w:sz w:val="24"/>
        </w:rPr>
        <w:t>1</w:t>
      </w:r>
      <w:r>
        <w:rPr>
          <w:rFonts w:eastAsiaTheme="minorEastAsia" w:hint="eastAsia"/>
          <w:sz w:val="24"/>
        </w:rPr>
        <w:t>）投标（响应）报价低于全部通过符合性审查供应商投标（响应）报价平均值</w:t>
      </w:r>
      <w:r>
        <w:rPr>
          <w:rFonts w:eastAsiaTheme="minorEastAsia"/>
          <w:sz w:val="24"/>
        </w:rPr>
        <w:t>_</w:t>
      </w:r>
      <w:r>
        <w:rPr>
          <w:rFonts w:eastAsiaTheme="minorEastAsia" w:hint="eastAsia"/>
          <w:sz w:val="24"/>
        </w:rPr>
        <w:t>50</w:t>
      </w:r>
      <w:r>
        <w:rPr>
          <w:rFonts w:eastAsiaTheme="minorEastAsia"/>
          <w:sz w:val="24"/>
        </w:rPr>
        <w:t>_%</w:t>
      </w:r>
      <w:r>
        <w:rPr>
          <w:rFonts w:eastAsiaTheme="minorEastAsia" w:hint="eastAsia"/>
          <w:sz w:val="24"/>
        </w:rPr>
        <w:t>的，即投标（响应）报价</w:t>
      </w:r>
      <w:r>
        <w:rPr>
          <w:rFonts w:eastAsiaTheme="minorEastAsia"/>
          <w:sz w:val="24"/>
        </w:rPr>
        <w:t>&lt;</w:t>
      </w:r>
      <w:r>
        <w:rPr>
          <w:rFonts w:eastAsiaTheme="minorEastAsia" w:hint="eastAsia"/>
          <w:sz w:val="24"/>
        </w:rPr>
        <w:t>全部通过符合性审查供应商投标（响应）报价平均值×</w:t>
      </w:r>
      <w:r>
        <w:rPr>
          <w:rFonts w:eastAsiaTheme="minorEastAsia"/>
          <w:sz w:val="24"/>
        </w:rPr>
        <w:t>_</w:t>
      </w:r>
      <w:r>
        <w:rPr>
          <w:rFonts w:eastAsiaTheme="minorEastAsia" w:hint="eastAsia"/>
          <w:sz w:val="24"/>
        </w:rPr>
        <w:t>50</w:t>
      </w:r>
      <w:r>
        <w:rPr>
          <w:rFonts w:eastAsiaTheme="minorEastAsia"/>
          <w:sz w:val="24"/>
        </w:rPr>
        <w:t>_%</w:t>
      </w:r>
      <w:r>
        <w:rPr>
          <w:rFonts w:eastAsiaTheme="minorEastAsia" w:hint="eastAsia"/>
          <w:sz w:val="24"/>
        </w:rPr>
        <w:t>；</w:t>
      </w:r>
    </w:p>
    <w:p w14:paraId="6CB075A7" w14:textId="439F2714" w:rsidR="003764B2" w:rsidRDefault="003764B2" w:rsidP="003764B2">
      <w:pPr>
        <w:snapToGrid w:val="0"/>
        <w:spacing w:line="360" w:lineRule="auto"/>
        <w:ind w:left="1980"/>
        <w:rPr>
          <w:rFonts w:eastAsiaTheme="minorEastAsia"/>
          <w:sz w:val="24"/>
        </w:rPr>
      </w:pPr>
      <w:r>
        <w:rPr>
          <w:rFonts w:eastAsiaTheme="minorEastAsia" w:hint="eastAsia"/>
          <w:sz w:val="24"/>
        </w:rPr>
        <w:t>（</w:t>
      </w:r>
      <w:r>
        <w:rPr>
          <w:rFonts w:eastAsiaTheme="minorEastAsia"/>
          <w:sz w:val="24"/>
        </w:rPr>
        <w:t>2</w:t>
      </w:r>
      <w:r>
        <w:rPr>
          <w:rFonts w:eastAsiaTheme="minorEastAsia" w:hint="eastAsia"/>
          <w:sz w:val="24"/>
        </w:rPr>
        <w:t>）投标（响应）报价低于通过符合性审查的次低报价供应商投标（响应）报价</w:t>
      </w:r>
      <w:r>
        <w:rPr>
          <w:rFonts w:eastAsiaTheme="minorEastAsia"/>
          <w:sz w:val="24"/>
        </w:rPr>
        <w:t>_</w:t>
      </w:r>
      <w:r>
        <w:rPr>
          <w:rFonts w:eastAsiaTheme="minorEastAsia" w:hint="eastAsia"/>
          <w:sz w:val="24"/>
        </w:rPr>
        <w:t>50</w:t>
      </w:r>
      <w:r>
        <w:rPr>
          <w:rFonts w:eastAsiaTheme="minorEastAsia"/>
          <w:sz w:val="24"/>
        </w:rPr>
        <w:t>_%</w:t>
      </w:r>
      <w:r>
        <w:rPr>
          <w:rFonts w:eastAsiaTheme="minorEastAsia" w:hint="eastAsia"/>
          <w:sz w:val="24"/>
        </w:rPr>
        <w:t>的，即投标（响应）报价</w:t>
      </w:r>
      <w:r>
        <w:rPr>
          <w:rFonts w:eastAsiaTheme="minorEastAsia"/>
          <w:sz w:val="24"/>
        </w:rPr>
        <w:t>&lt;</w:t>
      </w:r>
      <w:r>
        <w:rPr>
          <w:rFonts w:eastAsiaTheme="minorEastAsia" w:hint="eastAsia"/>
          <w:sz w:val="24"/>
        </w:rPr>
        <w:t>通过符合性审查的次低报价供应商投标（响应）报价×</w:t>
      </w:r>
      <w:r>
        <w:rPr>
          <w:rFonts w:eastAsiaTheme="minorEastAsia"/>
          <w:sz w:val="24"/>
        </w:rPr>
        <w:t>_</w:t>
      </w:r>
      <w:r>
        <w:rPr>
          <w:rFonts w:eastAsiaTheme="minorEastAsia" w:hint="eastAsia"/>
          <w:sz w:val="24"/>
        </w:rPr>
        <w:t>50</w:t>
      </w:r>
      <w:r>
        <w:rPr>
          <w:rFonts w:eastAsiaTheme="minorEastAsia"/>
          <w:sz w:val="24"/>
        </w:rPr>
        <w:t>_%</w:t>
      </w:r>
      <w:r>
        <w:rPr>
          <w:rFonts w:eastAsiaTheme="minorEastAsia" w:hint="eastAsia"/>
          <w:sz w:val="24"/>
        </w:rPr>
        <w:t>；</w:t>
      </w:r>
    </w:p>
    <w:p w14:paraId="489E7A02" w14:textId="1095D45F" w:rsidR="003764B2" w:rsidRDefault="003764B2" w:rsidP="003764B2">
      <w:pPr>
        <w:snapToGrid w:val="0"/>
        <w:spacing w:line="360" w:lineRule="auto"/>
        <w:ind w:left="1980"/>
        <w:rPr>
          <w:rFonts w:eastAsiaTheme="minorEastAsia"/>
          <w:sz w:val="24"/>
        </w:rPr>
      </w:pPr>
      <w:r>
        <w:rPr>
          <w:rFonts w:eastAsiaTheme="minorEastAsia" w:hint="eastAsia"/>
          <w:sz w:val="24"/>
        </w:rPr>
        <w:t>（</w:t>
      </w:r>
      <w:r>
        <w:rPr>
          <w:rFonts w:eastAsiaTheme="minorEastAsia"/>
          <w:sz w:val="24"/>
        </w:rPr>
        <w:t>3</w:t>
      </w:r>
      <w:r>
        <w:rPr>
          <w:rFonts w:eastAsiaTheme="minorEastAsia" w:hint="eastAsia"/>
          <w:sz w:val="24"/>
        </w:rPr>
        <w:t>）投标（响应）报价低于采购项目最高限价</w:t>
      </w:r>
      <w:r>
        <w:rPr>
          <w:rFonts w:eastAsiaTheme="minorEastAsia"/>
          <w:sz w:val="24"/>
        </w:rPr>
        <w:t>_</w:t>
      </w:r>
      <w:r>
        <w:rPr>
          <w:rFonts w:eastAsiaTheme="minorEastAsia" w:hint="eastAsia"/>
          <w:sz w:val="24"/>
        </w:rPr>
        <w:t>45</w:t>
      </w:r>
      <w:r>
        <w:rPr>
          <w:rFonts w:eastAsiaTheme="minorEastAsia"/>
          <w:sz w:val="24"/>
        </w:rPr>
        <w:t>_%</w:t>
      </w:r>
      <w:r>
        <w:rPr>
          <w:rFonts w:eastAsiaTheme="minorEastAsia" w:hint="eastAsia"/>
          <w:sz w:val="24"/>
        </w:rPr>
        <w:t>的，即投标（响应）报价</w:t>
      </w:r>
      <w:r>
        <w:rPr>
          <w:rFonts w:eastAsiaTheme="minorEastAsia"/>
          <w:sz w:val="24"/>
        </w:rPr>
        <w:t>&lt;</w:t>
      </w:r>
      <w:r>
        <w:rPr>
          <w:rFonts w:eastAsiaTheme="minorEastAsia" w:hint="eastAsia"/>
          <w:sz w:val="24"/>
        </w:rPr>
        <w:t>采购项目最高限价×</w:t>
      </w:r>
      <w:r>
        <w:rPr>
          <w:rFonts w:eastAsiaTheme="minorEastAsia"/>
          <w:sz w:val="24"/>
        </w:rPr>
        <w:t>_</w:t>
      </w:r>
      <w:r>
        <w:rPr>
          <w:rFonts w:eastAsiaTheme="minorEastAsia" w:hint="eastAsia"/>
          <w:sz w:val="24"/>
        </w:rPr>
        <w:t>45</w:t>
      </w:r>
      <w:r>
        <w:rPr>
          <w:rFonts w:eastAsiaTheme="minorEastAsia"/>
          <w:sz w:val="24"/>
        </w:rPr>
        <w:t>_%</w:t>
      </w:r>
      <w:r>
        <w:rPr>
          <w:rFonts w:eastAsiaTheme="minorEastAsia" w:hint="eastAsia"/>
          <w:sz w:val="24"/>
        </w:rPr>
        <w:t>；未设定最高限价的采购项目，以采购项</w:t>
      </w:r>
      <w:r>
        <w:rPr>
          <w:rFonts w:eastAsiaTheme="minorEastAsia" w:hint="eastAsia"/>
          <w:sz w:val="24"/>
        </w:rPr>
        <w:lastRenderedPageBreak/>
        <w:t>目预算金额作为最高限价；</w:t>
      </w:r>
    </w:p>
    <w:p w14:paraId="02BB7FC3" w14:textId="77777777" w:rsidR="003764B2" w:rsidRDefault="003764B2" w:rsidP="003764B2">
      <w:pPr>
        <w:snapToGrid w:val="0"/>
        <w:spacing w:line="360" w:lineRule="auto"/>
        <w:ind w:left="1980"/>
        <w:rPr>
          <w:rFonts w:eastAsiaTheme="minorEastAsia"/>
          <w:sz w:val="24"/>
        </w:rPr>
      </w:pPr>
      <w:r>
        <w:rPr>
          <w:rFonts w:eastAsiaTheme="minorEastAsia" w:hint="eastAsia"/>
          <w:sz w:val="24"/>
        </w:rPr>
        <w:t>（</w:t>
      </w:r>
      <w:r>
        <w:rPr>
          <w:rFonts w:eastAsiaTheme="minorEastAsia"/>
          <w:sz w:val="24"/>
        </w:rPr>
        <w:t>4</w:t>
      </w:r>
      <w:r>
        <w:rPr>
          <w:rFonts w:eastAsiaTheme="minorEastAsia" w:hint="eastAsia"/>
          <w:sz w:val="24"/>
        </w:rPr>
        <w:t>）评审委员会基于专业判断，认为供应商报价过低，有可能影响产品质量或者不能诚信履约的其他情形。</w:t>
      </w:r>
    </w:p>
    <w:p w14:paraId="6E2117EE" w14:textId="77777777" w:rsidR="003764B2" w:rsidRDefault="003764B2" w:rsidP="003764B2">
      <w:pPr>
        <w:numPr>
          <w:ilvl w:val="2"/>
          <w:numId w:val="18"/>
        </w:numPr>
        <w:tabs>
          <w:tab w:val="left" w:pos="1980"/>
        </w:tabs>
        <w:snapToGrid w:val="0"/>
        <w:spacing w:after="160" w:line="360" w:lineRule="auto"/>
        <w:rPr>
          <w:rFonts w:eastAsiaTheme="minorEastAsia"/>
          <w:sz w:val="24"/>
        </w:rPr>
      </w:pPr>
      <w:r>
        <w:rPr>
          <w:rFonts w:eastAsiaTheme="minorEastAsia" w:hint="eastAsia"/>
          <w:sz w:val="24"/>
        </w:rPr>
        <w:t>评审委员会启动异常低价投标（响应）审查后，属于前述第（</w:t>
      </w:r>
      <w:r>
        <w:rPr>
          <w:rFonts w:eastAsiaTheme="minorEastAsia"/>
          <w:sz w:val="24"/>
        </w:rPr>
        <w:t>1</w:t>
      </w:r>
      <w:r>
        <w:rPr>
          <w:rFonts w:eastAsiaTheme="minorEastAsia" w:hint="eastAsia"/>
          <w:sz w:val="24"/>
        </w:rPr>
        <w:t>）项至第（</w:t>
      </w:r>
      <w:r>
        <w:rPr>
          <w:rFonts w:eastAsiaTheme="minorEastAsia"/>
          <w:sz w:val="24"/>
        </w:rPr>
        <w:t>4</w:t>
      </w:r>
      <w:r>
        <w:rPr>
          <w:rFonts w:eastAsiaTheme="minorEastAsia" w:hint="eastAsia"/>
          <w:sz w:val="24"/>
        </w:rPr>
        <w:t>）项情形的，应当要求相关供应商在评审现场合理的时间内对投标（响应）价格</w:t>
      </w:r>
      <w:proofErr w:type="gramStart"/>
      <w:r>
        <w:rPr>
          <w:rFonts w:eastAsiaTheme="minorEastAsia" w:hint="eastAsia"/>
          <w:sz w:val="24"/>
        </w:rPr>
        <w:t>作出</w:t>
      </w:r>
      <w:proofErr w:type="gramEnd"/>
      <w:r>
        <w:rPr>
          <w:rFonts w:eastAsiaTheme="minorEastAsia" w:hint="eastAsia"/>
          <w:sz w:val="24"/>
        </w:rPr>
        <w:t>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eastAsiaTheme="minorEastAsia" w:hint="eastAsia"/>
          <w:sz w:val="24"/>
        </w:rPr>
        <w:t>分钟。其中，属于第（</w:t>
      </w:r>
      <w:r>
        <w:rPr>
          <w:rFonts w:eastAsiaTheme="minorEastAsia"/>
          <w:sz w:val="24"/>
        </w:rPr>
        <w:t>3</w:t>
      </w:r>
      <w:r>
        <w:rPr>
          <w:rFonts w:eastAsiaTheme="minorEastAsia" w:hint="eastAsia"/>
          <w:sz w:val="24"/>
        </w:rPr>
        <w:t>）项情形，供应商已随投标（响应）文件一并提交相关书面说明及必要的证明材料的，在评审现场可不再重复提交。</w:t>
      </w:r>
    </w:p>
    <w:p w14:paraId="069FF93B" w14:textId="77777777" w:rsidR="003764B2" w:rsidRDefault="003764B2" w:rsidP="003764B2">
      <w:pPr>
        <w:numPr>
          <w:ilvl w:val="2"/>
          <w:numId w:val="18"/>
        </w:numPr>
        <w:tabs>
          <w:tab w:val="left" w:pos="1980"/>
        </w:tabs>
        <w:snapToGrid w:val="0"/>
        <w:spacing w:after="160" w:line="360" w:lineRule="auto"/>
        <w:rPr>
          <w:rFonts w:eastAsiaTheme="minorEastAsia"/>
          <w:sz w:val="24"/>
        </w:rPr>
      </w:pPr>
      <w:r>
        <w:rPr>
          <w:rFonts w:eastAsiaTheme="minorEastAsia" w:hint="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22908E7" w14:textId="77777777" w:rsidR="003764B2" w:rsidRDefault="003764B2" w:rsidP="003764B2">
      <w:pPr>
        <w:numPr>
          <w:ilvl w:val="2"/>
          <w:numId w:val="18"/>
        </w:numPr>
        <w:tabs>
          <w:tab w:val="left" w:pos="1980"/>
        </w:tabs>
        <w:snapToGrid w:val="0"/>
        <w:spacing w:after="160" w:line="360" w:lineRule="auto"/>
        <w:rPr>
          <w:rFonts w:eastAsiaTheme="minorEastAsia"/>
          <w:sz w:val="24"/>
        </w:rPr>
      </w:pPr>
      <w:bookmarkStart w:id="643" w:name="_Hlk190337965"/>
      <w:r>
        <w:rPr>
          <w:rFonts w:eastAsiaTheme="minorEastAsia" w:hint="eastAsia"/>
          <w:sz w:val="24"/>
        </w:rPr>
        <w:t>上述投标（响应）</w:t>
      </w:r>
      <w:proofErr w:type="gramStart"/>
      <w:r>
        <w:rPr>
          <w:rFonts w:eastAsiaTheme="minorEastAsia" w:hint="eastAsia"/>
          <w:sz w:val="24"/>
        </w:rPr>
        <w:t>报价指</w:t>
      </w:r>
      <w:proofErr w:type="gramEnd"/>
      <w:r>
        <w:rPr>
          <w:rFonts w:eastAsiaTheme="minorEastAsia" w:hint="eastAsia"/>
          <w:sz w:val="24"/>
        </w:rPr>
        <w:t>按照本章</w:t>
      </w:r>
      <w:r>
        <w:rPr>
          <w:rFonts w:eastAsiaTheme="minorEastAsia"/>
          <w:sz w:val="24"/>
        </w:rPr>
        <w:t>3.2</w:t>
      </w:r>
      <w:r>
        <w:rPr>
          <w:rFonts w:eastAsiaTheme="minorEastAsia" w:hint="eastAsia"/>
          <w:sz w:val="24"/>
        </w:rPr>
        <w:t>修正后的报价</w:t>
      </w:r>
      <w:bookmarkEnd w:id="643"/>
      <w:r>
        <w:rPr>
          <w:rFonts w:eastAsiaTheme="minorEastAsia" w:hint="eastAsia"/>
          <w:sz w:val="24"/>
        </w:rPr>
        <w:t>。</w:t>
      </w:r>
      <w:bookmarkEnd w:id="642"/>
    </w:p>
    <w:p w14:paraId="3B474FCC" w14:textId="77777777" w:rsidR="003764B2" w:rsidRDefault="003764B2" w:rsidP="003764B2">
      <w:pPr>
        <w:numPr>
          <w:ilvl w:val="1"/>
          <w:numId w:val="18"/>
        </w:numPr>
        <w:tabs>
          <w:tab w:val="left" w:pos="1080"/>
          <w:tab w:val="left" w:pos="1589"/>
          <w:tab w:val="left" w:pos="1872"/>
        </w:tabs>
        <w:snapToGrid w:val="0"/>
        <w:spacing w:after="160" w:line="360" w:lineRule="auto"/>
        <w:ind w:left="1077" w:hanging="720"/>
        <w:rPr>
          <w:rFonts w:eastAsiaTheme="minorEastAsia"/>
          <w:sz w:val="24"/>
        </w:rPr>
      </w:pPr>
      <w:r>
        <w:rPr>
          <w:rFonts w:eastAsiaTheme="minorEastAsia"/>
          <w:snapToGrid w:val="0"/>
          <w:sz w:val="24"/>
        </w:rPr>
        <w:t>磋商文件能够详细列明采购标的</w:t>
      </w:r>
      <w:proofErr w:type="gramStart"/>
      <w:r>
        <w:rPr>
          <w:rFonts w:eastAsiaTheme="minorEastAsia"/>
          <w:snapToGrid w:val="0"/>
          <w:sz w:val="24"/>
        </w:rPr>
        <w:t>的</w:t>
      </w:r>
      <w:proofErr w:type="gramEnd"/>
      <w:r>
        <w:rPr>
          <w:rFonts w:eastAsiaTheme="minorEastAsia"/>
          <w:snapToGrid w:val="0"/>
          <w:sz w:val="24"/>
        </w:rPr>
        <w:t>技术、服务要求的，磋商结束后，磋商小组应当要求所有实质性响应的供应商在规定时间内提交最后报价，提交最后报价的供应商不得少于</w:t>
      </w:r>
      <w:r>
        <w:rPr>
          <w:rFonts w:eastAsiaTheme="minorEastAsia"/>
          <w:snapToGrid w:val="0"/>
          <w:sz w:val="24"/>
        </w:rPr>
        <w:t>3</w:t>
      </w:r>
      <w:r>
        <w:rPr>
          <w:rFonts w:eastAsiaTheme="minorEastAsia"/>
          <w:snapToGrid w:val="0"/>
          <w:sz w:val="24"/>
        </w:rPr>
        <w:t>家。磋商文件不能详细列明采购标的</w:t>
      </w:r>
      <w:proofErr w:type="gramStart"/>
      <w:r>
        <w:rPr>
          <w:rFonts w:eastAsiaTheme="minorEastAsia"/>
          <w:snapToGrid w:val="0"/>
          <w:sz w:val="24"/>
        </w:rPr>
        <w:t>的</w:t>
      </w:r>
      <w:proofErr w:type="gramEnd"/>
      <w:r>
        <w:rPr>
          <w:rFonts w:eastAsiaTheme="minorEastAsia"/>
          <w:snapToGrid w:val="0"/>
          <w:sz w:val="24"/>
        </w:rPr>
        <w:t>技术、服务要求，需经磋商由供应商提供最终设计方案或解决方案的，磋商结束后，磋商小组应当按照少数服从多数的原则投票推荐</w:t>
      </w:r>
      <w:r>
        <w:rPr>
          <w:rFonts w:eastAsiaTheme="minorEastAsia"/>
          <w:snapToGrid w:val="0"/>
          <w:sz w:val="24"/>
        </w:rPr>
        <w:t>3</w:t>
      </w:r>
      <w:r>
        <w:rPr>
          <w:rFonts w:eastAsiaTheme="minorEastAsia"/>
          <w:snapToGrid w:val="0"/>
          <w:sz w:val="24"/>
        </w:rPr>
        <w:t>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w:t>
      </w:r>
      <w:r>
        <w:rPr>
          <w:rFonts w:eastAsiaTheme="minorEastAsia"/>
          <w:sz w:val="24"/>
        </w:rPr>
        <w:t>2</w:t>
      </w:r>
      <w:r>
        <w:rPr>
          <w:rFonts w:eastAsiaTheme="minorEastAsia"/>
          <w:sz w:val="24"/>
        </w:rPr>
        <w:t>家；政府购买服务项目（含政府和社会资本合作项目），在采购过程中符合要求的供应商（社会资本）只有</w:t>
      </w:r>
      <w:r>
        <w:rPr>
          <w:rFonts w:eastAsiaTheme="minorEastAsia"/>
          <w:sz w:val="24"/>
        </w:rPr>
        <w:t>2</w:t>
      </w:r>
      <w:r>
        <w:rPr>
          <w:rFonts w:eastAsiaTheme="minorEastAsia"/>
          <w:sz w:val="24"/>
        </w:rPr>
        <w:t>家的，竞争性磋商采购活动可以继续进行。</w:t>
      </w:r>
    </w:p>
    <w:p w14:paraId="39CD22B2" w14:textId="77777777" w:rsidR="003764B2" w:rsidRDefault="003764B2" w:rsidP="003764B2">
      <w:pPr>
        <w:numPr>
          <w:ilvl w:val="1"/>
          <w:numId w:val="18"/>
        </w:numPr>
        <w:tabs>
          <w:tab w:val="left" w:pos="1080"/>
          <w:tab w:val="left" w:pos="1589"/>
          <w:tab w:val="left" w:pos="1872"/>
        </w:tabs>
        <w:snapToGrid w:val="0"/>
        <w:spacing w:after="160" w:line="360" w:lineRule="auto"/>
        <w:ind w:left="1077" w:hanging="720"/>
        <w:rPr>
          <w:rFonts w:eastAsiaTheme="minorEastAsia"/>
          <w:sz w:val="24"/>
        </w:rPr>
      </w:pPr>
      <w:r>
        <w:rPr>
          <w:rFonts w:eastAsiaTheme="minorEastAsia"/>
          <w:sz w:val="24"/>
        </w:rPr>
        <w:t>最后报价是供应商响应文件的有效组成部分。</w:t>
      </w:r>
    </w:p>
    <w:p w14:paraId="0DB8DB7C" w14:textId="77777777" w:rsidR="003764B2" w:rsidRDefault="003764B2" w:rsidP="003764B2">
      <w:pPr>
        <w:numPr>
          <w:ilvl w:val="1"/>
          <w:numId w:val="18"/>
        </w:numPr>
        <w:tabs>
          <w:tab w:val="left" w:pos="1080"/>
          <w:tab w:val="left" w:pos="1589"/>
          <w:tab w:val="left" w:pos="1872"/>
        </w:tabs>
        <w:snapToGrid w:val="0"/>
        <w:spacing w:after="160"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14:paraId="28919F97" w14:textId="77777777" w:rsidR="00774A1A" w:rsidRDefault="00774A1A">
      <w:pPr>
        <w:numPr>
          <w:ilvl w:val="0"/>
          <w:numId w:val="18"/>
        </w:numPr>
        <w:tabs>
          <w:tab w:val="left" w:pos="360"/>
          <w:tab w:val="left" w:pos="900"/>
        </w:tabs>
        <w:snapToGrid w:val="0"/>
        <w:spacing w:line="360" w:lineRule="auto"/>
        <w:rPr>
          <w:sz w:val="24"/>
        </w:rPr>
      </w:pPr>
      <w:r>
        <w:rPr>
          <w:sz w:val="24"/>
        </w:rPr>
        <w:t>最后报价的算术修正及政策调整</w:t>
      </w:r>
    </w:p>
    <w:p w14:paraId="75A43E84" w14:textId="77777777" w:rsidR="00774A1A" w:rsidRDefault="00774A1A">
      <w:pPr>
        <w:numPr>
          <w:ilvl w:val="1"/>
          <w:numId w:val="18"/>
        </w:numPr>
        <w:tabs>
          <w:tab w:val="left" w:pos="1080"/>
          <w:tab w:val="left" w:pos="1589"/>
          <w:tab w:val="left" w:pos="1872"/>
        </w:tabs>
        <w:snapToGrid w:val="0"/>
        <w:spacing w:line="360" w:lineRule="auto"/>
        <w:ind w:left="1077" w:hanging="720"/>
        <w:rPr>
          <w:sz w:val="24"/>
        </w:rPr>
      </w:pPr>
      <w:r>
        <w:rPr>
          <w:rFonts w:hint="eastAsia"/>
          <w:sz w:val="24"/>
        </w:rPr>
        <w:lastRenderedPageBreak/>
        <w:t>最后报价须包含竞争性磋商文件全部内容，如最后分项报价表有缺漏视为已含在其他各项报价中，将不对最后报价进行调整。磋商小组有权要求供应商</w:t>
      </w:r>
      <w:r>
        <w:rPr>
          <w:rFonts w:hint="eastAsia"/>
          <w:sz w:val="24"/>
        </w:rPr>
        <w:t xml:space="preserve"> </w:t>
      </w:r>
      <w:r>
        <w:rPr>
          <w:rFonts w:hint="eastAsia"/>
          <w:sz w:val="24"/>
        </w:rPr>
        <w:t>在评审现场合理的时间内对此进行书面确认，供应商不确认的，视为将一个采购包中的内容拆分响应，其</w:t>
      </w:r>
      <w:r>
        <w:rPr>
          <w:rFonts w:hint="eastAsia"/>
          <w:b/>
          <w:bCs/>
          <w:sz w:val="24"/>
        </w:rPr>
        <w:t>响应无效</w:t>
      </w:r>
      <w:r>
        <w:rPr>
          <w:rFonts w:hint="eastAsia"/>
          <w:sz w:val="24"/>
        </w:rPr>
        <w:t>。</w:t>
      </w:r>
    </w:p>
    <w:p w14:paraId="38FF45EA" w14:textId="77777777" w:rsidR="00774A1A" w:rsidRDefault="00774A1A">
      <w:pPr>
        <w:numPr>
          <w:ilvl w:val="1"/>
          <w:numId w:val="18"/>
        </w:numPr>
        <w:tabs>
          <w:tab w:val="left" w:pos="1080"/>
          <w:tab w:val="left" w:pos="1589"/>
          <w:tab w:val="left" w:pos="1872"/>
        </w:tabs>
        <w:snapToGrid w:val="0"/>
        <w:spacing w:line="360" w:lineRule="auto"/>
        <w:ind w:left="1077" w:hanging="720"/>
        <w:rPr>
          <w:sz w:val="24"/>
        </w:rPr>
      </w:pPr>
      <w:r>
        <w:rPr>
          <w:sz w:val="24"/>
        </w:rPr>
        <w:t>最后报价出现前后不一致的，按照下列规定修正：</w:t>
      </w:r>
    </w:p>
    <w:p w14:paraId="3429F481" w14:textId="77777777" w:rsidR="00774A1A" w:rsidRDefault="00774A1A">
      <w:pPr>
        <w:numPr>
          <w:ilvl w:val="2"/>
          <w:numId w:val="18"/>
        </w:numPr>
        <w:tabs>
          <w:tab w:val="left" w:pos="1080"/>
          <w:tab w:val="left" w:pos="1589"/>
          <w:tab w:val="left" w:pos="1980"/>
          <w:tab w:val="left" w:pos="2035"/>
          <w:tab w:val="left" w:pos="2114"/>
        </w:tabs>
        <w:snapToGrid w:val="0"/>
        <w:spacing w:line="360" w:lineRule="auto"/>
        <w:ind w:left="2035"/>
        <w:rPr>
          <w:sz w:val="24"/>
        </w:rPr>
      </w:pPr>
      <w:r>
        <w:rPr>
          <w:sz w:val="24"/>
        </w:rPr>
        <w:t>竞争性磋商文件对于报价修正是否另有规定：</w:t>
      </w:r>
    </w:p>
    <w:p w14:paraId="4895D22D" w14:textId="77777777" w:rsidR="00774A1A" w:rsidRDefault="00774A1A">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w:t>
      </w:r>
    </w:p>
    <w:p w14:paraId="36ACF5F8" w14:textId="77777777" w:rsidR="00774A1A" w:rsidRDefault="00774A1A">
      <w:pPr>
        <w:tabs>
          <w:tab w:val="left" w:pos="1080"/>
          <w:tab w:val="left" w:pos="1589"/>
          <w:tab w:val="left" w:pos="2035"/>
          <w:tab w:val="left" w:pos="2114"/>
        </w:tabs>
        <w:snapToGrid w:val="0"/>
        <w:spacing w:line="360" w:lineRule="auto"/>
        <w:ind w:left="2035"/>
        <w:rPr>
          <w:sz w:val="24"/>
        </w:rPr>
      </w:pPr>
      <w:r>
        <w:rPr>
          <w:b/>
          <w:color w:val="000000"/>
          <w:sz w:val="22"/>
        </w:rPr>
        <w:t>■</w:t>
      </w:r>
      <w:r>
        <w:rPr>
          <w:sz w:val="24"/>
        </w:rPr>
        <w:t>无，按下述</w:t>
      </w:r>
      <w:r>
        <w:rPr>
          <w:sz w:val="24"/>
        </w:rPr>
        <w:t>3.2.2-3.2.</w:t>
      </w:r>
      <w:r>
        <w:rPr>
          <w:rFonts w:hint="eastAsia"/>
          <w:sz w:val="24"/>
        </w:rPr>
        <w:t>6</w:t>
      </w:r>
      <w:r>
        <w:rPr>
          <w:sz w:val="24"/>
        </w:rPr>
        <w:t>项规定修正。</w:t>
      </w:r>
    </w:p>
    <w:p w14:paraId="2464FAF8" w14:textId="77777777" w:rsidR="00774A1A" w:rsidRDefault="00774A1A">
      <w:pPr>
        <w:numPr>
          <w:ilvl w:val="2"/>
          <w:numId w:val="18"/>
        </w:numPr>
        <w:tabs>
          <w:tab w:val="left" w:pos="1980"/>
          <w:tab w:val="left" w:pos="2035"/>
          <w:tab w:val="left" w:pos="2114"/>
          <w:tab w:val="left" w:pos="2977"/>
        </w:tabs>
        <w:snapToGrid w:val="0"/>
        <w:spacing w:line="360" w:lineRule="auto"/>
        <w:ind w:left="2035"/>
        <w:rPr>
          <w:color w:val="000000"/>
          <w:sz w:val="24"/>
        </w:rPr>
      </w:pPr>
      <w:r>
        <w:rPr>
          <w:color w:val="000000"/>
          <w:sz w:val="24"/>
        </w:rPr>
        <w:t>大写金额和小写金额不一致的，以大写金额为准；</w:t>
      </w:r>
    </w:p>
    <w:p w14:paraId="50FCC7B2" w14:textId="77777777" w:rsidR="00774A1A" w:rsidRDefault="00774A1A">
      <w:pPr>
        <w:numPr>
          <w:ilvl w:val="2"/>
          <w:numId w:val="18"/>
        </w:numPr>
        <w:tabs>
          <w:tab w:val="left" w:pos="1980"/>
          <w:tab w:val="left" w:pos="2035"/>
          <w:tab w:val="left" w:pos="2114"/>
          <w:tab w:val="left" w:pos="2977"/>
        </w:tabs>
        <w:snapToGrid w:val="0"/>
        <w:spacing w:line="360" w:lineRule="auto"/>
        <w:ind w:left="2035"/>
        <w:rPr>
          <w:color w:val="000000"/>
          <w:sz w:val="24"/>
        </w:rPr>
      </w:pPr>
      <w:r>
        <w:rPr>
          <w:color w:val="000000"/>
          <w:sz w:val="24"/>
        </w:rPr>
        <w:t>单价金额小数点或者百分比有明显错位的，</w:t>
      </w:r>
      <w:r>
        <w:rPr>
          <w:spacing w:val="-11"/>
          <w:sz w:val="24"/>
        </w:rPr>
        <w:t>以总价为准，</w:t>
      </w:r>
      <w:r>
        <w:rPr>
          <w:spacing w:val="-45"/>
          <w:sz w:val="24"/>
        </w:rPr>
        <w:t xml:space="preserve"> </w:t>
      </w:r>
      <w:r>
        <w:rPr>
          <w:spacing w:val="-11"/>
          <w:sz w:val="24"/>
        </w:rPr>
        <w:t>并修改单价</w:t>
      </w:r>
      <w:r>
        <w:rPr>
          <w:color w:val="000000"/>
          <w:sz w:val="24"/>
        </w:rPr>
        <w:t>；</w:t>
      </w:r>
    </w:p>
    <w:p w14:paraId="0C85DC12" w14:textId="77777777" w:rsidR="00774A1A" w:rsidRDefault="00774A1A">
      <w:pPr>
        <w:numPr>
          <w:ilvl w:val="2"/>
          <w:numId w:val="18"/>
        </w:numPr>
        <w:tabs>
          <w:tab w:val="left" w:pos="1980"/>
          <w:tab w:val="left" w:pos="2035"/>
          <w:tab w:val="left" w:pos="2114"/>
          <w:tab w:val="left" w:pos="2977"/>
        </w:tabs>
        <w:snapToGrid w:val="0"/>
        <w:spacing w:line="360" w:lineRule="auto"/>
        <w:ind w:left="2035"/>
        <w:rPr>
          <w:color w:val="000000"/>
          <w:sz w:val="24"/>
        </w:rPr>
      </w:pPr>
      <w:r>
        <w:rPr>
          <w:color w:val="000000"/>
          <w:sz w:val="24"/>
        </w:rPr>
        <w:t>总价金额与按单价汇总金额不一致的，以单价金额计算结果为准。</w:t>
      </w:r>
    </w:p>
    <w:p w14:paraId="0658614E" w14:textId="77777777" w:rsidR="00774A1A" w:rsidRDefault="00774A1A">
      <w:pPr>
        <w:numPr>
          <w:ilvl w:val="2"/>
          <w:numId w:val="18"/>
        </w:numPr>
        <w:tabs>
          <w:tab w:val="left" w:pos="1080"/>
          <w:tab w:val="left" w:pos="1589"/>
          <w:tab w:val="left" w:pos="1980"/>
          <w:tab w:val="left" w:pos="2035"/>
          <w:tab w:val="left" w:pos="2114"/>
        </w:tabs>
        <w:snapToGrid w:val="0"/>
        <w:spacing w:line="360" w:lineRule="auto"/>
        <w:ind w:left="2035"/>
        <w:rPr>
          <w:sz w:val="24"/>
        </w:rPr>
      </w:pPr>
      <w:r>
        <w:rPr>
          <w:sz w:val="24"/>
        </w:rPr>
        <w:t>同时出现两种以上不一致的，按照前款规定的顺序修正。</w:t>
      </w:r>
    </w:p>
    <w:p w14:paraId="07999ABF" w14:textId="77777777" w:rsidR="00774A1A" w:rsidRDefault="00774A1A">
      <w:pPr>
        <w:numPr>
          <w:ilvl w:val="2"/>
          <w:numId w:val="18"/>
        </w:numPr>
        <w:tabs>
          <w:tab w:val="left" w:pos="1080"/>
          <w:tab w:val="left" w:pos="1589"/>
          <w:tab w:val="left" w:pos="1980"/>
          <w:tab w:val="left" w:pos="2035"/>
          <w:tab w:val="left" w:pos="2114"/>
        </w:tabs>
        <w:snapToGrid w:val="0"/>
        <w:spacing w:line="360" w:lineRule="auto"/>
        <w:ind w:left="2035"/>
        <w:rPr>
          <w:sz w:val="24"/>
        </w:rPr>
      </w:pPr>
      <w:r>
        <w:rPr>
          <w:sz w:val="24"/>
        </w:rPr>
        <w:t>修正后的报价</w:t>
      </w:r>
      <w:proofErr w:type="gramStart"/>
      <w:r>
        <w:rPr>
          <w:sz w:val="24"/>
        </w:rPr>
        <w:t>经供应</w:t>
      </w:r>
      <w:proofErr w:type="gramEnd"/>
      <w:r>
        <w:rPr>
          <w:sz w:val="24"/>
        </w:rPr>
        <w:t>商书面确认后产生约束力，供应商不确认的，</w:t>
      </w:r>
      <w:r>
        <w:rPr>
          <w:b/>
          <w:sz w:val="24"/>
        </w:rPr>
        <w:t>其响应无效</w:t>
      </w:r>
      <w:r>
        <w:rPr>
          <w:sz w:val="24"/>
        </w:rPr>
        <w:t>。</w:t>
      </w:r>
    </w:p>
    <w:p w14:paraId="2AD247B6" w14:textId="77777777" w:rsidR="00774A1A" w:rsidRDefault="00774A1A">
      <w:pPr>
        <w:numPr>
          <w:ilvl w:val="1"/>
          <w:numId w:val="18"/>
        </w:numPr>
        <w:tabs>
          <w:tab w:val="left" w:pos="1080"/>
          <w:tab w:val="left" w:pos="1589"/>
          <w:tab w:val="left" w:pos="1872"/>
        </w:tabs>
        <w:snapToGrid w:val="0"/>
        <w:spacing w:line="360" w:lineRule="auto"/>
        <w:ind w:left="1077" w:hanging="720"/>
        <w:rPr>
          <w:sz w:val="24"/>
        </w:rPr>
      </w:pPr>
      <w:r>
        <w:rPr>
          <w:sz w:val="24"/>
        </w:rPr>
        <w:t>落实政府采购政策的价格调整：只有符合第二章《供应商须知》</w:t>
      </w:r>
      <w:r>
        <w:rPr>
          <w:sz w:val="24"/>
        </w:rPr>
        <w:t>4.2</w:t>
      </w:r>
      <w:r>
        <w:rPr>
          <w:sz w:val="24"/>
        </w:rPr>
        <w:t>条规定情形的，可以享受中小企业扶持政策，用扣除后的价格参加评审；否则，评审时价格不予扣除。</w:t>
      </w:r>
    </w:p>
    <w:p w14:paraId="6015DF0A" w14:textId="77777777" w:rsidR="00774A1A" w:rsidRDefault="00774A1A">
      <w:pPr>
        <w:numPr>
          <w:ilvl w:val="2"/>
          <w:numId w:val="18"/>
        </w:numPr>
        <w:tabs>
          <w:tab w:val="left" w:pos="1080"/>
          <w:tab w:val="left" w:pos="1589"/>
          <w:tab w:val="left" w:pos="1980"/>
          <w:tab w:val="left" w:pos="2035"/>
        </w:tabs>
        <w:snapToGrid w:val="0"/>
        <w:spacing w:line="360" w:lineRule="auto"/>
        <w:ind w:left="2035"/>
        <w:rPr>
          <w:sz w:val="24"/>
        </w:rPr>
      </w:pPr>
      <w:r>
        <w:rPr>
          <w:sz w:val="24"/>
        </w:rPr>
        <w:t>对于未预留份额专门面向中小企业采购的采购项目，以及预留份额项目中的非预留部分采购包，对小</w:t>
      </w:r>
      <w:proofErr w:type="gramStart"/>
      <w:r>
        <w:rPr>
          <w:sz w:val="24"/>
        </w:rPr>
        <w:t>微企业</w:t>
      </w:r>
      <w:proofErr w:type="gramEnd"/>
      <w:r>
        <w:rPr>
          <w:sz w:val="24"/>
        </w:rPr>
        <w:t>报价给予</w:t>
      </w:r>
      <w:r>
        <w:rPr>
          <w:rFonts w:hint="eastAsia"/>
          <w:sz w:val="24"/>
          <w:u w:val="single"/>
        </w:rPr>
        <w:t>10</w:t>
      </w:r>
      <w:r>
        <w:rPr>
          <w:sz w:val="24"/>
        </w:rPr>
        <w:t>%</w:t>
      </w:r>
      <w:r>
        <w:rPr>
          <w:sz w:val="24"/>
        </w:rPr>
        <w:t>的扣除，用扣除后的价格参加评审。</w:t>
      </w:r>
    </w:p>
    <w:p w14:paraId="421A7F3D" w14:textId="77777777" w:rsidR="00774A1A" w:rsidRDefault="00774A1A">
      <w:pPr>
        <w:numPr>
          <w:ilvl w:val="2"/>
          <w:numId w:val="18"/>
        </w:numPr>
        <w:tabs>
          <w:tab w:val="left" w:pos="1080"/>
          <w:tab w:val="left" w:pos="1589"/>
          <w:tab w:val="left" w:pos="1980"/>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w:t>
      </w:r>
      <w:proofErr w:type="gramStart"/>
      <w:r>
        <w:rPr>
          <w:sz w:val="24"/>
        </w:rPr>
        <w:t>微企业</w:t>
      </w:r>
      <w:proofErr w:type="gramEnd"/>
      <w:r>
        <w:rPr>
          <w:sz w:val="24"/>
        </w:rPr>
        <w:t>组成联合体或者允许大中型企业向一家或者多家小</w:t>
      </w:r>
      <w:proofErr w:type="gramStart"/>
      <w:r>
        <w:rPr>
          <w:sz w:val="24"/>
        </w:rPr>
        <w:t>微企业</w:t>
      </w:r>
      <w:proofErr w:type="gramEnd"/>
      <w:r>
        <w:rPr>
          <w:sz w:val="24"/>
        </w:rPr>
        <w:t>分包的采购项目，对于联合协议或者分包意向协议约定小</w:t>
      </w:r>
      <w:proofErr w:type="gramStart"/>
      <w:r>
        <w:rPr>
          <w:sz w:val="24"/>
        </w:rPr>
        <w:t>微企业</w:t>
      </w:r>
      <w:proofErr w:type="gramEnd"/>
      <w:r>
        <w:rPr>
          <w:sz w:val="24"/>
        </w:rPr>
        <w:t>的合同份额占到合同总金额</w:t>
      </w:r>
      <w:r>
        <w:rPr>
          <w:sz w:val="24"/>
        </w:rPr>
        <w:t>30%</w:t>
      </w:r>
      <w:r>
        <w:rPr>
          <w:sz w:val="24"/>
        </w:rPr>
        <w:t>以上的联合体或者大中型企业的报价给予</w:t>
      </w:r>
      <w:r>
        <w:rPr>
          <w:rFonts w:hint="eastAsia"/>
          <w:sz w:val="24"/>
          <w:u w:val="single"/>
        </w:rPr>
        <w:t>4</w:t>
      </w:r>
      <w:r>
        <w:rPr>
          <w:sz w:val="24"/>
        </w:rPr>
        <w:t>%</w:t>
      </w:r>
      <w:r>
        <w:rPr>
          <w:sz w:val="24"/>
        </w:rPr>
        <w:t>的扣除，用扣除后的价格参加评审。</w:t>
      </w:r>
    </w:p>
    <w:p w14:paraId="0D9023A0" w14:textId="77777777" w:rsidR="00774A1A" w:rsidRDefault="00774A1A">
      <w:pPr>
        <w:numPr>
          <w:ilvl w:val="2"/>
          <w:numId w:val="18"/>
        </w:numPr>
        <w:tabs>
          <w:tab w:val="left" w:pos="1080"/>
          <w:tab w:val="left" w:pos="1589"/>
          <w:tab w:val="left" w:pos="1980"/>
          <w:tab w:val="left" w:pos="2035"/>
        </w:tabs>
        <w:snapToGrid w:val="0"/>
        <w:spacing w:line="360" w:lineRule="auto"/>
        <w:ind w:left="2035"/>
        <w:rPr>
          <w:sz w:val="24"/>
        </w:rPr>
      </w:pPr>
      <w:r>
        <w:rPr>
          <w:sz w:val="24"/>
        </w:rPr>
        <w:t>组成联合体或者接受分包的小</w:t>
      </w:r>
      <w:proofErr w:type="gramStart"/>
      <w:r>
        <w:rPr>
          <w:sz w:val="24"/>
        </w:rPr>
        <w:t>微企业</w:t>
      </w:r>
      <w:proofErr w:type="gramEnd"/>
      <w:r>
        <w:rPr>
          <w:sz w:val="24"/>
        </w:rPr>
        <w:t>与联合体内其他企业、分包企业之间存在直接控股、管理关系的，不享受价格扣除优惠政策。</w:t>
      </w:r>
    </w:p>
    <w:p w14:paraId="6DB36A25" w14:textId="77777777" w:rsidR="00774A1A" w:rsidRDefault="00774A1A">
      <w:pPr>
        <w:numPr>
          <w:ilvl w:val="2"/>
          <w:numId w:val="18"/>
        </w:numPr>
        <w:tabs>
          <w:tab w:val="left" w:pos="1080"/>
          <w:tab w:val="left" w:pos="1589"/>
          <w:tab w:val="left" w:pos="1980"/>
          <w:tab w:val="left" w:pos="2035"/>
        </w:tabs>
        <w:snapToGrid w:val="0"/>
        <w:spacing w:line="360" w:lineRule="auto"/>
        <w:ind w:left="2035"/>
        <w:rPr>
          <w:sz w:val="24"/>
        </w:rPr>
      </w:pPr>
      <w:r>
        <w:rPr>
          <w:sz w:val="24"/>
        </w:rPr>
        <w:t>价格扣除比例对小型企业和微型企业同等对待，不作区分。</w:t>
      </w:r>
    </w:p>
    <w:p w14:paraId="16FBF00D" w14:textId="77777777" w:rsidR="00774A1A" w:rsidRDefault="00774A1A">
      <w:pPr>
        <w:numPr>
          <w:ilvl w:val="2"/>
          <w:numId w:val="18"/>
        </w:numPr>
        <w:tabs>
          <w:tab w:val="left" w:pos="1080"/>
          <w:tab w:val="left" w:pos="1589"/>
          <w:tab w:val="left" w:pos="1980"/>
          <w:tab w:val="left" w:pos="2035"/>
        </w:tabs>
        <w:snapToGrid w:val="0"/>
        <w:spacing w:line="360" w:lineRule="auto"/>
        <w:ind w:left="2035"/>
        <w:rPr>
          <w:sz w:val="24"/>
        </w:rPr>
      </w:pPr>
      <w:r>
        <w:rPr>
          <w:color w:val="000000"/>
          <w:sz w:val="24"/>
        </w:rPr>
        <w:t>中小企业参加政府采购活动，应当按照竞争性磋商文件给定的格式出具《中小企业声明函》，否则不得享受相关中小企业扶持政策。</w:t>
      </w:r>
    </w:p>
    <w:p w14:paraId="5A34D7B2" w14:textId="77777777" w:rsidR="00774A1A" w:rsidRDefault="00774A1A">
      <w:pPr>
        <w:numPr>
          <w:ilvl w:val="2"/>
          <w:numId w:val="18"/>
        </w:numPr>
        <w:tabs>
          <w:tab w:val="left" w:pos="1080"/>
          <w:tab w:val="left" w:pos="1589"/>
          <w:tab w:val="left" w:pos="1980"/>
          <w:tab w:val="left" w:pos="2035"/>
        </w:tabs>
        <w:snapToGrid w:val="0"/>
        <w:spacing w:line="360" w:lineRule="auto"/>
        <w:ind w:left="2035"/>
        <w:rPr>
          <w:sz w:val="24"/>
        </w:rPr>
      </w:pPr>
      <w:r>
        <w:rPr>
          <w:sz w:val="24"/>
        </w:rPr>
        <w:lastRenderedPageBreak/>
        <w:t>监狱企业提供了由省级以上监狱管理局、戒毒管理局（含新疆生产建设兵团）出具的属于监狱企业的证明文件的，视同小微企业。</w:t>
      </w:r>
    </w:p>
    <w:p w14:paraId="3843B19D" w14:textId="77777777" w:rsidR="00774A1A" w:rsidRDefault="00774A1A">
      <w:pPr>
        <w:numPr>
          <w:ilvl w:val="2"/>
          <w:numId w:val="18"/>
        </w:numPr>
        <w:tabs>
          <w:tab w:val="left" w:pos="1080"/>
          <w:tab w:val="left" w:pos="1589"/>
          <w:tab w:val="left" w:pos="1980"/>
          <w:tab w:val="left" w:pos="2035"/>
        </w:tabs>
        <w:snapToGrid w:val="0"/>
        <w:spacing w:line="360" w:lineRule="auto"/>
        <w:ind w:left="2035"/>
        <w:rPr>
          <w:sz w:val="24"/>
        </w:rPr>
      </w:pPr>
      <w:r>
        <w:rPr>
          <w:sz w:val="24"/>
        </w:rPr>
        <w:t>残疾人福利性单位按竞争性磋商文件要求提供了《残疾人福利性单位声明函》的，视同小微企业。</w:t>
      </w:r>
    </w:p>
    <w:p w14:paraId="1801A7BC" w14:textId="77777777" w:rsidR="00774A1A" w:rsidRDefault="00774A1A">
      <w:pPr>
        <w:numPr>
          <w:ilvl w:val="2"/>
          <w:numId w:val="18"/>
        </w:numPr>
        <w:tabs>
          <w:tab w:val="left" w:pos="1080"/>
          <w:tab w:val="left" w:pos="1589"/>
          <w:tab w:val="left" w:pos="1980"/>
          <w:tab w:val="left" w:pos="2014"/>
        </w:tabs>
        <w:snapToGrid w:val="0"/>
        <w:spacing w:line="360" w:lineRule="auto"/>
        <w:ind w:left="2035"/>
        <w:rPr>
          <w:sz w:val="24"/>
        </w:rPr>
      </w:pPr>
      <w:r>
        <w:rPr>
          <w:sz w:val="24"/>
        </w:rPr>
        <w:t>若供应商同时属于小型或微型企业、监狱企业、残疾人福利性单位中的两种及以上，将不重复享受小</w:t>
      </w:r>
      <w:proofErr w:type="gramStart"/>
      <w:r>
        <w:rPr>
          <w:sz w:val="24"/>
        </w:rPr>
        <w:t>微企业</w:t>
      </w:r>
      <w:proofErr w:type="gramEnd"/>
      <w:r>
        <w:rPr>
          <w:sz w:val="24"/>
        </w:rPr>
        <w:t>价格扣减的优惠政策。</w:t>
      </w:r>
    </w:p>
    <w:p w14:paraId="128C86A8" w14:textId="77777777" w:rsidR="00774A1A" w:rsidRDefault="00774A1A">
      <w:pPr>
        <w:numPr>
          <w:ilvl w:val="2"/>
          <w:numId w:val="18"/>
        </w:numPr>
        <w:tabs>
          <w:tab w:val="left" w:pos="1080"/>
          <w:tab w:val="left" w:pos="1589"/>
          <w:tab w:val="left" w:pos="1980"/>
          <w:tab w:val="left" w:pos="2014"/>
        </w:tabs>
        <w:snapToGrid w:val="0"/>
        <w:spacing w:line="360" w:lineRule="auto"/>
        <w:ind w:left="2035"/>
        <w:rPr>
          <w:sz w:val="24"/>
        </w:rPr>
      </w:pPr>
      <w:r>
        <w:rPr>
          <w:sz w:val="24"/>
        </w:rPr>
        <w:t>其他为落实政府采购政策实施的优先采购：</w:t>
      </w:r>
      <w:r>
        <w:rPr>
          <w:rFonts w:hint="eastAsia"/>
          <w:sz w:val="24"/>
          <w:u w:val="single"/>
        </w:rPr>
        <w:t xml:space="preserve">  /  </w:t>
      </w:r>
      <w:r>
        <w:rPr>
          <w:sz w:val="24"/>
        </w:rPr>
        <w:t>。</w:t>
      </w:r>
    </w:p>
    <w:p w14:paraId="341686B7" w14:textId="77777777" w:rsidR="00774A1A" w:rsidRDefault="00774A1A">
      <w:pPr>
        <w:numPr>
          <w:ilvl w:val="0"/>
          <w:numId w:val="18"/>
        </w:numPr>
        <w:tabs>
          <w:tab w:val="left" w:pos="360"/>
          <w:tab w:val="left" w:pos="900"/>
        </w:tabs>
        <w:snapToGrid w:val="0"/>
        <w:spacing w:line="360" w:lineRule="auto"/>
        <w:rPr>
          <w:sz w:val="24"/>
        </w:rPr>
      </w:pPr>
      <w:r>
        <w:rPr>
          <w:sz w:val="24"/>
        </w:rPr>
        <w:t>磋商环节及提交最后报价后如出现以下情况的，供应商的</w:t>
      </w:r>
      <w:r>
        <w:rPr>
          <w:b/>
          <w:sz w:val="24"/>
        </w:rPr>
        <w:t>响应文件无效</w:t>
      </w:r>
      <w:r>
        <w:rPr>
          <w:sz w:val="24"/>
        </w:rPr>
        <w:t>：</w:t>
      </w:r>
    </w:p>
    <w:p w14:paraId="5F3AF059" w14:textId="77777777" w:rsidR="00774A1A" w:rsidRDefault="00774A1A">
      <w:pPr>
        <w:numPr>
          <w:ilvl w:val="1"/>
          <w:numId w:val="18"/>
        </w:numPr>
        <w:tabs>
          <w:tab w:val="left" w:pos="1080"/>
          <w:tab w:val="left" w:pos="1589"/>
        </w:tabs>
        <w:snapToGrid w:val="0"/>
        <w:spacing w:line="360" w:lineRule="auto"/>
        <w:ind w:left="1077" w:hanging="720"/>
        <w:rPr>
          <w:sz w:val="24"/>
        </w:rPr>
      </w:pPr>
      <w:r>
        <w:rPr>
          <w:sz w:val="24"/>
        </w:rPr>
        <w:t>供应商对实质性变动不予确认的；</w:t>
      </w:r>
    </w:p>
    <w:p w14:paraId="73236650" w14:textId="77777777" w:rsidR="00774A1A" w:rsidRDefault="00774A1A">
      <w:pPr>
        <w:numPr>
          <w:ilvl w:val="1"/>
          <w:numId w:val="18"/>
        </w:numPr>
        <w:tabs>
          <w:tab w:val="left" w:pos="1080"/>
          <w:tab w:val="left" w:pos="1589"/>
        </w:tabs>
        <w:snapToGrid w:val="0"/>
        <w:spacing w:line="360" w:lineRule="auto"/>
        <w:ind w:left="1077" w:hanging="720"/>
        <w:rPr>
          <w:sz w:val="24"/>
        </w:rPr>
      </w:pPr>
      <w:r>
        <w:rPr>
          <w:sz w:val="24"/>
        </w:rPr>
        <w:t>不满足磋商文件</w:t>
      </w:r>
      <w:r>
        <w:rPr>
          <w:rFonts w:ascii="Segoe UI Symbol" w:hAnsi="Segoe UI Symbol" w:cs="Segoe UI Symbol"/>
          <w:sz w:val="24"/>
        </w:rPr>
        <w:t>★</w:t>
      </w:r>
      <w:r>
        <w:rPr>
          <w:sz w:val="24"/>
        </w:rPr>
        <w:t>号条款或磋商文件技术指标</w:t>
      </w:r>
      <w:proofErr w:type="gramStart"/>
      <w:r>
        <w:rPr>
          <w:sz w:val="24"/>
        </w:rPr>
        <w:t>超出磋商</w:t>
      </w:r>
      <w:proofErr w:type="gramEnd"/>
      <w:r>
        <w:rPr>
          <w:sz w:val="24"/>
        </w:rPr>
        <w:t>文件</w:t>
      </w:r>
      <w:r>
        <w:rPr>
          <w:rFonts w:hint="eastAsia"/>
          <w:sz w:val="24"/>
        </w:rPr>
        <w:t>《</w:t>
      </w:r>
      <w:r>
        <w:rPr>
          <w:sz w:val="24"/>
        </w:rPr>
        <w:t>采购需求</w:t>
      </w:r>
      <w:r>
        <w:rPr>
          <w:rFonts w:hint="eastAsia"/>
          <w:sz w:val="24"/>
        </w:rPr>
        <w:t>》</w:t>
      </w:r>
      <w:r>
        <w:rPr>
          <w:sz w:val="24"/>
        </w:rPr>
        <w:t>中主要技术参数允许偏差的最大范围的（如有）；</w:t>
      </w:r>
    </w:p>
    <w:p w14:paraId="3018FF0E" w14:textId="77777777" w:rsidR="00774A1A" w:rsidRDefault="00774A1A">
      <w:pPr>
        <w:numPr>
          <w:ilvl w:val="1"/>
          <w:numId w:val="18"/>
        </w:numPr>
        <w:tabs>
          <w:tab w:val="left" w:pos="1080"/>
          <w:tab w:val="left" w:pos="1589"/>
        </w:tabs>
        <w:snapToGrid w:val="0"/>
        <w:spacing w:line="360" w:lineRule="auto"/>
        <w:ind w:left="1077" w:hanging="720"/>
        <w:rPr>
          <w:sz w:val="24"/>
        </w:rPr>
      </w:pPr>
      <w:r>
        <w:rPr>
          <w:sz w:val="24"/>
        </w:rPr>
        <w:t>未按照磋商小组规定的时间、逾期提交最后报价的；</w:t>
      </w:r>
    </w:p>
    <w:p w14:paraId="49FD7674" w14:textId="77777777" w:rsidR="00774A1A" w:rsidRDefault="00774A1A">
      <w:pPr>
        <w:numPr>
          <w:ilvl w:val="1"/>
          <w:numId w:val="18"/>
        </w:numPr>
        <w:tabs>
          <w:tab w:val="left" w:pos="1080"/>
          <w:tab w:val="left" w:pos="1589"/>
        </w:tabs>
        <w:snapToGrid w:val="0"/>
        <w:spacing w:line="360" w:lineRule="auto"/>
        <w:ind w:left="1077" w:hanging="720"/>
        <w:rPr>
          <w:sz w:val="24"/>
        </w:rPr>
      </w:pPr>
      <w:r>
        <w:rPr>
          <w:sz w:val="24"/>
        </w:rPr>
        <w:t>如供应商的最后报价超过竞争性磋商文件中规定的项目</w:t>
      </w:r>
      <w:r>
        <w:rPr>
          <w:sz w:val="24"/>
        </w:rPr>
        <w:t>/</w:t>
      </w:r>
      <w:r>
        <w:rPr>
          <w:sz w:val="24"/>
        </w:rPr>
        <w:t>采购</w:t>
      </w:r>
      <w:proofErr w:type="gramStart"/>
      <w:r>
        <w:rPr>
          <w:sz w:val="24"/>
        </w:rPr>
        <w:t>包预算</w:t>
      </w:r>
      <w:proofErr w:type="gramEnd"/>
      <w:r>
        <w:rPr>
          <w:sz w:val="24"/>
        </w:rPr>
        <w:t>金额或者项目</w:t>
      </w:r>
      <w:r>
        <w:rPr>
          <w:sz w:val="24"/>
        </w:rPr>
        <w:t>/</w:t>
      </w:r>
      <w:r>
        <w:rPr>
          <w:sz w:val="24"/>
        </w:rPr>
        <w:t>采购</w:t>
      </w:r>
      <w:proofErr w:type="gramStart"/>
      <w:r>
        <w:rPr>
          <w:sz w:val="24"/>
        </w:rPr>
        <w:t>包最高</w:t>
      </w:r>
      <w:proofErr w:type="gramEnd"/>
      <w:r>
        <w:rPr>
          <w:sz w:val="24"/>
        </w:rPr>
        <w:t>限价的；</w:t>
      </w:r>
    </w:p>
    <w:p w14:paraId="1BB62D17" w14:textId="77777777" w:rsidR="00774A1A" w:rsidRDefault="00774A1A">
      <w:pPr>
        <w:numPr>
          <w:ilvl w:val="1"/>
          <w:numId w:val="18"/>
        </w:numPr>
        <w:tabs>
          <w:tab w:val="left" w:pos="1080"/>
          <w:tab w:val="left" w:pos="1589"/>
        </w:tabs>
        <w:snapToGrid w:val="0"/>
        <w:spacing w:line="360" w:lineRule="auto"/>
        <w:ind w:left="1077" w:hanging="720"/>
        <w:rPr>
          <w:sz w:val="24"/>
        </w:rPr>
      </w:pPr>
      <w:r>
        <w:rPr>
          <w:sz w:val="24"/>
        </w:rPr>
        <w:t>响应文件中出现可选择性或可调整的报价的（竞争性磋商文件另有规定的除外）；</w:t>
      </w:r>
    </w:p>
    <w:p w14:paraId="36EC82E1" w14:textId="77777777" w:rsidR="00774A1A" w:rsidRDefault="00774A1A">
      <w:pPr>
        <w:numPr>
          <w:ilvl w:val="1"/>
          <w:numId w:val="18"/>
        </w:numPr>
        <w:tabs>
          <w:tab w:val="left" w:pos="1080"/>
          <w:tab w:val="left" w:pos="1589"/>
        </w:tabs>
        <w:snapToGrid w:val="0"/>
        <w:spacing w:line="360" w:lineRule="auto"/>
        <w:ind w:left="1077" w:hanging="720"/>
        <w:rPr>
          <w:sz w:val="24"/>
        </w:rPr>
      </w:pPr>
      <w:r>
        <w:rPr>
          <w:sz w:val="24"/>
        </w:rPr>
        <w:t>最后报价出现前后不一致，供应商对修正后的报价不予确认的；</w:t>
      </w:r>
    </w:p>
    <w:p w14:paraId="2A65BC12" w14:textId="77777777" w:rsidR="00774A1A" w:rsidRDefault="00774A1A">
      <w:pPr>
        <w:numPr>
          <w:ilvl w:val="1"/>
          <w:numId w:val="18"/>
        </w:numPr>
        <w:tabs>
          <w:tab w:val="left" w:pos="1080"/>
          <w:tab w:val="left" w:pos="1589"/>
        </w:tabs>
        <w:snapToGrid w:val="0"/>
        <w:spacing w:line="360" w:lineRule="auto"/>
        <w:ind w:left="1077" w:hanging="720"/>
        <w:rPr>
          <w:sz w:val="24"/>
        </w:rPr>
      </w:pPr>
      <w:r>
        <w:rPr>
          <w:sz w:val="24"/>
        </w:rPr>
        <w:t>其他：</w:t>
      </w:r>
      <w:r>
        <w:rPr>
          <w:rFonts w:hint="eastAsia"/>
          <w:sz w:val="24"/>
          <w:u w:val="single"/>
        </w:rPr>
        <w:t>未按照按磋商小组的要求签署、盖章的</w:t>
      </w:r>
      <w:r>
        <w:rPr>
          <w:rFonts w:hint="eastAsia"/>
          <w:sz w:val="24"/>
        </w:rPr>
        <w:t>；</w:t>
      </w:r>
    </w:p>
    <w:p w14:paraId="1BECB936" w14:textId="77777777" w:rsidR="00774A1A" w:rsidRDefault="00774A1A">
      <w:pPr>
        <w:tabs>
          <w:tab w:val="left" w:pos="1080"/>
          <w:tab w:val="left" w:pos="1589"/>
        </w:tabs>
        <w:snapToGrid w:val="0"/>
        <w:spacing w:line="360" w:lineRule="auto"/>
        <w:ind w:leftChars="513" w:left="1077" w:firstLineChars="300" w:firstLine="720"/>
        <w:rPr>
          <w:sz w:val="24"/>
        </w:rPr>
      </w:pPr>
      <w:r>
        <w:rPr>
          <w:sz w:val="24"/>
          <w:u w:val="single"/>
        </w:rPr>
        <w:t>不符合法律、法规和磋商文件中规定的其他实质性要求的</w:t>
      </w:r>
      <w:r>
        <w:rPr>
          <w:sz w:val="24"/>
        </w:rPr>
        <w:t>。</w:t>
      </w:r>
    </w:p>
    <w:bookmarkEnd w:id="624"/>
    <w:bookmarkEnd w:id="625"/>
    <w:p w14:paraId="638A08B5" w14:textId="77777777" w:rsidR="00774A1A" w:rsidRDefault="00774A1A">
      <w:pPr>
        <w:numPr>
          <w:ilvl w:val="0"/>
          <w:numId w:val="18"/>
        </w:numPr>
        <w:tabs>
          <w:tab w:val="left" w:pos="360"/>
          <w:tab w:val="left" w:pos="900"/>
        </w:tabs>
        <w:snapToGrid w:val="0"/>
        <w:spacing w:line="360" w:lineRule="auto"/>
        <w:rPr>
          <w:sz w:val="24"/>
        </w:rPr>
      </w:pPr>
      <w:r>
        <w:rPr>
          <w:sz w:val="24"/>
        </w:rPr>
        <w:t>评审方法和评审标准</w:t>
      </w:r>
    </w:p>
    <w:p w14:paraId="417CFB85" w14:textId="77777777" w:rsidR="00774A1A" w:rsidRDefault="00774A1A">
      <w:pPr>
        <w:numPr>
          <w:ilvl w:val="1"/>
          <w:numId w:val="18"/>
        </w:numPr>
        <w:tabs>
          <w:tab w:val="left" w:pos="1080"/>
          <w:tab w:val="left" w:pos="1589"/>
          <w:tab w:val="left" w:pos="1872"/>
        </w:tabs>
        <w:snapToGrid w:val="0"/>
        <w:spacing w:line="360" w:lineRule="auto"/>
        <w:ind w:left="1077" w:hanging="720"/>
        <w:rPr>
          <w:sz w:val="24"/>
        </w:rPr>
      </w:pPr>
      <w:r>
        <w:rPr>
          <w:sz w:val="24"/>
        </w:rPr>
        <w:t>本项目采用的评审方法为：本项目的评审采用综合评分法。综合评分法，是指响应文件满足磋商文件全部实质性要求且按评审因素的量化指标评审得分最高的供应商为成交候选供应商的评审方法。</w:t>
      </w:r>
      <w:r>
        <w:rPr>
          <w:sz w:val="24"/>
        </w:rPr>
        <w:t xml:space="preserve">  </w:t>
      </w:r>
    </w:p>
    <w:p w14:paraId="72C9E924" w14:textId="77777777" w:rsidR="00774A1A" w:rsidRDefault="00774A1A">
      <w:pPr>
        <w:numPr>
          <w:ilvl w:val="1"/>
          <w:numId w:val="18"/>
        </w:numPr>
        <w:tabs>
          <w:tab w:val="left" w:pos="1080"/>
          <w:tab w:val="left" w:pos="1589"/>
          <w:tab w:val="left" w:pos="1872"/>
        </w:tabs>
        <w:snapToGrid w:val="0"/>
        <w:spacing w:line="360" w:lineRule="auto"/>
        <w:ind w:left="1077" w:hanging="720"/>
        <w:rPr>
          <w:sz w:val="24"/>
        </w:rPr>
      </w:pPr>
      <w:r>
        <w:rPr>
          <w:sz w:val="24"/>
        </w:rPr>
        <w:t>竞争性磋商文件中没有规定的评审标准不得作为评审依据。</w:t>
      </w:r>
    </w:p>
    <w:p w14:paraId="47020363" w14:textId="77777777" w:rsidR="00774A1A" w:rsidRDefault="00774A1A">
      <w:pPr>
        <w:numPr>
          <w:ilvl w:val="1"/>
          <w:numId w:val="18"/>
        </w:numPr>
        <w:tabs>
          <w:tab w:val="left" w:pos="1080"/>
          <w:tab w:val="left" w:pos="1589"/>
          <w:tab w:val="left" w:pos="1872"/>
        </w:tabs>
        <w:snapToGrid w:val="0"/>
        <w:spacing w:line="360" w:lineRule="auto"/>
        <w:ind w:left="1077" w:hanging="720"/>
        <w:rPr>
          <w:sz w:val="24"/>
        </w:rPr>
      </w:pPr>
      <w:r>
        <w:rPr>
          <w:sz w:val="24"/>
        </w:rPr>
        <w:t>非政府强制采购的节能产品或环境标志产品，依据品目清单和认证证书实施政府优先采购。优先采购的具体规定（如涉及）</w:t>
      </w:r>
      <w:r>
        <w:rPr>
          <w:rFonts w:ascii="宋体" w:hAnsi="宋体" w:hint="eastAsia"/>
          <w:sz w:val="24"/>
          <w:u w:val="single"/>
        </w:rPr>
        <w:t>详见第三章二、评审标准</w:t>
      </w:r>
      <w:r>
        <w:rPr>
          <w:sz w:val="24"/>
        </w:rPr>
        <w:t>。</w:t>
      </w:r>
    </w:p>
    <w:p w14:paraId="3348C9CD" w14:textId="77777777" w:rsidR="00774A1A" w:rsidRDefault="00774A1A">
      <w:pPr>
        <w:numPr>
          <w:ilvl w:val="0"/>
          <w:numId w:val="18"/>
        </w:numPr>
        <w:tabs>
          <w:tab w:val="left" w:pos="360"/>
          <w:tab w:val="left" w:pos="900"/>
        </w:tabs>
        <w:snapToGrid w:val="0"/>
        <w:spacing w:line="360" w:lineRule="auto"/>
        <w:rPr>
          <w:sz w:val="24"/>
        </w:rPr>
      </w:pPr>
      <w:r>
        <w:rPr>
          <w:sz w:val="24"/>
        </w:rPr>
        <w:t>确定</w:t>
      </w:r>
      <w:bookmarkStart w:id="644" w:name="_Toc151193788"/>
      <w:bookmarkStart w:id="645" w:name="_Toc164351640"/>
      <w:bookmarkStart w:id="646" w:name="_Toc226337242"/>
      <w:bookmarkStart w:id="647" w:name="_Toc127151546"/>
      <w:bookmarkStart w:id="648" w:name="_Toc150509297"/>
      <w:bookmarkStart w:id="649" w:name="_Toc149720839"/>
      <w:bookmarkStart w:id="650" w:name="_Toc142311048"/>
      <w:bookmarkStart w:id="651" w:name="_Toc164229387"/>
      <w:bookmarkStart w:id="652" w:name="_Toc305158814"/>
      <w:bookmarkStart w:id="653" w:name="_Ref467307010"/>
      <w:bookmarkStart w:id="654" w:name="_Toc151193860"/>
      <w:bookmarkStart w:id="655" w:name="_Toc265228384"/>
      <w:bookmarkStart w:id="656" w:name="_Toc150774646"/>
      <w:bookmarkStart w:id="657" w:name="_Toc150480784"/>
      <w:bookmarkStart w:id="658" w:name="_Toc151193716"/>
      <w:bookmarkStart w:id="659" w:name="_Toc151193644"/>
      <w:bookmarkStart w:id="660" w:name="_Toc264969236"/>
      <w:bookmarkStart w:id="661" w:name="_Toc226309790"/>
      <w:bookmarkStart w:id="662" w:name="_Toc150774751"/>
      <w:bookmarkStart w:id="663" w:name="_Toc164608815"/>
      <w:bookmarkStart w:id="664" w:name="_Toc127151747"/>
      <w:bookmarkStart w:id="665" w:name="_Toc151190173"/>
      <w:bookmarkStart w:id="666" w:name="_Toc305158888"/>
      <w:bookmarkStart w:id="667" w:name="_Toc127161460"/>
      <w:bookmarkStart w:id="668" w:name="_Toc151193934"/>
      <w:bookmarkStart w:id="669" w:name="_Toc520356170"/>
      <w:bookmarkStart w:id="670" w:name="_Toc164229241"/>
      <w:bookmarkStart w:id="671" w:name="_Toc195842911"/>
      <w:bookmarkStart w:id="672" w:name="_Toc226965736"/>
      <w:bookmarkStart w:id="673" w:name="_Toc226965819"/>
      <w:bookmarkStart w:id="674" w:name="_Toc164608660"/>
      <w:r>
        <w:rPr>
          <w:sz w:val="24"/>
        </w:rPr>
        <w:t>成交候选人名单</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14:paraId="0A729957" w14:textId="77777777" w:rsidR="00774A1A" w:rsidRDefault="00774A1A">
      <w:pPr>
        <w:numPr>
          <w:ilvl w:val="1"/>
          <w:numId w:val="18"/>
        </w:numPr>
        <w:tabs>
          <w:tab w:val="left" w:pos="1080"/>
          <w:tab w:val="left" w:pos="1589"/>
          <w:tab w:val="left" w:pos="1872"/>
        </w:tabs>
        <w:snapToGrid w:val="0"/>
        <w:spacing w:line="360" w:lineRule="auto"/>
        <w:ind w:left="1077" w:hanging="720"/>
        <w:rPr>
          <w:sz w:val="24"/>
        </w:rPr>
      </w:pPr>
      <w:r>
        <w:rPr>
          <w:sz w:val="24"/>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w:t>
      </w:r>
      <w:proofErr w:type="gramStart"/>
      <w:r>
        <w:rPr>
          <w:sz w:val="24"/>
        </w:rPr>
        <w:lastRenderedPageBreak/>
        <w:t>且按照</w:t>
      </w:r>
      <w:proofErr w:type="gramEnd"/>
      <w:r>
        <w:rPr>
          <w:sz w:val="24"/>
        </w:rPr>
        <w:t>评审因素的量化指标评审得分最高的供应商为排名第一的成交候选人。评分分值计算保留小数点后两位，第三位四舍五入。</w:t>
      </w:r>
      <w:r>
        <w:rPr>
          <w:sz w:val="24"/>
        </w:rPr>
        <w:t xml:space="preserve"> </w:t>
      </w:r>
    </w:p>
    <w:p w14:paraId="6971463E" w14:textId="77777777" w:rsidR="00774A1A" w:rsidRDefault="00774A1A">
      <w:pPr>
        <w:numPr>
          <w:ilvl w:val="1"/>
          <w:numId w:val="18"/>
        </w:numPr>
        <w:tabs>
          <w:tab w:val="left" w:pos="1080"/>
          <w:tab w:val="left" w:pos="1589"/>
          <w:tab w:val="left" w:pos="1872"/>
        </w:tabs>
        <w:snapToGrid w:val="0"/>
        <w:spacing w:line="360" w:lineRule="auto"/>
        <w:ind w:left="1077" w:hanging="720"/>
        <w:rPr>
          <w:sz w:val="24"/>
        </w:rPr>
      </w:pPr>
      <w:r>
        <w:rPr>
          <w:kern w:val="0"/>
          <w:sz w:val="24"/>
          <w:szCs w:val="20"/>
        </w:rPr>
        <w:t>磋商小组根据上述供应商排序，依次推荐排序前</w:t>
      </w:r>
      <w:r>
        <w:rPr>
          <w:sz w:val="24"/>
          <w:u w:val="single"/>
        </w:rPr>
        <w:t>__</w:t>
      </w:r>
      <w:r>
        <w:rPr>
          <w:rFonts w:hint="eastAsia"/>
          <w:sz w:val="24"/>
          <w:u w:val="single"/>
        </w:rPr>
        <w:t>3</w:t>
      </w:r>
      <w:r>
        <w:rPr>
          <w:sz w:val="24"/>
          <w:u w:val="single"/>
        </w:rPr>
        <w:t>__</w:t>
      </w:r>
      <w:r>
        <w:rPr>
          <w:sz w:val="24"/>
        </w:rPr>
        <w:t>名</w:t>
      </w:r>
      <w:r>
        <w:rPr>
          <w:kern w:val="0"/>
          <w:sz w:val="24"/>
          <w:szCs w:val="20"/>
        </w:rPr>
        <w:t>的供应商为</w:t>
      </w:r>
      <w:r>
        <w:rPr>
          <w:snapToGrid w:val="0"/>
          <w:kern w:val="0"/>
          <w:sz w:val="24"/>
          <w:szCs w:val="21"/>
        </w:rPr>
        <w:t>成交候选供应商</w:t>
      </w:r>
      <w:r>
        <w:rPr>
          <w:kern w:val="0"/>
          <w:sz w:val="24"/>
          <w:szCs w:val="20"/>
        </w:rPr>
        <w:t>（若在磋商文件允许的情形下提交最后报价的供应商为二家，则依次推荐二名供应商为成交候选供应商），并编写评审报告。</w:t>
      </w:r>
    </w:p>
    <w:p w14:paraId="39A095BC" w14:textId="77777777" w:rsidR="00774A1A" w:rsidRDefault="00774A1A">
      <w:pPr>
        <w:numPr>
          <w:ilvl w:val="1"/>
          <w:numId w:val="18"/>
        </w:numPr>
        <w:tabs>
          <w:tab w:val="left" w:pos="1080"/>
          <w:tab w:val="left" w:pos="1589"/>
          <w:tab w:val="left" w:pos="1872"/>
        </w:tabs>
        <w:snapToGrid w:val="0"/>
        <w:spacing w:line="360" w:lineRule="auto"/>
        <w:ind w:left="1077" w:hanging="720"/>
        <w:rPr>
          <w:sz w:val="24"/>
        </w:rPr>
      </w:pPr>
      <w:r>
        <w:rPr>
          <w:sz w:val="24"/>
        </w:rPr>
        <w:t>磋商小组要对评分汇总情况进行复核，特别是对排名第一的、报价最低的、响应文件被认定为无效的情形进行重点复核。</w:t>
      </w:r>
    </w:p>
    <w:p w14:paraId="609D25A3" w14:textId="77777777" w:rsidR="00774A1A" w:rsidRDefault="00774A1A">
      <w:pPr>
        <w:numPr>
          <w:ilvl w:val="0"/>
          <w:numId w:val="18"/>
        </w:numPr>
        <w:tabs>
          <w:tab w:val="left" w:pos="360"/>
          <w:tab w:val="left" w:pos="900"/>
        </w:tabs>
        <w:snapToGrid w:val="0"/>
        <w:spacing w:line="360" w:lineRule="auto"/>
        <w:rPr>
          <w:sz w:val="24"/>
        </w:rPr>
      </w:pPr>
      <w:r>
        <w:rPr>
          <w:sz w:val="24"/>
        </w:rPr>
        <w:t>报告违法行为</w:t>
      </w:r>
    </w:p>
    <w:p w14:paraId="07B9BDFA" w14:textId="77777777" w:rsidR="00774A1A" w:rsidRDefault="00774A1A">
      <w:pPr>
        <w:numPr>
          <w:ilvl w:val="1"/>
          <w:numId w:val="18"/>
        </w:numPr>
        <w:tabs>
          <w:tab w:val="left" w:pos="1080"/>
          <w:tab w:val="left" w:pos="1589"/>
          <w:tab w:val="left" w:pos="1872"/>
        </w:tabs>
        <w:snapToGrid w:val="0"/>
        <w:spacing w:line="360" w:lineRule="auto"/>
        <w:ind w:left="1077" w:hanging="720"/>
        <w:rPr>
          <w:b/>
          <w:sz w:val="24"/>
        </w:rPr>
      </w:pPr>
      <w:r>
        <w:rPr>
          <w:sz w:val="24"/>
        </w:rPr>
        <w:t>磋商小组在评审过程中发现供应商有行贿、提供虚假材料或者串通等违法行为时，有向采购人、采购代理机构或者有关部门报告的职责，</w:t>
      </w:r>
      <w:r>
        <w:rPr>
          <w:rFonts w:hint="eastAsia"/>
          <w:sz w:val="24"/>
        </w:rPr>
        <w:t>应当及时向财政部门报告</w:t>
      </w:r>
      <w:r>
        <w:rPr>
          <w:sz w:val="24"/>
        </w:rPr>
        <w:t>。</w:t>
      </w:r>
      <w:r>
        <w:rPr>
          <w:b/>
          <w:sz w:val="24"/>
        </w:rPr>
        <w:br w:type="page"/>
      </w:r>
    </w:p>
    <w:p w14:paraId="7BB9D88A" w14:textId="77777777" w:rsidR="00774A1A" w:rsidRDefault="00774A1A">
      <w:pPr>
        <w:pStyle w:val="24"/>
        <w:spacing w:before="0" w:line="360" w:lineRule="auto"/>
        <w:rPr>
          <w:rFonts w:ascii="Times New Roman" w:eastAsia="宋体" w:hAnsi="Times New Roman"/>
          <w:sz w:val="24"/>
          <w:szCs w:val="24"/>
        </w:rPr>
      </w:pPr>
      <w:r>
        <w:rPr>
          <w:rFonts w:ascii="Times New Roman" w:eastAsia="宋体" w:hAnsi="Times New Roman"/>
          <w:sz w:val="24"/>
          <w:szCs w:val="24"/>
        </w:rPr>
        <w:lastRenderedPageBreak/>
        <w:t>二、评</w:t>
      </w:r>
      <w:r>
        <w:rPr>
          <w:rFonts w:ascii="Times New Roman" w:eastAsia="宋体" w:hAnsi="Times New Roman" w:hint="eastAsia"/>
          <w:sz w:val="24"/>
          <w:szCs w:val="24"/>
        </w:rPr>
        <w:t>审</w:t>
      </w:r>
      <w:r>
        <w:rPr>
          <w:rFonts w:ascii="Times New Roman" w:eastAsia="宋体" w:hAnsi="Times New Roman"/>
          <w:sz w:val="24"/>
          <w:szCs w:val="24"/>
        </w:rPr>
        <w:t>标准</w:t>
      </w:r>
    </w:p>
    <w:p w14:paraId="23B5133B" w14:textId="2E78C89C" w:rsidR="00774A1A" w:rsidRPr="003764B2" w:rsidRDefault="00774A1A">
      <w:pPr>
        <w:pStyle w:val="a8"/>
        <w:ind w:firstLine="0"/>
        <w:outlineLvl w:val="2"/>
        <w:rPr>
          <w:b/>
        </w:rPr>
      </w:pPr>
      <w:bookmarkStart w:id="675" w:name="OLE_LINK19"/>
      <w:r>
        <w:rPr>
          <w:rFonts w:hint="eastAsia"/>
          <w:b/>
        </w:rPr>
        <w:t>01包：</w:t>
      </w:r>
      <w:r w:rsidR="003764B2" w:rsidRPr="003764B2">
        <w:rPr>
          <w:rFonts w:hint="eastAsia"/>
          <w:b/>
        </w:rPr>
        <w:t>教学生活设备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
        <w:gridCol w:w="1346"/>
        <w:gridCol w:w="948"/>
        <w:gridCol w:w="6929"/>
      </w:tblGrid>
      <w:tr w:rsidR="003764B2" w14:paraId="5C2227AD" w14:textId="77777777" w:rsidTr="00743150">
        <w:trPr>
          <w:trHeight w:val="306"/>
          <w:jc w:val="center"/>
        </w:trPr>
        <w:tc>
          <w:tcPr>
            <w:tcW w:w="264" w:type="pct"/>
            <w:vAlign w:val="center"/>
          </w:tcPr>
          <w:p w14:paraId="18C81C4C" w14:textId="77777777" w:rsidR="003764B2" w:rsidRDefault="003764B2" w:rsidP="00743150">
            <w:pPr>
              <w:ind w:firstLine="28"/>
              <w:jc w:val="center"/>
              <w:rPr>
                <w:rFonts w:ascii="宋体" w:hAnsi="宋体" w:cs="宋体" w:hint="eastAsia"/>
                <w:sz w:val="24"/>
              </w:rPr>
            </w:pPr>
            <w:r>
              <w:rPr>
                <w:rFonts w:ascii="宋体" w:hAnsi="宋体" w:cs="宋体" w:hint="eastAsia"/>
                <w:sz w:val="24"/>
              </w:rPr>
              <w:t>序号</w:t>
            </w:r>
          </w:p>
        </w:tc>
        <w:tc>
          <w:tcPr>
            <w:tcW w:w="691" w:type="pct"/>
            <w:vAlign w:val="center"/>
          </w:tcPr>
          <w:p w14:paraId="4FF25F68" w14:textId="77777777" w:rsidR="003764B2" w:rsidRDefault="003764B2" w:rsidP="00743150">
            <w:pPr>
              <w:ind w:firstLine="28"/>
              <w:jc w:val="center"/>
              <w:rPr>
                <w:rFonts w:ascii="宋体" w:hAnsi="宋体" w:cs="宋体" w:hint="eastAsia"/>
                <w:sz w:val="24"/>
              </w:rPr>
            </w:pPr>
            <w:r>
              <w:rPr>
                <w:rFonts w:ascii="宋体" w:hAnsi="宋体" w:cs="宋体" w:hint="eastAsia"/>
                <w:sz w:val="24"/>
              </w:rPr>
              <w:t>评分因素</w:t>
            </w:r>
          </w:p>
        </w:tc>
        <w:tc>
          <w:tcPr>
            <w:tcW w:w="487" w:type="pct"/>
            <w:vAlign w:val="center"/>
          </w:tcPr>
          <w:p w14:paraId="204303C8" w14:textId="77777777" w:rsidR="003764B2" w:rsidRDefault="003764B2" w:rsidP="00743150">
            <w:pPr>
              <w:ind w:firstLine="28"/>
              <w:jc w:val="center"/>
              <w:rPr>
                <w:rFonts w:ascii="宋体" w:hAnsi="宋体" w:cs="宋体" w:hint="eastAsia"/>
                <w:sz w:val="24"/>
              </w:rPr>
            </w:pPr>
            <w:r>
              <w:rPr>
                <w:rFonts w:ascii="宋体" w:hAnsi="宋体" w:cs="宋体" w:hint="eastAsia"/>
                <w:sz w:val="24"/>
              </w:rPr>
              <w:t>分值</w:t>
            </w:r>
          </w:p>
        </w:tc>
        <w:tc>
          <w:tcPr>
            <w:tcW w:w="3558" w:type="pct"/>
            <w:vAlign w:val="center"/>
          </w:tcPr>
          <w:p w14:paraId="45F4D1D1" w14:textId="77777777" w:rsidR="003764B2" w:rsidRDefault="003764B2" w:rsidP="00743150">
            <w:pPr>
              <w:pStyle w:val="affff6"/>
              <w:spacing w:before="0" w:after="0" w:line="240" w:lineRule="auto"/>
              <w:rPr>
                <w:rFonts w:ascii="宋体" w:eastAsia="宋体" w:hAnsi="宋体" w:cs="宋体" w:hint="eastAsia"/>
                <w:b w:val="0"/>
                <w:szCs w:val="24"/>
              </w:rPr>
            </w:pPr>
            <w:r>
              <w:rPr>
                <w:rFonts w:ascii="宋体" w:eastAsia="宋体" w:hAnsi="宋体" w:cs="宋体" w:hint="eastAsia"/>
                <w:b w:val="0"/>
                <w:szCs w:val="24"/>
              </w:rPr>
              <w:t>评分标准说明</w:t>
            </w:r>
          </w:p>
        </w:tc>
      </w:tr>
      <w:tr w:rsidR="003764B2" w14:paraId="5FDB0301" w14:textId="77777777" w:rsidTr="00743150">
        <w:trPr>
          <w:trHeight w:val="306"/>
          <w:jc w:val="center"/>
        </w:trPr>
        <w:tc>
          <w:tcPr>
            <w:tcW w:w="5000" w:type="pct"/>
            <w:gridSpan w:val="4"/>
            <w:vAlign w:val="center"/>
          </w:tcPr>
          <w:p w14:paraId="2558EF24" w14:textId="77777777" w:rsidR="003764B2" w:rsidRDefault="003764B2" w:rsidP="00743150">
            <w:pPr>
              <w:ind w:firstLine="28"/>
              <w:jc w:val="center"/>
              <w:rPr>
                <w:rFonts w:ascii="宋体" w:hAnsi="宋体" w:cs="宋体" w:hint="eastAsia"/>
                <w:sz w:val="24"/>
              </w:rPr>
            </w:pPr>
            <w:r>
              <w:rPr>
                <w:rFonts w:ascii="宋体" w:hAnsi="宋体" w:cs="宋体" w:hint="eastAsia"/>
                <w:sz w:val="24"/>
              </w:rPr>
              <w:t>商务部分</w:t>
            </w:r>
          </w:p>
        </w:tc>
      </w:tr>
      <w:tr w:rsidR="003764B2" w14:paraId="7354F9DC" w14:textId="77777777" w:rsidTr="00743150">
        <w:trPr>
          <w:trHeight w:val="306"/>
          <w:jc w:val="center"/>
        </w:trPr>
        <w:tc>
          <w:tcPr>
            <w:tcW w:w="264" w:type="pct"/>
            <w:vAlign w:val="center"/>
          </w:tcPr>
          <w:p w14:paraId="700F2FC7" w14:textId="77777777" w:rsidR="003764B2" w:rsidRDefault="003764B2" w:rsidP="00743150">
            <w:pPr>
              <w:ind w:firstLine="28"/>
              <w:jc w:val="center"/>
              <w:rPr>
                <w:rFonts w:ascii="宋体" w:hAnsi="宋体" w:cs="宋体" w:hint="eastAsia"/>
                <w:sz w:val="24"/>
              </w:rPr>
            </w:pPr>
            <w:r>
              <w:rPr>
                <w:rFonts w:ascii="宋体" w:hAnsi="宋体" w:cs="宋体" w:hint="eastAsia"/>
                <w:sz w:val="24"/>
              </w:rPr>
              <w:t>1</w:t>
            </w:r>
          </w:p>
        </w:tc>
        <w:tc>
          <w:tcPr>
            <w:tcW w:w="691" w:type="pct"/>
            <w:vAlign w:val="center"/>
          </w:tcPr>
          <w:p w14:paraId="11A8CD26" w14:textId="77777777" w:rsidR="003764B2" w:rsidRDefault="003764B2" w:rsidP="00743150">
            <w:pPr>
              <w:ind w:firstLine="28"/>
              <w:jc w:val="center"/>
              <w:rPr>
                <w:rFonts w:ascii="宋体" w:hAnsi="宋体" w:cs="宋体" w:hint="eastAsia"/>
                <w:sz w:val="24"/>
              </w:rPr>
            </w:pPr>
            <w:r>
              <w:rPr>
                <w:rFonts w:ascii="宋体" w:hAnsi="宋体" w:cs="宋体" w:hint="eastAsia"/>
                <w:sz w:val="24"/>
              </w:rPr>
              <w:t>业绩</w:t>
            </w:r>
          </w:p>
        </w:tc>
        <w:tc>
          <w:tcPr>
            <w:tcW w:w="487" w:type="pct"/>
            <w:vAlign w:val="center"/>
          </w:tcPr>
          <w:p w14:paraId="13D2D4FE" w14:textId="77777777" w:rsidR="003764B2" w:rsidRDefault="003764B2" w:rsidP="00743150">
            <w:pPr>
              <w:ind w:firstLine="28"/>
              <w:jc w:val="center"/>
              <w:rPr>
                <w:rFonts w:ascii="宋体" w:hAnsi="宋体" w:cs="宋体" w:hint="eastAsia"/>
                <w:sz w:val="24"/>
              </w:rPr>
            </w:pPr>
            <w:r>
              <w:rPr>
                <w:rFonts w:ascii="宋体" w:hAnsi="宋体" w:cs="宋体" w:hint="eastAsia"/>
                <w:sz w:val="24"/>
              </w:rPr>
              <w:t>3</w:t>
            </w:r>
          </w:p>
        </w:tc>
        <w:tc>
          <w:tcPr>
            <w:tcW w:w="3558" w:type="pct"/>
            <w:vAlign w:val="center"/>
          </w:tcPr>
          <w:p w14:paraId="1A41D1DE" w14:textId="1EC85D0C" w:rsidR="003764B2" w:rsidRDefault="003764B2" w:rsidP="00743150">
            <w:pPr>
              <w:spacing w:line="288" w:lineRule="auto"/>
              <w:rPr>
                <w:rFonts w:ascii="宋体" w:hAnsi="宋体" w:cs="Calibri" w:hint="eastAsia"/>
                <w:sz w:val="24"/>
              </w:rPr>
            </w:pPr>
            <w:r>
              <w:rPr>
                <w:rFonts w:ascii="宋体" w:hAnsi="宋体" w:cs="Calibri" w:hint="eastAsia"/>
                <w:sz w:val="24"/>
              </w:rPr>
              <w:t>供应商需提供近三年（自202</w:t>
            </w:r>
            <w:r w:rsidR="00994760">
              <w:rPr>
                <w:rFonts w:ascii="宋体" w:hAnsi="宋体" w:cs="Calibri" w:hint="eastAsia"/>
                <w:sz w:val="24"/>
              </w:rPr>
              <w:t>3</w:t>
            </w:r>
            <w:r>
              <w:rPr>
                <w:rFonts w:ascii="宋体" w:hAnsi="宋体" w:cs="Calibri" w:hint="eastAsia"/>
                <w:sz w:val="24"/>
              </w:rPr>
              <w:t>年1月1日至本项目磋商公告发布之日止，以合同签订时间为准）已完成的</w:t>
            </w:r>
            <w:r w:rsidR="0058422F">
              <w:rPr>
                <w:rFonts w:ascii="宋体" w:hAnsi="宋体" w:cs="Calibri" w:hint="eastAsia"/>
                <w:sz w:val="24"/>
              </w:rPr>
              <w:t>同类设备</w:t>
            </w:r>
            <w:r>
              <w:rPr>
                <w:rFonts w:ascii="宋体" w:hAnsi="宋体" w:cs="Calibri" w:hint="eastAsia"/>
                <w:sz w:val="24"/>
              </w:rPr>
              <w:t>供货安装项目案例，每提供一个有效业绩得1分，满分3分。</w:t>
            </w:r>
          </w:p>
          <w:p w14:paraId="6A1CF0F6" w14:textId="77777777" w:rsidR="003764B2" w:rsidRDefault="003764B2" w:rsidP="00743150">
            <w:pPr>
              <w:spacing w:line="288" w:lineRule="auto"/>
              <w:ind w:firstLine="28"/>
              <w:rPr>
                <w:rFonts w:ascii="宋体" w:hAnsi="宋体" w:cs="Calibri" w:hint="eastAsia"/>
                <w:sz w:val="24"/>
              </w:rPr>
            </w:pPr>
            <w:r>
              <w:rPr>
                <w:rFonts w:ascii="宋体" w:hAnsi="宋体" w:cs="Calibri" w:hint="eastAsia"/>
                <w:sz w:val="24"/>
              </w:rPr>
              <w:t>注：提供合同关键页复印件（包含但不限于：合同首页、合同标的页、签署日期页及双方盖章页等），未提供或证明材料不完整或不清晰，不得分。</w:t>
            </w:r>
          </w:p>
        </w:tc>
      </w:tr>
      <w:tr w:rsidR="003764B2" w14:paraId="13622893" w14:textId="77777777" w:rsidTr="00743150">
        <w:trPr>
          <w:trHeight w:val="2673"/>
          <w:jc w:val="center"/>
        </w:trPr>
        <w:tc>
          <w:tcPr>
            <w:tcW w:w="264" w:type="pct"/>
            <w:vAlign w:val="center"/>
          </w:tcPr>
          <w:p w14:paraId="1E026DBA" w14:textId="77777777" w:rsidR="003764B2" w:rsidRDefault="003764B2" w:rsidP="00743150">
            <w:pPr>
              <w:ind w:firstLine="28"/>
              <w:jc w:val="center"/>
              <w:rPr>
                <w:rFonts w:ascii="宋体" w:hAnsi="宋体" w:cs="宋体" w:hint="eastAsia"/>
                <w:sz w:val="24"/>
              </w:rPr>
            </w:pPr>
            <w:r>
              <w:rPr>
                <w:rFonts w:ascii="宋体" w:hAnsi="宋体" w:cs="宋体" w:hint="eastAsia"/>
                <w:sz w:val="24"/>
              </w:rPr>
              <w:t>2</w:t>
            </w:r>
          </w:p>
        </w:tc>
        <w:tc>
          <w:tcPr>
            <w:tcW w:w="691" w:type="pct"/>
            <w:vAlign w:val="center"/>
          </w:tcPr>
          <w:p w14:paraId="5E383556" w14:textId="77777777" w:rsidR="003764B2" w:rsidRDefault="003764B2" w:rsidP="00743150">
            <w:pPr>
              <w:ind w:firstLine="28"/>
              <w:jc w:val="center"/>
              <w:rPr>
                <w:rFonts w:ascii="宋体" w:hAnsi="宋体" w:cs="宋体" w:hint="eastAsia"/>
                <w:sz w:val="24"/>
              </w:rPr>
            </w:pPr>
            <w:r>
              <w:rPr>
                <w:rFonts w:ascii="宋体" w:hAnsi="宋体" w:cs="宋体" w:hint="eastAsia"/>
                <w:sz w:val="24"/>
              </w:rPr>
              <w:t>节能产品、环境标识</w:t>
            </w:r>
          </w:p>
        </w:tc>
        <w:tc>
          <w:tcPr>
            <w:tcW w:w="487" w:type="pct"/>
            <w:vAlign w:val="center"/>
          </w:tcPr>
          <w:p w14:paraId="2D6309FF" w14:textId="77777777" w:rsidR="003764B2" w:rsidRDefault="003764B2" w:rsidP="00743150">
            <w:pPr>
              <w:ind w:firstLine="28"/>
              <w:jc w:val="center"/>
              <w:rPr>
                <w:rFonts w:ascii="宋体" w:hAnsi="宋体" w:cs="宋体" w:hint="eastAsia"/>
                <w:sz w:val="24"/>
              </w:rPr>
            </w:pPr>
            <w:r>
              <w:rPr>
                <w:rFonts w:ascii="宋体" w:hAnsi="宋体" w:cs="宋体" w:hint="eastAsia"/>
                <w:sz w:val="24"/>
              </w:rPr>
              <w:t>1</w:t>
            </w:r>
          </w:p>
        </w:tc>
        <w:tc>
          <w:tcPr>
            <w:tcW w:w="3558" w:type="pct"/>
            <w:vAlign w:val="center"/>
          </w:tcPr>
          <w:p w14:paraId="4B8348BD" w14:textId="77777777" w:rsidR="003764B2" w:rsidRDefault="003764B2" w:rsidP="00743150">
            <w:pPr>
              <w:spacing w:line="288" w:lineRule="auto"/>
              <w:rPr>
                <w:rFonts w:ascii="宋体" w:hAnsi="宋体" w:cs="Calibri" w:hint="eastAsia"/>
                <w:sz w:val="24"/>
              </w:rPr>
            </w:pPr>
            <w:r>
              <w:rPr>
                <w:rFonts w:ascii="宋体" w:hAnsi="宋体" w:cs="Calibri" w:hint="eastAsia"/>
                <w:sz w:val="24"/>
              </w:rPr>
              <w:t>1.投标产品中有属于品目清单范围内优先采购节能产品的（提供由国家确定的认证机构出具的、处于有效期之内的认证证书复印件），得0.5分，否则不得分。</w:t>
            </w:r>
          </w:p>
          <w:p w14:paraId="068A50FB" w14:textId="77777777" w:rsidR="003764B2" w:rsidRDefault="003764B2" w:rsidP="00743150">
            <w:pPr>
              <w:spacing w:line="288" w:lineRule="auto"/>
              <w:rPr>
                <w:rFonts w:ascii="宋体" w:hAnsi="宋体" w:cs="Calibri" w:hint="eastAsia"/>
                <w:sz w:val="24"/>
              </w:rPr>
            </w:pPr>
            <w:r>
              <w:rPr>
                <w:rFonts w:ascii="宋体" w:hAnsi="宋体" w:cs="Calibri" w:hint="eastAsia"/>
                <w:sz w:val="24"/>
              </w:rPr>
              <w:t>注：以上复印件需加盖供应商公章；属于政府强制采购节能产品的不加分。</w:t>
            </w:r>
          </w:p>
          <w:p w14:paraId="03516A41" w14:textId="77777777" w:rsidR="003764B2" w:rsidRDefault="003764B2" w:rsidP="00743150">
            <w:pPr>
              <w:spacing w:line="288" w:lineRule="auto"/>
              <w:rPr>
                <w:rFonts w:ascii="宋体" w:hAnsi="宋体" w:cs="Calibri" w:hint="eastAsia"/>
                <w:sz w:val="24"/>
              </w:rPr>
            </w:pPr>
            <w:r>
              <w:rPr>
                <w:rFonts w:ascii="宋体" w:hAnsi="宋体" w:cs="Calibri" w:hint="eastAsia"/>
                <w:sz w:val="24"/>
              </w:rPr>
              <w:t>2.投标产品中有属于品目清单范围内优先采购环境标志产品的（提供由国家确定的认证机构出具的、处于有效期之内的认证证书复印件），得0.5分，否则不得分。</w:t>
            </w:r>
          </w:p>
          <w:p w14:paraId="6565F483" w14:textId="77777777" w:rsidR="003764B2" w:rsidRDefault="003764B2" w:rsidP="00743150">
            <w:pPr>
              <w:spacing w:line="288" w:lineRule="auto"/>
              <w:rPr>
                <w:rFonts w:ascii="宋体" w:hAnsi="宋体" w:cs="Calibri" w:hint="eastAsia"/>
                <w:sz w:val="24"/>
              </w:rPr>
            </w:pPr>
            <w:r>
              <w:rPr>
                <w:rFonts w:ascii="宋体" w:hAnsi="宋体" w:cs="Calibri" w:hint="eastAsia"/>
                <w:sz w:val="24"/>
              </w:rPr>
              <w:t>注：以上复印件需加盖供应商公章。</w:t>
            </w:r>
          </w:p>
        </w:tc>
      </w:tr>
      <w:tr w:rsidR="003764B2" w14:paraId="29265F33" w14:textId="77777777" w:rsidTr="00743150">
        <w:trPr>
          <w:trHeight w:val="306"/>
          <w:jc w:val="center"/>
        </w:trPr>
        <w:tc>
          <w:tcPr>
            <w:tcW w:w="5000" w:type="pct"/>
            <w:gridSpan w:val="4"/>
            <w:vAlign w:val="center"/>
          </w:tcPr>
          <w:p w14:paraId="37BB57DC" w14:textId="77777777" w:rsidR="003764B2" w:rsidRDefault="003764B2" w:rsidP="00743150">
            <w:pPr>
              <w:pStyle w:val="affff6"/>
              <w:spacing w:before="0" w:after="0" w:line="240" w:lineRule="auto"/>
              <w:rPr>
                <w:rFonts w:ascii="宋体" w:eastAsia="宋体" w:hAnsi="宋体" w:cs="宋体" w:hint="eastAsia"/>
                <w:b w:val="0"/>
                <w:szCs w:val="24"/>
              </w:rPr>
            </w:pPr>
            <w:r>
              <w:rPr>
                <w:rFonts w:ascii="宋体" w:eastAsia="宋体" w:hAnsi="宋体" w:cs="宋体" w:hint="eastAsia"/>
                <w:b w:val="0"/>
                <w:szCs w:val="24"/>
              </w:rPr>
              <w:t>技术部分</w:t>
            </w:r>
          </w:p>
        </w:tc>
      </w:tr>
      <w:tr w:rsidR="003764B2" w14:paraId="2B004892" w14:textId="77777777" w:rsidTr="00743150">
        <w:trPr>
          <w:trHeight w:val="306"/>
          <w:jc w:val="center"/>
        </w:trPr>
        <w:tc>
          <w:tcPr>
            <w:tcW w:w="264" w:type="pct"/>
            <w:vAlign w:val="center"/>
          </w:tcPr>
          <w:p w14:paraId="401EFDEC" w14:textId="77777777" w:rsidR="003764B2" w:rsidRDefault="003764B2" w:rsidP="00743150">
            <w:pPr>
              <w:ind w:firstLine="28"/>
              <w:jc w:val="center"/>
              <w:rPr>
                <w:rFonts w:ascii="宋体" w:hAnsi="宋体" w:cs="宋体" w:hint="eastAsia"/>
                <w:sz w:val="24"/>
              </w:rPr>
            </w:pPr>
            <w:r>
              <w:rPr>
                <w:rFonts w:ascii="宋体" w:hAnsi="宋体" w:cs="宋体" w:hint="eastAsia"/>
                <w:sz w:val="24"/>
              </w:rPr>
              <w:t>3</w:t>
            </w:r>
          </w:p>
        </w:tc>
        <w:tc>
          <w:tcPr>
            <w:tcW w:w="691" w:type="pct"/>
            <w:vAlign w:val="center"/>
          </w:tcPr>
          <w:p w14:paraId="00000AC6" w14:textId="77777777" w:rsidR="003764B2" w:rsidRDefault="003764B2" w:rsidP="00743150">
            <w:pPr>
              <w:ind w:firstLine="28"/>
              <w:jc w:val="center"/>
              <w:rPr>
                <w:rFonts w:ascii="宋体" w:hAnsi="宋体" w:cs="宋体" w:hint="eastAsia"/>
                <w:sz w:val="24"/>
              </w:rPr>
            </w:pPr>
            <w:r>
              <w:rPr>
                <w:rFonts w:ascii="宋体" w:hAnsi="宋体" w:cs="宋体" w:hint="eastAsia"/>
                <w:sz w:val="24"/>
              </w:rPr>
              <w:t>指标响应</w:t>
            </w:r>
          </w:p>
        </w:tc>
        <w:tc>
          <w:tcPr>
            <w:tcW w:w="487" w:type="pct"/>
            <w:vAlign w:val="center"/>
          </w:tcPr>
          <w:p w14:paraId="1CA9FEB6" w14:textId="77777777" w:rsidR="003764B2" w:rsidRDefault="003764B2" w:rsidP="00743150">
            <w:pPr>
              <w:ind w:firstLine="28"/>
              <w:jc w:val="center"/>
              <w:rPr>
                <w:rFonts w:ascii="宋体" w:hAnsi="宋体" w:cs="宋体" w:hint="eastAsia"/>
                <w:sz w:val="24"/>
              </w:rPr>
            </w:pPr>
            <w:r>
              <w:rPr>
                <w:rFonts w:ascii="宋体" w:hAnsi="宋体" w:cs="宋体" w:hint="eastAsia"/>
                <w:sz w:val="24"/>
              </w:rPr>
              <w:t>27</w:t>
            </w:r>
          </w:p>
        </w:tc>
        <w:tc>
          <w:tcPr>
            <w:tcW w:w="3558" w:type="pct"/>
            <w:vAlign w:val="center"/>
          </w:tcPr>
          <w:p w14:paraId="409D491C" w14:textId="77777777" w:rsidR="003764B2" w:rsidRDefault="003764B2" w:rsidP="00743150">
            <w:pPr>
              <w:spacing w:line="288" w:lineRule="auto"/>
              <w:rPr>
                <w:rFonts w:ascii="宋体" w:hAnsi="宋体" w:cs="Calibri" w:hint="eastAsia"/>
                <w:sz w:val="24"/>
              </w:rPr>
            </w:pPr>
            <w:r>
              <w:rPr>
                <w:rFonts w:ascii="宋体" w:hAnsi="宋体" w:cs="Calibri" w:hint="eastAsia"/>
                <w:sz w:val="24"/>
              </w:rPr>
              <w:t>供应商对照磋商文件第四章 采购需求 一、技术要求“</w:t>
            </w:r>
            <w:r>
              <w:rPr>
                <w:rFonts w:ascii="宋体" w:hAnsi="宋体" w:cs="宋体" w:hint="eastAsia"/>
                <w:bCs/>
                <w:color w:val="000000"/>
                <w:kern w:val="0"/>
                <w:sz w:val="24"/>
              </w:rPr>
              <w:t>技术参数</w:t>
            </w:r>
            <w:r>
              <w:rPr>
                <w:rFonts w:ascii="宋体" w:hAnsi="宋体" w:cs="Calibri" w:hint="eastAsia"/>
                <w:sz w:val="24"/>
              </w:rPr>
              <w:t>”逐条做出应答：</w:t>
            </w:r>
          </w:p>
          <w:p w14:paraId="6D0A9940" w14:textId="77777777" w:rsidR="003764B2" w:rsidRPr="001537B8" w:rsidRDefault="003764B2" w:rsidP="00743150">
            <w:pPr>
              <w:spacing w:line="288" w:lineRule="auto"/>
              <w:rPr>
                <w:rFonts w:ascii="宋体" w:hAnsi="宋体" w:cs="Calibri" w:hint="eastAsia"/>
                <w:sz w:val="24"/>
              </w:rPr>
            </w:pPr>
            <w:r w:rsidRPr="001537B8">
              <w:rPr>
                <w:rFonts w:ascii="宋体" w:hAnsi="宋体" w:cs="Calibri" w:hint="eastAsia"/>
                <w:sz w:val="24"/>
              </w:rPr>
              <w:t>#为重要性能指标参数、无标识为普通性能参数。</w:t>
            </w:r>
          </w:p>
          <w:p w14:paraId="4AA62389" w14:textId="77777777" w:rsidR="003764B2" w:rsidRPr="001537B8" w:rsidRDefault="003764B2" w:rsidP="00743150">
            <w:pPr>
              <w:spacing w:line="288" w:lineRule="auto"/>
              <w:rPr>
                <w:rFonts w:ascii="宋体" w:hAnsi="宋体" w:cs="Calibri" w:hint="eastAsia"/>
                <w:sz w:val="24"/>
              </w:rPr>
            </w:pPr>
            <w:r w:rsidRPr="001537B8">
              <w:rPr>
                <w:rFonts w:ascii="宋体" w:hAnsi="宋体" w:cs="Calibri" w:hint="eastAsia"/>
                <w:sz w:val="24"/>
              </w:rPr>
              <w:t>投标产品的技术性能完全满足磋商文件技术需求的，得满分；</w:t>
            </w:r>
          </w:p>
          <w:p w14:paraId="62AE1F33" w14:textId="2B233E38" w:rsidR="003764B2" w:rsidRPr="001537B8" w:rsidRDefault="003764B2" w:rsidP="00743150">
            <w:pPr>
              <w:spacing w:line="288" w:lineRule="auto"/>
              <w:rPr>
                <w:rFonts w:ascii="宋体" w:hAnsi="宋体" w:cs="Calibri" w:hint="eastAsia"/>
                <w:sz w:val="24"/>
              </w:rPr>
            </w:pPr>
            <w:r w:rsidRPr="001537B8">
              <w:rPr>
                <w:rFonts w:ascii="宋体" w:hAnsi="宋体" w:cs="Calibri" w:hint="eastAsia"/>
                <w:sz w:val="24"/>
              </w:rPr>
              <w:t>每有一项#</w:t>
            </w:r>
            <w:r w:rsidRPr="001537B8">
              <w:rPr>
                <w:rFonts w:ascii="宋体" w:hAnsi="宋体" w:cs="宋体" w:hint="eastAsia"/>
                <w:color w:val="000000"/>
                <w:kern w:val="0"/>
                <w:sz w:val="24"/>
              </w:rPr>
              <w:t>号</w:t>
            </w:r>
            <w:r w:rsidRPr="001537B8">
              <w:rPr>
                <w:rFonts w:ascii="宋体" w:hAnsi="宋体" w:cs="Calibri" w:hint="eastAsia"/>
                <w:sz w:val="24"/>
              </w:rPr>
              <w:t>不满足要求，扣2分，共</w:t>
            </w:r>
            <w:r w:rsidR="00372F47">
              <w:rPr>
                <w:rFonts w:ascii="宋体" w:hAnsi="宋体" w:cs="Calibri" w:hint="eastAsia"/>
                <w:sz w:val="24"/>
              </w:rPr>
              <w:t>5</w:t>
            </w:r>
            <w:r w:rsidRPr="001537B8">
              <w:rPr>
                <w:rFonts w:ascii="宋体" w:hAnsi="宋体" w:cs="Calibri" w:hint="eastAsia"/>
                <w:sz w:val="24"/>
              </w:rPr>
              <w:t>项，共计1</w:t>
            </w:r>
            <w:r w:rsidR="00372F47">
              <w:rPr>
                <w:rFonts w:ascii="宋体" w:hAnsi="宋体" w:cs="Calibri" w:hint="eastAsia"/>
                <w:sz w:val="24"/>
              </w:rPr>
              <w:t>0</w:t>
            </w:r>
            <w:r w:rsidRPr="001537B8">
              <w:rPr>
                <w:rFonts w:ascii="宋体" w:hAnsi="宋体" w:cs="Calibri" w:hint="eastAsia"/>
                <w:sz w:val="24"/>
              </w:rPr>
              <w:t>分；</w:t>
            </w:r>
          </w:p>
          <w:p w14:paraId="4CEFDEF6" w14:textId="3A57DFF3" w:rsidR="003764B2" w:rsidRDefault="003764B2" w:rsidP="00743150">
            <w:pPr>
              <w:spacing w:line="288" w:lineRule="auto"/>
              <w:rPr>
                <w:rFonts w:ascii="宋体" w:hAnsi="宋体" w:cs="Calibri" w:hint="eastAsia"/>
                <w:sz w:val="24"/>
              </w:rPr>
            </w:pPr>
            <w:r w:rsidRPr="001537B8">
              <w:rPr>
                <w:rFonts w:ascii="宋体" w:hAnsi="宋体" w:cs="Calibri" w:hint="eastAsia"/>
                <w:sz w:val="24"/>
              </w:rPr>
              <w:t>每有一个普通指标的不满足，扣0.1分，共计1</w:t>
            </w:r>
            <w:r w:rsidR="00372F47">
              <w:rPr>
                <w:rFonts w:ascii="宋体" w:hAnsi="宋体" w:cs="Calibri" w:hint="eastAsia"/>
                <w:sz w:val="24"/>
              </w:rPr>
              <w:t>7</w:t>
            </w:r>
            <w:r w:rsidRPr="001537B8">
              <w:rPr>
                <w:rFonts w:ascii="宋体" w:hAnsi="宋体" w:cs="Calibri" w:hint="eastAsia"/>
                <w:sz w:val="24"/>
              </w:rPr>
              <w:t>分。</w:t>
            </w:r>
          </w:p>
          <w:p w14:paraId="294971BD" w14:textId="77777777" w:rsidR="003764B2" w:rsidRDefault="003764B2" w:rsidP="00743150">
            <w:pPr>
              <w:spacing w:line="288" w:lineRule="auto"/>
              <w:rPr>
                <w:rFonts w:ascii="宋体" w:hAnsi="宋体" w:cs="Calibri" w:hint="eastAsia"/>
                <w:sz w:val="24"/>
              </w:rPr>
            </w:pPr>
            <w:r>
              <w:rPr>
                <w:rFonts w:ascii="宋体" w:hAnsi="宋体" w:cs="Calibri" w:hint="eastAsia"/>
                <w:sz w:val="24"/>
              </w:rPr>
              <w:t>技术要求中要求提供证明材料的，未提供或提供不完整或不清晰均视为不满足。</w:t>
            </w:r>
          </w:p>
          <w:p w14:paraId="019D287F" w14:textId="77777777" w:rsidR="003764B2" w:rsidRDefault="003764B2" w:rsidP="00743150">
            <w:pPr>
              <w:spacing w:line="288" w:lineRule="auto"/>
              <w:rPr>
                <w:rFonts w:ascii="宋体" w:hAnsi="宋体" w:cs="Calibri" w:hint="eastAsia"/>
                <w:sz w:val="24"/>
              </w:rPr>
            </w:pPr>
            <w:r>
              <w:rPr>
                <w:rFonts w:ascii="宋体" w:hAnsi="宋体" w:cs="Calibri" w:hint="eastAsia"/>
                <w:sz w:val="24"/>
              </w:rPr>
              <w:t>未应答视为未响应该条参数，不得分。</w:t>
            </w:r>
          </w:p>
          <w:p w14:paraId="05273288" w14:textId="77777777" w:rsidR="003764B2" w:rsidRDefault="003764B2" w:rsidP="00743150">
            <w:pPr>
              <w:spacing w:line="288" w:lineRule="auto"/>
              <w:rPr>
                <w:rFonts w:ascii="宋体" w:hAnsi="宋体" w:cs="Calibri" w:hint="eastAsia"/>
                <w:sz w:val="24"/>
              </w:rPr>
            </w:pPr>
            <w:r>
              <w:rPr>
                <w:rFonts w:ascii="宋体" w:hAnsi="宋体" w:cs="Calibri" w:hint="eastAsia"/>
                <w:sz w:val="24"/>
              </w:rPr>
              <w:t>注1：如磋商文件“第四章”有明确需要提供的相关证明文件，供应商需在《采购需求偏离表》中明确写明相关证明文件所在页码。</w:t>
            </w:r>
          </w:p>
          <w:p w14:paraId="4BCA4D32" w14:textId="77777777" w:rsidR="003764B2" w:rsidRDefault="003764B2" w:rsidP="00743150">
            <w:pPr>
              <w:widowControl/>
              <w:adjustRightInd w:val="0"/>
              <w:snapToGrid w:val="0"/>
              <w:jc w:val="left"/>
              <w:textAlignment w:val="baseline"/>
              <w:rPr>
                <w:rFonts w:ascii="宋体" w:hAnsi="宋体" w:hint="eastAsia"/>
                <w:sz w:val="24"/>
              </w:rPr>
            </w:pPr>
            <w:r>
              <w:rPr>
                <w:rFonts w:ascii="宋体" w:hAnsi="宋体" w:cs="Calibri" w:hint="eastAsia"/>
                <w:sz w:val="24"/>
              </w:rPr>
              <w:t>注2：数量有误或漏报技术条款视为该项为</w:t>
            </w:r>
            <w:proofErr w:type="gramStart"/>
            <w:r>
              <w:rPr>
                <w:rFonts w:ascii="宋体" w:hAnsi="宋体" w:cs="Calibri" w:hint="eastAsia"/>
                <w:sz w:val="24"/>
              </w:rPr>
              <w:t>“#”号负偏离</w:t>
            </w:r>
            <w:proofErr w:type="gramEnd"/>
            <w:r>
              <w:rPr>
                <w:rFonts w:ascii="宋体" w:hAnsi="宋体" w:cs="Calibri" w:hint="eastAsia"/>
                <w:sz w:val="24"/>
              </w:rPr>
              <w:t>。</w:t>
            </w:r>
          </w:p>
        </w:tc>
      </w:tr>
      <w:tr w:rsidR="003764B2" w14:paraId="6A80F8DD" w14:textId="77777777" w:rsidTr="00743150">
        <w:trPr>
          <w:trHeight w:val="306"/>
          <w:jc w:val="center"/>
        </w:trPr>
        <w:tc>
          <w:tcPr>
            <w:tcW w:w="264" w:type="pct"/>
            <w:vAlign w:val="center"/>
          </w:tcPr>
          <w:p w14:paraId="44ECD59E" w14:textId="77777777" w:rsidR="003764B2" w:rsidRDefault="003764B2" w:rsidP="00743150">
            <w:pPr>
              <w:ind w:firstLine="28"/>
              <w:jc w:val="center"/>
              <w:rPr>
                <w:rFonts w:ascii="宋体" w:hAnsi="宋体" w:cs="宋体" w:hint="eastAsia"/>
                <w:sz w:val="24"/>
              </w:rPr>
            </w:pPr>
            <w:r>
              <w:rPr>
                <w:rFonts w:ascii="宋体" w:hAnsi="宋体" w:cs="宋体" w:hint="eastAsia"/>
                <w:sz w:val="24"/>
              </w:rPr>
              <w:t>4</w:t>
            </w:r>
          </w:p>
        </w:tc>
        <w:tc>
          <w:tcPr>
            <w:tcW w:w="691" w:type="pct"/>
            <w:vAlign w:val="center"/>
          </w:tcPr>
          <w:p w14:paraId="4CCBDA4D" w14:textId="77777777" w:rsidR="003764B2" w:rsidRDefault="003764B2" w:rsidP="00743150">
            <w:pPr>
              <w:ind w:firstLine="28"/>
              <w:jc w:val="center"/>
              <w:rPr>
                <w:rFonts w:ascii="宋体" w:hAnsi="宋体" w:cs="宋体" w:hint="eastAsia"/>
                <w:sz w:val="24"/>
              </w:rPr>
            </w:pPr>
            <w:r>
              <w:rPr>
                <w:rFonts w:ascii="宋体" w:hAnsi="宋体" w:cs="宋体" w:hint="eastAsia"/>
                <w:sz w:val="24"/>
              </w:rPr>
              <w:t>项目整体实施方案</w:t>
            </w:r>
          </w:p>
        </w:tc>
        <w:tc>
          <w:tcPr>
            <w:tcW w:w="487" w:type="pct"/>
            <w:vAlign w:val="center"/>
          </w:tcPr>
          <w:p w14:paraId="438295E3" w14:textId="77777777" w:rsidR="003764B2" w:rsidRDefault="003764B2" w:rsidP="00743150">
            <w:pPr>
              <w:ind w:firstLine="28"/>
              <w:jc w:val="center"/>
              <w:rPr>
                <w:rFonts w:ascii="宋体" w:hAnsi="宋体" w:cs="宋体" w:hint="eastAsia"/>
                <w:sz w:val="24"/>
              </w:rPr>
            </w:pPr>
            <w:r>
              <w:rPr>
                <w:rFonts w:ascii="宋体" w:hAnsi="宋体" w:cs="宋体" w:hint="eastAsia"/>
                <w:sz w:val="24"/>
              </w:rPr>
              <w:t>15</w:t>
            </w:r>
          </w:p>
        </w:tc>
        <w:tc>
          <w:tcPr>
            <w:tcW w:w="3558" w:type="pct"/>
            <w:vAlign w:val="center"/>
          </w:tcPr>
          <w:p w14:paraId="03BCFE1C" w14:textId="77777777" w:rsidR="003764B2" w:rsidRDefault="003764B2" w:rsidP="00743150">
            <w:pPr>
              <w:snapToGrid w:val="0"/>
              <w:jc w:val="left"/>
              <w:rPr>
                <w:rFonts w:ascii="宋体" w:hAnsi="宋体" w:cs="宋体" w:hint="eastAsia"/>
                <w:sz w:val="24"/>
              </w:rPr>
            </w:pPr>
            <w:r>
              <w:rPr>
                <w:rFonts w:ascii="宋体" w:hAnsi="宋体" w:cs="宋体" w:hint="eastAsia"/>
                <w:sz w:val="24"/>
              </w:rPr>
              <w:t>根据供应商提供的项目整体实施方案等进行评分（包含但不限于供货方案、设备安装调试方案</w:t>
            </w:r>
            <w:proofErr w:type="gramStart"/>
            <w:r>
              <w:rPr>
                <w:rFonts w:ascii="宋体" w:hAnsi="宋体" w:cs="宋体" w:hint="eastAsia"/>
                <w:sz w:val="24"/>
              </w:rPr>
              <w:t>及以及</w:t>
            </w:r>
            <w:proofErr w:type="gramEnd"/>
            <w:r>
              <w:rPr>
                <w:rFonts w:ascii="宋体" w:hAnsi="宋体" w:cs="宋体" w:hint="eastAsia"/>
                <w:sz w:val="24"/>
              </w:rPr>
              <w:t>有利于采购人的其他方案等）：</w:t>
            </w:r>
            <w:r>
              <w:rPr>
                <w:rFonts w:ascii="宋体" w:hAnsi="宋体" w:cs="宋体" w:hint="eastAsia"/>
                <w:sz w:val="24"/>
              </w:rPr>
              <w:br/>
              <w:t>项目整体实施方案清晰、内容全面，完全满足本项目需要，得</w:t>
            </w:r>
            <w:r>
              <w:rPr>
                <w:rFonts w:ascii="宋体" w:hAnsi="宋体" w:cs="宋体" w:hint="eastAsia"/>
                <w:sz w:val="24"/>
              </w:rPr>
              <w:lastRenderedPageBreak/>
              <w:t>15分；</w:t>
            </w:r>
            <w:r>
              <w:rPr>
                <w:rFonts w:ascii="宋体" w:hAnsi="宋体" w:cs="宋体" w:hint="eastAsia"/>
                <w:sz w:val="24"/>
              </w:rPr>
              <w:br/>
              <w:t>项目整体实施方案较清晰、内容较全面，基本满足本项目需要，得10分；</w:t>
            </w:r>
            <w:r>
              <w:rPr>
                <w:rFonts w:ascii="宋体" w:hAnsi="宋体" w:cs="宋体" w:hint="eastAsia"/>
                <w:sz w:val="24"/>
              </w:rPr>
              <w:br/>
              <w:t>项目整体实施方案清晰性、全面性一般，勉强满足本项目需要，得5分；</w:t>
            </w:r>
            <w:r>
              <w:rPr>
                <w:rFonts w:ascii="宋体" w:hAnsi="宋体" w:cs="宋体" w:hint="eastAsia"/>
                <w:sz w:val="24"/>
              </w:rPr>
              <w:br/>
              <w:t>项目整体实施方案清晰性、全面性较差，需要改进，得1分；</w:t>
            </w:r>
          </w:p>
          <w:p w14:paraId="046D2715" w14:textId="77777777" w:rsidR="003764B2" w:rsidRDefault="003764B2" w:rsidP="00743150">
            <w:pPr>
              <w:spacing w:line="288" w:lineRule="auto"/>
              <w:rPr>
                <w:rFonts w:ascii="宋体" w:hAnsi="宋体" w:cs="Calibri" w:hint="eastAsia"/>
                <w:sz w:val="24"/>
              </w:rPr>
            </w:pPr>
            <w:r>
              <w:rPr>
                <w:rFonts w:ascii="宋体" w:hAnsi="宋体" w:cs="宋体" w:hint="eastAsia"/>
                <w:sz w:val="24"/>
              </w:rPr>
              <w:t>项目整体实施方案不合理或未提供得0分。</w:t>
            </w:r>
          </w:p>
        </w:tc>
      </w:tr>
      <w:tr w:rsidR="003764B2" w14:paraId="1385DD50" w14:textId="77777777" w:rsidTr="00743150">
        <w:trPr>
          <w:trHeight w:val="306"/>
          <w:jc w:val="center"/>
        </w:trPr>
        <w:tc>
          <w:tcPr>
            <w:tcW w:w="264" w:type="pct"/>
            <w:vAlign w:val="center"/>
          </w:tcPr>
          <w:p w14:paraId="70D824E0" w14:textId="77777777" w:rsidR="003764B2" w:rsidRDefault="003764B2" w:rsidP="00743150">
            <w:pPr>
              <w:ind w:firstLine="28"/>
              <w:jc w:val="center"/>
              <w:rPr>
                <w:rFonts w:ascii="宋体" w:hAnsi="宋体" w:cs="宋体" w:hint="eastAsia"/>
                <w:sz w:val="24"/>
              </w:rPr>
            </w:pPr>
            <w:r>
              <w:rPr>
                <w:rFonts w:ascii="宋体" w:hAnsi="宋体" w:cs="宋体" w:hint="eastAsia"/>
                <w:sz w:val="24"/>
              </w:rPr>
              <w:lastRenderedPageBreak/>
              <w:t>5</w:t>
            </w:r>
          </w:p>
        </w:tc>
        <w:tc>
          <w:tcPr>
            <w:tcW w:w="691" w:type="pct"/>
            <w:vAlign w:val="center"/>
          </w:tcPr>
          <w:p w14:paraId="2F0BA97A" w14:textId="77777777" w:rsidR="003764B2" w:rsidRDefault="003764B2" w:rsidP="00743150">
            <w:pPr>
              <w:ind w:firstLine="28"/>
              <w:jc w:val="center"/>
              <w:rPr>
                <w:rFonts w:ascii="宋体" w:hAnsi="宋体" w:cs="宋体" w:hint="eastAsia"/>
                <w:sz w:val="24"/>
              </w:rPr>
            </w:pPr>
            <w:r>
              <w:rPr>
                <w:rFonts w:ascii="宋体" w:hAnsi="宋体" w:cs="宋体" w:hint="eastAsia"/>
                <w:sz w:val="24"/>
              </w:rPr>
              <w:t>项目进度计划</w:t>
            </w:r>
          </w:p>
        </w:tc>
        <w:tc>
          <w:tcPr>
            <w:tcW w:w="487" w:type="pct"/>
            <w:vAlign w:val="center"/>
          </w:tcPr>
          <w:p w14:paraId="6D7169C9" w14:textId="77777777" w:rsidR="003764B2" w:rsidRDefault="003764B2" w:rsidP="00743150">
            <w:pPr>
              <w:ind w:firstLine="28"/>
              <w:jc w:val="center"/>
              <w:rPr>
                <w:rFonts w:ascii="宋体" w:hAnsi="宋体" w:cs="宋体" w:hint="eastAsia"/>
                <w:sz w:val="24"/>
              </w:rPr>
            </w:pPr>
            <w:r>
              <w:rPr>
                <w:rFonts w:ascii="宋体" w:hAnsi="宋体" w:cs="宋体" w:hint="eastAsia"/>
                <w:sz w:val="24"/>
              </w:rPr>
              <w:t>8</w:t>
            </w:r>
          </w:p>
        </w:tc>
        <w:tc>
          <w:tcPr>
            <w:tcW w:w="3558" w:type="pct"/>
            <w:vAlign w:val="center"/>
          </w:tcPr>
          <w:p w14:paraId="32F43443" w14:textId="77777777" w:rsidR="003764B2" w:rsidRDefault="003764B2" w:rsidP="00743150">
            <w:pPr>
              <w:snapToGrid w:val="0"/>
              <w:jc w:val="left"/>
              <w:rPr>
                <w:rFonts w:ascii="宋体" w:hAnsi="宋体" w:cs="宋体" w:hint="eastAsia"/>
                <w:sz w:val="24"/>
              </w:rPr>
            </w:pPr>
            <w:r>
              <w:rPr>
                <w:rFonts w:ascii="宋体" w:hAnsi="宋体" w:cs="宋体" w:hint="eastAsia"/>
                <w:sz w:val="24"/>
              </w:rPr>
              <w:t>项目进度计划合理全面，完全满足采购人需求得8分；</w:t>
            </w:r>
          </w:p>
          <w:p w14:paraId="5D85CC13" w14:textId="77777777" w:rsidR="003764B2" w:rsidRDefault="003764B2" w:rsidP="00743150">
            <w:pPr>
              <w:snapToGrid w:val="0"/>
              <w:jc w:val="left"/>
              <w:rPr>
                <w:rFonts w:ascii="宋体" w:hAnsi="宋体" w:cs="宋体" w:hint="eastAsia"/>
                <w:sz w:val="24"/>
              </w:rPr>
            </w:pPr>
            <w:r>
              <w:rPr>
                <w:rFonts w:ascii="宋体" w:hAnsi="宋体" w:cs="宋体" w:hint="eastAsia"/>
                <w:sz w:val="24"/>
              </w:rPr>
              <w:t>项目进度计划较合理全面，基本满足采购人需求得4分；</w:t>
            </w:r>
          </w:p>
          <w:p w14:paraId="70F2D7A8" w14:textId="77777777" w:rsidR="003764B2" w:rsidRDefault="003764B2" w:rsidP="00743150">
            <w:pPr>
              <w:snapToGrid w:val="0"/>
              <w:jc w:val="left"/>
              <w:rPr>
                <w:rFonts w:ascii="宋体" w:hAnsi="宋体" w:cs="宋体" w:hint="eastAsia"/>
                <w:sz w:val="24"/>
              </w:rPr>
            </w:pPr>
            <w:r>
              <w:rPr>
                <w:rFonts w:ascii="宋体" w:hAnsi="宋体" w:cs="宋体" w:hint="eastAsia"/>
                <w:sz w:val="24"/>
              </w:rPr>
              <w:t>项目进度计划一般，勉强满足采购人需求得2分；</w:t>
            </w:r>
          </w:p>
          <w:p w14:paraId="2F48314F" w14:textId="77777777" w:rsidR="003764B2" w:rsidRDefault="003764B2" w:rsidP="00743150">
            <w:pPr>
              <w:snapToGrid w:val="0"/>
              <w:jc w:val="left"/>
              <w:rPr>
                <w:rFonts w:ascii="宋体" w:hAnsi="宋体" w:cs="宋体" w:hint="eastAsia"/>
                <w:sz w:val="24"/>
              </w:rPr>
            </w:pPr>
            <w:r>
              <w:rPr>
                <w:rFonts w:ascii="宋体" w:hAnsi="宋体" w:cs="宋体" w:hint="eastAsia"/>
                <w:sz w:val="24"/>
              </w:rPr>
              <w:t>项目进度计划较差得1分；</w:t>
            </w:r>
          </w:p>
          <w:p w14:paraId="7F985F1D" w14:textId="77777777" w:rsidR="003764B2" w:rsidRDefault="003764B2" w:rsidP="00743150">
            <w:pPr>
              <w:spacing w:line="288" w:lineRule="auto"/>
              <w:rPr>
                <w:rFonts w:ascii="宋体" w:hAnsi="宋体" w:cs="Calibri" w:hint="eastAsia"/>
                <w:sz w:val="24"/>
              </w:rPr>
            </w:pPr>
            <w:r>
              <w:rPr>
                <w:rFonts w:ascii="宋体" w:hAnsi="宋体" w:cs="宋体" w:hint="eastAsia"/>
                <w:sz w:val="24"/>
              </w:rPr>
              <w:t>项目进度计划不合理或未提供得0分。</w:t>
            </w:r>
          </w:p>
        </w:tc>
      </w:tr>
      <w:tr w:rsidR="003764B2" w14:paraId="388D1F90" w14:textId="77777777" w:rsidTr="00743150">
        <w:trPr>
          <w:trHeight w:val="306"/>
          <w:jc w:val="center"/>
        </w:trPr>
        <w:tc>
          <w:tcPr>
            <w:tcW w:w="264" w:type="pct"/>
            <w:vAlign w:val="center"/>
          </w:tcPr>
          <w:p w14:paraId="1188109F" w14:textId="77777777" w:rsidR="003764B2" w:rsidRDefault="003764B2" w:rsidP="00743150">
            <w:pPr>
              <w:ind w:firstLine="28"/>
              <w:jc w:val="center"/>
              <w:rPr>
                <w:rFonts w:ascii="宋体" w:hAnsi="宋体" w:cs="宋体" w:hint="eastAsia"/>
                <w:sz w:val="24"/>
              </w:rPr>
            </w:pPr>
            <w:r>
              <w:rPr>
                <w:rFonts w:ascii="宋体" w:hAnsi="宋体" w:cs="宋体" w:hint="eastAsia"/>
                <w:sz w:val="24"/>
              </w:rPr>
              <w:t>6</w:t>
            </w:r>
          </w:p>
        </w:tc>
        <w:tc>
          <w:tcPr>
            <w:tcW w:w="691" w:type="pct"/>
            <w:vAlign w:val="center"/>
          </w:tcPr>
          <w:p w14:paraId="2BF24CF9" w14:textId="77777777" w:rsidR="003764B2" w:rsidRDefault="003764B2" w:rsidP="00743150">
            <w:pPr>
              <w:ind w:firstLine="28"/>
              <w:jc w:val="center"/>
              <w:rPr>
                <w:rFonts w:ascii="宋体" w:hAnsi="宋体" w:cs="宋体" w:hint="eastAsia"/>
                <w:sz w:val="24"/>
              </w:rPr>
            </w:pPr>
            <w:r>
              <w:rPr>
                <w:rFonts w:ascii="宋体" w:hAnsi="宋体" w:cs="宋体" w:hint="eastAsia"/>
                <w:sz w:val="24"/>
              </w:rPr>
              <w:t>对本项目关键点、重点、难点的理解与分析及对策</w:t>
            </w:r>
          </w:p>
        </w:tc>
        <w:tc>
          <w:tcPr>
            <w:tcW w:w="487" w:type="pct"/>
            <w:vAlign w:val="center"/>
          </w:tcPr>
          <w:p w14:paraId="097FC28E" w14:textId="77777777" w:rsidR="003764B2" w:rsidRDefault="003764B2" w:rsidP="00743150">
            <w:pPr>
              <w:ind w:firstLine="28"/>
              <w:jc w:val="center"/>
              <w:rPr>
                <w:rFonts w:ascii="宋体" w:hAnsi="宋体" w:cs="宋体" w:hint="eastAsia"/>
                <w:sz w:val="24"/>
              </w:rPr>
            </w:pPr>
            <w:r>
              <w:rPr>
                <w:rFonts w:ascii="宋体" w:hAnsi="宋体" w:cs="宋体" w:hint="eastAsia"/>
                <w:sz w:val="24"/>
              </w:rPr>
              <w:t>6</w:t>
            </w:r>
          </w:p>
        </w:tc>
        <w:tc>
          <w:tcPr>
            <w:tcW w:w="3558" w:type="pct"/>
            <w:vAlign w:val="center"/>
          </w:tcPr>
          <w:p w14:paraId="055769C0" w14:textId="77777777" w:rsidR="003764B2" w:rsidRDefault="003764B2" w:rsidP="00743150">
            <w:pPr>
              <w:snapToGrid w:val="0"/>
              <w:jc w:val="left"/>
              <w:rPr>
                <w:rFonts w:ascii="宋体" w:hAnsi="宋体" w:cs="宋体" w:hint="eastAsia"/>
                <w:sz w:val="24"/>
              </w:rPr>
            </w:pPr>
            <w:r>
              <w:rPr>
                <w:rFonts w:ascii="宋体" w:hAnsi="宋体" w:cs="宋体" w:hint="eastAsia"/>
                <w:sz w:val="24"/>
              </w:rPr>
              <w:t>对供应商是否熟悉掌握本项目的目标、功能、技术要求等认识程度进行综合评审:</w:t>
            </w:r>
          </w:p>
          <w:p w14:paraId="0580AC04" w14:textId="77777777" w:rsidR="003764B2" w:rsidRDefault="003764B2" w:rsidP="00743150">
            <w:pPr>
              <w:snapToGrid w:val="0"/>
              <w:jc w:val="left"/>
              <w:rPr>
                <w:rFonts w:ascii="宋体" w:hAnsi="宋体" w:cs="宋体" w:hint="eastAsia"/>
                <w:sz w:val="24"/>
              </w:rPr>
            </w:pPr>
            <w:r>
              <w:rPr>
                <w:rFonts w:ascii="宋体" w:hAnsi="宋体" w:cs="宋体" w:hint="eastAsia"/>
                <w:sz w:val="24"/>
              </w:rPr>
              <w:t>能全面了解并准确分析和阐述本项目的关键点、重点、难点，采取的对策针对性、可操作性强得6分；</w:t>
            </w:r>
          </w:p>
          <w:p w14:paraId="3453D0F2" w14:textId="77777777" w:rsidR="003764B2" w:rsidRDefault="003764B2" w:rsidP="00743150">
            <w:pPr>
              <w:snapToGrid w:val="0"/>
              <w:jc w:val="left"/>
              <w:rPr>
                <w:rFonts w:ascii="宋体" w:hAnsi="宋体" w:cs="宋体" w:hint="eastAsia"/>
                <w:sz w:val="24"/>
              </w:rPr>
            </w:pPr>
            <w:r>
              <w:rPr>
                <w:rFonts w:ascii="宋体" w:hAnsi="宋体" w:cs="宋体" w:hint="eastAsia"/>
                <w:sz w:val="24"/>
              </w:rPr>
              <w:t>了解并准确分析和阐述本项目的关键点、重点、难点，采取的对策较有针对性、可操作性基本满足需求得3分；</w:t>
            </w:r>
          </w:p>
          <w:p w14:paraId="0E83B64C" w14:textId="77777777" w:rsidR="003764B2" w:rsidRDefault="003764B2" w:rsidP="00743150">
            <w:pPr>
              <w:snapToGrid w:val="0"/>
              <w:jc w:val="left"/>
              <w:rPr>
                <w:rFonts w:ascii="宋体" w:hAnsi="宋体" w:cs="宋体" w:hint="eastAsia"/>
                <w:sz w:val="24"/>
              </w:rPr>
            </w:pPr>
            <w:r>
              <w:rPr>
                <w:rFonts w:ascii="宋体" w:hAnsi="宋体" w:cs="宋体" w:hint="eastAsia"/>
                <w:sz w:val="24"/>
              </w:rPr>
              <w:t>对本项目的关键点、重点、难点的理解和分析一般，对策的针对性、可操作性一般得2分；</w:t>
            </w:r>
          </w:p>
          <w:p w14:paraId="6DF5480A" w14:textId="77777777" w:rsidR="003764B2" w:rsidRDefault="003764B2" w:rsidP="00743150">
            <w:pPr>
              <w:snapToGrid w:val="0"/>
              <w:jc w:val="left"/>
              <w:rPr>
                <w:rFonts w:ascii="宋体" w:hAnsi="宋体" w:cs="宋体" w:hint="eastAsia"/>
                <w:sz w:val="24"/>
              </w:rPr>
            </w:pPr>
            <w:r>
              <w:rPr>
                <w:rFonts w:ascii="宋体" w:hAnsi="宋体" w:cs="宋体" w:hint="eastAsia"/>
                <w:sz w:val="24"/>
              </w:rPr>
              <w:t>对本项目的关键点、重点、难点，未能给出准确判断及分析，对策没有针对性、可操作性得1分；</w:t>
            </w:r>
          </w:p>
          <w:p w14:paraId="75D99DF1" w14:textId="77777777" w:rsidR="003764B2" w:rsidRDefault="003764B2" w:rsidP="00743150">
            <w:pPr>
              <w:spacing w:line="288" w:lineRule="auto"/>
              <w:rPr>
                <w:rFonts w:ascii="宋体" w:hAnsi="宋体" w:cs="Calibri" w:hint="eastAsia"/>
                <w:sz w:val="24"/>
              </w:rPr>
            </w:pPr>
            <w:r>
              <w:rPr>
                <w:rFonts w:ascii="宋体" w:hAnsi="宋体" w:cs="宋体" w:hint="eastAsia"/>
                <w:sz w:val="24"/>
              </w:rPr>
              <w:t>未提供得0分。</w:t>
            </w:r>
          </w:p>
        </w:tc>
      </w:tr>
      <w:tr w:rsidR="003764B2" w14:paraId="775A2103" w14:textId="77777777" w:rsidTr="00743150">
        <w:trPr>
          <w:trHeight w:val="306"/>
          <w:jc w:val="center"/>
        </w:trPr>
        <w:tc>
          <w:tcPr>
            <w:tcW w:w="264" w:type="pct"/>
            <w:vAlign w:val="center"/>
          </w:tcPr>
          <w:p w14:paraId="19009847" w14:textId="77777777" w:rsidR="003764B2" w:rsidRDefault="003764B2" w:rsidP="00743150">
            <w:pPr>
              <w:ind w:firstLine="28"/>
              <w:jc w:val="center"/>
              <w:rPr>
                <w:rFonts w:ascii="宋体" w:hAnsi="宋体" w:cs="宋体" w:hint="eastAsia"/>
                <w:sz w:val="24"/>
              </w:rPr>
            </w:pPr>
            <w:r>
              <w:rPr>
                <w:rFonts w:ascii="宋体" w:hAnsi="宋体" w:cs="宋体" w:hint="eastAsia"/>
                <w:sz w:val="24"/>
              </w:rPr>
              <w:t>7</w:t>
            </w:r>
          </w:p>
        </w:tc>
        <w:tc>
          <w:tcPr>
            <w:tcW w:w="691" w:type="pct"/>
            <w:vAlign w:val="center"/>
          </w:tcPr>
          <w:p w14:paraId="46DEA1C7" w14:textId="77777777" w:rsidR="003764B2" w:rsidRDefault="003764B2" w:rsidP="00743150">
            <w:pPr>
              <w:ind w:firstLine="28"/>
              <w:jc w:val="center"/>
              <w:rPr>
                <w:rFonts w:ascii="宋体" w:hAnsi="宋体" w:cs="宋体" w:hint="eastAsia"/>
                <w:sz w:val="24"/>
              </w:rPr>
            </w:pPr>
            <w:r>
              <w:rPr>
                <w:rFonts w:ascii="宋体" w:hAnsi="宋体" w:cs="宋体" w:hint="eastAsia"/>
                <w:sz w:val="24"/>
              </w:rPr>
              <w:t>售后服务</w:t>
            </w:r>
          </w:p>
        </w:tc>
        <w:tc>
          <w:tcPr>
            <w:tcW w:w="487" w:type="pct"/>
            <w:vAlign w:val="center"/>
          </w:tcPr>
          <w:p w14:paraId="65F11BCB" w14:textId="77777777" w:rsidR="003764B2" w:rsidRDefault="003764B2" w:rsidP="00743150">
            <w:pPr>
              <w:ind w:firstLine="28"/>
              <w:jc w:val="center"/>
              <w:rPr>
                <w:rFonts w:ascii="宋体" w:hAnsi="宋体" w:cs="宋体" w:hint="eastAsia"/>
                <w:sz w:val="24"/>
              </w:rPr>
            </w:pPr>
            <w:r>
              <w:rPr>
                <w:rFonts w:ascii="宋体" w:hAnsi="宋体" w:cs="宋体" w:hint="eastAsia"/>
                <w:sz w:val="24"/>
              </w:rPr>
              <w:t>10</w:t>
            </w:r>
          </w:p>
        </w:tc>
        <w:tc>
          <w:tcPr>
            <w:tcW w:w="3558" w:type="pct"/>
            <w:vAlign w:val="center"/>
          </w:tcPr>
          <w:p w14:paraId="6DC4260A" w14:textId="77777777" w:rsidR="003764B2" w:rsidRDefault="003764B2" w:rsidP="00743150">
            <w:pPr>
              <w:rPr>
                <w:rFonts w:ascii="宋体" w:hAnsi="宋体" w:cs="宋体" w:hint="eastAsia"/>
                <w:sz w:val="24"/>
              </w:rPr>
            </w:pPr>
            <w:r>
              <w:rPr>
                <w:rFonts w:ascii="宋体" w:hAnsi="宋体" w:cs="宋体" w:hint="eastAsia"/>
                <w:sz w:val="24"/>
              </w:rPr>
              <w:t>根据招标要求编制售后服务方案（包括但不限于：故障响应时间、备品备件计划、巡检计划、服务团队等，以及有利于采购人的其他服务措施），方案全面完整的得10分；</w:t>
            </w:r>
          </w:p>
          <w:p w14:paraId="18F45209" w14:textId="77777777" w:rsidR="003764B2" w:rsidRDefault="003764B2" w:rsidP="00743150">
            <w:pPr>
              <w:rPr>
                <w:rFonts w:ascii="宋体" w:hAnsi="宋体" w:cs="宋体" w:hint="eastAsia"/>
                <w:sz w:val="24"/>
              </w:rPr>
            </w:pPr>
            <w:r>
              <w:rPr>
                <w:rFonts w:ascii="宋体" w:hAnsi="宋体" w:cs="宋体" w:hint="eastAsia"/>
                <w:sz w:val="24"/>
              </w:rPr>
              <w:t>根据招标要求编制售后服务方案（包括但不限于：故障响应时间、备品备件计划、巡检计划、服务团队等，以及有利于采购人的其他服务措施）方案较全面完整的得5分；</w:t>
            </w:r>
          </w:p>
          <w:p w14:paraId="6FFBD53E" w14:textId="77777777" w:rsidR="003764B2" w:rsidRDefault="003764B2" w:rsidP="00743150">
            <w:pPr>
              <w:rPr>
                <w:rFonts w:ascii="宋体" w:hAnsi="宋体" w:cs="宋体" w:hint="eastAsia"/>
                <w:sz w:val="24"/>
              </w:rPr>
            </w:pPr>
            <w:r>
              <w:rPr>
                <w:rFonts w:ascii="宋体" w:hAnsi="宋体" w:cs="宋体" w:hint="eastAsia"/>
                <w:sz w:val="24"/>
              </w:rPr>
              <w:t>根据招标要求编制售后服务方案（包括但不限于：故障响应时间、备品备件计划、巡检计划、服务团队等，以及有利于采购人的其他服务措施）方案一般的得3分；</w:t>
            </w:r>
          </w:p>
          <w:p w14:paraId="2B30B1A6" w14:textId="77777777" w:rsidR="003764B2" w:rsidRDefault="003764B2" w:rsidP="00743150">
            <w:pPr>
              <w:rPr>
                <w:rFonts w:ascii="宋体" w:hAnsi="宋体" w:cs="宋体" w:hint="eastAsia"/>
                <w:sz w:val="24"/>
              </w:rPr>
            </w:pPr>
            <w:r>
              <w:rPr>
                <w:rFonts w:ascii="宋体" w:hAnsi="宋体" w:cs="宋体" w:hint="eastAsia"/>
                <w:sz w:val="24"/>
              </w:rPr>
              <w:t>根据招标要求编制售后服务方案（包括但不限于：故障响应时间、备品备件计划、巡检计划、服务团队等，以及有利于采购人的其他服务措施）应答不够完整的得1分；</w:t>
            </w:r>
          </w:p>
          <w:p w14:paraId="061BE62E" w14:textId="77777777" w:rsidR="003764B2" w:rsidRDefault="003764B2" w:rsidP="00743150">
            <w:pPr>
              <w:spacing w:line="288" w:lineRule="auto"/>
              <w:rPr>
                <w:rFonts w:ascii="宋体" w:hAnsi="宋体" w:cs="Calibri" w:hint="eastAsia"/>
                <w:sz w:val="24"/>
              </w:rPr>
            </w:pPr>
            <w:r>
              <w:rPr>
                <w:rFonts w:ascii="宋体" w:hAnsi="宋体" w:cs="宋体" w:hint="eastAsia"/>
                <w:sz w:val="24"/>
              </w:rPr>
              <w:t>未根据招标要求编制售后服务方案得0分。</w:t>
            </w:r>
          </w:p>
        </w:tc>
      </w:tr>
      <w:tr w:rsidR="003764B2" w14:paraId="4EA36E2E" w14:textId="77777777" w:rsidTr="00743150">
        <w:trPr>
          <w:trHeight w:val="306"/>
          <w:jc w:val="center"/>
        </w:trPr>
        <w:tc>
          <w:tcPr>
            <w:tcW w:w="5000" w:type="pct"/>
            <w:gridSpan w:val="4"/>
            <w:vAlign w:val="center"/>
          </w:tcPr>
          <w:p w14:paraId="57B17A08" w14:textId="77777777" w:rsidR="003764B2" w:rsidRDefault="003764B2" w:rsidP="00743150">
            <w:pPr>
              <w:jc w:val="center"/>
              <w:rPr>
                <w:rFonts w:ascii="宋体" w:hAnsi="宋体" w:cs="宋体" w:hint="eastAsia"/>
                <w:sz w:val="24"/>
              </w:rPr>
            </w:pPr>
            <w:r>
              <w:rPr>
                <w:rFonts w:ascii="宋体" w:hAnsi="宋体" w:cs="宋体" w:hint="eastAsia"/>
                <w:sz w:val="24"/>
              </w:rPr>
              <w:t>价格部分</w:t>
            </w:r>
          </w:p>
        </w:tc>
      </w:tr>
      <w:tr w:rsidR="003764B2" w14:paraId="2F48AFCE" w14:textId="77777777" w:rsidTr="00743150">
        <w:trPr>
          <w:trHeight w:val="306"/>
          <w:jc w:val="center"/>
        </w:trPr>
        <w:tc>
          <w:tcPr>
            <w:tcW w:w="264" w:type="pct"/>
            <w:vAlign w:val="center"/>
          </w:tcPr>
          <w:p w14:paraId="6EC6BC6A" w14:textId="77777777" w:rsidR="003764B2" w:rsidRDefault="003764B2" w:rsidP="00743150">
            <w:pPr>
              <w:ind w:firstLine="28"/>
              <w:jc w:val="center"/>
              <w:rPr>
                <w:rFonts w:ascii="宋体" w:hAnsi="宋体" w:cs="宋体" w:hint="eastAsia"/>
                <w:sz w:val="24"/>
              </w:rPr>
            </w:pPr>
            <w:r>
              <w:rPr>
                <w:rFonts w:ascii="宋体" w:hAnsi="宋体" w:cs="宋体" w:hint="eastAsia"/>
                <w:sz w:val="24"/>
              </w:rPr>
              <w:t>8</w:t>
            </w:r>
          </w:p>
        </w:tc>
        <w:tc>
          <w:tcPr>
            <w:tcW w:w="691" w:type="pct"/>
            <w:vAlign w:val="center"/>
          </w:tcPr>
          <w:p w14:paraId="59372950" w14:textId="77777777" w:rsidR="003764B2" w:rsidRDefault="003764B2" w:rsidP="00743150">
            <w:pPr>
              <w:ind w:firstLine="28"/>
              <w:jc w:val="center"/>
              <w:rPr>
                <w:rFonts w:ascii="宋体" w:hAnsi="宋体" w:cs="宋体" w:hint="eastAsia"/>
                <w:sz w:val="24"/>
              </w:rPr>
            </w:pPr>
            <w:r>
              <w:rPr>
                <w:rFonts w:ascii="宋体" w:hAnsi="宋体" w:cs="宋体" w:hint="eastAsia"/>
                <w:sz w:val="24"/>
              </w:rPr>
              <w:t>报价</w:t>
            </w:r>
          </w:p>
        </w:tc>
        <w:tc>
          <w:tcPr>
            <w:tcW w:w="487" w:type="pct"/>
            <w:vAlign w:val="center"/>
          </w:tcPr>
          <w:p w14:paraId="3438D72D" w14:textId="77777777" w:rsidR="003764B2" w:rsidRDefault="003764B2" w:rsidP="00743150">
            <w:pPr>
              <w:ind w:firstLine="28"/>
              <w:jc w:val="center"/>
              <w:rPr>
                <w:rFonts w:ascii="宋体" w:hAnsi="宋体" w:cs="宋体" w:hint="eastAsia"/>
                <w:sz w:val="24"/>
              </w:rPr>
            </w:pPr>
            <w:r>
              <w:rPr>
                <w:rFonts w:ascii="宋体" w:hAnsi="宋体" w:cs="宋体" w:hint="eastAsia"/>
                <w:sz w:val="24"/>
              </w:rPr>
              <w:t>30</w:t>
            </w:r>
          </w:p>
        </w:tc>
        <w:tc>
          <w:tcPr>
            <w:tcW w:w="3558" w:type="pct"/>
            <w:vAlign w:val="center"/>
          </w:tcPr>
          <w:p w14:paraId="03A3AF85" w14:textId="77777777" w:rsidR="003764B2" w:rsidRDefault="003764B2" w:rsidP="00743150">
            <w:pPr>
              <w:spacing w:line="288" w:lineRule="auto"/>
              <w:rPr>
                <w:rFonts w:ascii="宋体" w:hAnsi="宋体" w:cs="Calibri" w:hint="eastAsia"/>
                <w:sz w:val="24"/>
              </w:rPr>
            </w:pPr>
            <w:r>
              <w:rPr>
                <w:rFonts w:ascii="宋体" w:hAnsi="宋体" w:cs="Calibri" w:hint="eastAsia"/>
                <w:sz w:val="24"/>
              </w:rPr>
              <w:t>满足磋商文件要求且最后报价最低的供应商的价格为磋商基准价（供应商报价低于成本的除外），其价格分为满分。</w:t>
            </w:r>
          </w:p>
          <w:p w14:paraId="39913072" w14:textId="77777777" w:rsidR="003764B2" w:rsidRDefault="003764B2" w:rsidP="00743150">
            <w:pPr>
              <w:spacing w:line="288" w:lineRule="auto"/>
              <w:rPr>
                <w:rFonts w:ascii="宋体" w:hAnsi="宋体" w:cs="Calibri" w:hint="eastAsia"/>
                <w:sz w:val="24"/>
              </w:rPr>
            </w:pPr>
            <w:r>
              <w:rPr>
                <w:rFonts w:ascii="宋体" w:hAnsi="宋体" w:cs="Calibri" w:hint="eastAsia"/>
                <w:sz w:val="24"/>
              </w:rPr>
              <w:t>其他供应商的价格</w:t>
            </w:r>
            <w:proofErr w:type="gramStart"/>
            <w:r>
              <w:rPr>
                <w:rFonts w:ascii="宋体" w:hAnsi="宋体" w:cs="Calibri" w:hint="eastAsia"/>
                <w:sz w:val="24"/>
              </w:rPr>
              <w:t>分统一</w:t>
            </w:r>
            <w:proofErr w:type="gramEnd"/>
            <w:r>
              <w:rPr>
                <w:rFonts w:ascii="宋体" w:hAnsi="宋体" w:cs="Calibri" w:hint="eastAsia"/>
                <w:sz w:val="24"/>
              </w:rPr>
              <w:t xml:space="preserve">按照下列公式计算： </w:t>
            </w:r>
          </w:p>
          <w:p w14:paraId="11FC68EC" w14:textId="77777777" w:rsidR="003764B2" w:rsidRDefault="003764B2" w:rsidP="00743150">
            <w:pPr>
              <w:spacing w:line="288" w:lineRule="auto"/>
              <w:rPr>
                <w:rFonts w:ascii="宋体" w:hAnsi="宋体" w:cs="Calibri" w:hint="eastAsia"/>
                <w:sz w:val="24"/>
              </w:rPr>
            </w:pPr>
            <w:r>
              <w:rPr>
                <w:rFonts w:ascii="宋体" w:hAnsi="宋体" w:cs="Calibri" w:hint="eastAsia"/>
                <w:sz w:val="24"/>
              </w:rPr>
              <w:t>磋商报价得分=（磋商基准价／最后磋商报价）×30</w:t>
            </w:r>
          </w:p>
          <w:p w14:paraId="1B51E19B" w14:textId="77777777" w:rsidR="003764B2" w:rsidRDefault="003764B2" w:rsidP="00743150">
            <w:pPr>
              <w:spacing w:line="288" w:lineRule="auto"/>
              <w:rPr>
                <w:rFonts w:ascii="宋体" w:hAnsi="宋体" w:cs="宋体" w:hint="eastAsia"/>
                <w:sz w:val="24"/>
              </w:rPr>
            </w:pPr>
            <w:r>
              <w:rPr>
                <w:rFonts w:ascii="宋体" w:hAnsi="宋体" w:cs="Calibri" w:hint="eastAsia"/>
                <w:sz w:val="24"/>
              </w:rPr>
              <w:t>注：计算分数时四舍五入取小数点后两位。</w:t>
            </w:r>
          </w:p>
        </w:tc>
      </w:tr>
      <w:tr w:rsidR="003764B2" w14:paraId="515DC05D" w14:textId="77777777" w:rsidTr="00743150">
        <w:trPr>
          <w:trHeight w:val="306"/>
          <w:jc w:val="center"/>
        </w:trPr>
        <w:tc>
          <w:tcPr>
            <w:tcW w:w="5000" w:type="pct"/>
            <w:gridSpan w:val="4"/>
            <w:vAlign w:val="center"/>
          </w:tcPr>
          <w:p w14:paraId="128D4A08" w14:textId="77777777" w:rsidR="003764B2" w:rsidRDefault="003764B2" w:rsidP="00743150">
            <w:pPr>
              <w:ind w:firstLine="28"/>
              <w:jc w:val="center"/>
              <w:rPr>
                <w:rFonts w:ascii="宋体" w:hAnsi="宋体" w:cs="宋体" w:hint="eastAsia"/>
                <w:b/>
                <w:sz w:val="24"/>
              </w:rPr>
            </w:pPr>
            <w:r>
              <w:rPr>
                <w:rFonts w:ascii="宋体" w:hAnsi="宋体" w:cs="宋体" w:hint="eastAsia"/>
                <w:b/>
                <w:sz w:val="24"/>
              </w:rPr>
              <w:lastRenderedPageBreak/>
              <w:t>合计：100分</w:t>
            </w:r>
          </w:p>
        </w:tc>
      </w:tr>
      <w:tr w:rsidR="003764B2" w14:paraId="4916F985" w14:textId="77777777" w:rsidTr="00743150">
        <w:trPr>
          <w:trHeight w:val="306"/>
          <w:jc w:val="center"/>
        </w:trPr>
        <w:tc>
          <w:tcPr>
            <w:tcW w:w="5000" w:type="pct"/>
            <w:gridSpan w:val="4"/>
            <w:vAlign w:val="center"/>
          </w:tcPr>
          <w:p w14:paraId="14A9971D" w14:textId="77777777" w:rsidR="003764B2" w:rsidRDefault="003764B2" w:rsidP="00743150">
            <w:pPr>
              <w:ind w:firstLine="28"/>
              <w:rPr>
                <w:rFonts w:ascii="宋体" w:hAnsi="宋体" w:cs="宋体" w:hint="eastAsia"/>
                <w:sz w:val="24"/>
              </w:rPr>
            </w:pPr>
            <w:r>
              <w:rPr>
                <w:rFonts w:ascii="宋体" w:hAnsi="宋体" w:hint="eastAsia"/>
                <w:b/>
                <w:sz w:val="24"/>
              </w:rPr>
              <w:t>注：</w:t>
            </w:r>
            <w:r>
              <w:rPr>
                <w:rFonts w:ascii="宋体" w:hAnsi="宋体" w:hint="eastAsia"/>
                <w:b/>
                <w:bCs/>
                <w:sz w:val="24"/>
              </w:rPr>
              <w:t>响应文件的应答内容需清晰明确，响应文件的目录前应提供评分索引，需能按评审顺序将应答内容页码与评分表一一对应，并需在提供的证明材料中标出应答内容所在位置，以供评审委员会进行评审；</w:t>
            </w:r>
            <w:r>
              <w:rPr>
                <w:rFonts w:ascii="宋体" w:hAnsi="宋体" w:hint="eastAsia"/>
                <w:b/>
                <w:sz w:val="24"/>
              </w:rPr>
              <w:t>如因未提供评分索引</w:t>
            </w:r>
            <w:r>
              <w:rPr>
                <w:rFonts w:ascii="宋体" w:hAnsi="宋体" w:hint="eastAsia"/>
                <w:b/>
                <w:bCs/>
                <w:sz w:val="24"/>
              </w:rPr>
              <w:t>或页码不对应或未在证明材料中标出应答内容所在位置的，供应商自行承担相关损失。</w:t>
            </w:r>
          </w:p>
        </w:tc>
      </w:tr>
    </w:tbl>
    <w:p w14:paraId="4E4FEE22" w14:textId="77777777" w:rsidR="003764B2" w:rsidRPr="003764B2" w:rsidRDefault="003764B2" w:rsidP="003764B2"/>
    <w:p w14:paraId="3CF6E058" w14:textId="77777777" w:rsidR="003764B2" w:rsidRPr="003764B2" w:rsidRDefault="003764B2" w:rsidP="003764B2"/>
    <w:p w14:paraId="47FA62D0" w14:textId="00FB3345" w:rsidR="003764B2" w:rsidRPr="003764B2" w:rsidRDefault="003764B2" w:rsidP="003764B2">
      <w:pPr>
        <w:pStyle w:val="a8"/>
        <w:ind w:firstLine="0"/>
        <w:outlineLvl w:val="2"/>
        <w:rPr>
          <w:b/>
        </w:rPr>
      </w:pPr>
      <w:r>
        <w:rPr>
          <w:rFonts w:hint="eastAsia"/>
          <w:b/>
        </w:rPr>
        <w:t>02包：</w:t>
      </w:r>
      <w:r w:rsidRPr="003764B2">
        <w:rPr>
          <w:rFonts w:hint="eastAsia"/>
          <w:b/>
        </w:rPr>
        <w:t>幼儿家具、玩具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
        <w:gridCol w:w="1346"/>
        <w:gridCol w:w="948"/>
        <w:gridCol w:w="6929"/>
      </w:tblGrid>
      <w:tr w:rsidR="003764B2" w14:paraId="604D1B7A" w14:textId="77777777" w:rsidTr="00743150">
        <w:trPr>
          <w:trHeight w:val="306"/>
          <w:jc w:val="center"/>
        </w:trPr>
        <w:tc>
          <w:tcPr>
            <w:tcW w:w="264" w:type="pct"/>
            <w:vAlign w:val="center"/>
          </w:tcPr>
          <w:p w14:paraId="6BAD92F6" w14:textId="77777777" w:rsidR="003764B2" w:rsidRDefault="003764B2" w:rsidP="00743150">
            <w:pPr>
              <w:ind w:firstLine="28"/>
              <w:jc w:val="center"/>
              <w:rPr>
                <w:rFonts w:ascii="宋体" w:hAnsi="宋体" w:cs="宋体" w:hint="eastAsia"/>
                <w:sz w:val="24"/>
              </w:rPr>
            </w:pPr>
            <w:bookmarkStart w:id="676" w:name="OLE_LINK11"/>
            <w:r>
              <w:rPr>
                <w:rFonts w:ascii="宋体" w:hAnsi="宋体" w:cs="宋体" w:hint="eastAsia"/>
                <w:sz w:val="24"/>
              </w:rPr>
              <w:t>序号</w:t>
            </w:r>
          </w:p>
        </w:tc>
        <w:tc>
          <w:tcPr>
            <w:tcW w:w="691" w:type="pct"/>
            <w:vAlign w:val="center"/>
          </w:tcPr>
          <w:p w14:paraId="7CEBD98E" w14:textId="77777777" w:rsidR="003764B2" w:rsidRDefault="003764B2" w:rsidP="00743150">
            <w:pPr>
              <w:ind w:firstLine="28"/>
              <w:jc w:val="center"/>
              <w:rPr>
                <w:rFonts w:ascii="宋体" w:hAnsi="宋体" w:cs="宋体" w:hint="eastAsia"/>
                <w:sz w:val="24"/>
              </w:rPr>
            </w:pPr>
            <w:r>
              <w:rPr>
                <w:rFonts w:ascii="宋体" w:hAnsi="宋体" w:cs="宋体" w:hint="eastAsia"/>
                <w:sz w:val="24"/>
              </w:rPr>
              <w:t>评分因素</w:t>
            </w:r>
          </w:p>
        </w:tc>
        <w:tc>
          <w:tcPr>
            <w:tcW w:w="487" w:type="pct"/>
            <w:vAlign w:val="center"/>
          </w:tcPr>
          <w:p w14:paraId="7F0615E4" w14:textId="77777777" w:rsidR="003764B2" w:rsidRDefault="003764B2" w:rsidP="00743150">
            <w:pPr>
              <w:ind w:firstLine="28"/>
              <w:jc w:val="center"/>
              <w:rPr>
                <w:rFonts w:ascii="宋体" w:hAnsi="宋体" w:cs="宋体" w:hint="eastAsia"/>
                <w:sz w:val="24"/>
              </w:rPr>
            </w:pPr>
            <w:r>
              <w:rPr>
                <w:rFonts w:ascii="宋体" w:hAnsi="宋体" w:cs="宋体" w:hint="eastAsia"/>
                <w:sz w:val="24"/>
              </w:rPr>
              <w:t>分值</w:t>
            </w:r>
          </w:p>
        </w:tc>
        <w:tc>
          <w:tcPr>
            <w:tcW w:w="3558" w:type="pct"/>
            <w:vAlign w:val="center"/>
          </w:tcPr>
          <w:p w14:paraId="2782CF08" w14:textId="77777777" w:rsidR="003764B2" w:rsidRDefault="003764B2" w:rsidP="00743150">
            <w:pPr>
              <w:pStyle w:val="affff6"/>
              <w:spacing w:before="0" w:after="0" w:line="240" w:lineRule="auto"/>
              <w:rPr>
                <w:rFonts w:ascii="宋体" w:eastAsia="宋体" w:hAnsi="宋体" w:cs="宋体" w:hint="eastAsia"/>
                <w:b w:val="0"/>
                <w:szCs w:val="24"/>
              </w:rPr>
            </w:pPr>
            <w:r>
              <w:rPr>
                <w:rFonts w:ascii="宋体" w:eastAsia="宋体" w:hAnsi="宋体" w:cs="宋体" w:hint="eastAsia"/>
                <w:b w:val="0"/>
                <w:szCs w:val="24"/>
              </w:rPr>
              <w:t>评分标准说明</w:t>
            </w:r>
          </w:p>
        </w:tc>
      </w:tr>
      <w:tr w:rsidR="003764B2" w14:paraId="47EC69C2" w14:textId="77777777" w:rsidTr="00743150">
        <w:trPr>
          <w:trHeight w:val="306"/>
          <w:jc w:val="center"/>
        </w:trPr>
        <w:tc>
          <w:tcPr>
            <w:tcW w:w="5000" w:type="pct"/>
            <w:gridSpan w:val="4"/>
            <w:vAlign w:val="center"/>
          </w:tcPr>
          <w:p w14:paraId="092412A8" w14:textId="77777777" w:rsidR="003764B2" w:rsidRDefault="003764B2" w:rsidP="00743150">
            <w:pPr>
              <w:ind w:firstLine="28"/>
              <w:jc w:val="center"/>
              <w:rPr>
                <w:rFonts w:ascii="宋体" w:hAnsi="宋体" w:cs="宋体" w:hint="eastAsia"/>
                <w:sz w:val="24"/>
              </w:rPr>
            </w:pPr>
            <w:r>
              <w:rPr>
                <w:rFonts w:ascii="宋体" w:hAnsi="宋体" w:cs="宋体" w:hint="eastAsia"/>
                <w:sz w:val="24"/>
              </w:rPr>
              <w:t>商务部分</w:t>
            </w:r>
          </w:p>
        </w:tc>
      </w:tr>
      <w:tr w:rsidR="003764B2" w14:paraId="672D8D65" w14:textId="77777777" w:rsidTr="00743150">
        <w:trPr>
          <w:trHeight w:val="306"/>
          <w:jc w:val="center"/>
        </w:trPr>
        <w:tc>
          <w:tcPr>
            <w:tcW w:w="264" w:type="pct"/>
            <w:vAlign w:val="center"/>
          </w:tcPr>
          <w:p w14:paraId="53A21031" w14:textId="77777777" w:rsidR="003764B2" w:rsidRDefault="003764B2" w:rsidP="00743150">
            <w:pPr>
              <w:ind w:firstLine="28"/>
              <w:jc w:val="center"/>
              <w:rPr>
                <w:rFonts w:ascii="宋体" w:hAnsi="宋体" w:cs="宋体" w:hint="eastAsia"/>
                <w:sz w:val="24"/>
              </w:rPr>
            </w:pPr>
            <w:r>
              <w:rPr>
                <w:rFonts w:ascii="宋体" w:hAnsi="宋体" w:cs="宋体" w:hint="eastAsia"/>
                <w:sz w:val="24"/>
              </w:rPr>
              <w:t>1</w:t>
            </w:r>
          </w:p>
        </w:tc>
        <w:tc>
          <w:tcPr>
            <w:tcW w:w="691" w:type="pct"/>
            <w:vAlign w:val="center"/>
          </w:tcPr>
          <w:p w14:paraId="0B54040B" w14:textId="77777777" w:rsidR="003764B2" w:rsidRDefault="003764B2" w:rsidP="00743150">
            <w:pPr>
              <w:ind w:firstLine="28"/>
              <w:jc w:val="center"/>
              <w:rPr>
                <w:rFonts w:ascii="宋体" w:hAnsi="宋体" w:cs="宋体" w:hint="eastAsia"/>
                <w:sz w:val="24"/>
              </w:rPr>
            </w:pPr>
            <w:r>
              <w:rPr>
                <w:rFonts w:ascii="宋体" w:hAnsi="宋体" w:cs="宋体" w:hint="eastAsia"/>
                <w:sz w:val="24"/>
              </w:rPr>
              <w:t>业绩</w:t>
            </w:r>
          </w:p>
        </w:tc>
        <w:tc>
          <w:tcPr>
            <w:tcW w:w="487" w:type="pct"/>
            <w:vAlign w:val="center"/>
          </w:tcPr>
          <w:p w14:paraId="312BBE1D" w14:textId="1A04F1D9" w:rsidR="003764B2" w:rsidRDefault="00372F47" w:rsidP="00743150">
            <w:pPr>
              <w:ind w:firstLine="28"/>
              <w:jc w:val="center"/>
              <w:rPr>
                <w:rFonts w:ascii="宋体" w:hAnsi="宋体" w:cs="宋体" w:hint="eastAsia"/>
                <w:sz w:val="24"/>
              </w:rPr>
            </w:pPr>
            <w:r>
              <w:rPr>
                <w:rFonts w:ascii="宋体" w:hAnsi="宋体" w:cs="宋体" w:hint="eastAsia"/>
                <w:sz w:val="24"/>
              </w:rPr>
              <w:t>5</w:t>
            </w:r>
          </w:p>
        </w:tc>
        <w:tc>
          <w:tcPr>
            <w:tcW w:w="3558" w:type="pct"/>
            <w:vAlign w:val="center"/>
          </w:tcPr>
          <w:p w14:paraId="76292723" w14:textId="129DFBE6" w:rsidR="003764B2" w:rsidRDefault="003764B2" w:rsidP="00743150">
            <w:pPr>
              <w:spacing w:line="288" w:lineRule="auto"/>
              <w:rPr>
                <w:rFonts w:ascii="宋体" w:hAnsi="宋体" w:cs="Calibri" w:hint="eastAsia"/>
                <w:sz w:val="24"/>
              </w:rPr>
            </w:pPr>
            <w:r>
              <w:rPr>
                <w:rFonts w:ascii="宋体" w:hAnsi="宋体" w:cs="Calibri" w:hint="eastAsia"/>
                <w:sz w:val="24"/>
              </w:rPr>
              <w:t>供应商需提供近三年（自202</w:t>
            </w:r>
            <w:r w:rsidR="00994760">
              <w:rPr>
                <w:rFonts w:ascii="宋体" w:hAnsi="宋体" w:cs="Calibri" w:hint="eastAsia"/>
                <w:sz w:val="24"/>
              </w:rPr>
              <w:t>3</w:t>
            </w:r>
            <w:r>
              <w:rPr>
                <w:rFonts w:ascii="宋体" w:hAnsi="宋体" w:cs="Calibri" w:hint="eastAsia"/>
                <w:sz w:val="24"/>
              </w:rPr>
              <w:t>年1月1日至本项目磋商公告发布之日止，以合同签订时间为准）已完成的</w:t>
            </w:r>
            <w:r w:rsidR="0058422F">
              <w:rPr>
                <w:rFonts w:ascii="宋体" w:hAnsi="宋体" w:cs="Calibri" w:hint="eastAsia"/>
                <w:sz w:val="24"/>
              </w:rPr>
              <w:t>同类设备</w:t>
            </w:r>
            <w:r>
              <w:rPr>
                <w:rFonts w:ascii="宋体" w:hAnsi="宋体" w:cs="Calibri" w:hint="eastAsia"/>
                <w:sz w:val="24"/>
              </w:rPr>
              <w:t>供货安装项目案例，每提供一个有效业绩得1分，满分</w:t>
            </w:r>
            <w:r w:rsidR="00372F47">
              <w:rPr>
                <w:rFonts w:ascii="宋体" w:hAnsi="宋体" w:cs="Calibri" w:hint="eastAsia"/>
                <w:sz w:val="24"/>
              </w:rPr>
              <w:t>5</w:t>
            </w:r>
            <w:r>
              <w:rPr>
                <w:rFonts w:ascii="宋体" w:hAnsi="宋体" w:cs="Calibri" w:hint="eastAsia"/>
                <w:sz w:val="24"/>
              </w:rPr>
              <w:t>分。</w:t>
            </w:r>
          </w:p>
          <w:p w14:paraId="23CF6A4B" w14:textId="77777777" w:rsidR="003764B2" w:rsidRDefault="003764B2" w:rsidP="00743150">
            <w:pPr>
              <w:spacing w:line="288" w:lineRule="auto"/>
              <w:ind w:firstLine="28"/>
              <w:rPr>
                <w:rFonts w:ascii="宋体" w:hAnsi="宋体" w:cs="Calibri" w:hint="eastAsia"/>
                <w:sz w:val="24"/>
              </w:rPr>
            </w:pPr>
            <w:r>
              <w:rPr>
                <w:rFonts w:ascii="宋体" w:hAnsi="宋体" w:cs="Calibri" w:hint="eastAsia"/>
                <w:sz w:val="24"/>
              </w:rPr>
              <w:t>注：提供合同关键页复印件（包含但不限于：合同首页、合同标的页、签署日期页及双方盖章页等），未提供或证明材料不完整或不清晰，不得分。</w:t>
            </w:r>
          </w:p>
        </w:tc>
      </w:tr>
      <w:tr w:rsidR="003764B2" w14:paraId="54EC92CC" w14:textId="77777777" w:rsidTr="00743150">
        <w:trPr>
          <w:trHeight w:val="2673"/>
          <w:jc w:val="center"/>
        </w:trPr>
        <w:tc>
          <w:tcPr>
            <w:tcW w:w="264" w:type="pct"/>
            <w:vAlign w:val="center"/>
          </w:tcPr>
          <w:p w14:paraId="599646D6" w14:textId="77777777" w:rsidR="003764B2" w:rsidRDefault="003764B2" w:rsidP="00743150">
            <w:pPr>
              <w:ind w:firstLine="28"/>
              <w:jc w:val="center"/>
              <w:rPr>
                <w:rFonts w:ascii="宋体" w:hAnsi="宋体" w:cs="宋体" w:hint="eastAsia"/>
                <w:sz w:val="24"/>
              </w:rPr>
            </w:pPr>
            <w:r>
              <w:rPr>
                <w:rFonts w:ascii="宋体" w:hAnsi="宋体" w:cs="宋体" w:hint="eastAsia"/>
                <w:sz w:val="24"/>
              </w:rPr>
              <w:t>2</w:t>
            </w:r>
          </w:p>
        </w:tc>
        <w:tc>
          <w:tcPr>
            <w:tcW w:w="691" w:type="pct"/>
            <w:vAlign w:val="center"/>
          </w:tcPr>
          <w:p w14:paraId="75287633" w14:textId="77777777" w:rsidR="003764B2" w:rsidRDefault="003764B2" w:rsidP="00743150">
            <w:pPr>
              <w:ind w:firstLine="28"/>
              <w:jc w:val="center"/>
              <w:rPr>
                <w:rFonts w:ascii="宋体" w:hAnsi="宋体" w:cs="宋体" w:hint="eastAsia"/>
                <w:sz w:val="24"/>
              </w:rPr>
            </w:pPr>
            <w:r>
              <w:rPr>
                <w:rFonts w:ascii="宋体" w:hAnsi="宋体" w:cs="宋体" w:hint="eastAsia"/>
                <w:sz w:val="24"/>
              </w:rPr>
              <w:t>节能产品、环境标识</w:t>
            </w:r>
          </w:p>
        </w:tc>
        <w:tc>
          <w:tcPr>
            <w:tcW w:w="487" w:type="pct"/>
            <w:vAlign w:val="center"/>
          </w:tcPr>
          <w:p w14:paraId="2C4B8966" w14:textId="77777777" w:rsidR="003764B2" w:rsidRDefault="003764B2" w:rsidP="00743150">
            <w:pPr>
              <w:ind w:firstLine="28"/>
              <w:jc w:val="center"/>
              <w:rPr>
                <w:rFonts w:ascii="宋体" w:hAnsi="宋体" w:cs="宋体" w:hint="eastAsia"/>
                <w:sz w:val="24"/>
              </w:rPr>
            </w:pPr>
            <w:r>
              <w:rPr>
                <w:rFonts w:ascii="宋体" w:hAnsi="宋体" w:cs="宋体" w:hint="eastAsia"/>
                <w:sz w:val="24"/>
              </w:rPr>
              <w:t>1</w:t>
            </w:r>
          </w:p>
        </w:tc>
        <w:tc>
          <w:tcPr>
            <w:tcW w:w="3558" w:type="pct"/>
            <w:vAlign w:val="center"/>
          </w:tcPr>
          <w:p w14:paraId="68E2E618" w14:textId="77777777" w:rsidR="003764B2" w:rsidRDefault="003764B2" w:rsidP="00743150">
            <w:pPr>
              <w:spacing w:line="288" w:lineRule="auto"/>
              <w:rPr>
                <w:rFonts w:ascii="宋体" w:hAnsi="宋体" w:cs="Calibri" w:hint="eastAsia"/>
                <w:sz w:val="24"/>
              </w:rPr>
            </w:pPr>
            <w:r>
              <w:rPr>
                <w:rFonts w:ascii="宋体" w:hAnsi="宋体" w:cs="Calibri" w:hint="eastAsia"/>
                <w:sz w:val="24"/>
              </w:rPr>
              <w:t>1.投标产品中有属于品目清单范围内优先采购节能产品的（提供由国家确定的认证机构出具的、处于有效期之内的认证证书复印件），得0.5分，否则不得分。</w:t>
            </w:r>
          </w:p>
          <w:p w14:paraId="63A210F7" w14:textId="77777777" w:rsidR="003764B2" w:rsidRDefault="003764B2" w:rsidP="00743150">
            <w:pPr>
              <w:spacing w:line="288" w:lineRule="auto"/>
              <w:rPr>
                <w:rFonts w:ascii="宋体" w:hAnsi="宋体" w:cs="Calibri" w:hint="eastAsia"/>
                <w:sz w:val="24"/>
              </w:rPr>
            </w:pPr>
            <w:r>
              <w:rPr>
                <w:rFonts w:ascii="宋体" w:hAnsi="宋体" w:cs="Calibri" w:hint="eastAsia"/>
                <w:sz w:val="24"/>
              </w:rPr>
              <w:t>注：以上复印件需加盖供应商公章；属于政府强制采购节能产品的不加分。</w:t>
            </w:r>
          </w:p>
          <w:p w14:paraId="5B71C34C" w14:textId="77777777" w:rsidR="003764B2" w:rsidRDefault="003764B2" w:rsidP="00743150">
            <w:pPr>
              <w:spacing w:line="288" w:lineRule="auto"/>
              <w:rPr>
                <w:rFonts w:ascii="宋体" w:hAnsi="宋体" w:cs="Calibri" w:hint="eastAsia"/>
                <w:sz w:val="24"/>
              </w:rPr>
            </w:pPr>
            <w:r>
              <w:rPr>
                <w:rFonts w:ascii="宋体" w:hAnsi="宋体" w:cs="Calibri" w:hint="eastAsia"/>
                <w:sz w:val="24"/>
              </w:rPr>
              <w:t>2.投标产品中有属于品目清单范围内优先采购环境标志产品的（提供由国家确定的认证机构出具的、处于有效期之内的认证证书复印件），得0.5分，否则不得分。</w:t>
            </w:r>
          </w:p>
          <w:p w14:paraId="365E2635" w14:textId="77777777" w:rsidR="003764B2" w:rsidRDefault="003764B2" w:rsidP="00743150">
            <w:pPr>
              <w:spacing w:line="288" w:lineRule="auto"/>
              <w:rPr>
                <w:rFonts w:ascii="宋体" w:hAnsi="宋体" w:cs="Calibri" w:hint="eastAsia"/>
                <w:sz w:val="24"/>
              </w:rPr>
            </w:pPr>
            <w:r>
              <w:rPr>
                <w:rFonts w:ascii="宋体" w:hAnsi="宋体" w:cs="Calibri" w:hint="eastAsia"/>
                <w:sz w:val="24"/>
              </w:rPr>
              <w:t>注：以上复印件需加盖供应商公章。</w:t>
            </w:r>
          </w:p>
        </w:tc>
      </w:tr>
      <w:tr w:rsidR="003764B2" w14:paraId="326CB9E7" w14:textId="77777777" w:rsidTr="00743150">
        <w:trPr>
          <w:trHeight w:val="306"/>
          <w:jc w:val="center"/>
        </w:trPr>
        <w:tc>
          <w:tcPr>
            <w:tcW w:w="5000" w:type="pct"/>
            <w:gridSpan w:val="4"/>
            <w:vAlign w:val="center"/>
          </w:tcPr>
          <w:p w14:paraId="12C88A42" w14:textId="77777777" w:rsidR="003764B2" w:rsidRDefault="003764B2" w:rsidP="00743150">
            <w:pPr>
              <w:pStyle w:val="affff6"/>
              <w:spacing w:before="0" w:after="0" w:line="240" w:lineRule="auto"/>
              <w:rPr>
                <w:rFonts w:ascii="宋体" w:eastAsia="宋体" w:hAnsi="宋体" w:cs="宋体" w:hint="eastAsia"/>
                <w:b w:val="0"/>
                <w:szCs w:val="24"/>
              </w:rPr>
            </w:pPr>
            <w:r>
              <w:rPr>
                <w:rFonts w:ascii="宋体" w:eastAsia="宋体" w:hAnsi="宋体" w:cs="宋体" w:hint="eastAsia"/>
                <w:b w:val="0"/>
                <w:szCs w:val="24"/>
              </w:rPr>
              <w:t>技术部分</w:t>
            </w:r>
          </w:p>
        </w:tc>
      </w:tr>
      <w:tr w:rsidR="003764B2" w14:paraId="3F6B9A3D" w14:textId="77777777" w:rsidTr="00743150">
        <w:trPr>
          <w:trHeight w:val="306"/>
          <w:jc w:val="center"/>
        </w:trPr>
        <w:tc>
          <w:tcPr>
            <w:tcW w:w="264" w:type="pct"/>
            <w:vAlign w:val="center"/>
          </w:tcPr>
          <w:p w14:paraId="1024A80A" w14:textId="77777777" w:rsidR="003764B2" w:rsidRDefault="003764B2" w:rsidP="00743150">
            <w:pPr>
              <w:ind w:firstLine="28"/>
              <w:jc w:val="center"/>
              <w:rPr>
                <w:rFonts w:ascii="宋体" w:hAnsi="宋体" w:cs="宋体" w:hint="eastAsia"/>
                <w:sz w:val="24"/>
              </w:rPr>
            </w:pPr>
            <w:r>
              <w:rPr>
                <w:rFonts w:ascii="宋体" w:hAnsi="宋体" w:cs="宋体" w:hint="eastAsia"/>
                <w:sz w:val="24"/>
              </w:rPr>
              <w:t>3</w:t>
            </w:r>
          </w:p>
        </w:tc>
        <w:tc>
          <w:tcPr>
            <w:tcW w:w="691" w:type="pct"/>
            <w:vAlign w:val="center"/>
          </w:tcPr>
          <w:p w14:paraId="694F484B" w14:textId="77777777" w:rsidR="003764B2" w:rsidRDefault="003764B2" w:rsidP="00743150">
            <w:pPr>
              <w:ind w:firstLine="28"/>
              <w:jc w:val="center"/>
              <w:rPr>
                <w:rFonts w:ascii="宋体" w:hAnsi="宋体" w:cs="宋体" w:hint="eastAsia"/>
                <w:sz w:val="24"/>
              </w:rPr>
            </w:pPr>
            <w:r>
              <w:rPr>
                <w:rFonts w:ascii="宋体" w:hAnsi="宋体" w:cs="宋体" w:hint="eastAsia"/>
                <w:sz w:val="24"/>
              </w:rPr>
              <w:t>指标响应</w:t>
            </w:r>
          </w:p>
        </w:tc>
        <w:tc>
          <w:tcPr>
            <w:tcW w:w="487" w:type="pct"/>
            <w:vAlign w:val="center"/>
          </w:tcPr>
          <w:p w14:paraId="21955C16" w14:textId="6680FD13" w:rsidR="003764B2" w:rsidRDefault="00372F47" w:rsidP="00743150">
            <w:pPr>
              <w:ind w:firstLine="28"/>
              <w:jc w:val="center"/>
              <w:rPr>
                <w:rFonts w:ascii="宋体" w:hAnsi="宋体" w:cs="宋体" w:hint="eastAsia"/>
                <w:sz w:val="24"/>
              </w:rPr>
            </w:pPr>
            <w:r>
              <w:rPr>
                <w:rFonts w:ascii="宋体" w:hAnsi="宋体" w:cs="宋体" w:hint="eastAsia"/>
                <w:sz w:val="24"/>
              </w:rPr>
              <w:t>25</w:t>
            </w:r>
          </w:p>
        </w:tc>
        <w:tc>
          <w:tcPr>
            <w:tcW w:w="3558" w:type="pct"/>
            <w:vAlign w:val="center"/>
          </w:tcPr>
          <w:p w14:paraId="79FA6E9D" w14:textId="77777777" w:rsidR="003764B2" w:rsidRDefault="003764B2" w:rsidP="00743150">
            <w:pPr>
              <w:spacing w:line="288" w:lineRule="auto"/>
              <w:rPr>
                <w:rFonts w:ascii="宋体" w:hAnsi="宋体" w:cs="Calibri" w:hint="eastAsia"/>
                <w:sz w:val="24"/>
              </w:rPr>
            </w:pPr>
            <w:r>
              <w:rPr>
                <w:rFonts w:ascii="宋体" w:hAnsi="宋体" w:cs="Calibri" w:hint="eastAsia"/>
                <w:sz w:val="24"/>
              </w:rPr>
              <w:t>供应商对照磋商文件第四章 采购需求 一、技术要求“</w:t>
            </w:r>
            <w:r>
              <w:rPr>
                <w:rFonts w:ascii="宋体" w:hAnsi="宋体" w:cs="宋体" w:hint="eastAsia"/>
                <w:bCs/>
                <w:color w:val="000000"/>
                <w:kern w:val="0"/>
                <w:sz w:val="24"/>
              </w:rPr>
              <w:t>技术参数</w:t>
            </w:r>
            <w:r>
              <w:rPr>
                <w:rFonts w:ascii="宋体" w:hAnsi="宋体" w:cs="Calibri" w:hint="eastAsia"/>
                <w:sz w:val="24"/>
              </w:rPr>
              <w:t>”逐条做出应答：</w:t>
            </w:r>
          </w:p>
          <w:p w14:paraId="177266D6" w14:textId="5D952D03" w:rsidR="003764B2" w:rsidRPr="001537B8" w:rsidRDefault="003764B2" w:rsidP="00743150">
            <w:pPr>
              <w:spacing w:line="288" w:lineRule="auto"/>
              <w:rPr>
                <w:rFonts w:ascii="宋体" w:hAnsi="宋体" w:cs="Calibri" w:hint="eastAsia"/>
                <w:sz w:val="24"/>
              </w:rPr>
            </w:pPr>
            <w:r w:rsidRPr="001537B8">
              <w:rPr>
                <w:rFonts w:ascii="宋体" w:hAnsi="宋体" w:cs="Calibri" w:hint="eastAsia"/>
                <w:sz w:val="24"/>
              </w:rPr>
              <w:t>#为重要性能指标参数、无标识为普通性能参数</w:t>
            </w:r>
            <w:r w:rsidR="00372F47">
              <w:rPr>
                <w:rFonts w:ascii="宋体" w:hAnsi="宋体" w:cs="Calibri" w:hint="eastAsia"/>
                <w:sz w:val="24"/>
              </w:rPr>
              <w:t>（</w:t>
            </w:r>
            <w:proofErr w:type="gramStart"/>
            <w:r w:rsidR="00372F47">
              <w:rPr>
                <w:rFonts w:ascii="宋体" w:hAnsi="宋体" w:cs="Calibri" w:hint="eastAsia"/>
                <w:sz w:val="24"/>
              </w:rPr>
              <w:t>本包不</w:t>
            </w:r>
            <w:proofErr w:type="gramEnd"/>
            <w:r w:rsidR="00372F47">
              <w:rPr>
                <w:rFonts w:ascii="宋体" w:hAnsi="宋体" w:cs="Calibri" w:hint="eastAsia"/>
                <w:sz w:val="24"/>
              </w:rPr>
              <w:t>涉及）</w:t>
            </w:r>
            <w:r w:rsidRPr="001537B8">
              <w:rPr>
                <w:rFonts w:ascii="宋体" w:hAnsi="宋体" w:cs="Calibri" w:hint="eastAsia"/>
                <w:sz w:val="24"/>
              </w:rPr>
              <w:t>。</w:t>
            </w:r>
          </w:p>
          <w:p w14:paraId="1ADFE581" w14:textId="77777777" w:rsidR="003764B2" w:rsidRPr="001537B8" w:rsidRDefault="003764B2" w:rsidP="00743150">
            <w:pPr>
              <w:spacing w:line="288" w:lineRule="auto"/>
              <w:rPr>
                <w:rFonts w:ascii="宋体" w:hAnsi="宋体" w:cs="Calibri" w:hint="eastAsia"/>
                <w:sz w:val="24"/>
              </w:rPr>
            </w:pPr>
            <w:r w:rsidRPr="001537B8">
              <w:rPr>
                <w:rFonts w:ascii="宋体" w:hAnsi="宋体" w:cs="Calibri" w:hint="eastAsia"/>
                <w:sz w:val="24"/>
              </w:rPr>
              <w:t>投标产品的技术性能完全满足磋商文件技术需求的，得满分；</w:t>
            </w:r>
          </w:p>
          <w:p w14:paraId="7866A929" w14:textId="0A14325A" w:rsidR="003764B2" w:rsidRDefault="003764B2" w:rsidP="00743150">
            <w:pPr>
              <w:spacing w:line="288" w:lineRule="auto"/>
              <w:rPr>
                <w:rFonts w:ascii="宋体" w:hAnsi="宋体" w:cs="Calibri" w:hint="eastAsia"/>
                <w:sz w:val="24"/>
              </w:rPr>
            </w:pPr>
            <w:r w:rsidRPr="001537B8">
              <w:rPr>
                <w:rFonts w:ascii="宋体" w:hAnsi="宋体" w:cs="Calibri" w:hint="eastAsia"/>
                <w:sz w:val="24"/>
              </w:rPr>
              <w:t>每有一个普通指标的不满足，扣0.1分，共计</w:t>
            </w:r>
            <w:r w:rsidR="00372F47">
              <w:rPr>
                <w:rFonts w:ascii="宋体" w:hAnsi="宋体" w:cs="Calibri" w:hint="eastAsia"/>
                <w:sz w:val="24"/>
              </w:rPr>
              <w:t>25</w:t>
            </w:r>
            <w:r w:rsidRPr="001537B8">
              <w:rPr>
                <w:rFonts w:ascii="宋体" w:hAnsi="宋体" w:cs="Calibri" w:hint="eastAsia"/>
                <w:sz w:val="24"/>
              </w:rPr>
              <w:t>分。</w:t>
            </w:r>
          </w:p>
          <w:p w14:paraId="15748D2C" w14:textId="77777777" w:rsidR="003764B2" w:rsidRDefault="003764B2" w:rsidP="00743150">
            <w:pPr>
              <w:spacing w:line="288" w:lineRule="auto"/>
              <w:rPr>
                <w:rFonts w:ascii="宋体" w:hAnsi="宋体" w:cs="Calibri" w:hint="eastAsia"/>
                <w:sz w:val="24"/>
              </w:rPr>
            </w:pPr>
            <w:r>
              <w:rPr>
                <w:rFonts w:ascii="宋体" w:hAnsi="宋体" w:cs="Calibri" w:hint="eastAsia"/>
                <w:sz w:val="24"/>
              </w:rPr>
              <w:t>技术要求中要求提供证明材料的，未提供或提供不完整或不清晰均视为不满足。</w:t>
            </w:r>
          </w:p>
          <w:p w14:paraId="33588D74" w14:textId="77777777" w:rsidR="003764B2" w:rsidRDefault="003764B2" w:rsidP="00743150">
            <w:pPr>
              <w:spacing w:line="288" w:lineRule="auto"/>
              <w:rPr>
                <w:rFonts w:ascii="宋体" w:hAnsi="宋体" w:cs="Calibri" w:hint="eastAsia"/>
                <w:sz w:val="24"/>
              </w:rPr>
            </w:pPr>
            <w:r>
              <w:rPr>
                <w:rFonts w:ascii="宋体" w:hAnsi="宋体" w:cs="Calibri" w:hint="eastAsia"/>
                <w:sz w:val="24"/>
              </w:rPr>
              <w:t>未应答视为未响应该条参数，不得分。</w:t>
            </w:r>
          </w:p>
          <w:p w14:paraId="67376505" w14:textId="77777777" w:rsidR="003764B2" w:rsidRDefault="003764B2" w:rsidP="00743150">
            <w:pPr>
              <w:spacing w:line="288" w:lineRule="auto"/>
              <w:rPr>
                <w:rFonts w:ascii="宋体" w:hAnsi="宋体" w:cs="Calibri" w:hint="eastAsia"/>
                <w:sz w:val="24"/>
              </w:rPr>
            </w:pPr>
            <w:r>
              <w:rPr>
                <w:rFonts w:ascii="宋体" w:hAnsi="宋体" w:cs="Calibri" w:hint="eastAsia"/>
                <w:sz w:val="24"/>
              </w:rPr>
              <w:t>注1：如磋商文件“第四章”有明确需要提供的相关证明文件，供应商需在《采购需求偏离表》中明确写明相关证明文件所在页码。</w:t>
            </w:r>
          </w:p>
          <w:p w14:paraId="532B4E67" w14:textId="77777777" w:rsidR="003764B2" w:rsidRDefault="003764B2" w:rsidP="00743150">
            <w:pPr>
              <w:widowControl/>
              <w:adjustRightInd w:val="0"/>
              <w:snapToGrid w:val="0"/>
              <w:jc w:val="left"/>
              <w:textAlignment w:val="baseline"/>
              <w:rPr>
                <w:rFonts w:ascii="宋体" w:hAnsi="宋体" w:hint="eastAsia"/>
                <w:sz w:val="24"/>
              </w:rPr>
            </w:pPr>
            <w:r>
              <w:rPr>
                <w:rFonts w:ascii="宋体" w:hAnsi="宋体" w:cs="Calibri" w:hint="eastAsia"/>
                <w:sz w:val="24"/>
              </w:rPr>
              <w:t>注2：数量有误或漏报技术条款视为该项为</w:t>
            </w:r>
            <w:proofErr w:type="gramStart"/>
            <w:r>
              <w:rPr>
                <w:rFonts w:ascii="宋体" w:hAnsi="宋体" w:cs="Calibri" w:hint="eastAsia"/>
                <w:sz w:val="24"/>
              </w:rPr>
              <w:t>“#”号负偏离</w:t>
            </w:r>
            <w:proofErr w:type="gramEnd"/>
            <w:r>
              <w:rPr>
                <w:rFonts w:ascii="宋体" w:hAnsi="宋体" w:cs="Calibri" w:hint="eastAsia"/>
                <w:sz w:val="24"/>
              </w:rPr>
              <w:t>。</w:t>
            </w:r>
          </w:p>
        </w:tc>
      </w:tr>
      <w:tr w:rsidR="003764B2" w14:paraId="6D96EB57" w14:textId="77777777" w:rsidTr="00743150">
        <w:trPr>
          <w:trHeight w:val="306"/>
          <w:jc w:val="center"/>
        </w:trPr>
        <w:tc>
          <w:tcPr>
            <w:tcW w:w="264" w:type="pct"/>
            <w:vAlign w:val="center"/>
          </w:tcPr>
          <w:p w14:paraId="1E08E151" w14:textId="77777777" w:rsidR="003764B2" w:rsidRDefault="003764B2" w:rsidP="00743150">
            <w:pPr>
              <w:ind w:firstLine="28"/>
              <w:jc w:val="center"/>
              <w:rPr>
                <w:rFonts w:ascii="宋体" w:hAnsi="宋体" w:cs="宋体" w:hint="eastAsia"/>
                <w:sz w:val="24"/>
              </w:rPr>
            </w:pPr>
            <w:r>
              <w:rPr>
                <w:rFonts w:ascii="宋体" w:hAnsi="宋体" w:cs="宋体" w:hint="eastAsia"/>
                <w:sz w:val="24"/>
              </w:rPr>
              <w:lastRenderedPageBreak/>
              <w:t>4</w:t>
            </w:r>
          </w:p>
        </w:tc>
        <w:tc>
          <w:tcPr>
            <w:tcW w:w="691" w:type="pct"/>
            <w:vAlign w:val="center"/>
          </w:tcPr>
          <w:p w14:paraId="55B89B05" w14:textId="77777777" w:rsidR="003764B2" w:rsidRDefault="003764B2" w:rsidP="00743150">
            <w:pPr>
              <w:ind w:firstLine="28"/>
              <w:jc w:val="center"/>
              <w:rPr>
                <w:rFonts w:ascii="宋体" w:hAnsi="宋体" w:cs="宋体" w:hint="eastAsia"/>
                <w:sz w:val="24"/>
              </w:rPr>
            </w:pPr>
            <w:r>
              <w:rPr>
                <w:rFonts w:ascii="宋体" w:hAnsi="宋体" w:cs="宋体" w:hint="eastAsia"/>
                <w:sz w:val="24"/>
              </w:rPr>
              <w:t>项目整体实施方案</w:t>
            </w:r>
          </w:p>
        </w:tc>
        <w:tc>
          <w:tcPr>
            <w:tcW w:w="487" w:type="pct"/>
            <w:vAlign w:val="center"/>
          </w:tcPr>
          <w:p w14:paraId="261FEA4E" w14:textId="77777777" w:rsidR="003764B2" w:rsidRDefault="003764B2" w:rsidP="00743150">
            <w:pPr>
              <w:ind w:firstLine="28"/>
              <w:jc w:val="center"/>
              <w:rPr>
                <w:rFonts w:ascii="宋体" w:hAnsi="宋体" w:cs="宋体" w:hint="eastAsia"/>
                <w:sz w:val="24"/>
              </w:rPr>
            </w:pPr>
            <w:r>
              <w:rPr>
                <w:rFonts w:ascii="宋体" w:hAnsi="宋体" w:cs="宋体" w:hint="eastAsia"/>
                <w:sz w:val="24"/>
              </w:rPr>
              <w:t>15</w:t>
            </w:r>
          </w:p>
        </w:tc>
        <w:tc>
          <w:tcPr>
            <w:tcW w:w="3558" w:type="pct"/>
            <w:vAlign w:val="center"/>
          </w:tcPr>
          <w:p w14:paraId="316C83DC" w14:textId="77777777" w:rsidR="003764B2" w:rsidRDefault="003764B2" w:rsidP="00743150">
            <w:pPr>
              <w:snapToGrid w:val="0"/>
              <w:jc w:val="left"/>
              <w:rPr>
                <w:rFonts w:ascii="宋体" w:hAnsi="宋体" w:cs="宋体" w:hint="eastAsia"/>
                <w:sz w:val="24"/>
              </w:rPr>
            </w:pPr>
            <w:r>
              <w:rPr>
                <w:rFonts w:ascii="宋体" w:hAnsi="宋体" w:cs="宋体" w:hint="eastAsia"/>
                <w:sz w:val="24"/>
              </w:rPr>
              <w:t>根据供应商提供的项目整体实施方案等进行评分（包含但不限于供货方案、设备安装调试方案</w:t>
            </w:r>
            <w:proofErr w:type="gramStart"/>
            <w:r>
              <w:rPr>
                <w:rFonts w:ascii="宋体" w:hAnsi="宋体" w:cs="宋体" w:hint="eastAsia"/>
                <w:sz w:val="24"/>
              </w:rPr>
              <w:t>及以及</w:t>
            </w:r>
            <w:proofErr w:type="gramEnd"/>
            <w:r>
              <w:rPr>
                <w:rFonts w:ascii="宋体" w:hAnsi="宋体" w:cs="宋体" w:hint="eastAsia"/>
                <w:sz w:val="24"/>
              </w:rPr>
              <w:t>有利于采购人的其他方案等）：</w:t>
            </w:r>
            <w:r>
              <w:rPr>
                <w:rFonts w:ascii="宋体" w:hAnsi="宋体" w:cs="宋体" w:hint="eastAsia"/>
                <w:sz w:val="24"/>
              </w:rPr>
              <w:br/>
              <w:t>项目整体实施方案清晰、内容全面，完全满足本项目需要，得15分；</w:t>
            </w:r>
            <w:r>
              <w:rPr>
                <w:rFonts w:ascii="宋体" w:hAnsi="宋体" w:cs="宋体" w:hint="eastAsia"/>
                <w:sz w:val="24"/>
              </w:rPr>
              <w:br/>
              <w:t>项目整体实施方案较清晰、内容较全面，基本满足本项目需要，得10分；</w:t>
            </w:r>
            <w:r>
              <w:rPr>
                <w:rFonts w:ascii="宋体" w:hAnsi="宋体" w:cs="宋体" w:hint="eastAsia"/>
                <w:sz w:val="24"/>
              </w:rPr>
              <w:br/>
              <w:t>项目整体实施方案清晰性、全面性一般，勉强满足本项目需要，得5分；</w:t>
            </w:r>
            <w:r>
              <w:rPr>
                <w:rFonts w:ascii="宋体" w:hAnsi="宋体" w:cs="宋体" w:hint="eastAsia"/>
                <w:sz w:val="24"/>
              </w:rPr>
              <w:br/>
              <w:t>项目整体实施方案清晰性、全面性较差，需要改进，得1分；</w:t>
            </w:r>
          </w:p>
          <w:p w14:paraId="2B0B5A60" w14:textId="77777777" w:rsidR="003764B2" w:rsidRDefault="003764B2" w:rsidP="00743150">
            <w:pPr>
              <w:spacing w:line="288" w:lineRule="auto"/>
              <w:rPr>
                <w:rFonts w:ascii="宋体" w:hAnsi="宋体" w:cs="Calibri" w:hint="eastAsia"/>
                <w:sz w:val="24"/>
              </w:rPr>
            </w:pPr>
            <w:r>
              <w:rPr>
                <w:rFonts w:ascii="宋体" w:hAnsi="宋体" w:cs="宋体" w:hint="eastAsia"/>
                <w:sz w:val="24"/>
              </w:rPr>
              <w:t>项目整体实施方案不合理或未提供得0分。</w:t>
            </w:r>
          </w:p>
        </w:tc>
      </w:tr>
      <w:tr w:rsidR="003764B2" w14:paraId="5CAFE7F7" w14:textId="77777777" w:rsidTr="00743150">
        <w:trPr>
          <w:trHeight w:val="306"/>
          <w:jc w:val="center"/>
        </w:trPr>
        <w:tc>
          <w:tcPr>
            <w:tcW w:w="264" w:type="pct"/>
            <w:vAlign w:val="center"/>
          </w:tcPr>
          <w:p w14:paraId="51CF59F9" w14:textId="77777777" w:rsidR="003764B2" w:rsidRDefault="003764B2" w:rsidP="00743150">
            <w:pPr>
              <w:ind w:firstLine="28"/>
              <w:jc w:val="center"/>
              <w:rPr>
                <w:rFonts w:ascii="宋体" w:hAnsi="宋体" w:cs="宋体" w:hint="eastAsia"/>
                <w:sz w:val="24"/>
              </w:rPr>
            </w:pPr>
            <w:r>
              <w:rPr>
                <w:rFonts w:ascii="宋体" w:hAnsi="宋体" w:cs="宋体" w:hint="eastAsia"/>
                <w:sz w:val="24"/>
              </w:rPr>
              <w:t>5</w:t>
            </w:r>
          </w:p>
        </w:tc>
        <w:tc>
          <w:tcPr>
            <w:tcW w:w="691" w:type="pct"/>
            <w:vAlign w:val="center"/>
          </w:tcPr>
          <w:p w14:paraId="1ABB788E" w14:textId="77777777" w:rsidR="003764B2" w:rsidRDefault="003764B2" w:rsidP="00743150">
            <w:pPr>
              <w:ind w:firstLine="28"/>
              <w:jc w:val="center"/>
              <w:rPr>
                <w:rFonts w:ascii="宋体" w:hAnsi="宋体" w:cs="宋体" w:hint="eastAsia"/>
                <w:sz w:val="24"/>
              </w:rPr>
            </w:pPr>
            <w:r>
              <w:rPr>
                <w:rFonts w:ascii="宋体" w:hAnsi="宋体" w:cs="宋体" w:hint="eastAsia"/>
                <w:sz w:val="24"/>
              </w:rPr>
              <w:t>项目进度计划</w:t>
            </w:r>
          </w:p>
        </w:tc>
        <w:tc>
          <w:tcPr>
            <w:tcW w:w="487" w:type="pct"/>
            <w:vAlign w:val="center"/>
          </w:tcPr>
          <w:p w14:paraId="250CA3EC" w14:textId="77777777" w:rsidR="003764B2" w:rsidRDefault="003764B2" w:rsidP="00743150">
            <w:pPr>
              <w:ind w:firstLine="28"/>
              <w:jc w:val="center"/>
              <w:rPr>
                <w:rFonts w:ascii="宋体" w:hAnsi="宋体" w:cs="宋体" w:hint="eastAsia"/>
                <w:sz w:val="24"/>
              </w:rPr>
            </w:pPr>
            <w:r>
              <w:rPr>
                <w:rFonts w:ascii="宋体" w:hAnsi="宋体" w:cs="宋体" w:hint="eastAsia"/>
                <w:sz w:val="24"/>
              </w:rPr>
              <w:t>8</w:t>
            </w:r>
          </w:p>
        </w:tc>
        <w:tc>
          <w:tcPr>
            <w:tcW w:w="3558" w:type="pct"/>
            <w:vAlign w:val="center"/>
          </w:tcPr>
          <w:p w14:paraId="70F96162" w14:textId="77777777" w:rsidR="003764B2" w:rsidRDefault="003764B2" w:rsidP="00743150">
            <w:pPr>
              <w:snapToGrid w:val="0"/>
              <w:jc w:val="left"/>
              <w:rPr>
                <w:rFonts w:ascii="宋体" w:hAnsi="宋体" w:cs="宋体" w:hint="eastAsia"/>
                <w:sz w:val="24"/>
              </w:rPr>
            </w:pPr>
            <w:r>
              <w:rPr>
                <w:rFonts w:ascii="宋体" w:hAnsi="宋体" w:cs="宋体" w:hint="eastAsia"/>
                <w:sz w:val="24"/>
              </w:rPr>
              <w:t>项目进度计划合理全面，完全满足采购人需求得8分；</w:t>
            </w:r>
          </w:p>
          <w:p w14:paraId="2A19E5D6" w14:textId="77777777" w:rsidR="003764B2" w:rsidRDefault="003764B2" w:rsidP="00743150">
            <w:pPr>
              <w:snapToGrid w:val="0"/>
              <w:jc w:val="left"/>
              <w:rPr>
                <w:rFonts w:ascii="宋体" w:hAnsi="宋体" w:cs="宋体" w:hint="eastAsia"/>
                <w:sz w:val="24"/>
              </w:rPr>
            </w:pPr>
            <w:r>
              <w:rPr>
                <w:rFonts w:ascii="宋体" w:hAnsi="宋体" w:cs="宋体" w:hint="eastAsia"/>
                <w:sz w:val="24"/>
              </w:rPr>
              <w:t>项目进度计划较合理全面，基本满足采购人需求得4分；</w:t>
            </w:r>
          </w:p>
          <w:p w14:paraId="3E9318AF" w14:textId="77777777" w:rsidR="003764B2" w:rsidRDefault="003764B2" w:rsidP="00743150">
            <w:pPr>
              <w:snapToGrid w:val="0"/>
              <w:jc w:val="left"/>
              <w:rPr>
                <w:rFonts w:ascii="宋体" w:hAnsi="宋体" w:cs="宋体" w:hint="eastAsia"/>
                <w:sz w:val="24"/>
              </w:rPr>
            </w:pPr>
            <w:r>
              <w:rPr>
                <w:rFonts w:ascii="宋体" w:hAnsi="宋体" w:cs="宋体" w:hint="eastAsia"/>
                <w:sz w:val="24"/>
              </w:rPr>
              <w:t>项目进度计划一般，勉强满足采购人需求得2分；</w:t>
            </w:r>
          </w:p>
          <w:p w14:paraId="2C26D887" w14:textId="77777777" w:rsidR="003764B2" w:rsidRDefault="003764B2" w:rsidP="00743150">
            <w:pPr>
              <w:snapToGrid w:val="0"/>
              <w:jc w:val="left"/>
              <w:rPr>
                <w:rFonts w:ascii="宋体" w:hAnsi="宋体" w:cs="宋体" w:hint="eastAsia"/>
                <w:sz w:val="24"/>
              </w:rPr>
            </w:pPr>
            <w:r>
              <w:rPr>
                <w:rFonts w:ascii="宋体" w:hAnsi="宋体" w:cs="宋体" w:hint="eastAsia"/>
                <w:sz w:val="24"/>
              </w:rPr>
              <w:t>项目进度计划较差得1分；</w:t>
            </w:r>
          </w:p>
          <w:p w14:paraId="694D7C8C" w14:textId="77777777" w:rsidR="003764B2" w:rsidRDefault="003764B2" w:rsidP="00743150">
            <w:pPr>
              <w:spacing w:line="288" w:lineRule="auto"/>
              <w:rPr>
                <w:rFonts w:ascii="宋体" w:hAnsi="宋体" w:cs="Calibri" w:hint="eastAsia"/>
                <w:sz w:val="24"/>
              </w:rPr>
            </w:pPr>
            <w:r>
              <w:rPr>
                <w:rFonts w:ascii="宋体" w:hAnsi="宋体" w:cs="宋体" w:hint="eastAsia"/>
                <w:sz w:val="24"/>
              </w:rPr>
              <w:t>项目进度计划不合理或未提供得0分。</w:t>
            </w:r>
          </w:p>
        </w:tc>
      </w:tr>
      <w:tr w:rsidR="003764B2" w14:paraId="1365B742" w14:textId="77777777" w:rsidTr="00743150">
        <w:trPr>
          <w:trHeight w:val="306"/>
          <w:jc w:val="center"/>
        </w:trPr>
        <w:tc>
          <w:tcPr>
            <w:tcW w:w="264" w:type="pct"/>
            <w:vAlign w:val="center"/>
          </w:tcPr>
          <w:p w14:paraId="6362D827" w14:textId="77777777" w:rsidR="003764B2" w:rsidRDefault="003764B2" w:rsidP="00743150">
            <w:pPr>
              <w:ind w:firstLine="28"/>
              <w:jc w:val="center"/>
              <w:rPr>
                <w:rFonts w:ascii="宋体" w:hAnsi="宋体" w:cs="宋体" w:hint="eastAsia"/>
                <w:sz w:val="24"/>
              </w:rPr>
            </w:pPr>
            <w:r>
              <w:rPr>
                <w:rFonts w:ascii="宋体" w:hAnsi="宋体" w:cs="宋体" w:hint="eastAsia"/>
                <w:sz w:val="24"/>
              </w:rPr>
              <w:t>6</w:t>
            </w:r>
          </w:p>
        </w:tc>
        <w:tc>
          <w:tcPr>
            <w:tcW w:w="691" w:type="pct"/>
            <w:vAlign w:val="center"/>
          </w:tcPr>
          <w:p w14:paraId="620B3FCF" w14:textId="77777777" w:rsidR="003764B2" w:rsidRDefault="003764B2" w:rsidP="00743150">
            <w:pPr>
              <w:ind w:firstLine="28"/>
              <w:jc w:val="center"/>
              <w:rPr>
                <w:rFonts w:ascii="宋体" w:hAnsi="宋体" w:cs="宋体" w:hint="eastAsia"/>
                <w:sz w:val="24"/>
              </w:rPr>
            </w:pPr>
            <w:r>
              <w:rPr>
                <w:rFonts w:ascii="宋体" w:hAnsi="宋体" w:cs="宋体" w:hint="eastAsia"/>
                <w:sz w:val="24"/>
              </w:rPr>
              <w:t>对本项目关键点、重点、难点的理解与分析及对策</w:t>
            </w:r>
          </w:p>
        </w:tc>
        <w:tc>
          <w:tcPr>
            <w:tcW w:w="487" w:type="pct"/>
            <w:vAlign w:val="center"/>
          </w:tcPr>
          <w:p w14:paraId="649BDAC3" w14:textId="77777777" w:rsidR="003764B2" w:rsidRDefault="003764B2" w:rsidP="00743150">
            <w:pPr>
              <w:ind w:firstLine="28"/>
              <w:jc w:val="center"/>
              <w:rPr>
                <w:rFonts w:ascii="宋体" w:hAnsi="宋体" w:cs="宋体" w:hint="eastAsia"/>
                <w:sz w:val="24"/>
              </w:rPr>
            </w:pPr>
            <w:r>
              <w:rPr>
                <w:rFonts w:ascii="宋体" w:hAnsi="宋体" w:cs="宋体" w:hint="eastAsia"/>
                <w:sz w:val="24"/>
              </w:rPr>
              <w:t>6</w:t>
            </w:r>
          </w:p>
        </w:tc>
        <w:tc>
          <w:tcPr>
            <w:tcW w:w="3558" w:type="pct"/>
            <w:vAlign w:val="center"/>
          </w:tcPr>
          <w:p w14:paraId="4A2460A0" w14:textId="77777777" w:rsidR="003764B2" w:rsidRDefault="003764B2" w:rsidP="00743150">
            <w:pPr>
              <w:snapToGrid w:val="0"/>
              <w:jc w:val="left"/>
              <w:rPr>
                <w:rFonts w:ascii="宋体" w:hAnsi="宋体" w:cs="宋体" w:hint="eastAsia"/>
                <w:sz w:val="24"/>
              </w:rPr>
            </w:pPr>
            <w:r>
              <w:rPr>
                <w:rFonts w:ascii="宋体" w:hAnsi="宋体" w:cs="宋体" w:hint="eastAsia"/>
                <w:sz w:val="24"/>
              </w:rPr>
              <w:t>对供应商是否熟悉掌握本项目的目标、功能、技术要求等认识程度进行综合评审:</w:t>
            </w:r>
          </w:p>
          <w:p w14:paraId="709BC8A4" w14:textId="77777777" w:rsidR="003764B2" w:rsidRDefault="003764B2" w:rsidP="00743150">
            <w:pPr>
              <w:snapToGrid w:val="0"/>
              <w:jc w:val="left"/>
              <w:rPr>
                <w:rFonts w:ascii="宋体" w:hAnsi="宋体" w:cs="宋体" w:hint="eastAsia"/>
                <w:sz w:val="24"/>
              </w:rPr>
            </w:pPr>
            <w:r>
              <w:rPr>
                <w:rFonts w:ascii="宋体" w:hAnsi="宋体" w:cs="宋体" w:hint="eastAsia"/>
                <w:sz w:val="24"/>
              </w:rPr>
              <w:t>能全面了解并准确分析和阐述本项目的关键点、重点、难点，采取的对策针对性、可操作性强得6分；</w:t>
            </w:r>
          </w:p>
          <w:p w14:paraId="236D38B6" w14:textId="77777777" w:rsidR="003764B2" w:rsidRDefault="003764B2" w:rsidP="00743150">
            <w:pPr>
              <w:snapToGrid w:val="0"/>
              <w:jc w:val="left"/>
              <w:rPr>
                <w:rFonts w:ascii="宋体" w:hAnsi="宋体" w:cs="宋体" w:hint="eastAsia"/>
                <w:sz w:val="24"/>
              </w:rPr>
            </w:pPr>
            <w:r>
              <w:rPr>
                <w:rFonts w:ascii="宋体" w:hAnsi="宋体" w:cs="宋体" w:hint="eastAsia"/>
                <w:sz w:val="24"/>
              </w:rPr>
              <w:t>了解并准确分析和阐述本项目的关键点、重点、难点，采取的对策较有针对性、可操作性基本满足需求得3分；</w:t>
            </w:r>
          </w:p>
          <w:p w14:paraId="30255EC8" w14:textId="77777777" w:rsidR="003764B2" w:rsidRDefault="003764B2" w:rsidP="00743150">
            <w:pPr>
              <w:snapToGrid w:val="0"/>
              <w:jc w:val="left"/>
              <w:rPr>
                <w:rFonts w:ascii="宋体" w:hAnsi="宋体" w:cs="宋体" w:hint="eastAsia"/>
                <w:sz w:val="24"/>
              </w:rPr>
            </w:pPr>
            <w:r>
              <w:rPr>
                <w:rFonts w:ascii="宋体" w:hAnsi="宋体" w:cs="宋体" w:hint="eastAsia"/>
                <w:sz w:val="24"/>
              </w:rPr>
              <w:t>对本项目的关键点、重点、难点的理解和分析一般，对策的针对性、可操作性一般得2分；</w:t>
            </w:r>
          </w:p>
          <w:p w14:paraId="24B1EF22" w14:textId="77777777" w:rsidR="003764B2" w:rsidRDefault="003764B2" w:rsidP="00743150">
            <w:pPr>
              <w:snapToGrid w:val="0"/>
              <w:jc w:val="left"/>
              <w:rPr>
                <w:rFonts w:ascii="宋体" w:hAnsi="宋体" w:cs="宋体" w:hint="eastAsia"/>
                <w:sz w:val="24"/>
              </w:rPr>
            </w:pPr>
            <w:r>
              <w:rPr>
                <w:rFonts w:ascii="宋体" w:hAnsi="宋体" w:cs="宋体" w:hint="eastAsia"/>
                <w:sz w:val="24"/>
              </w:rPr>
              <w:t>对本项目的关键点、重点、难点，未能给出准确判断及分析，对策没有针对性、可操作性得1分；</w:t>
            </w:r>
          </w:p>
          <w:p w14:paraId="592FA1F9" w14:textId="77777777" w:rsidR="003764B2" w:rsidRDefault="003764B2" w:rsidP="00743150">
            <w:pPr>
              <w:spacing w:line="288" w:lineRule="auto"/>
              <w:rPr>
                <w:rFonts w:ascii="宋体" w:hAnsi="宋体" w:cs="Calibri" w:hint="eastAsia"/>
                <w:sz w:val="24"/>
              </w:rPr>
            </w:pPr>
            <w:r>
              <w:rPr>
                <w:rFonts w:ascii="宋体" w:hAnsi="宋体" w:cs="宋体" w:hint="eastAsia"/>
                <w:sz w:val="24"/>
              </w:rPr>
              <w:t>未提供得0分。</w:t>
            </w:r>
          </w:p>
        </w:tc>
      </w:tr>
      <w:tr w:rsidR="003764B2" w14:paraId="6D3B460C" w14:textId="77777777" w:rsidTr="00743150">
        <w:trPr>
          <w:trHeight w:val="306"/>
          <w:jc w:val="center"/>
        </w:trPr>
        <w:tc>
          <w:tcPr>
            <w:tcW w:w="264" w:type="pct"/>
            <w:vAlign w:val="center"/>
          </w:tcPr>
          <w:p w14:paraId="403424BC" w14:textId="77777777" w:rsidR="003764B2" w:rsidRDefault="003764B2" w:rsidP="00743150">
            <w:pPr>
              <w:ind w:firstLine="28"/>
              <w:jc w:val="center"/>
              <w:rPr>
                <w:rFonts w:ascii="宋体" w:hAnsi="宋体" w:cs="宋体" w:hint="eastAsia"/>
                <w:sz w:val="24"/>
              </w:rPr>
            </w:pPr>
            <w:r>
              <w:rPr>
                <w:rFonts w:ascii="宋体" w:hAnsi="宋体" w:cs="宋体" w:hint="eastAsia"/>
                <w:sz w:val="24"/>
              </w:rPr>
              <w:t>7</w:t>
            </w:r>
          </w:p>
        </w:tc>
        <w:tc>
          <w:tcPr>
            <w:tcW w:w="691" w:type="pct"/>
            <w:vAlign w:val="center"/>
          </w:tcPr>
          <w:p w14:paraId="2B721E42" w14:textId="77777777" w:rsidR="003764B2" w:rsidRDefault="003764B2" w:rsidP="00743150">
            <w:pPr>
              <w:ind w:firstLine="28"/>
              <w:jc w:val="center"/>
              <w:rPr>
                <w:rFonts w:ascii="宋体" w:hAnsi="宋体" w:cs="宋体" w:hint="eastAsia"/>
                <w:sz w:val="24"/>
              </w:rPr>
            </w:pPr>
            <w:r>
              <w:rPr>
                <w:rFonts w:ascii="宋体" w:hAnsi="宋体" w:cs="宋体" w:hint="eastAsia"/>
                <w:sz w:val="24"/>
              </w:rPr>
              <w:t>售后服务</w:t>
            </w:r>
          </w:p>
        </w:tc>
        <w:tc>
          <w:tcPr>
            <w:tcW w:w="487" w:type="pct"/>
            <w:vAlign w:val="center"/>
          </w:tcPr>
          <w:p w14:paraId="53FF9B46" w14:textId="77777777" w:rsidR="003764B2" w:rsidRDefault="003764B2" w:rsidP="00743150">
            <w:pPr>
              <w:ind w:firstLine="28"/>
              <w:jc w:val="center"/>
              <w:rPr>
                <w:rFonts w:ascii="宋体" w:hAnsi="宋体" w:cs="宋体" w:hint="eastAsia"/>
                <w:sz w:val="24"/>
              </w:rPr>
            </w:pPr>
            <w:r>
              <w:rPr>
                <w:rFonts w:ascii="宋体" w:hAnsi="宋体" w:cs="宋体" w:hint="eastAsia"/>
                <w:sz w:val="24"/>
              </w:rPr>
              <w:t>10</w:t>
            </w:r>
          </w:p>
        </w:tc>
        <w:tc>
          <w:tcPr>
            <w:tcW w:w="3558" w:type="pct"/>
            <w:vAlign w:val="center"/>
          </w:tcPr>
          <w:p w14:paraId="0FF4A958" w14:textId="77777777" w:rsidR="003764B2" w:rsidRDefault="003764B2" w:rsidP="00743150">
            <w:pPr>
              <w:rPr>
                <w:rFonts w:ascii="宋体" w:hAnsi="宋体" w:cs="宋体" w:hint="eastAsia"/>
                <w:sz w:val="24"/>
              </w:rPr>
            </w:pPr>
            <w:r>
              <w:rPr>
                <w:rFonts w:ascii="宋体" w:hAnsi="宋体" w:cs="宋体" w:hint="eastAsia"/>
                <w:sz w:val="24"/>
              </w:rPr>
              <w:t>根据招标要求编制售后服务方案（包括但不限于：故障响应时间、备品备件计划、巡检计划、服务团队等，以及有利于采购人的其他服务措施），方案全面完整的得10分；</w:t>
            </w:r>
          </w:p>
          <w:p w14:paraId="38115170" w14:textId="77777777" w:rsidR="003764B2" w:rsidRDefault="003764B2" w:rsidP="00743150">
            <w:pPr>
              <w:rPr>
                <w:rFonts w:ascii="宋体" w:hAnsi="宋体" w:cs="宋体" w:hint="eastAsia"/>
                <w:sz w:val="24"/>
              </w:rPr>
            </w:pPr>
            <w:r>
              <w:rPr>
                <w:rFonts w:ascii="宋体" w:hAnsi="宋体" w:cs="宋体" w:hint="eastAsia"/>
                <w:sz w:val="24"/>
              </w:rPr>
              <w:t>根据招标要求编制售后服务方案（包括但不限于：故障响应时间、备品备件计划、巡检计划、服务团队等，以及有利于采购人的其他服务措施）方案较全面完整的得5分；</w:t>
            </w:r>
          </w:p>
          <w:p w14:paraId="0B6DFF92" w14:textId="77777777" w:rsidR="003764B2" w:rsidRDefault="003764B2" w:rsidP="00743150">
            <w:pPr>
              <w:rPr>
                <w:rFonts w:ascii="宋体" w:hAnsi="宋体" w:cs="宋体" w:hint="eastAsia"/>
                <w:sz w:val="24"/>
              </w:rPr>
            </w:pPr>
            <w:r>
              <w:rPr>
                <w:rFonts w:ascii="宋体" w:hAnsi="宋体" w:cs="宋体" w:hint="eastAsia"/>
                <w:sz w:val="24"/>
              </w:rPr>
              <w:t>根据招标要求编制售后服务方案（包括但不限于：故障响应时间、备品备件计划、巡检计划、服务团队等，以及有利于采购人的其他服务措施）方案一般的得3分；</w:t>
            </w:r>
          </w:p>
          <w:p w14:paraId="15F23B44" w14:textId="77777777" w:rsidR="003764B2" w:rsidRDefault="003764B2" w:rsidP="00743150">
            <w:pPr>
              <w:rPr>
                <w:rFonts w:ascii="宋体" w:hAnsi="宋体" w:cs="宋体" w:hint="eastAsia"/>
                <w:sz w:val="24"/>
              </w:rPr>
            </w:pPr>
            <w:r>
              <w:rPr>
                <w:rFonts w:ascii="宋体" w:hAnsi="宋体" w:cs="宋体" w:hint="eastAsia"/>
                <w:sz w:val="24"/>
              </w:rPr>
              <w:t>根据招标要求编制售后服务方案（包括但不限于：故障响应时间、备品备件计划、巡检计划、服务团队等，以及有利于采购人的其他服务措施）应答不够完整的得1分；</w:t>
            </w:r>
          </w:p>
          <w:p w14:paraId="08D84E2A" w14:textId="77777777" w:rsidR="003764B2" w:rsidRDefault="003764B2" w:rsidP="00743150">
            <w:pPr>
              <w:spacing w:line="288" w:lineRule="auto"/>
              <w:rPr>
                <w:rFonts w:ascii="宋体" w:hAnsi="宋体" w:cs="Calibri" w:hint="eastAsia"/>
                <w:sz w:val="24"/>
              </w:rPr>
            </w:pPr>
            <w:r>
              <w:rPr>
                <w:rFonts w:ascii="宋体" w:hAnsi="宋体" w:cs="宋体" w:hint="eastAsia"/>
                <w:sz w:val="24"/>
              </w:rPr>
              <w:t>未根据招标要求编制售后服务方案得0分。</w:t>
            </w:r>
          </w:p>
        </w:tc>
      </w:tr>
      <w:tr w:rsidR="003764B2" w14:paraId="5D53CE10" w14:textId="77777777" w:rsidTr="00743150">
        <w:trPr>
          <w:trHeight w:val="306"/>
          <w:jc w:val="center"/>
        </w:trPr>
        <w:tc>
          <w:tcPr>
            <w:tcW w:w="5000" w:type="pct"/>
            <w:gridSpan w:val="4"/>
            <w:vAlign w:val="center"/>
          </w:tcPr>
          <w:p w14:paraId="15FB1B52" w14:textId="77777777" w:rsidR="003764B2" w:rsidRDefault="003764B2" w:rsidP="00743150">
            <w:pPr>
              <w:jc w:val="center"/>
              <w:rPr>
                <w:rFonts w:ascii="宋体" w:hAnsi="宋体" w:cs="宋体" w:hint="eastAsia"/>
                <w:sz w:val="24"/>
              </w:rPr>
            </w:pPr>
            <w:r>
              <w:rPr>
                <w:rFonts w:ascii="宋体" w:hAnsi="宋体" w:cs="宋体" w:hint="eastAsia"/>
                <w:sz w:val="24"/>
              </w:rPr>
              <w:t>价格部分</w:t>
            </w:r>
          </w:p>
        </w:tc>
      </w:tr>
      <w:tr w:rsidR="003764B2" w14:paraId="24D7693F" w14:textId="77777777" w:rsidTr="00743150">
        <w:trPr>
          <w:trHeight w:val="306"/>
          <w:jc w:val="center"/>
        </w:trPr>
        <w:tc>
          <w:tcPr>
            <w:tcW w:w="264" w:type="pct"/>
            <w:vAlign w:val="center"/>
          </w:tcPr>
          <w:p w14:paraId="73151B45" w14:textId="77777777" w:rsidR="003764B2" w:rsidRDefault="003764B2" w:rsidP="00743150">
            <w:pPr>
              <w:ind w:firstLine="28"/>
              <w:jc w:val="center"/>
              <w:rPr>
                <w:rFonts w:ascii="宋体" w:hAnsi="宋体" w:cs="宋体" w:hint="eastAsia"/>
                <w:sz w:val="24"/>
              </w:rPr>
            </w:pPr>
            <w:r>
              <w:rPr>
                <w:rFonts w:ascii="宋体" w:hAnsi="宋体" w:cs="宋体" w:hint="eastAsia"/>
                <w:sz w:val="24"/>
              </w:rPr>
              <w:t>8</w:t>
            </w:r>
          </w:p>
        </w:tc>
        <w:tc>
          <w:tcPr>
            <w:tcW w:w="691" w:type="pct"/>
            <w:vAlign w:val="center"/>
          </w:tcPr>
          <w:p w14:paraId="0BC40FA5" w14:textId="77777777" w:rsidR="003764B2" w:rsidRDefault="003764B2" w:rsidP="00743150">
            <w:pPr>
              <w:ind w:firstLine="28"/>
              <w:jc w:val="center"/>
              <w:rPr>
                <w:rFonts w:ascii="宋体" w:hAnsi="宋体" w:cs="宋体" w:hint="eastAsia"/>
                <w:sz w:val="24"/>
              </w:rPr>
            </w:pPr>
            <w:r>
              <w:rPr>
                <w:rFonts w:ascii="宋体" w:hAnsi="宋体" w:cs="宋体" w:hint="eastAsia"/>
                <w:sz w:val="24"/>
              </w:rPr>
              <w:t>报价</w:t>
            </w:r>
          </w:p>
        </w:tc>
        <w:tc>
          <w:tcPr>
            <w:tcW w:w="487" w:type="pct"/>
            <w:vAlign w:val="center"/>
          </w:tcPr>
          <w:p w14:paraId="7B98DDDE" w14:textId="77777777" w:rsidR="003764B2" w:rsidRDefault="003764B2" w:rsidP="00743150">
            <w:pPr>
              <w:ind w:firstLine="28"/>
              <w:jc w:val="center"/>
              <w:rPr>
                <w:rFonts w:ascii="宋体" w:hAnsi="宋体" w:cs="宋体" w:hint="eastAsia"/>
                <w:sz w:val="24"/>
              </w:rPr>
            </w:pPr>
            <w:r>
              <w:rPr>
                <w:rFonts w:ascii="宋体" w:hAnsi="宋体" w:cs="宋体" w:hint="eastAsia"/>
                <w:sz w:val="24"/>
              </w:rPr>
              <w:t>30</w:t>
            </w:r>
          </w:p>
        </w:tc>
        <w:tc>
          <w:tcPr>
            <w:tcW w:w="3558" w:type="pct"/>
            <w:vAlign w:val="center"/>
          </w:tcPr>
          <w:p w14:paraId="32847EF1" w14:textId="77777777" w:rsidR="003764B2" w:rsidRDefault="003764B2" w:rsidP="00743150">
            <w:pPr>
              <w:spacing w:line="288" w:lineRule="auto"/>
              <w:rPr>
                <w:rFonts w:ascii="宋体" w:hAnsi="宋体" w:cs="Calibri" w:hint="eastAsia"/>
                <w:sz w:val="24"/>
              </w:rPr>
            </w:pPr>
            <w:r>
              <w:rPr>
                <w:rFonts w:ascii="宋体" w:hAnsi="宋体" w:cs="Calibri" w:hint="eastAsia"/>
                <w:sz w:val="24"/>
              </w:rPr>
              <w:t>满足磋商文件要求且最后报价最低的供应商的价格为磋商基准价（供应商报价低于成本的除外），其价格分为满分。</w:t>
            </w:r>
          </w:p>
          <w:p w14:paraId="2006AF9B" w14:textId="77777777" w:rsidR="003764B2" w:rsidRDefault="003764B2" w:rsidP="00743150">
            <w:pPr>
              <w:spacing w:line="288" w:lineRule="auto"/>
              <w:rPr>
                <w:rFonts w:ascii="宋体" w:hAnsi="宋体" w:cs="Calibri" w:hint="eastAsia"/>
                <w:sz w:val="24"/>
              </w:rPr>
            </w:pPr>
            <w:r>
              <w:rPr>
                <w:rFonts w:ascii="宋体" w:hAnsi="宋体" w:cs="Calibri" w:hint="eastAsia"/>
                <w:sz w:val="24"/>
              </w:rPr>
              <w:lastRenderedPageBreak/>
              <w:t>其他供应商的价格</w:t>
            </w:r>
            <w:proofErr w:type="gramStart"/>
            <w:r>
              <w:rPr>
                <w:rFonts w:ascii="宋体" w:hAnsi="宋体" w:cs="Calibri" w:hint="eastAsia"/>
                <w:sz w:val="24"/>
              </w:rPr>
              <w:t>分统一</w:t>
            </w:r>
            <w:proofErr w:type="gramEnd"/>
            <w:r>
              <w:rPr>
                <w:rFonts w:ascii="宋体" w:hAnsi="宋体" w:cs="Calibri" w:hint="eastAsia"/>
                <w:sz w:val="24"/>
              </w:rPr>
              <w:t xml:space="preserve">按照下列公式计算： </w:t>
            </w:r>
          </w:p>
          <w:p w14:paraId="3B8B8ECC" w14:textId="77777777" w:rsidR="003764B2" w:rsidRDefault="003764B2" w:rsidP="00743150">
            <w:pPr>
              <w:spacing w:line="288" w:lineRule="auto"/>
              <w:rPr>
                <w:rFonts w:ascii="宋体" w:hAnsi="宋体" w:cs="Calibri" w:hint="eastAsia"/>
                <w:sz w:val="24"/>
              </w:rPr>
            </w:pPr>
            <w:r>
              <w:rPr>
                <w:rFonts w:ascii="宋体" w:hAnsi="宋体" w:cs="Calibri" w:hint="eastAsia"/>
                <w:sz w:val="24"/>
              </w:rPr>
              <w:t>磋商报价得分=（磋商基准价／最后磋商报价）×30</w:t>
            </w:r>
          </w:p>
          <w:p w14:paraId="73F1F881" w14:textId="77777777" w:rsidR="003764B2" w:rsidRDefault="003764B2" w:rsidP="00743150">
            <w:pPr>
              <w:spacing w:line="288" w:lineRule="auto"/>
              <w:rPr>
                <w:rFonts w:ascii="宋体" w:hAnsi="宋体" w:cs="宋体" w:hint="eastAsia"/>
                <w:sz w:val="24"/>
              </w:rPr>
            </w:pPr>
            <w:r>
              <w:rPr>
                <w:rFonts w:ascii="宋体" w:hAnsi="宋体" w:cs="Calibri" w:hint="eastAsia"/>
                <w:sz w:val="24"/>
              </w:rPr>
              <w:t>注：计算分数时四舍五入取小数点后两位。</w:t>
            </w:r>
          </w:p>
        </w:tc>
      </w:tr>
      <w:tr w:rsidR="003764B2" w14:paraId="0B26A3CD" w14:textId="77777777" w:rsidTr="00743150">
        <w:trPr>
          <w:trHeight w:val="306"/>
          <w:jc w:val="center"/>
        </w:trPr>
        <w:tc>
          <w:tcPr>
            <w:tcW w:w="5000" w:type="pct"/>
            <w:gridSpan w:val="4"/>
            <w:vAlign w:val="center"/>
          </w:tcPr>
          <w:p w14:paraId="76ED5D71" w14:textId="77777777" w:rsidR="003764B2" w:rsidRDefault="003764B2" w:rsidP="00743150">
            <w:pPr>
              <w:ind w:firstLine="28"/>
              <w:jc w:val="center"/>
              <w:rPr>
                <w:rFonts w:ascii="宋体" w:hAnsi="宋体" w:cs="宋体" w:hint="eastAsia"/>
                <w:b/>
                <w:sz w:val="24"/>
              </w:rPr>
            </w:pPr>
            <w:r>
              <w:rPr>
                <w:rFonts w:ascii="宋体" w:hAnsi="宋体" w:cs="宋体" w:hint="eastAsia"/>
                <w:b/>
                <w:sz w:val="24"/>
              </w:rPr>
              <w:lastRenderedPageBreak/>
              <w:t>合计：100分</w:t>
            </w:r>
          </w:p>
        </w:tc>
      </w:tr>
      <w:tr w:rsidR="003764B2" w14:paraId="51B10880" w14:textId="77777777" w:rsidTr="00743150">
        <w:trPr>
          <w:trHeight w:val="306"/>
          <w:jc w:val="center"/>
        </w:trPr>
        <w:tc>
          <w:tcPr>
            <w:tcW w:w="5000" w:type="pct"/>
            <w:gridSpan w:val="4"/>
            <w:vAlign w:val="center"/>
          </w:tcPr>
          <w:p w14:paraId="6466AABD" w14:textId="77777777" w:rsidR="003764B2" w:rsidRDefault="003764B2" w:rsidP="00743150">
            <w:pPr>
              <w:ind w:firstLine="28"/>
              <w:rPr>
                <w:rFonts w:ascii="宋体" w:hAnsi="宋体" w:cs="宋体" w:hint="eastAsia"/>
                <w:sz w:val="24"/>
              </w:rPr>
            </w:pPr>
            <w:r>
              <w:rPr>
                <w:rFonts w:ascii="宋体" w:hAnsi="宋体" w:hint="eastAsia"/>
                <w:b/>
                <w:sz w:val="24"/>
              </w:rPr>
              <w:t>注：</w:t>
            </w:r>
            <w:r>
              <w:rPr>
                <w:rFonts w:ascii="宋体" w:hAnsi="宋体" w:hint="eastAsia"/>
                <w:b/>
                <w:bCs/>
                <w:sz w:val="24"/>
              </w:rPr>
              <w:t>响应文件的应答内容需清晰明确，响应文件的目录前应提供评分索引，需能按评审顺序将应答内容页码与评分表一一对应，并需在提供的证明材料中标出应答内容所在位置，以供评审委员会进行评审；</w:t>
            </w:r>
            <w:r>
              <w:rPr>
                <w:rFonts w:ascii="宋体" w:hAnsi="宋体" w:hint="eastAsia"/>
                <w:b/>
                <w:sz w:val="24"/>
              </w:rPr>
              <w:t>如因未提供评分索引</w:t>
            </w:r>
            <w:r>
              <w:rPr>
                <w:rFonts w:ascii="宋体" w:hAnsi="宋体" w:hint="eastAsia"/>
                <w:b/>
                <w:bCs/>
                <w:sz w:val="24"/>
              </w:rPr>
              <w:t>或页码不对应或未在证明材料中标出应答内容所在位置的，供应商自行承担相关损失。</w:t>
            </w:r>
          </w:p>
        </w:tc>
      </w:tr>
      <w:bookmarkEnd w:id="676"/>
    </w:tbl>
    <w:p w14:paraId="2D67164D" w14:textId="77777777" w:rsidR="003764B2" w:rsidRPr="003764B2" w:rsidRDefault="003764B2" w:rsidP="003764B2"/>
    <w:p w14:paraId="3A4A785E" w14:textId="77777777" w:rsidR="003764B2" w:rsidRPr="003764B2" w:rsidRDefault="003764B2" w:rsidP="003764B2"/>
    <w:p w14:paraId="0F9FE94D" w14:textId="6AE0FC8F" w:rsidR="003764B2" w:rsidRPr="003764B2" w:rsidRDefault="003764B2" w:rsidP="003764B2">
      <w:pPr>
        <w:pStyle w:val="a8"/>
        <w:ind w:firstLine="0"/>
        <w:outlineLvl w:val="2"/>
        <w:rPr>
          <w:b/>
        </w:rPr>
      </w:pPr>
      <w:r w:rsidRPr="001328DF">
        <w:rPr>
          <w:rFonts w:hint="eastAsia"/>
          <w:b/>
        </w:rPr>
        <w:t>03包：食堂设备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
        <w:gridCol w:w="1346"/>
        <w:gridCol w:w="948"/>
        <w:gridCol w:w="6929"/>
      </w:tblGrid>
      <w:tr w:rsidR="001328DF" w14:paraId="01F62AB4" w14:textId="77777777" w:rsidTr="00085BF9">
        <w:trPr>
          <w:trHeight w:val="306"/>
          <w:jc w:val="center"/>
        </w:trPr>
        <w:tc>
          <w:tcPr>
            <w:tcW w:w="264" w:type="pct"/>
            <w:vAlign w:val="center"/>
          </w:tcPr>
          <w:p w14:paraId="42956E80" w14:textId="77777777" w:rsidR="001328DF" w:rsidRDefault="001328DF" w:rsidP="00085BF9">
            <w:pPr>
              <w:ind w:firstLine="28"/>
              <w:jc w:val="center"/>
              <w:rPr>
                <w:rFonts w:ascii="宋体" w:hAnsi="宋体" w:cs="宋体" w:hint="eastAsia"/>
                <w:sz w:val="24"/>
              </w:rPr>
            </w:pPr>
            <w:r>
              <w:rPr>
                <w:rFonts w:ascii="宋体" w:hAnsi="宋体" w:cs="宋体" w:hint="eastAsia"/>
                <w:sz w:val="24"/>
              </w:rPr>
              <w:t>序号</w:t>
            </w:r>
          </w:p>
        </w:tc>
        <w:tc>
          <w:tcPr>
            <w:tcW w:w="691" w:type="pct"/>
            <w:vAlign w:val="center"/>
          </w:tcPr>
          <w:p w14:paraId="79BCF99E" w14:textId="77777777" w:rsidR="001328DF" w:rsidRDefault="001328DF" w:rsidP="00085BF9">
            <w:pPr>
              <w:ind w:firstLine="28"/>
              <w:jc w:val="center"/>
              <w:rPr>
                <w:rFonts w:ascii="宋体" w:hAnsi="宋体" w:cs="宋体" w:hint="eastAsia"/>
                <w:sz w:val="24"/>
              </w:rPr>
            </w:pPr>
            <w:r>
              <w:rPr>
                <w:rFonts w:ascii="宋体" w:hAnsi="宋体" w:cs="宋体" w:hint="eastAsia"/>
                <w:sz w:val="24"/>
              </w:rPr>
              <w:t>评分因素</w:t>
            </w:r>
          </w:p>
        </w:tc>
        <w:tc>
          <w:tcPr>
            <w:tcW w:w="487" w:type="pct"/>
            <w:vAlign w:val="center"/>
          </w:tcPr>
          <w:p w14:paraId="61C1206D" w14:textId="77777777" w:rsidR="001328DF" w:rsidRDefault="001328DF" w:rsidP="00085BF9">
            <w:pPr>
              <w:ind w:firstLine="28"/>
              <w:jc w:val="center"/>
              <w:rPr>
                <w:rFonts w:ascii="宋体" w:hAnsi="宋体" w:cs="宋体" w:hint="eastAsia"/>
                <w:sz w:val="24"/>
              </w:rPr>
            </w:pPr>
            <w:r>
              <w:rPr>
                <w:rFonts w:ascii="宋体" w:hAnsi="宋体" w:cs="宋体" w:hint="eastAsia"/>
                <w:sz w:val="24"/>
              </w:rPr>
              <w:t>分值</w:t>
            </w:r>
          </w:p>
        </w:tc>
        <w:tc>
          <w:tcPr>
            <w:tcW w:w="3558" w:type="pct"/>
            <w:vAlign w:val="center"/>
          </w:tcPr>
          <w:p w14:paraId="4905E384" w14:textId="77777777" w:rsidR="001328DF" w:rsidRDefault="001328DF" w:rsidP="00085BF9">
            <w:pPr>
              <w:pStyle w:val="affff6"/>
              <w:spacing w:before="0" w:after="0" w:line="240" w:lineRule="auto"/>
              <w:rPr>
                <w:rFonts w:ascii="宋体" w:eastAsia="宋体" w:hAnsi="宋体" w:cs="宋体" w:hint="eastAsia"/>
                <w:b w:val="0"/>
                <w:szCs w:val="24"/>
              </w:rPr>
            </w:pPr>
            <w:r>
              <w:rPr>
                <w:rFonts w:ascii="宋体" w:eastAsia="宋体" w:hAnsi="宋体" w:cs="宋体" w:hint="eastAsia"/>
                <w:b w:val="0"/>
                <w:szCs w:val="24"/>
              </w:rPr>
              <w:t>评分标准说明</w:t>
            </w:r>
          </w:p>
        </w:tc>
      </w:tr>
      <w:tr w:rsidR="001328DF" w14:paraId="7A8DBF21" w14:textId="77777777" w:rsidTr="00085BF9">
        <w:trPr>
          <w:trHeight w:val="306"/>
          <w:jc w:val="center"/>
        </w:trPr>
        <w:tc>
          <w:tcPr>
            <w:tcW w:w="5000" w:type="pct"/>
            <w:gridSpan w:val="4"/>
            <w:vAlign w:val="center"/>
          </w:tcPr>
          <w:p w14:paraId="5BD0F682" w14:textId="77777777" w:rsidR="001328DF" w:rsidRDefault="001328DF" w:rsidP="00085BF9">
            <w:pPr>
              <w:ind w:firstLine="28"/>
              <w:jc w:val="center"/>
              <w:rPr>
                <w:rFonts w:ascii="宋体" w:hAnsi="宋体" w:cs="宋体" w:hint="eastAsia"/>
                <w:sz w:val="24"/>
              </w:rPr>
            </w:pPr>
            <w:r>
              <w:rPr>
                <w:rFonts w:ascii="宋体" w:hAnsi="宋体" w:cs="宋体" w:hint="eastAsia"/>
                <w:sz w:val="24"/>
              </w:rPr>
              <w:t>商务部分</w:t>
            </w:r>
          </w:p>
        </w:tc>
      </w:tr>
      <w:tr w:rsidR="001328DF" w14:paraId="7D79EC91" w14:textId="77777777" w:rsidTr="00085BF9">
        <w:trPr>
          <w:trHeight w:val="306"/>
          <w:jc w:val="center"/>
        </w:trPr>
        <w:tc>
          <w:tcPr>
            <w:tcW w:w="264" w:type="pct"/>
            <w:vAlign w:val="center"/>
          </w:tcPr>
          <w:p w14:paraId="2AEA4708" w14:textId="77777777" w:rsidR="001328DF" w:rsidRDefault="001328DF" w:rsidP="00085BF9">
            <w:pPr>
              <w:ind w:firstLine="28"/>
              <w:jc w:val="center"/>
              <w:rPr>
                <w:rFonts w:ascii="宋体" w:hAnsi="宋体" w:cs="宋体" w:hint="eastAsia"/>
                <w:sz w:val="24"/>
              </w:rPr>
            </w:pPr>
            <w:r>
              <w:rPr>
                <w:rFonts w:ascii="宋体" w:hAnsi="宋体" w:cs="宋体" w:hint="eastAsia"/>
                <w:sz w:val="24"/>
              </w:rPr>
              <w:t>1</w:t>
            </w:r>
          </w:p>
        </w:tc>
        <w:tc>
          <w:tcPr>
            <w:tcW w:w="691" w:type="pct"/>
            <w:vAlign w:val="center"/>
          </w:tcPr>
          <w:p w14:paraId="78B3C310" w14:textId="77777777" w:rsidR="001328DF" w:rsidRDefault="001328DF" w:rsidP="00085BF9">
            <w:pPr>
              <w:ind w:firstLine="28"/>
              <w:jc w:val="center"/>
              <w:rPr>
                <w:rFonts w:ascii="宋体" w:hAnsi="宋体" w:cs="宋体" w:hint="eastAsia"/>
                <w:sz w:val="24"/>
              </w:rPr>
            </w:pPr>
            <w:r>
              <w:rPr>
                <w:rFonts w:ascii="宋体" w:hAnsi="宋体" w:cs="宋体" w:hint="eastAsia"/>
                <w:sz w:val="24"/>
              </w:rPr>
              <w:t>业绩</w:t>
            </w:r>
          </w:p>
        </w:tc>
        <w:tc>
          <w:tcPr>
            <w:tcW w:w="487" w:type="pct"/>
            <w:vAlign w:val="center"/>
          </w:tcPr>
          <w:p w14:paraId="234F2FC1" w14:textId="77777777" w:rsidR="001328DF" w:rsidRDefault="001328DF" w:rsidP="00085BF9">
            <w:pPr>
              <w:ind w:firstLine="28"/>
              <w:jc w:val="center"/>
              <w:rPr>
                <w:rFonts w:ascii="宋体" w:hAnsi="宋体" w:cs="宋体" w:hint="eastAsia"/>
                <w:sz w:val="24"/>
              </w:rPr>
            </w:pPr>
            <w:r>
              <w:rPr>
                <w:rFonts w:ascii="宋体" w:hAnsi="宋体" w:cs="宋体" w:hint="eastAsia"/>
                <w:sz w:val="24"/>
              </w:rPr>
              <w:t>5</w:t>
            </w:r>
          </w:p>
        </w:tc>
        <w:tc>
          <w:tcPr>
            <w:tcW w:w="3558" w:type="pct"/>
            <w:vAlign w:val="center"/>
          </w:tcPr>
          <w:p w14:paraId="2FE7CB2B" w14:textId="365DABB4" w:rsidR="001328DF" w:rsidRDefault="001328DF" w:rsidP="00085BF9">
            <w:pPr>
              <w:spacing w:line="288" w:lineRule="auto"/>
              <w:rPr>
                <w:rFonts w:ascii="宋体" w:hAnsi="宋体" w:cs="Calibri" w:hint="eastAsia"/>
                <w:sz w:val="24"/>
              </w:rPr>
            </w:pPr>
            <w:r>
              <w:rPr>
                <w:rFonts w:ascii="宋体" w:hAnsi="宋体" w:cs="Calibri" w:hint="eastAsia"/>
                <w:sz w:val="24"/>
              </w:rPr>
              <w:t>供应商需提供近三年（自202</w:t>
            </w:r>
            <w:r w:rsidR="00994760">
              <w:rPr>
                <w:rFonts w:ascii="宋体" w:hAnsi="宋体" w:cs="Calibri" w:hint="eastAsia"/>
                <w:sz w:val="24"/>
              </w:rPr>
              <w:t>3</w:t>
            </w:r>
            <w:r>
              <w:rPr>
                <w:rFonts w:ascii="宋体" w:hAnsi="宋体" w:cs="Calibri" w:hint="eastAsia"/>
                <w:sz w:val="24"/>
              </w:rPr>
              <w:t>年1月1日至本项目磋商公告发布之日止，以合同签订时间为准）已完成的厨房设备供货安装项目案例，每提供一个有效业绩得1分，满分5分。</w:t>
            </w:r>
          </w:p>
          <w:p w14:paraId="6A69F21B" w14:textId="77777777" w:rsidR="001328DF" w:rsidRDefault="001328DF" w:rsidP="00085BF9">
            <w:pPr>
              <w:spacing w:line="288" w:lineRule="auto"/>
              <w:ind w:firstLine="28"/>
              <w:rPr>
                <w:rFonts w:ascii="宋体" w:hAnsi="宋体" w:cs="Calibri" w:hint="eastAsia"/>
                <w:sz w:val="24"/>
              </w:rPr>
            </w:pPr>
            <w:r>
              <w:rPr>
                <w:rFonts w:ascii="宋体" w:hAnsi="宋体" w:cs="Calibri" w:hint="eastAsia"/>
                <w:sz w:val="24"/>
              </w:rPr>
              <w:t>注：提供合同关键页复印件（包含但不限于：合同首页、合同标的页、签署日期页及双方盖章页等），未提供或证明材料不完整或不清晰，不得分。</w:t>
            </w:r>
          </w:p>
        </w:tc>
      </w:tr>
      <w:tr w:rsidR="001328DF" w14:paraId="25A5C9A8" w14:textId="77777777" w:rsidTr="00085BF9">
        <w:trPr>
          <w:trHeight w:val="2673"/>
          <w:jc w:val="center"/>
        </w:trPr>
        <w:tc>
          <w:tcPr>
            <w:tcW w:w="264" w:type="pct"/>
            <w:vAlign w:val="center"/>
          </w:tcPr>
          <w:p w14:paraId="4975730E" w14:textId="77777777" w:rsidR="001328DF" w:rsidRDefault="001328DF" w:rsidP="00085BF9">
            <w:pPr>
              <w:ind w:firstLine="28"/>
              <w:jc w:val="center"/>
              <w:rPr>
                <w:rFonts w:ascii="宋体" w:hAnsi="宋体" w:cs="宋体" w:hint="eastAsia"/>
                <w:sz w:val="24"/>
              </w:rPr>
            </w:pPr>
            <w:r>
              <w:rPr>
                <w:rFonts w:ascii="宋体" w:hAnsi="宋体" w:cs="宋体" w:hint="eastAsia"/>
                <w:sz w:val="24"/>
              </w:rPr>
              <w:t>2</w:t>
            </w:r>
          </w:p>
        </w:tc>
        <w:tc>
          <w:tcPr>
            <w:tcW w:w="691" w:type="pct"/>
            <w:vAlign w:val="center"/>
          </w:tcPr>
          <w:p w14:paraId="39CBCE02" w14:textId="77777777" w:rsidR="001328DF" w:rsidRDefault="001328DF" w:rsidP="00085BF9">
            <w:pPr>
              <w:ind w:firstLine="28"/>
              <w:jc w:val="center"/>
              <w:rPr>
                <w:rFonts w:ascii="宋体" w:hAnsi="宋体" w:cs="宋体" w:hint="eastAsia"/>
                <w:sz w:val="24"/>
              </w:rPr>
            </w:pPr>
            <w:r>
              <w:rPr>
                <w:rFonts w:ascii="宋体" w:hAnsi="宋体" w:cs="宋体" w:hint="eastAsia"/>
                <w:sz w:val="24"/>
              </w:rPr>
              <w:t>节能产品、环境标识</w:t>
            </w:r>
          </w:p>
        </w:tc>
        <w:tc>
          <w:tcPr>
            <w:tcW w:w="487" w:type="pct"/>
            <w:vAlign w:val="center"/>
          </w:tcPr>
          <w:p w14:paraId="5AAAE81C" w14:textId="77777777" w:rsidR="001328DF" w:rsidRDefault="001328DF" w:rsidP="00085BF9">
            <w:pPr>
              <w:ind w:firstLine="28"/>
              <w:jc w:val="center"/>
              <w:rPr>
                <w:rFonts w:ascii="宋体" w:hAnsi="宋体" w:cs="宋体" w:hint="eastAsia"/>
                <w:sz w:val="24"/>
              </w:rPr>
            </w:pPr>
            <w:r>
              <w:rPr>
                <w:rFonts w:ascii="宋体" w:hAnsi="宋体" w:cs="宋体" w:hint="eastAsia"/>
                <w:sz w:val="24"/>
              </w:rPr>
              <w:t>1</w:t>
            </w:r>
          </w:p>
        </w:tc>
        <w:tc>
          <w:tcPr>
            <w:tcW w:w="3558" w:type="pct"/>
            <w:vAlign w:val="center"/>
          </w:tcPr>
          <w:p w14:paraId="69975BA7" w14:textId="77777777" w:rsidR="001328DF" w:rsidRDefault="001328DF" w:rsidP="00085BF9">
            <w:pPr>
              <w:spacing w:line="288" w:lineRule="auto"/>
              <w:rPr>
                <w:rFonts w:ascii="宋体" w:hAnsi="宋体" w:cs="Calibri" w:hint="eastAsia"/>
                <w:sz w:val="24"/>
              </w:rPr>
            </w:pPr>
            <w:r>
              <w:rPr>
                <w:rFonts w:ascii="宋体" w:hAnsi="宋体" w:cs="Calibri" w:hint="eastAsia"/>
                <w:sz w:val="24"/>
              </w:rPr>
              <w:t>1.投标产品中有属于品目清单范围内优先采购节能产品的（提供由国家确定的认证机构出具的、处于有效期之内的认证证书复印件），得0.5分，否则不得分。</w:t>
            </w:r>
          </w:p>
          <w:p w14:paraId="6EA3FB91" w14:textId="77777777" w:rsidR="001328DF" w:rsidRDefault="001328DF" w:rsidP="00085BF9">
            <w:pPr>
              <w:spacing w:line="288" w:lineRule="auto"/>
              <w:rPr>
                <w:rFonts w:ascii="宋体" w:hAnsi="宋体" w:cs="Calibri" w:hint="eastAsia"/>
                <w:sz w:val="24"/>
              </w:rPr>
            </w:pPr>
            <w:r>
              <w:rPr>
                <w:rFonts w:ascii="宋体" w:hAnsi="宋体" w:cs="Calibri" w:hint="eastAsia"/>
                <w:sz w:val="24"/>
              </w:rPr>
              <w:t>注：以上复印件需加盖供应商公章；属于政府强制采购节能产品的不加分。</w:t>
            </w:r>
          </w:p>
          <w:p w14:paraId="23F6EB14" w14:textId="77777777" w:rsidR="001328DF" w:rsidRDefault="001328DF" w:rsidP="00085BF9">
            <w:pPr>
              <w:spacing w:line="288" w:lineRule="auto"/>
              <w:rPr>
                <w:rFonts w:ascii="宋体" w:hAnsi="宋体" w:cs="Calibri" w:hint="eastAsia"/>
                <w:sz w:val="24"/>
              </w:rPr>
            </w:pPr>
            <w:r>
              <w:rPr>
                <w:rFonts w:ascii="宋体" w:hAnsi="宋体" w:cs="Calibri" w:hint="eastAsia"/>
                <w:sz w:val="24"/>
              </w:rPr>
              <w:t>2.投标产品中有属于品目清单范围内优先采购环境标志产品的（提供由国家确定的认证机构出具的、处于有效期之内的认证证书复印件），得0.5分，否则不得分。</w:t>
            </w:r>
          </w:p>
          <w:p w14:paraId="52A52C6A" w14:textId="77777777" w:rsidR="001328DF" w:rsidRDefault="001328DF" w:rsidP="00085BF9">
            <w:pPr>
              <w:spacing w:line="288" w:lineRule="auto"/>
              <w:rPr>
                <w:rFonts w:ascii="宋体" w:hAnsi="宋体" w:cs="Calibri" w:hint="eastAsia"/>
                <w:sz w:val="24"/>
              </w:rPr>
            </w:pPr>
            <w:r>
              <w:rPr>
                <w:rFonts w:ascii="宋体" w:hAnsi="宋体" w:cs="Calibri" w:hint="eastAsia"/>
                <w:sz w:val="24"/>
              </w:rPr>
              <w:t>注：以上复印件需加盖供应商公章。</w:t>
            </w:r>
          </w:p>
        </w:tc>
      </w:tr>
      <w:tr w:rsidR="001328DF" w14:paraId="06FC8C80" w14:textId="77777777" w:rsidTr="00085BF9">
        <w:trPr>
          <w:trHeight w:val="306"/>
          <w:jc w:val="center"/>
        </w:trPr>
        <w:tc>
          <w:tcPr>
            <w:tcW w:w="5000" w:type="pct"/>
            <w:gridSpan w:val="4"/>
            <w:vAlign w:val="center"/>
          </w:tcPr>
          <w:p w14:paraId="64360221" w14:textId="77777777" w:rsidR="001328DF" w:rsidRDefault="001328DF" w:rsidP="00085BF9">
            <w:pPr>
              <w:pStyle w:val="affff6"/>
              <w:spacing w:before="0" w:after="0" w:line="240" w:lineRule="auto"/>
              <w:rPr>
                <w:rFonts w:ascii="宋体" w:eastAsia="宋体" w:hAnsi="宋体" w:cs="宋体" w:hint="eastAsia"/>
                <w:b w:val="0"/>
                <w:szCs w:val="24"/>
              </w:rPr>
            </w:pPr>
            <w:r>
              <w:rPr>
                <w:rFonts w:ascii="宋体" w:eastAsia="宋体" w:hAnsi="宋体" w:cs="宋体" w:hint="eastAsia"/>
                <w:b w:val="0"/>
                <w:szCs w:val="24"/>
              </w:rPr>
              <w:t>技术部分</w:t>
            </w:r>
          </w:p>
        </w:tc>
      </w:tr>
      <w:tr w:rsidR="001328DF" w14:paraId="4FDC96DE" w14:textId="77777777" w:rsidTr="00085BF9">
        <w:trPr>
          <w:trHeight w:val="306"/>
          <w:jc w:val="center"/>
        </w:trPr>
        <w:tc>
          <w:tcPr>
            <w:tcW w:w="264" w:type="pct"/>
            <w:vAlign w:val="center"/>
          </w:tcPr>
          <w:p w14:paraId="21A6BC2E" w14:textId="77777777" w:rsidR="001328DF" w:rsidRDefault="001328DF" w:rsidP="00085BF9">
            <w:pPr>
              <w:ind w:firstLine="28"/>
              <w:jc w:val="center"/>
              <w:rPr>
                <w:rFonts w:ascii="宋体" w:hAnsi="宋体" w:cs="宋体" w:hint="eastAsia"/>
                <w:sz w:val="24"/>
              </w:rPr>
            </w:pPr>
            <w:r>
              <w:rPr>
                <w:rFonts w:ascii="宋体" w:hAnsi="宋体" w:cs="宋体" w:hint="eastAsia"/>
                <w:sz w:val="24"/>
              </w:rPr>
              <w:t>3</w:t>
            </w:r>
          </w:p>
        </w:tc>
        <w:tc>
          <w:tcPr>
            <w:tcW w:w="691" w:type="pct"/>
            <w:vAlign w:val="center"/>
          </w:tcPr>
          <w:p w14:paraId="148DF499" w14:textId="77777777" w:rsidR="001328DF" w:rsidRDefault="001328DF" w:rsidP="00085BF9">
            <w:pPr>
              <w:ind w:firstLine="28"/>
              <w:jc w:val="center"/>
              <w:rPr>
                <w:rFonts w:ascii="宋体" w:hAnsi="宋体" w:cs="宋体" w:hint="eastAsia"/>
                <w:sz w:val="24"/>
              </w:rPr>
            </w:pPr>
            <w:r>
              <w:rPr>
                <w:rFonts w:ascii="宋体" w:hAnsi="宋体" w:cs="宋体" w:hint="eastAsia"/>
                <w:sz w:val="24"/>
              </w:rPr>
              <w:t>指标响应</w:t>
            </w:r>
          </w:p>
        </w:tc>
        <w:tc>
          <w:tcPr>
            <w:tcW w:w="487" w:type="pct"/>
            <w:vAlign w:val="center"/>
          </w:tcPr>
          <w:p w14:paraId="24ED5ACA" w14:textId="77777777" w:rsidR="001328DF" w:rsidRDefault="001328DF" w:rsidP="00085BF9">
            <w:pPr>
              <w:ind w:firstLine="28"/>
              <w:jc w:val="center"/>
              <w:rPr>
                <w:rFonts w:ascii="宋体" w:hAnsi="宋体" w:cs="宋体" w:hint="eastAsia"/>
                <w:sz w:val="24"/>
              </w:rPr>
            </w:pPr>
            <w:r>
              <w:rPr>
                <w:rFonts w:ascii="宋体" w:hAnsi="宋体" w:cs="宋体" w:hint="eastAsia"/>
                <w:sz w:val="24"/>
              </w:rPr>
              <w:t>25</w:t>
            </w:r>
          </w:p>
        </w:tc>
        <w:tc>
          <w:tcPr>
            <w:tcW w:w="3558" w:type="pct"/>
            <w:vAlign w:val="center"/>
          </w:tcPr>
          <w:p w14:paraId="40C0BC9E" w14:textId="77777777" w:rsidR="001328DF" w:rsidRDefault="001328DF" w:rsidP="00085BF9">
            <w:pPr>
              <w:spacing w:line="288" w:lineRule="auto"/>
              <w:rPr>
                <w:rFonts w:ascii="宋体" w:hAnsi="宋体" w:cs="Calibri" w:hint="eastAsia"/>
                <w:sz w:val="24"/>
              </w:rPr>
            </w:pPr>
            <w:r>
              <w:rPr>
                <w:rFonts w:ascii="宋体" w:hAnsi="宋体" w:cs="Calibri" w:hint="eastAsia"/>
                <w:sz w:val="24"/>
              </w:rPr>
              <w:t>供应商对照磋商文件第四章 采购需求 一、技术要求“</w:t>
            </w:r>
            <w:r>
              <w:rPr>
                <w:rFonts w:ascii="宋体" w:hAnsi="宋体" w:cs="宋体" w:hint="eastAsia"/>
                <w:bCs/>
                <w:color w:val="000000"/>
                <w:kern w:val="0"/>
                <w:sz w:val="24"/>
              </w:rPr>
              <w:t>技术参数</w:t>
            </w:r>
            <w:r>
              <w:rPr>
                <w:rFonts w:ascii="宋体" w:hAnsi="宋体" w:cs="Calibri" w:hint="eastAsia"/>
                <w:sz w:val="24"/>
              </w:rPr>
              <w:t>”逐条做出应答：</w:t>
            </w:r>
          </w:p>
          <w:p w14:paraId="3D10CCF2" w14:textId="77777777" w:rsidR="001328DF" w:rsidRPr="001537B8" w:rsidRDefault="001328DF" w:rsidP="00085BF9">
            <w:pPr>
              <w:spacing w:line="288" w:lineRule="auto"/>
              <w:rPr>
                <w:rFonts w:ascii="宋体" w:hAnsi="宋体" w:cs="Calibri" w:hint="eastAsia"/>
                <w:sz w:val="24"/>
              </w:rPr>
            </w:pPr>
            <w:r w:rsidRPr="001537B8">
              <w:rPr>
                <w:rFonts w:ascii="宋体" w:hAnsi="宋体" w:cs="Calibri" w:hint="eastAsia"/>
                <w:sz w:val="24"/>
              </w:rPr>
              <w:t>#为重要性能指标参数、无标识为普通性能参数</w:t>
            </w:r>
            <w:r>
              <w:rPr>
                <w:rFonts w:ascii="宋体" w:hAnsi="宋体" w:cs="Calibri" w:hint="eastAsia"/>
                <w:sz w:val="24"/>
              </w:rPr>
              <w:t>（</w:t>
            </w:r>
            <w:proofErr w:type="gramStart"/>
            <w:r>
              <w:rPr>
                <w:rFonts w:ascii="宋体" w:hAnsi="宋体" w:cs="Calibri" w:hint="eastAsia"/>
                <w:sz w:val="24"/>
              </w:rPr>
              <w:t>本包不</w:t>
            </w:r>
            <w:proofErr w:type="gramEnd"/>
            <w:r>
              <w:rPr>
                <w:rFonts w:ascii="宋体" w:hAnsi="宋体" w:cs="Calibri" w:hint="eastAsia"/>
                <w:sz w:val="24"/>
              </w:rPr>
              <w:t>涉及）</w:t>
            </w:r>
            <w:r w:rsidRPr="001537B8">
              <w:rPr>
                <w:rFonts w:ascii="宋体" w:hAnsi="宋体" w:cs="Calibri" w:hint="eastAsia"/>
                <w:sz w:val="24"/>
              </w:rPr>
              <w:t>。</w:t>
            </w:r>
          </w:p>
          <w:p w14:paraId="489327B2" w14:textId="77777777" w:rsidR="001328DF" w:rsidRPr="001537B8" w:rsidRDefault="001328DF" w:rsidP="00085BF9">
            <w:pPr>
              <w:spacing w:line="288" w:lineRule="auto"/>
              <w:rPr>
                <w:rFonts w:ascii="宋体" w:hAnsi="宋体" w:cs="Calibri" w:hint="eastAsia"/>
                <w:sz w:val="24"/>
              </w:rPr>
            </w:pPr>
            <w:r w:rsidRPr="001537B8">
              <w:rPr>
                <w:rFonts w:ascii="宋体" w:hAnsi="宋体" w:cs="Calibri" w:hint="eastAsia"/>
                <w:sz w:val="24"/>
              </w:rPr>
              <w:t>投标产品的技术性能完全满足磋商文件技术需求的，得满分；</w:t>
            </w:r>
          </w:p>
          <w:p w14:paraId="5066B1F4" w14:textId="77777777" w:rsidR="001328DF" w:rsidRDefault="001328DF" w:rsidP="00085BF9">
            <w:pPr>
              <w:spacing w:line="288" w:lineRule="auto"/>
              <w:rPr>
                <w:rFonts w:ascii="宋体" w:hAnsi="宋体" w:cs="Calibri" w:hint="eastAsia"/>
                <w:sz w:val="24"/>
              </w:rPr>
            </w:pPr>
            <w:r w:rsidRPr="001537B8">
              <w:rPr>
                <w:rFonts w:ascii="宋体" w:hAnsi="宋体" w:cs="Calibri" w:hint="eastAsia"/>
                <w:sz w:val="24"/>
              </w:rPr>
              <w:t>每有一个普通指标的不满足，扣0.1分，共计</w:t>
            </w:r>
            <w:r>
              <w:rPr>
                <w:rFonts w:ascii="宋体" w:hAnsi="宋体" w:cs="Calibri" w:hint="eastAsia"/>
                <w:sz w:val="24"/>
              </w:rPr>
              <w:t>25</w:t>
            </w:r>
            <w:r w:rsidRPr="001537B8">
              <w:rPr>
                <w:rFonts w:ascii="宋体" w:hAnsi="宋体" w:cs="Calibri" w:hint="eastAsia"/>
                <w:sz w:val="24"/>
              </w:rPr>
              <w:t>分。</w:t>
            </w:r>
          </w:p>
          <w:p w14:paraId="0EC5B2C3" w14:textId="77777777" w:rsidR="001328DF" w:rsidRDefault="001328DF" w:rsidP="00085BF9">
            <w:pPr>
              <w:spacing w:line="288" w:lineRule="auto"/>
              <w:rPr>
                <w:rFonts w:ascii="宋体" w:hAnsi="宋体" w:cs="Calibri" w:hint="eastAsia"/>
                <w:sz w:val="24"/>
              </w:rPr>
            </w:pPr>
            <w:r>
              <w:rPr>
                <w:rFonts w:ascii="宋体" w:hAnsi="宋体" w:cs="Calibri" w:hint="eastAsia"/>
                <w:sz w:val="24"/>
              </w:rPr>
              <w:t>技术要求中要求提供证明材料的，未提供或提供不完整或不清晰均视为不满足。</w:t>
            </w:r>
          </w:p>
          <w:p w14:paraId="5167A381" w14:textId="77777777" w:rsidR="001328DF" w:rsidRDefault="001328DF" w:rsidP="00085BF9">
            <w:pPr>
              <w:spacing w:line="288" w:lineRule="auto"/>
              <w:rPr>
                <w:rFonts w:ascii="宋体" w:hAnsi="宋体" w:cs="Calibri" w:hint="eastAsia"/>
                <w:sz w:val="24"/>
              </w:rPr>
            </w:pPr>
            <w:r>
              <w:rPr>
                <w:rFonts w:ascii="宋体" w:hAnsi="宋体" w:cs="Calibri" w:hint="eastAsia"/>
                <w:sz w:val="24"/>
              </w:rPr>
              <w:t>未应答视为未响应该条参数，不得分。</w:t>
            </w:r>
          </w:p>
          <w:p w14:paraId="0FF85C57" w14:textId="77777777" w:rsidR="001328DF" w:rsidRDefault="001328DF" w:rsidP="00085BF9">
            <w:pPr>
              <w:spacing w:line="288" w:lineRule="auto"/>
              <w:rPr>
                <w:rFonts w:ascii="宋体" w:hAnsi="宋体" w:cs="Calibri" w:hint="eastAsia"/>
                <w:sz w:val="24"/>
              </w:rPr>
            </w:pPr>
            <w:r>
              <w:rPr>
                <w:rFonts w:ascii="宋体" w:hAnsi="宋体" w:cs="Calibri" w:hint="eastAsia"/>
                <w:sz w:val="24"/>
              </w:rPr>
              <w:t>注1：如磋商文件“第四章”有明确需要提供的相关证明文件，</w:t>
            </w:r>
            <w:r>
              <w:rPr>
                <w:rFonts w:ascii="宋体" w:hAnsi="宋体" w:cs="Calibri" w:hint="eastAsia"/>
                <w:sz w:val="24"/>
              </w:rPr>
              <w:lastRenderedPageBreak/>
              <w:t>供应商需在《采购需求偏离表》中明确写明相关证明文件所在页码。</w:t>
            </w:r>
          </w:p>
          <w:p w14:paraId="45FB2C3A" w14:textId="77777777" w:rsidR="001328DF" w:rsidRDefault="001328DF" w:rsidP="00085BF9">
            <w:pPr>
              <w:widowControl/>
              <w:adjustRightInd w:val="0"/>
              <w:snapToGrid w:val="0"/>
              <w:jc w:val="left"/>
              <w:textAlignment w:val="baseline"/>
              <w:rPr>
                <w:rFonts w:ascii="宋体" w:hAnsi="宋体" w:hint="eastAsia"/>
                <w:sz w:val="24"/>
              </w:rPr>
            </w:pPr>
            <w:r>
              <w:rPr>
                <w:rFonts w:ascii="宋体" w:hAnsi="宋体" w:cs="Calibri" w:hint="eastAsia"/>
                <w:sz w:val="24"/>
              </w:rPr>
              <w:t>注2：数量有误或漏报技术条款视为该项为</w:t>
            </w:r>
            <w:proofErr w:type="gramStart"/>
            <w:r>
              <w:rPr>
                <w:rFonts w:ascii="宋体" w:hAnsi="宋体" w:cs="Calibri" w:hint="eastAsia"/>
                <w:sz w:val="24"/>
              </w:rPr>
              <w:t>“#”号负偏离</w:t>
            </w:r>
            <w:proofErr w:type="gramEnd"/>
            <w:r>
              <w:rPr>
                <w:rFonts w:ascii="宋体" w:hAnsi="宋体" w:cs="Calibri" w:hint="eastAsia"/>
                <w:sz w:val="24"/>
              </w:rPr>
              <w:t>。</w:t>
            </w:r>
          </w:p>
        </w:tc>
      </w:tr>
      <w:tr w:rsidR="001328DF" w14:paraId="514A65E6" w14:textId="77777777" w:rsidTr="00085BF9">
        <w:trPr>
          <w:trHeight w:val="306"/>
          <w:jc w:val="center"/>
        </w:trPr>
        <w:tc>
          <w:tcPr>
            <w:tcW w:w="264" w:type="pct"/>
            <w:vAlign w:val="center"/>
          </w:tcPr>
          <w:p w14:paraId="5C94AEC5" w14:textId="77777777" w:rsidR="001328DF" w:rsidRDefault="001328DF" w:rsidP="00085BF9">
            <w:pPr>
              <w:ind w:firstLine="28"/>
              <w:jc w:val="center"/>
              <w:rPr>
                <w:rFonts w:ascii="宋体" w:hAnsi="宋体" w:cs="宋体" w:hint="eastAsia"/>
                <w:sz w:val="24"/>
              </w:rPr>
            </w:pPr>
            <w:r>
              <w:rPr>
                <w:rFonts w:ascii="宋体" w:hAnsi="宋体" w:cs="宋体" w:hint="eastAsia"/>
                <w:sz w:val="24"/>
              </w:rPr>
              <w:lastRenderedPageBreak/>
              <w:t>4</w:t>
            </w:r>
          </w:p>
        </w:tc>
        <w:tc>
          <w:tcPr>
            <w:tcW w:w="691" w:type="pct"/>
            <w:vAlign w:val="center"/>
          </w:tcPr>
          <w:p w14:paraId="4F019987" w14:textId="77777777" w:rsidR="001328DF" w:rsidRDefault="001328DF" w:rsidP="00085BF9">
            <w:pPr>
              <w:ind w:firstLine="28"/>
              <w:jc w:val="center"/>
              <w:rPr>
                <w:rFonts w:ascii="宋体" w:hAnsi="宋体" w:cs="宋体" w:hint="eastAsia"/>
                <w:sz w:val="24"/>
              </w:rPr>
            </w:pPr>
            <w:r>
              <w:rPr>
                <w:rFonts w:ascii="宋体" w:hAnsi="宋体" w:cs="宋体" w:hint="eastAsia"/>
                <w:sz w:val="24"/>
              </w:rPr>
              <w:t>项目整体实施方案</w:t>
            </w:r>
          </w:p>
        </w:tc>
        <w:tc>
          <w:tcPr>
            <w:tcW w:w="487" w:type="pct"/>
            <w:vAlign w:val="center"/>
          </w:tcPr>
          <w:p w14:paraId="0B6BA158" w14:textId="77777777" w:rsidR="001328DF" w:rsidRDefault="001328DF" w:rsidP="00085BF9">
            <w:pPr>
              <w:ind w:firstLine="28"/>
              <w:jc w:val="center"/>
              <w:rPr>
                <w:rFonts w:ascii="宋体" w:hAnsi="宋体" w:cs="宋体" w:hint="eastAsia"/>
                <w:sz w:val="24"/>
              </w:rPr>
            </w:pPr>
            <w:r>
              <w:rPr>
                <w:rFonts w:ascii="宋体" w:hAnsi="宋体" w:cs="宋体" w:hint="eastAsia"/>
                <w:sz w:val="24"/>
              </w:rPr>
              <w:t>15</w:t>
            </w:r>
          </w:p>
        </w:tc>
        <w:tc>
          <w:tcPr>
            <w:tcW w:w="3558" w:type="pct"/>
            <w:vAlign w:val="center"/>
          </w:tcPr>
          <w:p w14:paraId="3B196384" w14:textId="77777777" w:rsidR="001328DF" w:rsidRDefault="001328DF" w:rsidP="00085BF9">
            <w:pPr>
              <w:snapToGrid w:val="0"/>
              <w:jc w:val="left"/>
              <w:rPr>
                <w:rFonts w:ascii="宋体" w:hAnsi="宋体" w:cs="宋体" w:hint="eastAsia"/>
                <w:sz w:val="24"/>
              </w:rPr>
            </w:pPr>
            <w:r>
              <w:rPr>
                <w:rFonts w:ascii="宋体" w:hAnsi="宋体" w:cs="宋体" w:hint="eastAsia"/>
                <w:sz w:val="24"/>
              </w:rPr>
              <w:t>根据供应商提供的项目整体实施方案等进行评分（包含但不限于供货方案、设备安装调试方案</w:t>
            </w:r>
            <w:proofErr w:type="gramStart"/>
            <w:r>
              <w:rPr>
                <w:rFonts w:ascii="宋体" w:hAnsi="宋体" w:cs="宋体" w:hint="eastAsia"/>
                <w:sz w:val="24"/>
              </w:rPr>
              <w:t>及以及</w:t>
            </w:r>
            <w:proofErr w:type="gramEnd"/>
            <w:r>
              <w:rPr>
                <w:rFonts w:ascii="宋体" w:hAnsi="宋体" w:cs="宋体" w:hint="eastAsia"/>
                <w:sz w:val="24"/>
              </w:rPr>
              <w:t>有利于采购人的其他方案等）：</w:t>
            </w:r>
            <w:r>
              <w:rPr>
                <w:rFonts w:ascii="宋体" w:hAnsi="宋体" w:cs="宋体" w:hint="eastAsia"/>
                <w:sz w:val="24"/>
              </w:rPr>
              <w:br/>
              <w:t>项目整体实施方案清晰、内容全面，完全满足本项目需要，得15分；</w:t>
            </w:r>
            <w:r>
              <w:rPr>
                <w:rFonts w:ascii="宋体" w:hAnsi="宋体" w:cs="宋体" w:hint="eastAsia"/>
                <w:sz w:val="24"/>
              </w:rPr>
              <w:br/>
              <w:t>项目整体实施方案较清晰、内容较全面，基本满足本项目需要，得10分；</w:t>
            </w:r>
            <w:r>
              <w:rPr>
                <w:rFonts w:ascii="宋体" w:hAnsi="宋体" w:cs="宋体" w:hint="eastAsia"/>
                <w:sz w:val="24"/>
              </w:rPr>
              <w:br/>
              <w:t>项目整体实施方案清晰性、全面性一般，勉强满足本项目需要，得5分；</w:t>
            </w:r>
            <w:r>
              <w:rPr>
                <w:rFonts w:ascii="宋体" w:hAnsi="宋体" w:cs="宋体" w:hint="eastAsia"/>
                <w:sz w:val="24"/>
              </w:rPr>
              <w:br/>
              <w:t>项目整体实施方案清晰性、全面性较差，需要改进，得1分；</w:t>
            </w:r>
          </w:p>
          <w:p w14:paraId="580BA1C8" w14:textId="77777777" w:rsidR="001328DF" w:rsidRDefault="001328DF" w:rsidP="00085BF9">
            <w:pPr>
              <w:spacing w:line="288" w:lineRule="auto"/>
              <w:rPr>
                <w:rFonts w:ascii="宋体" w:hAnsi="宋体" w:cs="Calibri" w:hint="eastAsia"/>
                <w:sz w:val="24"/>
              </w:rPr>
            </w:pPr>
            <w:r>
              <w:rPr>
                <w:rFonts w:ascii="宋体" w:hAnsi="宋体" w:cs="宋体" w:hint="eastAsia"/>
                <w:sz w:val="24"/>
              </w:rPr>
              <w:t>项目整体实施方案不合理或未提供得0分。</w:t>
            </w:r>
          </w:p>
        </w:tc>
      </w:tr>
      <w:tr w:rsidR="001328DF" w14:paraId="31075FD6" w14:textId="77777777" w:rsidTr="00085BF9">
        <w:trPr>
          <w:trHeight w:val="306"/>
          <w:jc w:val="center"/>
        </w:trPr>
        <w:tc>
          <w:tcPr>
            <w:tcW w:w="264" w:type="pct"/>
            <w:vAlign w:val="center"/>
          </w:tcPr>
          <w:p w14:paraId="2E340624" w14:textId="77777777" w:rsidR="001328DF" w:rsidRDefault="001328DF" w:rsidP="00085BF9">
            <w:pPr>
              <w:ind w:firstLine="28"/>
              <w:jc w:val="center"/>
              <w:rPr>
                <w:rFonts w:ascii="宋体" w:hAnsi="宋体" w:cs="宋体" w:hint="eastAsia"/>
                <w:sz w:val="24"/>
              </w:rPr>
            </w:pPr>
            <w:r>
              <w:rPr>
                <w:rFonts w:ascii="宋体" w:hAnsi="宋体" w:cs="宋体" w:hint="eastAsia"/>
                <w:sz w:val="24"/>
              </w:rPr>
              <w:t>5</w:t>
            </w:r>
          </w:p>
        </w:tc>
        <w:tc>
          <w:tcPr>
            <w:tcW w:w="691" w:type="pct"/>
            <w:vAlign w:val="center"/>
          </w:tcPr>
          <w:p w14:paraId="1CDC67E6" w14:textId="77777777" w:rsidR="001328DF" w:rsidRDefault="001328DF" w:rsidP="00085BF9">
            <w:pPr>
              <w:ind w:firstLine="28"/>
              <w:jc w:val="center"/>
              <w:rPr>
                <w:rFonts w:ascii="宋体" w:hAnsi="宋体" w:cs="宋体" w:hint="eastAsia"/>
                <w:sz w:val="24"/>
              </w:rPr>
            </w:pPr>
            <w:r>
              <w:rPr>
                <w:rFonts w:ascii="宋体" w:hAnsi="宋体" w:cs="宋体" w:hint="eastAsia"/>
                <w:sz w:val="24"/>
              </w:rPr>
              <w:t>项目进度计划</w:t>
            </w:r>
          </w:p>
        </w:tc>
        <w:tc>
          <w:tcPr>
            <w:tcW w:w="487" w:type="pct"/>
            <w:vAlign w:val="center"/>
          </w:tcPr>
          <w:p w14:paraId="4E8AADB5" w14:textId="77777777" w:rsidR="001328DF" w:rsidRDefault="001328DF" w:rsidP="00085BF9">
            <w:pPr>
              <w:ind w:firstLine="28"/>
              <w:jc w:val="center"/>
              <w:rPr>
                <w:rFonts w:ascii="宋体" w:hAnsi="宋体" w:cs="宋体" w:hint="eastAsia"/>
                <w:sz w:val="24"/>
              </w:rPr>
            </w:pPr>
            <w:r>
              <w:rPr>
                <w:rFonts w:ascii="宋体" w:hAnsi="宋体" w:cs="宋体" w:hint="eastAsia"/>
                <w:sz w:val="24"/>
              </w:rPr>
              <w:t>8</w:t>
            </w:r>
          </w:p>
        </w:tc>
        <w:tc>
          <w:tcPr>
            <w:tcW w:w="3558" w:type="pct"/>
            <w:vAlign w:val="center"/>
          </w:tcPr>
          <w:p w14:paraId="3936D9B6" w14:textId="77777777" w:rsidR="001328DF" w:rsidRDefault="001328DF" w:rsidP="00085BF9">
            <w:pPr>
              <w:snapToGrid w:val="0"/>
              <w:jc w:val="left"/>
              <w:rPr>
                <w:rFonts w:ascii="宋体" w:hAnsi="宋体" w:cs="宋体" w:hint="eastAsia"/>
                <w:sz w:val="24"/>
              </w:rPr>
            </w:pPr>
            <w:r>
              <w:rPr>
                <w:rFonts w:ascii="宋体" w:hAnsi="宋体" w:cs="宋体" w:hint="eastAsia"/>
                <w:sz w:val="24"/>
              </w:rPr>
              <w:t>项目进度计划合理全面，完全满足采购人需求得8分；</w:t>
            </w:r>
          </w:p>
          <w:p w14:paraId="084AF69C" w14:textId="77777777" w:rsidR="001328DF" w:rsidRDefault="001328DF" w:rsidP="00085BF9">
            <w:pPr>
              <w:snapToGrid w:val="0"/>
              <w:jc w:val="left"/>
              <w:rPr>
                <w:rFonts w:ascii="宋体" w:hAnsi="宋体" w:cs="宋体" w:hint="eastAsia"/>
                <w:sz w:val="24"/>
              </w:rPr>
            </w:pPr>
            <w:r>
              <w:rPr>
                <w:rFonts w:ascii="宋体" w:hAnsi="宋体" w:cs="宋体" w:hint="eastAsia"/>
                <w:sz w:val="24"/>
              </w:rPr>
              <w:t>项目进度计划较合理全面，基本满足采购人需求得4分；</w:t>
            </w:r>
          </w:p>
          <w:p w14:paraId="3EE369D5" w14:textId="77777777" w:rsidR="001328DF" w:rsidRDefault="001328DF" w:rsidP="00085BF9">
            <w:pPr>
              <w:snapToGrid w:val="0"/>
              <w:jc w:val="left"/>
              <w:rPr>
                <w:rFonts w:ascii="宋体" w:hAnsi="宋体" w:cs="宋体" w:hint="eastAsia"/>
                <w:sz w:val="24"/>
              </w:rPr>
            </w:pPr>
            <w:r>
              <w:rPr>
                <w:rFonts w:ascii="宋体" w:hAnsi="宋体" w:cs="宋体" w:hint="eastAsia"/>
                <w:sz w:val="24"/>
              </w:rPr>
              <w:t>项目进度计划一般，勉强满足采购人需求得2分；</w:t>
            </w:r>
          </w:p>
          <w:p w14:paraId="355FDBD5" w14:textId="77777777" w:rsidR="001328DF" w:rsidRDefault="001328DF" w:rsidP="00085BF9">
            <w:pPr>
              <w:snapToGrid w:val="0"/>
              <w:jc w:val="left"/>
              <w:rPr>
                <w:rFonts w:ascii="宋体" w:hAnsi="宋体" w:cs="宋体" w:hint="eastAsia"/>
                <w:sz w:val="24"/>
              </w:rPr>
            </w:pPr>
            <w:r>
              <w:rPr>
                <w:rFonts w:ascii="宋体" w:hAnsi="宋体" w:cs="宋体" w:hint="eastAsia"/>
                <w:sz w:val="24"/>
              </w:rPr>
              <w:t>项目进度计划较差得1分；</w:t>
            </w:r>
          </w:p>
          <w:p w14:paraId="398150D9" w14:textId="77777777" w:rsidR="001328DF" w:rsidRDefault="001328DF" w:rsidP="00085BF9">
            <w:pPr>
              <w:spacing w:line="288" w:lineRule="auto"/>
              <w:rPr>
                <w:rFonts w:ascii="宋体" w:hAnsi="宋体" w:cs="Calibri" w:hint="eastAsia"/>
                <w:sz w:val="24"/>
              </w:rPr>
            </w:pPr>
            <w:r>
              <w:rPr>
                <w:rFonts w:ascii="宋体" w:hAnsi="宋体" w:cs="宋体" w:hint="eastAsia"/>
                <w:sz w:val="24"/>
              </w:rPr>
              <w:t>项目进度计划不合理或未提供得0分。</w:t>
            </w:r>
          </w:p>
        </w:tc>
      </w:tr>
      <w:tr w:rsidR="001328DF" w14:paraId="74202BAF" w14:textId="77777777" w:rsidTr="00085BF9">
        <w:trPr>
          <w:trHeight w:val="306"/>
          <w:jc w:val="center"/>
        </w:trPr>
        <w:tc>
          <w:tcPr>
            <w:tcW w:w="264" w:type="pct"/>
            <w:vAlign w:val="center"/>
          </w:tcPr>
          <w:p w14:paraId="02F467C4" w14:textId="77777777" w:rsidR="001328DF" w:rsidRDefault="001328DF" w:rsidP="00085BF9">
            <w:pPr>
              <w:ind w:firstLine="28"/>
              <w:jc w:val="center"/>
              <w:rPr>
                <w:rFonts w:ascii="宋体" w:hAnsi="宋体" w:cs="宋体" w:hint="eastAsia"/>
                <w:sz w:val="24"/>
              </w:rPr>
            </w:pPr>
            <w:r>
              <w:rPr>
                <w:rFonts w:ascii="宋体" w:hAnsi="宋体" w:cs="宋体" w:hint="eastAsia"/>
                <w:sz w:val="24"/>
              </w:rPr>
              <w:t>6</w:t>
            </w:r>
          </w:p>
        </w:tc>
        <w:tc>
          <w:tcPr>
            <w:tcW w:w="691" w:type="pct"/>
            <w:vAlign w:val="center"/>
          </w:tcPr>
          <w:p w14:paraId="753D8791" w14:textId="77777777" w:rsidR="001328DF" w:rsidRDefault="001328DF" w:rsidP="00085BF9">
            <w:pPr>
              <w:ind w:firstLine="28"/>
              <w:jc w:val="center"/>
              <w:rPr>
                <w:rFonts w:ascii="宋体" w:hAnsi="宋体" w:cs="宋体" w:hint="eastAsia"/>
                <w:sz w:val="24"/>
              </w:rPr>
            </w:pPr>
            <w:r>
              <w:rPr>
                <w:rFonts w:ascii="宋体" w:hAnsi="宋体" w:cs="宋体" w:hint="eastAsia"/>
                <w:sz w:val="24"/>
              </w:rPr>
              <w:t>对本项目关键点、重点、难点的理解与分析及对策</w:t>
            </w:r>
          </w:p>
        </w:tc>
        <w:tc>
          <w:tcPr>
            <w:tcW w:w="487" w:type="pct"/>
            <w:vAlign w:val="center"/>
          </w:tcPr>
          <w:p w14:paraId="5486BCD0" w14:textId="77777777" w:rsidR="001328DF" w:rsidRDefault="001328DF" w:rsidP="00085BF9">
            <w:pPr>
              <w:ind w:firstLine="28"/>
              <w:jc w:val="center"/>
              <w:rPr>
                <w:rFonts w:ascii="宋体" w:hAnsi="宋体" w:cs="宋体" w:hint="eastAsia"/>
                <w:sz w:val="24"/>
              </w:rPr>
            </w:pPr>
            <w:r>
              <w:rPr>
                <w:rFonts w:ascii="宋体" w:hAnsi="宋体" w:cs="宋体" w:hint="eastAsia"/>
                <w:sz w:val="24"/>
              </w:rPr>
              <w:t>6</w:t>
            </w:r>
          </w:p>
        </w:tc>
        <w:tc>
          <w:tcPr>
            <w:tcW w:w="3558" w:type="pct"/>
            <w:vAlign w:val="center"/>
          </w:tcPr>
          <w:p w14:paraId="50066123" w14:textId="77777777" w:rsidR="001328DF" w:rsidRDefault="001328DF" w:rsidP="00085BF9">
            <w:pPr>
              <w:snapToGrid w:val="0"/>
              <w:jc w:val="left"/>
              <w:rPr>
                <w:rFonts w:ascii="宋体" w:hAnsi="宋体" w:cs="宋体" w:hint="eastAsia"/>
                <w:sz w:val="24"/>
              </w:rPr>
            </w:pPr>
            <w:r>
              <w:rPr>
                <w:rFonts w:ascii="宋体" w:hAnsi="宋体" w:cs="宋体" w:hint="eastAsia"/>
                <w:sz w:val="24"/>
              </w:rPr>
              <w:t>对供应商是否熟悉掌握本项目的目标、功能、技术要求等认识程度进行综合评审:</w:t>
            </w:r>
          </w:p>
          <w:p w14:paraId="1FC952EF" w14:textId="77777777" w:rsidR="001328DF" w:rsidRDefault="001328DF" w:rsidP="00085BF9">
            <w:pPr>
              <w:snapToGrid w:val="0"/>
              <w:jc w:val="left"/>
              <w:rPr>
                <w:rFonts w:ascii="宋体" w:hAnsi="宋体" w:cs="宋体" w:hint="eastAsia"/>
                <w:sz w:val="24"/>
              </w:rPr>
            </w:pPr>
            <w:r>
              <w:rPr>
                <w:rFonts w:ascii="宋体" w:hAnsi="宋体" w:cs="宋体" w:hint="eastAsia"/>
                <w:sz w:val="24"/>
              </w:rPr>
              <w:t>能全面了解并准确分析和阐述本项目的关键点、重点、难点，采取的对策针对性、可操作性强得6分；</w:t>
            </w:r>
          </w:p>
          <w:p w14:paraId="097F5ECA" w14:textId="77777777" w:rsidR="001328DF" w:rsidRDefault="001328DF" w:rsidP="00085BF9">
            <w:pPr>
              <w:snapToGrid w:val="0"/>
              <w:jc w:val="left"/>
              <w:rPr>
                <w:rFonts w:ascii="宋体" w:hAnsi="宋体" w:cs="宋体" w:hint="eastAsia"/>
                <w:sz w:val="24"/>
              </w:rPr>
            </w:pPr>
            <w:r>
              <w:rPr>
                <w:rFonts w:ascii="宋体" w:hAnsi="宋体" w:cs="宋体" w:hint="eastAsia"/>
                <w:sz w:val="24"/>
              </w:rPr>
              <w:t>了解并准确分析和阐述本项目的关键点、重点、难点，采取的对策较有针对性、可操作性基本满足需求得3分；</w:t>
            </w:r>
          </w:p>
          <w:p w14:paraId="76641531" w14:textId="77777777" w:rsidR="001328DF" w:rsidRDefault="001328DF" w:rsidP="00085BF9">
            <w:pPr>
              <w:snapToGrid w:val="0"/>
              <w:jc w:val="left"/>
              <w:rPr>
                <w:rFonts w:ascii="宋体" w:hAnsi="宋体" w:cs="宋体" w:hint="eastAsia"/>
                <w:sz w:val="24"/>
              </w:rPr>
            </w:pPr>
            <w:r>
              <w:rPr>
                <w:rFonts w:ascii="宋体" w:hAnsi="宋体" w:cs="宋体" w:hint="eastAsia"/>
                <w:sz w:val="24"/>
              </w:rPr>
              <w:t>对本项目的关键点、重点、难点的理解和分析一般，对策的针对性、可操作性一般得2分；</w:t>
            </w:r>
          </w:p>
          <w:p w14:paraId="788DE046" w14:textId="77777777" w:rsidR="001328DF" w:rsidRDefault="001328DF" w:rsidP="00085BF9">
            <w:pPr>
              <w:snapToGrid w:val="0"/>
              <w:jc w:val="left"/>
              <w:rPr>
                <w:rFonts w:ascii="宋体" w:hAnsi="宋体" w:cs="宋体" w:hint="eastAsia"/>
                <w:sz w:val="24"/>
              </w:rPr>
            </w:pPr>
            <w:r>
              <w:rPr>
                <w:rFonts w:ascii="宋体" w:hAnsi="宋体" w:cs="宋体" w:hint="eastAsia"/>
                <w:sz w:val="24"/>
              </w:rPr>
              <w:t>对本项目的关键点、重点、难点，未能给出准确判断及分析，对策没有针对性、可操作性得1分；</w:t>
            </w:r>
          </w:p>
          <w:p w14:paraId="75E1D7C9" w14:textId="77777777" w:rsidR="001328DF" w:rsidRDefault="001328DF" w:rsidP="00085BF9">
            <w:pPr>
              <w:spacing w:line="288" w:lineRule="auto"/>
              <w:rPr>
                <w:rFonts w:ascii="宋体" w:hAnsi="宋体" w:cs="Calibri" w:hint="eastAsia"/>
                <w:sz w:val="24"/>
              </w:rPr>
            </w:pPr>
            <w:r>
              <w:rPr>
                <w:rFonts w:ascii="宋体" w:hAnsi="宋体" w:cs="宋体" w:hint="eastAsia"/>
                <w:sz w:val="24"/>
              </w:rPr>
              <w:t>未提供得0分。</w:t>
            </w:r>
          </w:p>
        </w:tc>
      </w:tr>
      <w:tr w:rsidR="001328DF" w14:paraId="177B3914" w14:textId="77777777" w:rsidTr="00085BF9">
        <w:trPr>
          <w:trHeight w:val="306"/>
          <w:jc w:val="center"/>
        </w:trPr>
        <w:tc>
          <w:tcPr>
            <w:tcW w:w="264" w:type="pct"/>
            <w:vAlign w:val="center"/>
          </w:tcPr>
          <w:p w14:paraId="1138C78C" w14:textId="77777777" w:rsidR="001328DF" w:rsidRDefault="001328DF" w:rsidP="00085BF9">
            <w:pPr>
              <w:ind w:firstLine="28"/>
              <w:jc w:val="center"/>
              <w:rPr>
                <w:rFonts w:ascii="宋体" w:hAnsi="宋体" w:cs="宋体" w:hint="eastAsia"/>
                <w:sz w:val="24"/>
              </w:rPr>
            </w:pPr>
            <w:r>
              <w:rPr>
                <w:rFonts w:ascii="宋体" w:hAnsi="宋体" w:cs="宋体" w:hint="eastAsia"/>
                <w:sz w:val="24"/>
              </w:rPr>
              <w:t>7</w:t>
            </w:r>
          </w:p>
        </w:tc>
        <w:tc>
          <w:tcPr>
            <w:tcW w:w="691" w:type="pct"/>
            <w:vAlign w:val="center"/>
          </w:tcPr>
          <w:p w14:paraId="4A4BF9C9" w14:textId="77777777" w:rsidR="001328DF" w:rsidRDefault="001328DF" w:rsidP="00085BF9">
            <w:pPr>
              <w:ind w:firstLine="28"/>
              <w:jc w:val="center"/>
              <w:rPr>
                <w:rFonts w:ascii="宋体" w:hAnsi="宋体" w:cs="宋体" w:hint="eastAsia"/>
                <w:sz w:val="24"/>
              </w:rPr>
            </w:pPr>
            <w:r>
              <w:rPr>
                <w:rFonts w:ascii="宋体" w:hAnsi="宋体" w:cs="宋体" w:hint="eastAsia"/>
                <w:sz w:val="24"/>
              </w:rPr>
              <w:t>售后服务</w:t>
            </w:r>
          </w:p>
        </w:tc>
        <w:tc>
          <w:tcPr>
            <w:tcW w:w="487" w:type="pct"/>
            <w:vAlign w:val="center"/>
          </w:tcPr>
          <w:p w14:paraId="5FBA6923" w14:textId="77777777" w:rsidR="001328DF" w:rsidRDefault="001328DF" w:rsidP="00085BF9">
            <w:pPr>
              <w:ind w:firstLine="28"/>
              <w:jc w:val="center"/>
              <w:rPr>
                <w:rFonts w:ascii="宋体" w:hAnsi="宋体" w:cs="宋体" w:hint="eastAsia"/>
                <w:sz w:val="24"/>
              </w:rPr>
            </w:pPr>
            <w:r>
              <w:rPr>
                <w:rFonts w:ascii="宋体" w:hAnsi="宋体" w:cs="宋体" w:hint="eastAsia"/>
                <w:sz w:val="24"/>
              </w:rPr>
              <w:t>10</w:t>
            </w:r>
          </w:p>
        </w:tc>
        <w:tc>
          <w:tcPr>
            <w:tcW w:w="3558" w:type="pct"/>
            <w:vAlign w:val="center"/>
          </w:tcPr>
          <w:p w14:paraId="0D604ABF" w14:textId="77777777" w:rsidR="001328DF" w:rsidRDefault="001328DF" w:rsidP="00085BF9">
            <w:pPr>
              <w:rPr>
                <w:rFonts w:ascii="宋体" w:hAnsi="宋体" w:cs="宋体" w:hint="eastAsia"/>
                <w:sz w:val="24"/>
              </w:rPr>
            </w:pPr>
            <w:r>
              <w:rPr>
                <w:rFonts w:ascii="宋体" w:hAnsi="宋体" w:cs="宋体" w:hint="eastAsia"/>
                <w:sz w:val="24"/>
              </w:rPr>
              <w:t>根据招标要求编制售后服务方案（包括但不限于：故障响应时间、备品备件计划、巡检计划、服务团队等，以及有利于采购人的其他服务措施），方案全面完整的得10分；</w:t>
            </w:r>
          </w:p>
          <w:p w14:paraId="42202B7F" w14:textId="77777777" w:rsidR="001328DF" w:rsidRDefault="001328DF" w:rsidP="00085BF9">
            <w:pPr>
              <w:rPr>
                <w:rFonts w:ascii="宋体" w:hAnsi="宋体" w:cs="宋体" w:hint="eastAsia"/>
                <w:sz w:val="24"/>
              </w:rPr>
            </w:pPr>
            <w:r>
              <w:rPr>
                <w:rFonts w:ascii="宋体" w:hAnsi="宋体" w:cs="宋体" w:hint="eastAsia"/>
                <w:sz w:val="24"/>
              </w:rPr>
              <w:t>根据招标要求编制售后服务方案（包括但不限于：故障响应时间、备品备件计划、巡检计划、服务团队等，以及有利于采购人的其他服务措施）方案较全面完整的得5分；</w:t>
            </w:r>
          </w:p>
          <w:p w14:paraId="6731841F" w14:textId="77777777" w:rsidR="001328DF" w:rsidRDefault="001328DF" w:rsidP="00085BF9">
            <w:pPr>
              <w:rPr>
                <w:rFonts w:ascii="宋体" w:hAnsi="宋体" w:cs="宋体" w:hint="eastAsia"/>
                <w:sz w:val="24"/>
              </w:rPr>
            </w:pPr>
            <w:r>
              <w:rPr>
                <w:rFonts w:ascii="宋体" w:hAnsi="宋体" w:cs="宋体" w:hint="eastAsia"/>
                <w:sz w:val="24"/>
              </w:rPr>
              <w:t>根据招标要求编制售后服务方案（包括但不限于：故障响应时间、备品备件计划、巡检计划、服务团队等，以及有利于采购人的其他服务措施）方案一般的得3分；</w:t>
            </w:r>
          </w:p>
          <w:p w14:paraId="71A6830F" w14:textId="77777777" w:rsidR="001328DF" w:rsidRDefault="001328DF" w:rsidP="00085BF9">
            <w:pPr>
              <w:rPr>
                <w:rFonts w:ascii="宋体" w:hAnsi="宋体" w:cs="宋体" w:hint="eastAsia"/>
                <w:sz w:val="24"/>
              </w:rPr>
            </w:pPr>
            <w:r>
              <w:rPr>
                <w:rFonts w:ascii="宋体" w:hAnsi="宋体" w:cs="宋体" w:hint="eastAsia"/>
                <w:sz w:val="24"/>
              </w:rPr>
              <w:t>根据招标要求编制售后服务方案（包括但不限于：故障响应时间、备品备件计划、巡检计划、服务团队等，以及有利于采购人的其他服务措施）应答不够完整的得1分；</w:t>
            </w:r>
          </w:p>
          <w:p w14:paraId="1BFEC293" w14:textId="77777777" w:rsidR="001328DF" w:rsidRDefault="001328DF" w:rsidP="00085BF9">
            <w:pPr>
              <w:spacing w:line="288" w:lineRule="auto"/>
              <w:rPr>
                <w:rFonts w:ascii="宋体" w:hAnsi="宋体" w:cs="Calibri" w:hint="eastAsia"/>
                <w:sz w:val="24"/>
              </w:rPr>
            </w:pPr>
            <w:r>
              <w:rPr>
                <w:rFonts w:ascii="宋体" w:hAnsi="宋体" w:cs="宋体" w:hint="eastAsia"/>
                <w:sz w:val="24"/>
              </w:rPr>
              <w:t>未根据招标要求编制售后服务方案得0分。</w:t>
            </w:r>
          </w:p>
        </w:tc>
      </w:tr>
      <w:tr w:rsidR="001328DF" w14:paraId="33E1586A" w14:textId="77777777" w:rsidTr="00085BF9">
        <w:trPr>
          <w:trHeight w:val="306"/>
          <w:jc w:val="center"/>
        </w:trPr>
        <w:tc>
          <w:tcPr>
            <w:tcW w:w="5000" w:type="pct"/>
            <w:gridSpan w:val="4"/>
            <w:vAlign w:val="center"/>
          </w:tcPr>
          <w:p w14:paraId="6D49662A" w14:textId="77777777" w:rsidR="001328DF" w:rsidRDefault="001328DF" w:rsidP="00085BF9">
            <w:pPr>
              <w:jc w:val="center"/>
              <w:rPr>
                <w:rFonts w:ascii="宋体" w:hAnsi="宋体" w:cs="宋体" w:hint="eastAsia"/>
                <w:sz w:val="24"/>
              </w:rPr>
            </w:pPr>
            <w:r>
              <w:rPr>
                <w:rFonts w:ascii="宋体" w:hAnsi="宋体" w:cs="宋体" w:hint="eastAsia"/>
                <w:sz w:val="24"/>
              </w:rPr>
              <w:lastRenderedPageBreak/>
              <w:t>价格部分</w:t>
            </w:r>
          </w:p>
        </w:tc>
      </w:tr>
      <w:tr w:rsidR="001328DF" w14:paraId="162DDAF7" w14:textId="77777777" w:rsidTr="00085BF9">
        <w:trPr>
          <w:trHeight w:val="306"/>
          <w:jc w:val="center"/>
        </w:trPr>
        <w:tc>
          <w:tcPr>
            <w:tcW w:w="264" w:type="pct"/>
            <w:vAlign w:val="center"/>
          </w:tcPr>
          <w:p w14:paraId="6709976C" w14:textId="77777777" w:rsidR="001328DF" w:rsidRDefault="001328DF" w:rsidP="00085BF9">
            <w:pPr>
              <w:ind w:firstLine="28"/>
              <w:jc w:val="center"/>
              <w:rPr>
                <w:rFonts w:ascii="宋体" w:hAnsi="宋体" w:cs="宋体" w:hint="eastAsia"/>
                <w:sz w:val="24"/>
              </w:rPr>
            </w:pPr>
            <w:r>
              <w:rPr>
                <w:rFonts w:ascii="宋体" w:hAnsi="宋体" w:cs="宋体" w:hint="eastAsia"/>
                <w:sz w:val="24"/>
              </w:rPr>
              <w:t>8</w:t>
            </w:r>
          </w:p>
        </w:tc>
        <w:tc>
          <w:tcPr>
            <w:tcW w:w="691" w:type="pct"/>
            <w:vAlign w:val="center"/>
          </w:tcPr>
          <w:p w14:paraId="7602FDEC" w14:textId="77777777" w:rsidR="001328DF" w:rsidRDefault="001328DF" w:rsidP="00085BF9">
            <w:pPr>
              <w:ind w:firstLine="28"/>
              <w:jc w:val="center"/>
              <w:rPr>
                <w:rFonts w:ascii="宋体" w:hAnsi="宋体" w:cs="宋体" w:hint="eastAsia"/>
                <w:sz w:val="24"/>
              </w:rPr>
            </w:pPr>
            <w:r>
              <w:rPr>
                <w:rFonts w:ascii="宋体" w:hAnsi="宋体" w:cs="宋体" w:hint="eastAsia"/>
                <w:sz w:val="24"/>
              </w:rPr>
              <w:t>报价</w:t>
            </w:r>
          </w:p>
        </w:tc>
        <w:tc>
          <w:tcPr>
            <w:tcW w:w="487" w:type="pct"/>
            <w:vAlign w:val="center"/>
          </w:tcPr>
          <w:p w14:paraId="6BD431F4" w14:textId="77777777" w:rsidR="001328DF" w:rsidRDefault="001328DF" w:rsidP="00085BF9">
            <w:pPr>
              <w:ind w:firstLine="28"/>
              <w:jc w:val="center"/>
              <w:rPr>
                <w:rFonts w:ascii="宋体" w:hAnsi="宋体" w:cs="宋体" w:hint="eastAsia"/>
                <w:sz w:val="24"/>
              </w:rPr>
            </w:pPr>
            <w:r>
              <w:rPr>
                <w:rFonts w:ascii="宋体" w:hAnsi="宋体" w:cs="宋体" w:hint="eastAsia"/>
                <w:sz w:val="24"/>
              </w:rPr>
              <w:t>30</w:t>
            </w:r>
          </w:p>
        </w:tc>
        <w:tc>
          <w:tcPr>
            <w:tcW w:w="3558" w:type="pct"/>
            <w:vAlign w:val="center"/>
          </w:tcPr>
          <w:p w14:paraId="468D5B25" w14:textId="77777777" w:rsidR="001328DF" w:rsidRDefault="001328DF" w:rsidP="00085BF9">
            <w:pPr>
              <w:spacing w:line="288" w:lineRule="auto"/>
              <w:rPr>
                <w:rFonts w:ascii="宋体" w:hAnsi="宋体" w:cs="Calibri" w:hint="eastAsia"/>
                <w:sz w:val="24"/>
              </w:rPr>
            </w:pPr>
            <w:r>
              <w:rPr>
                <w:rFonts w:ascii="宋体" w:hAnsi="宋体" w:cs="Calibri" w:hint="eastAsia"/>
                <w:sz w:val="24"/>
              </w:rPr>
              <w:t>满足磋商文件要求且最后报价最低的供应商的价格为磋商基准价（供应商报价低于成本的除外），其价格分为满分。</w:t>
            </w:r>
          </w:p>
          <w:p w14:paraId="37EE7DDF" w14:textId="77777777" w:rsidR="001328DF" w:rsidRDefault="001328DF" w:rsidP="00085BF9">
            <w:pPr>
              <w:spacing w:line="288" w:lineRule="auto"/>
              <w:rPr>
                <w:rFonts w:ascii="宋体" w:hAnsi="宋体" w:cs="Calibri" w:hint="eastAsia"/>
                <w:sz w:val="24"/>
              </w:rPr>
            </w:pPr>
            <w:r>
              <w:rPr>
                <w:rFonts w:ascii="宋体" w:hAnsi="宋体" w:cs="Calibri" w:hint="eastAsia"/>
                <w:sz w:val="24"/>
              </w:rPr>
              <w:t>其他供应商的价格</w:t>
            </w:r>
            <w:proofErr w:type="gramStart"/>
            <w:r>
              <w:rPr>
                <w:rFonts w:ascii="宋体" w:hAnsi="宋体" w:cs="Calibri" w:hint="eastAsia"/>
                <w:sz w:val="24"/>
              </w:rPr>
              <w:t>分统一</w:t>
            </w:r>
            <w:proofErr w:type="gramEnd"/>
            <w:r>
              <w:rPr>
                <w:rFonts w:ascii="宋体" w:hAnsi="宋体" w:cs="Calibri" w:hint="eastAsia"/>
                <w:sz w:val="24"/>
              </w:rPr>
              <w:t xml:space="preserve">按照下列公式计算： </w:t>
            </w:r>
          </w:p>
          <w:p w14:paraId="535FAF46" w14:textId="77777777" w:rsidR="001328DF" w:rsidRDefault="001328DF" w:rsidP="00085BF9">
            <w:pPr>
              <w:spacing w:line="288" w:lineRule="auto"/>
              <w:rPr>
                <w:rFonts w:ascii="宋体" w:hAnsi="宋体" w:cs="Calibri" w:hint="eastAsia"/>
                <w:sz w:val="24"/>
              </w:rPr>
            </w:pPr>
            <w:r>
              <w:rPr>
                <w:rFonts w:ascii="宋体" w:hAnsi="宋体" w:cs="Calibri" w:hint="eastAsia"/>
                <w:sz w:val="24"/>
              </w:rPr>
              <w:t>磋商报价得分=（磋商基准价／最后磋商报价）×30</w:t>
            </w:r>
          </w:p>
          <w:p w14:paraId="18D3F36A" w14:textId="77777777" w:rsidR="001328DF" w:rsidRDefault="001328DF" w:rsidP="00085BF9">
            <w:pPr>
              <w:spacing w:line="288" w:lineRule="auto"/>
              <w:rPr>
                <w:rFonts w:ascii="宋体" w:hAnsi="宋体" w:cs="宋体" w:hint="eastAsia"/>
                <w:sz w:val="24"/>
              </w:rPr>
            </w:pPr>
            <w:r>
              <w:rPr>
                <w:rFonts w:ascii="宋体" w:hAnsi="宋体" w:cs="Calibri" w:hint="eastAsia"/>
                <w:sz w:val="24"/>
              </w:rPr>
              <w:t>注：计算分数时四舍五入取小数点后两位。</w:t>
            </w:r>
          </w:p>
        </w:tc>
      </w:tr>
      <w:tr w:rsidR="001328DF" w14:paraId="4693EFAF" w14:textId="77777777" w:rsidTr="00085BF9">
        <w:trPr>
          <w:trHeight w:val="306"/>
          <w:jc w:val="center"/>
        </w:trPr>
        <w:tc>
          <w:tcPr>
            <w:tcW w:w="5000" w:type="pct"/>
            <w:gridSpan w:val="4"/>
            <w:vAlign w:val="center"/>
          </w:tcPr>
          <w:p w14:paraId="7835E4B5" w14:textId="77777777" w:rsidR="001328DF" w:rsidRDefault="001328DF" w:rsidP="00085BF9">
            <w:pPr>
              <w:ind w:firstLine="28"/>
              <w:jc w:val="center"/>
              <w:rPr>
                <w:rFonts w:ascii="宋体" w:hAnsi="宋体" w:cs="宋体" w:hint="eastAsia"/>
                <w:b/>
                <w:sz w:val="24"/>
              </w:rPr>
            </w:pPr>
            <w:r>
              <w:rPr>
                <w:rFonts w:ascii="宋体" w:hAnsi="宋体" w:cs="宋体" w:hint="eastAsia"/>
                <w:b/>
                <w:sz w:val="24"/>
              </w:rPr>
              <w:t>合计：100分</w:t>
            </w:r>
          </w:p>
        </w:tc>
      </w:tr>
      <w:tr w:rsidR="001328DF" w14:paraId="3A3E2536" w14:textId="77777777" w:rsidTr="00085BF9">
        <w:trPr>
          <w:trHeight w:val="306"/>
          <w:jc w:val="center"/>
        </w:trPr>
        <w:tc>
          <w:tcPr>
            <w:tcW w:w="5000" w:type="pct"/>
            <w:gridSpan w:val="4"/>
            <w:vAlign w:val="center"/>
          </w:tcPr>
          <w:p w14:paraId="345EF733" w14:textId="77777777" w:rsidR="001328DF" w:rsidRDefault="001328DF" w:rsidP="00085BF9">
            <w:pPr>
              <w:ind w:firstLine="28"/>
              <w:rPr>
                <w:rFonts w:ascii="宋体" w:hAnsi="宋体" w:cs="宋体" w:hint="eastAsia"/>
                <w:sz w:val="24"/>
              </w:rPr>
            </w:pPr>
            <w:r>
              <w:rPr>
                <w:rFonts w:ascii="宋体" w:hAnsi="宋体" w:hint="eastAsia"/>
                <w:b/>
                <w:sz w:val="24"/>
              </w:rPr>
              <w:t>注：</w:t>
            </w:r>
            <w:r>
              <w:rPr>
                <w:rFonts w:ascii="宋体" w:hAnsi="宋体" w:hint="eastAsia"/>
                <w:b/>
                <w:bCs/>
                <w:sz w:val="24"/>
              </w:rPr>
              <w:t>响应文件的应答内容需清晰明确，响应文件的目录前应提供评分索引，需能按评审顺序将应答内容页码与评分表一一对应，并需在提供的证明材料中标出应答内容所在位置，以供评审委员会进行评审；</w:t>
            </w:r>
            <w:r>
              <w:rPr>
                <w:rFonts w:ascii="宋体" w:hAnsi="宋体" w:hint="eastAsia"/>
                <w:b/>
                <w:sz w:val="24"/>
              </w:rPr>
              <w:t>如因未提供评分索引</w:t>
            </w:r>
            <w:r>
              <w:rPr>
                <w:rFonts w:ascii="宋体" w:hAnsi="宋体" w:hint="eastAsia"/>
                <w:b/>
                <w:bCs/>
                <w:sz w:val="24"/>
              </w:rPr>
              <w:t>或页码不对应或未在证明材料中标出应答内容所在位置的，供应商自行承担相关损失。</w:t>
            </w:r>
          </w:p>
        </w:tc>
      </w:tr>
    </w:tbl>
    <w:p w14:paraId="3A9FA56B" w14:textId="77777777" w:rsidR="003764B2" w:rsidRPr="001328DF" w:rsidRDefault="003764B2" w:rsidP="003764B2"/>
    <w:p w14:paraId="3D7B5D5E" w14:textId="77777777" w:rsidR="003764B2" w:rsidRPr="003764B2" w:rsidRDefault="003764B2" w:rsidP="003764B2"/>
    <w:p w14:paraId="2EDE0063" w14:textId="77777777" w:rsidR="003764B2" w:rsidRPr="003764B2" w:rsidRDefault="003764B2" w:rsidP="003764B2"/>
    <w:bookmarkEnd w:id="675"/>
    <w:p w14:paraId="3EF1A842" w14:textId="77777777" w:rsidR="00774A1A" w:rsidRPr="003764B2" w:rsidRDefault="00774A1A" w:rsidP="003764B2">
      <w:pPr>
        <w:sectPr w:rsidR="00774A1A" w:rsidRPr="003764B2">
          <w:headerReference w:type="even" r:id="rId22"/>
          <w:headerReference w:type="default" r:id="rId23"/>
          <w:footerReference w:type="even" r:id="rId24"/>
          <w:footerReference w:type="default" r:id="rId25"/>
          <w:headerReference w:type="first" r:id="rId26"/>
          <w:footerReference w:type="first" r:id="rId27"/>
          <w:pgSz w:w="11907" w:h="16840"/>
          <w:pgMar w:top="1440" w:right="1080" w:bottom="1440" w:left="1080" w:header="851" w:footer="851" w:gutter="0"/>
          <w:cols w:space="720"/>
          <w:docGrid w:linePitch="462"/>
        </w:sectPr>
      </w:pPr>
    </w:p>
    <w:p w14:paraId="57D0D028" w14:textId="77777777" w:rsidR="00774A1A" w:rsidRDefault="00774A1A">
      <w:pPr>
        <w:spacing w:line="360" w:lineRule="auto"/>
        <w:jc w:val="center"/>
        <w:outlineLvl w:val="0"/>
        <w:rPr>
          <w:b/>
          <w:sz w:val="36"/>
          <w:szCs w:val="36"/>
        </w:rPr>
      </w:pPr>
      <w:bookmarkStart w:id="677" w:name="_Toc203334101"/>
      <w:r>
        <w:rPr>
          <w:b/>
          <w:sz w:val="36"/>
          <w:szCs w:val="36"/>
        </w:rPr>
        <w:lastRenderedPageBreak/>
        <w:t>第四章</w:t>
      </w:r>
      <w:r>
        <w:rPr>
          <w:b/>
          <w:sz w:val="36"/>
          <w:szCs w:val="36"/>
        </w:rPr>
        <w:t xml:space="preserve">   </w:t>
      </w:r>
      <w:r>
        <w:rPr>
          <w:b/>
          <w:sz w:val="36"/>
          <w:szCs w:val="36"/>
        </w:rPr>
        <w:t>采购需求</w:t>
      </w:r>
      <w:bookmarkEnd w:id="677"/>
    </w:p>
    <w:p w14:paraId="00CE62C1" w14:textId="77777777" w:rsidR="00774A1A" w:rsidRDefault="00774A1A">
      <w:pPr>
        <w:spacing w:line="360" w:lineRule="auto"/>
        <w:ind w:left="-6" w:hanging="17"/>
        <w:outlineLvl w:val="1"/>
        <w:rPr>
          <w:rFonts w:ascii="宋体" w:hAnsi="宋体" w:hint="eastAsia"/>
          <w:b/>
          <w:sz w:val="24"/>
          <w:szCs w:val="28"/>
        </w:rPr>
      </w:pPr>
      <w:r>
        <w:rPr>
          <w:rFonts w:ascii="宋体" w:hAnsi="宋体" w:hint="eastAsia"/>
          <w:b/>
          <w:sz w:val="24"/>
          <w:szCs w:val="28"/>
        </w:rPr>
        <w:t>采购标的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6"/>
        <w:gridCol w:w="5010"/>
        <w:gridCol w:w="3102"/>
      </w:tblGrid>
      <w:tr w:rsidR="00774A1A" w14:paraId="08CFE0C5" w14:textId="77777777">
        <w:trPr>
          <w:trHeight w:val="454"/>
        </w:trPr>
        <w:tc>
          <w:tcPr>
            <w:tcW w:w="787" w:type="pct"/>
            <w:vAlign w:val="center"/>
          </w:tcPr>
          <w:p w14:paraId="08AF3FE3" w14:textId="77777777" w:rsidR="00774A1A" w:rsidRDefault="00774A1A">
            <w:pPr>
              <w:jc w:val="center"/>
              <w:rPr>
                <w:rFonts w:ascii="宋体" w:hAnsi="宋体" w:hint="eastAsia"/>
                <w:b/>
                <w:bCs/>
                <w:sz w:val="24"/>
              </w:rPr>
            </w:pPr>
            <w:proofErr w:type="gramStart"/>
            <w:r>
              <w:rPr>
                <w:rFonts w:ascii="宋体" w:hAnsi="宋体"/>
                <w:b/>
                <w:bCs/>
                <w:sz w:val="24"/>
              </w:rPr>
              <w:t>包号</w:t>
            </w:r>
            <w:proofErr w:type="gramEnd"/>
          </w:p>
        </w:tc>
        <w:tc>
          <w:tcPr>
            <w:tcW w:w="2602" w:type="pct"/>
            <w:vAlign w:val="center"/>
          </w:tcPr>
          <w:p w14:paraId="46329CAA" w14:textId="77777777" w:rsidR="00774A1A" w:rsidRDefault="00774A1A">
            <w:pPr>
              <w:jc w:val="center"/>
              <w:rPr>
                <w:rFonts w:ascii="宋体" w:hAnsi="宋体" w:hint="eastAsia"/>
                <w:b/>
                <w:bCs/>
                <w:sz w:val="24"/>
              </w:rPr>
            </w:pPr>
            <w:r>
              <w:rPr>
                <w:rFonts w:ascii="宋体" w:hAnsi="宋体" w:hint="eastAsia"/>
                <w:b/>
                <w:bCs/>
                <w:sz w:val="24"/>
              </w:rPr>
              <w:t>分包名称</w:t>
            </w:r>
          </w:p>
        </w:tc>
        <w:tc>
          <w:tcPr>
            <w:tcW w:w="1611" w:type="pct"/>
            <w:vAlign w:val="center"/>
          </w:tcPr>
          <w:p w14:paraId="1EB109C1" w14:textId="77777777" w:rsidR="00774A1A" w:rsidRDefault="00774A1A">
            <w:pPr>
              <w:jc w:val="center"/>
              <w:rPr>
                <w:rFonts w:ascii="宋体" w:hAnsi="宋体" w:hint="eastAsia"/>
                <w:b/>
                <w:bCs/>
                <w:sz w:val="24"/>
              </w:rPr>
            </w:pPr>
            <w:r>
              <w:rPr>
                <w:rFonts w:ascii="宋体" w:hAnsi="宋体"/>
                <w:b/>
                <w:bCs/>
                <w:sz w:val="24"/>
              </w:rPr>
              <w:t>采购</w:t>
            </w:r>
            <w:proofErr w:type="gramStart"/>
            <w:r>
              <w:rPr>
                <w:rFonts w:ascii="宋体" w:hAnsi="宋体"/>
                <w:b/>
                <w:bCs/>
                <w:sz w:val="24"/>
              </w:rPr>
              <w:t>包预算</w:t>
            </w:r>
            <w:proofErr w:type="gramEnd"/>
            <w:r>
              <w:rPr>
                <w:rFonts w:ascii="宋体" w:hAnsi="宋体"/>
                <w:b/>
                <w:bCs/>
                <w:sz w:val="24"/>
              </w:rPr>
              <w:t>金额（万元）</w:t>
            </w:r>
          </w:p>
        </w:tc>
      </w:tr>
      <w:tr w:rsidR="003764B2" w14:paraId="2B5BC728" w14:textId="77777777">
        <w:trPr>
          <w:trHeight w:val="703"/>
        </w:trPr>
        <w:tc>
          <w:tcPr>
            <w:tcW w:w="787" w:type="pct"/>
            <w:vAlign w:val="center"/>
          </w:tcPr>
          <w:p w14:paraId="29EEAD20" w14:textId="782E7577" w:rsidR="003764B2" w:rsidRDefault="003764B2" w:rsidP="003764B2">
            <w:pPr>
              <w:jc w:val="center"/>
              <w:rPr>
                <w:rFonts w:ascii="宋体" w:hAnsi="宋体" w:hint="eastAsia"/>
                <w:bCs/>
                <w:sz w:val="24"/>
              </w:rPr>
            </w:pPr>
            <w:r>
              <w:rPr>
                <w:rFonts w:ascii="宋体" w:hAnsi="宋体"/>
                <w:bCs/>
                <w:sz w:val="24"/>
              </w:rPr>
              <w:t>01</w:t>
            </w:r>
          </w:p>
        </w:tc>
        <w:tc>
          <w:tcPr>
            <w:tcW w:w="2602" w:type="pct"/>
            <w:vAlign w:val="center"/>
          </w:tcPr>
          <w:p w14:paraId="44746A02" w14:textId="7AAA6A96" w:rsidR="003764B2" w:rsidRDefault="003764B2" w:rsidP="003764B2">
            <w:pPr>
              <w:widowControl/>
              <w:jc w:val="center"/>
              <w:textAlignment w:val="center"/>
              <w:rPr>
                <w:rFonts w:ascii="宋体" w:hAnsi="宋体" w:hint="eastAsia"/>
                <w:sz w:val="24"/>
              </w:rPr>
            </w:pPr>
            <w:r>
              <w:rPr>
                <w:rFonts w:ascii="宋体" w:hAnsi="宋体" w:hint="eastAsia"/>
                <w:sz w:val="24"/>
              </w:rPr>
              <w:t>教学生活设备</w:t>
            </w:r>
          </w:p>
        </w:tc>
        <w:tc>
          <w:tcPr>
            <w:tcW w:w="1611" w:type="pct"/>
            <w:vAlign w:val="center"/>
          </w:tcPr>
          <w:p w14:paraId="4113B035" w14:textId="6F394160" w:rsidR="003764B2" w:rsidRDefault="003764B2" w:rsidP="003764B2">
            <w:pPr>
              <w:jc w:val="center"/>
              <w:rPr>
                <w:rFonts w:ascii="宋体" w:hAnsi="宋体" w:hint="eastAsia"/>
                <w:sz w:val="24"/>
              </w:rPr>
            </w:pPr>
            <w:r>
              <w:rPr>
                <w:rFonts w:ascii="宋体" w:hAnsi="宋体" w:hint="eastAsia"/>
                <w:sz w:val="24"/>
              </w:rPr>
              <w:t>44.52</w:t>
            </w:r>
          </w:p>
        </w:tc>
      </w:tr>
      <w:tr w:rsidR="003764B2" w14:paraId="38F81452" w14:textId="77777777">
        <w:trPr>
          <w:trHeight w:val="703"/>
        </w:trPr>
        <w:tc>
          <w:tcPr>
            <w:tcW w:w="787" w:type="pct"/>
            <w:vAlign w:val="center"/>
          </w:tcPr>
          <w:p w14:paraId="42C1561E" w14:textId="028DE7CE" w:rsidR="003764B2" w:rsidRDefault="003764B2" w:rsidP="003764B2">
            <w:pPr>
              <w:jc w:val="center"/>
              <w:rPr>
                <w:rFonts w:ascii="宋体" w:hAnsi="宋体" w:hint="eastAsia"/>
                <w:bCs/>
                <w:sz w:val="24"/>
              </w:rPr>
            </w:pPr>
            <w:r>
              <w:rPr>
                <w:rFonts w:ascii="宋体" w:hAnsi="宋体" w:hint="eastAsia"/>
                <w:bCs/>
                <w:sz w:val="24"/>
              </w:rPr>
              <w:t>02</w:t>
            </w:r>
          </w:p>
        </w:tc>
        <w:tc>
          <w:tcPr>
            <w:tcW w:w="2602" w:type="pct"/>
            <w:vAlign w:val="center"/>
          </w:tcPr>
          <w:p w14:paraId="0E119D8F" w14:textId="19027AEB" w:rsidR="003764B2" w:rsidRDefault="003764B2" w:rsidP="003764B2">
            <w:pPr>
              <w:widowControl/>
              <w:jc w:val="center"/>
              <w:textAlignment w:val="center"/>
              <w:rPr>
                <w:rFonts w:ascii="宋体" w:hAnsi="宋体" w:hint="eastAsia"/>
                <w:sz w:val="24"/>
              </w:rPr>
            </w:pPr>
            <w:r>
              <w:rPr>
                <w:rFonts w:ascii="宋体" w:hAnsi="宋体" w:hint="eastAsia"/>
                <w:sz w:val="24"/>
              </w:rPr>
              <w:t>幼儿家具、玩具</w:t>
            </w:r>
          </w:p>
        </w:tc>
        <w:tc>
          <w:tcPr>
            <w:tcW w:w="1611" w:type="pct"/>
            <w:vAlign w:val="center"/>
          </w:tcPr>
          <w:p w14:paraId="54D63690" w14:textId="0F323BE1" w:rsidR="003764B2" w:rsidRDefault="003764B2" w:rsidP="003764B2">
            <w:pPr>
              <w:jc w:val="center"/>
              <w:rPr>
                <w:rFonts w:ascii="宋体" w:hAnsi="宋体" w:hint="eastAsia"/>
                <w:sz w:val="24"/>
              </w:rPr>
            </w:pPr>
            <w:r>
              <w:rPr>
                <w:rFonts w:ascii="宋体" w:hAnsi="宋体" w:hint="eastAsia"/>
                <w:sz w:val="24"/>
              </w:rPr>
              <w:t>91.82</w:t>
            </w:r>
          </w:p>
        </w:tc>
      </w:tr>
      <w:tr w:rsidR="003764B2" w14:paraId="6EDA1F50" w14:textId="77777777">
        <w:trPr>
          <w:trHeight w:val="703"/>
        </w:trPr>
        <w:tc>
          <w:tcPr>
            <w:tcW w:w="787" w:type="pct"/>
            <w:vAlign w:val="center"/>
          </w:tcPr>
          <w:p w14:paraId="68EA7BD2" w14:textId="152FDB31" w:rsidR="003764B2" w:rsidRDefault="003764B2" w:rsidP="003764B2">
            <w:pPr>
              <w:jc w:val="center"/>
              <w:rPr>
                <w:rFonts w:ascii="宋体" w:hAnsi="宋体" w:hint="eastAsia"/>
                <w:bCs/>
                <w:sz w:val="24"/>
              </w:rPr>
            </w:pPr>
            <w:r>
              <w:rPr>
                <w:rFonts w:ascii="宋体" w:hAnsi="宋体" w:hint="eastAsia"/>
                <w:bCs/>
                <w:sz w:val="24"/>
              </w:rPr>
              <w:t>03</w:t>
            </w:r>
          </w:p>
        </w:tc>
        <w:tc>
          <w:tcPr>
            <w:tcW w:w="2602" w:type="pct"/>
            <w:vAlign w:val="center"/>
          </w:tcPr>
          <w:p w14:paraId="069D1C2E" w14:textId="67F89FF8" w:rsidR="003764B2" w:rsidRDefault="003764B2" w:rsidP="003764B2">
            <w:pPr>
              <w:widowControl/>
              <w:jc w:val="center"/>
              <w:textAlignment w:val="center"/>
              <w:rPr>
                <w:rFonts w:ascii="宋体" w:hAnsi="宋体" w:hint="eastAsia"/>
                <w:sz w:val="24"/>
              </w:rPr>
            </w:pPr>
            <w:r>
              <w:rPr>
                <w:rFonts w:ascii="宋体" w:hAnsi="宋体" w:hint="eastAsia"/>
                <w:sz w:val="24"/>
              </w:rPr>
              <w:t>食堂设备</w:t>
            </w:r>
          </w:p>
        </w:tc>
        <w:tc>
          <w:tcPr>
            <w:tcW w:w="1611" w:type="pct"/>
            <w:vAlign w:val="center"/>
          </w:tcPr>
          <w:p w14:paraId="544ED1F9" w14:textId="481DDDA3" w:rsidR="003764B2" w:rsidRDefault="003764B2" w:rsidP="003764B2">
            <w:pPr>
              <w:jc w:val="center"/>
              <w:rPr>
                <w:rFonts w:ascii="宋体" w:hAnsi="宋体" w:hint="eastAsia"/>
                <w:sz w:val="24"/>
              </w:rPr>
            </w:pPr>
            <w:r>
              <w:rPr>
                <w:rFonts w:ascii="宋体" w:hAnsi="宋体" w:hint="eastAsia"/>
                <w:sz w:val="24"/>
              </w:rPr>
              <w:t>89.55</w:t>
            </w:r>
          </w:p>
        </w:tc>
      </w:tr>
    </w:tbl>
    <w:p w14:paraId="7AF42491" w14:textId="77777777" w:rsidR="00774A1A" w:rsidRDefault="00774A1A">
      <w:pPr>
        <w:ind w:left="-5"/>
        <w:rPr>
          <w:rFonts w:ascii="宋体" w:hAnsi="宋体" w:hint="eastAsia"/>
          <w:sz w:val="24"/>
          <w:szCs w:val="28"/>
        </w:rPr>
      </w:pPr>
    </w:p>
    <w:p w14:paraId="032BC31E" w14:textId="77777777" w:rsidR="00774A1A" w:rsidRDefault="00774A1A">
      <w:pPr>
        <w:pStyle w:val="1fff0"/>
        <w:ind w:leftChars="0" w:left="0" w:firstLine="0"/>
        <w:rPr>
          <w:rFonts w:eastAsia="宋体" w:hint="eastAsia"/>
          <w:b/>
        </w:rPr>
      </w:pPr>
      <w:r>
        <w:rPr>
          <w:rFonts w:eastAsia="宋体" w:hint="eastAsia"/>
          <w:b/>
        </w:rPr>
        <w:t>注：1、“★”为实质性条款，不满足的将被视为无效响应予以拒绝。</w:t>
      </w:r>
    </w:p>
    <w:p w14:paraId="40E913DD" w14:textId="77777777" w:rsidR="00774A1A" w:rsidRDefault="00774A1A">
      <w:pPr>
        <w:pStyle w:val="1fff0"/>
        <w:ind w:leftChars="0" w:left="0" w:firstLineChars="200"/>
        <w:rPr>
          <w:rFonts w:hint="eastAsia"/>
          <w:b/>
        </w:rPr>
      </w:pPr>
      <w:r>
        <w:rPr>
          <w:rFonts w:eastAsia="宋体" w:hint="eastAsia"/>
          <w:b/>
        </w:rPr>
        <w:t>2、技术参数中所涉品牌、型号、专用技术等为描述所需，不具备强制性，要求所投产品至少满足该配置档次要求，并须确保整体系统兼容性。</w:t>
      </w:r>
    </w:p>
    <w:p w14:paraId="48ABE771" w14:textId="77777777" w:rsidR="00774A1A" w:rsidRDefault="00774A1A">
      <w:pPr>
        <w:pStyle w:val="1ff"/>
        <w:ind w:left="0" w:firstLine="0"/>
        <w:rPr>
          <w:lang w:eastAsia="zh-CN"/>
        </w:rPr>
      </w:pPr>
    </w:p>
    <w:p w14:paraId="05DAC8F3" w14:textId="3B1410B7" w:rsidR="00774A1A" w:rsidRPr="003764B2" w:rsidRDefault="00774A1A">
      <w:pPr>
        <w:spacing w:line="360" w:lineRule="auto"/>
        <w:ind w:left="-6" w:hanging="17"/>
        <w:outlineLvl w:val="1"/>
        <w:rPr>
          <w:rFonts w:ascii="宋体" w:hAnsi="宋体" w:hint="eastAsia"/>
          <w:b/>
          <w:sz w:val="24"/>
          <w:highlight w:val="green"/>
        </w:rPr>
      </w:pPr>
      <w:bookmarkStart w:id="678" w:name="OLE_LINK20"/>
      <w:r w:rsidRPr="003764B2">
        <w:rPr>
          <w:rFonts w:ascii="宋体" w:hAnsi="宋体" w:hint="eastAsia"/>
          <w:b/>
          <w:sz w:val="24"/>
        </w:rPr>
        <w:t>01包：</w:t>
      </w:r>
      <w:r w:rsidR="000C2E38" w:rsidRPr="000C2E38">
        <w:rPr>
          <w:rFonts w:ascii="宋体" w:hAnsi="宋体" w:hint="eastAsia"/>
          <w:b/>
          <w:sz w:val="24"/>
        </w:rPr>
        <w:t>教学生活设备</w:t>
      </w:r>
    </w:p>
    <w:bookmarkEnd w:id="678"/>
    <w:p w14:paraId="355BBF29" w14:textId="77777777" w:rsidR="00774A1A" w:rsidRDefault="00774A1A">
      <w:pPr>
        <w:spacing w:line="360" w:lineRule="auto"/>
        <w:ind w:left="-6" w:hanging="17"/>
        <w:outlineLvl w:val="1"/>
        <w:rPr>
          <w:rFonts w:ascii="宋体" w:hAnsi="宋体" w:hint="eastAsia"/>
          <w:b/>
          <w:sz w:val="24"/>
          <w:szCs w:val="28"/>
        </w:rPr>
      </w:pPr>
      <w:r>
        <w:rPr>
          <w:rFonts w:ascii="宋体" w:hAnsi="宋体" w:hint="eastAsia"/>
          <w:b/>
          <w:sz w:val="24"/>
          <w:szCs w:val="28"/>
        </w:rPr>
        <w:t>一、技术要求</w:t>
      </w:r>
    </w:p>
    <w:tbl>
      <w:tblPr>
        <w:tblW w:w="4998" w:type="pct"/>
        <w:tblLook w:val="04A0" w:firstRow="1" w:lastRow="0" w:firstColumn="1" w:lastColumn="0" w:noHBand="0" w:noVBand="1"/>
      </w:tblPr>
      <w:tblGrid>
        <w:gridCol w:w="968"/>
        <w:gridCol w:w="1444"/>
        <w:gridCol w:w="5715"/>
        <w:gridCol w:w="689"/>
        <w:gridCol w:w="808"/>
      </w:tblGrid>
      <w:tr w:rsidR="00372F47" w:rsidRPr="00372F47" w14:paraId="0FF9BFD0"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A2414B" w14:textId="77777777" w:rsidR="00372F47" w:rsidRPr="00372F47" w:rsidRDefault="00372F47" w:rsidP="00743150">
            <w:pPr>
              <w:widowControl/>
              <w:spacing w:line="360" w:lineRule="auto"/>
              <w:jc w:val="center"/>
              <w:textAlignment w:val="center"/>
              <w:rPr>
                <w:rFonts w:ascii="宋体" w:hAnsi="宋体" w:cs="宋体" w:hint="eastAsia"/>
                <w:b/>
                <w:bCs/>
                <w:color w:val="000000"/>
                <w:sz w:val="24"/>
              </w:rPr>
            </w:pPr>
            <w:r w:rsidRPr="00372F47">
              <w:rPr>
                <w:rFonts w:ascii="宋体" w:hAnsi="宋体" w:cs="宋体" w:hint="eastAsia"/>
                <w:b/>
                <w:bCs/>
                <w:color w:val="000000"/>
                <w:kern w:val="0"/>
                <w:sz w:val="24"/>
                <w:lang w:bidi="ar"/>
              </w:rPr>
              <w:t>序号</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AFC9D0" w14:textId="77777777" w:rsidR="00372F47" w:rsidRPr="00372F47" w:rsidRDefault="00372F47" w:rsidP="00743150">
            <w:pPr>
              <w:widowControl/>
              <w:spacing w:line="360" w:lineRule="auto"/>
              <w:jc w:val="center"/>
              <w:textAlignment w:val="center"/>
              <w:rPr>
                <w:rFonts w:ascii="宋体" w:hAnsi="宋体" w:cs="宋体" w:hint="eastAsia"/>
                <w:b/>
                <w:bCs/>
                <w:color w:val="000000"/>
                <w:sz w:val="24"/>
              </w:rPr>
            </w:pPr>
            <w:r w:rsidRPr="00372F47">
              <w:rPr>
                <w:rFonts w:ascii="宋体" w:hAnsi="宋体" w:cs="宋体" w:hint="eastAsia"/>
                <w:b/>
                <w:bCs/>
                <w:color w:val="000000"/>
                <w:kern w:val="0"/>
                <w:sz w:val="24"/>
                <w:lang w:bidi="ar"/>
              </w:rPr>
              <w:t>产品名称</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DE332A" w14:textId="77777777" w:rsidR="00372F47" w:rsidRPr="00372F47" w:rsidRDefault="00372F47" w:rsidP="00743150">
            <w:pPr>
              <w:widowControl/>
              <w:spacing w:line="360" w:lineRule="auto"/>
              <w:jc w:val="center"/>
              <w:textAlignment w:val="center"/>
              <w:rPr>
                <w:rFonts w:ascii="宋体" w:hAnsi="宋体" w:cs="宋体" w:hint="eastAsia"/>
                <w:color w:val="000000"/>
                <w:sz w:val="24"/>
              </w:rPr>
            </w:pPr>
            <w:r w:rsidRPr="00372F47">
              <w:rPr>
                <w:rFonts w:ascii="宋体" w:hAnsi="宋体" w:cs="宋体" w:hint="eastAsia"/>
                <w:b/>
                <w:bCs/>
                <w:color w:val="000000"/>
                <w:kern w:val="0"/>
                <w:sz w:val="24"/>
                <w:lang w:bidi="ar"/>
              </w:rPr>
              <w:t>技术参数</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5D9CD0" w14:textId="77777777" w:rsidR="00372F47" w:rsidRPr="00372F47" w:rsidRDefault="00372F47" w:rsidP="00743150">
            <w:pPr>
              <w:widowControl/>
              <w:spacing w:line="360" w:lineRule="auto"/>
              <w:jc w:val="center"/>
              <w:textAlignment w:val="center"/>
              <w:rPr>
                <w:rFonts w:ascii="宋体" w:hAnsi="宋体" w:cs="宋体" w:hint="eastAsia"/>
                <w:b/>
                <w:bCs/>
                <w:color w:val="000000"/>
                <w:kern w:val="0"/>
                <w:sz w:val="24"/>
                <w:lang w:bidi="ar"/>
              </w:rPr>
            </w:pPr>
            <w:r w:rsidRPr="00372F47">
              <w:rPr>
                <w:rFonts w:ascii="宋体" w:hAnsi="宋体" w:cs="宋体" w:hint="eastAsia"/>
                <w:b/>
                <w:bCs/>
                <w:color w:val="000000"/>
                <w:kern w:val="0"/>
                <w:sz w:val="24"/>
                <w:lang w:bidi="ar"/>
              </w:rPr>
              <w:t>单位</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55A723" w14:textId="77777777" w:rsidR="00372F47" w:rsidRPr="00372F47" w:rsidRDefault="00372F47" w:rsidP="00743150">
            <w:pPr>
              <w:widowControl/>
              <w:spacing w:line="360" w:lineRule="auto"/>
              <w:jc w:val="center"/>
              <w:textAlignment w:val="center"/>
              <w:rPr>
                <w:rFonts w:ascii="宋体" w:hAnsi="宋体" w:cs="宋体" w:hint="eastAsia"/>
                <w:b/>
                <w:bCs/>
                <w:color w:val="000000"/>
                <w:kern w:val="0"/>
                <w:sz w:val="24"/>
                <w:lang w:bidi="ar"/>
              </w:rPr>
            </w:pPr>
            <w:r w:rsidRPr="00372F47">
              <w:rPr>
                <w:rFonts w:ascii="宋体" w:hAnsi="宋体" w:cs="宋体" w:hint="eastAsia"/>
                <w:b/>
                <w:bCs/>
                <w:color w:val="000000"/>
                <w:kern w:val="0"/>
                <w:sz w:val="24"/>
                <w:lang w:bidi="ar"/>
              </w:rPr>
              <w:t>数量</w:t>
            </w:r>
          </w:p>
        </w:tc>
      </w:tr>
      <w:tr w:rsidR="00372F47" w:rsidRPr="00372F47" w14:paraId="69803ED5" w14:textId="77777777" w:rsidTr="00743150">
        <w:trPr>
          <w:trHeight w:val="454"/>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B4036B9" w14:textId="77777777" w:rsidR="00372F47" w:rsidRPr="00372F47" w:rsidRDefault="00372F47" w:rsidP="00743150">
            <w:pPr>
              <w:widowControl/>
              <w:spacing w:line="360" w:lineRule="auto"/>
              <w:jc w:val="left"/>
              <w:textAlignment w:val="center"/>
              <w:rPr>
                <w:rFonts w:ascii="宋体" w:hAnsi="宋体" w:cs="宋体" w:hint="eastAsia"/>
                <w:b/>
                <w:bCs/>
                <w:color w:val="000000"/>
                <w:kern w:val="0"/>
                <w:sz w:val="24"/>
                <w:lang w:bidi="ar"/>
              </w:rPr>
            </w:pPr>
            <w:r w:rsidRPr="00372F47">
              <w:rPr>
                <w:rFonts w:ascii="宋体" w:hAnsi="宋体" w:cs="宋体" w:hint="eastAsia"/>
                <w:b/>
                <w:bCs/>
                <w:color w:val="000000"/>
                <w:kern w:val="0"/>
                <w:sz w:val="24"/>
                <w:lang w:bidi="ar"/>
              </w:rPr>
              <w:t>一、班级用设备</w:t>
            </w:r>
          </w:p>
        </w:tc>
      </w:tr>
      <w:tr w:rsidR="00372F47" w:rsidRPr="00372F47" w14:paraId="7E31A021"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F7534F"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43E70C"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直饮水机</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03A02F" w14:textId="77777777" w:rsidR="00372F47" w:rsidRPr="00372F47" w:rsidRDefault="00372F47" w:rsidP="00743150">
            <w:pPr>
              <w:widowControl/>
              <w:wordWrap w:val="0"/>
              <w:jc w:val="left"/>
              <w:textAlignment w:val="center"/>
              <w:rPr>
                <w:rStyle w:val="font201"/>
                <w:rFonts w:hint="default"/>
                <w:sz w:val="24"/>
                <w:szCs w:val="24"/>
                <w:lang w:bidi="ar"/>
              </w:rPr>
            </w:pPr>
            <w:r w:rsidRPr="00372F47">
              <w:rPr>
                <w:rStyle w:val="font12"/>
                <w:rFonts w:hint="default"/>
                <w:sz w:val="24"/>
                <w:szCs w:val="24"/>
                <w:lang w:bidi="ar"/>
              </w:rPr>
              <w:t>1.加热内胆：≥26升；</w:t>
            </w:r>
            <w:r w:rsidRPr="00372F47">
              <w:rPr>
                <w:rStyle w:val="font12"/>
                <w:rFonts w:hint="default"/>
                <w:sz w:val="24"/>
                <w:szCs w:val="24"/>
                <w:lang w:bidi="ar"/>
              </w:rPr>
              <w:br/>
              <w:t>2.电源/功率：220V/50Hz，≥3KW；</w:t>
            </w:r>
            <w:r w:rsidRPr="00372F47">
              <w:rPr>
                <w:rStyle w:val="font12"/>
                <w:rFonts w:hint="default"/>
                <w:sz w:val="24"/>
                <w:szCs w:val="24"/>
                <w:lang w:bidi="ar"/>
              </w:rPr>
              <w:br/>
              <w:t>3.出水方式：三个温开水龙头；</w:t>
            </w:r>
            <w:r w:rsidRPr="00372F47">
              <w:rPr>
                <w:rStyle w:val="font12"/>
                <w:rFonts w:hint="default"/>
                <w:sz w:val="24"/>
                <w:szCs w:val="24"/>
                <w:lang w:bidi="ar"/>
              </w:rPr>
              <w:br/>
              <w:t>4.制水量：温开水≥72升/小时；</w:t>
            </w:r>
            <w:r w:rsidRPr="00372F47">
              <w:rPr>
                <w:rStyle w:val="font12"/>
                <w:rFonts w:hint="default"/>
                <w:sz w:val="24"/>
                <w:szCs w:val="24"/>
                <w:lang w:bidi="ar"/>
              </w:rPr>
              <w:br/>
              <w:t>5.参考外形尺寸（长×宽×高）：900×390×1100mm（±10%）；</w:t>
            </w:r>
            <w:r w:rsidRPr="00372F47">
              <w:rPr>
                <w:rStyle w:val="font201"/>
                <w:rFonts w:hint="default"/>
                <w:sz w:val="24"/>
                <w:szCs w:val="24"/>
                <w:lang w:bidi="ar"/>
              </w:rPr>
              <w:br/>
              <w:t>#6.过滤配置：不低于4级反渗透过滤（PP棉滤芯+活性炭滤芯+PP棉活性炭复合滤芯+RO反渗透膜滤芯），净水流量≥1.06L/min，额定净水量≥10000L。</w:t>
            </w:r>
          </w:p>
          <w:p w14:paraId="64250955" w14:textId="2766D158" w:rsidR="00372F47" w:rsidRPr="00372F47" w:rsidRDefault="00372F47" w:rsidP="00743150">
            <w:pPr>
              <w:widowControl/>
              <w:wordWrap w:val="0"/>
              <w:jc w:val="left"/>
              <w:textAlignment w:val="center"/>
              <w:rPr>
                <w:rFonts w:ascii="宋体" w:hAnsi="宋体" w:cs="宋体" w:hint="eastAsia"/>
                <w:color w:val="000000"/>
                <w:sz w:val="24"/>
              </w:rPr>
            </w:pPr>
            <w:r w:rsidRPr="00372F47">
              <w:rPr>
                <w:rStyle w:val="font201"/>
                <w:rFonts w:hint="default"/>
                <w:sz w:val="24"/>
                <w:szCs w:val="24"/>
                <w:lang w:bidi="ar"/>
              </w:rPr>
              <w:t>★提供与投标产品型号一致的整机《涉及饮用水卫生安全产品卫生许可批件》复印件（提供复印件并加盖投标人公章）</w:t>
            </w:r>
            <w:r w:rsidRPr="00372F47">
              <w:rPr>
                <w:rStyle w:val="font12"/>
                <w:rFonts w:hint="default"/>
                <w:sz w:val="24"/>
                <w:szCs w:val="24"/>
                <w:lang w:bidi="ar"/>
              </w:rPr>
              <w:t>；</w:t>
            </w:r>
            <w:r w:rsidRPr="00372F47">
              <w:rPr>
                <w:rStyle w:val="font12"/>
                <w:rFonts w:hint="default"/>
                <w:sz w:val="24"/>
                <w:szCs w:val="24"/>
                <w:lang w:bidi="ar"/>
              </w:rPr>
              <w:br/>
              <w:t>7.水胆带有泄压阀保护；</w:t>
            </w:r>
            <w:r w:rsidRPr="00372F47">
              <w:rPr>
                <w:rStyle w:val="font12"/>
                <w:rFonts w:hint="default"/>
                <w:sz w:val="24"/>
                <w:szCs w:val="24"/>
                <w:lang w:bidi="ar"/>
              </w:rPr>
              <w:br/>
              <w:t>8.设备具有液晶中文显示屏，可随时显示包括但不限于时间、温度、净水量、制水、滤芯寿命等信息；</w:t>
            </w:r>
            <w:r w:rsidRPr="00372F47">
              <w:rPr>
                <w:rStyle w:val="font201"/>
                <w:rFonts w:hint="default"/>
                <w:sz w:val="24"/>
                <w:szCs w:val="24"/>
                <w:lang w:bidi="ar"/>
              </w:rPr>
              <w:br/>
              <w:t>#9.具有热交换节能：回收开水热能，热交换器内管为不锈钢波纹管；证件内须注明304</w:t>
            </w:r>
            <w:proofErr w:type="gramStart"/>
            <w:r w:rsidRPr="00372F47">
              <w:rPr>
                <w:rStyle w:val="font201"/>
                <w:rFonts w:hint="default"/>
                <w:sz w:val="24"/>
                <w:szCs w:val="24"/>
                <w:lang w:bidi="ar"/>
              </w:rPr>
              <w:t>不锈钢纹管</w:t>
            </w:r>
            <w:proofErr w:type="gramEnd"/>
            <w:r w:rsidRPr="00372F47">
              <w:rPr>
                <w:rStyle w:val="font201"/>
                <w:rFonts w:hint="default"/>
                <w:sz w:val="24"/>
                <w:szCs w:val="24"/>
                <w:lang w:bidi="ar"/>
              </w:rPr>
              <w:t>(内</w:t>
            </w:r>
            <w:r w:rsidRPr="00372F47">
              <w:rPr>
                <w:rStyle w:val="font201"/>
                <w:rFonts w:hint="default"/>
                <w:sz w:val="24"/>
                <w:szCs w:val="24"/>
                <w:lang w:bidi="ar"/>
              </w:rPr>
              <w:lastRenderedPageBreak/>
              <w:t>外管)（提供复印件并加盖投标人公章）</w:t>
            </w:r>
            <w:r w:rsidRPr="00372F47">
              <w:rPr>
                <w:rStyle w:val="font12"/>
                <w:rFonts w:hint="default"/>
                <w:sz w:val="24"/>
                <w:szCs w:val="24"/>
                <w:lang w:bidi="ar"/>
              </w:rPr>
              <w:t>；</w:t>
            </w:r>
            <w:r w:rsidRPr="00372F47">
              <w:rPr>
                <w:rStyle w:val="font12"/>
                <w:rFonts w:hint="default"/>
                <w:sz w:val="24"/>
                <w:szCs w:val="24"/>
                <w:lang w:bidi="ar"/>
              </w:rPr>
              <w:br/>
              <w:t>10.具有滤芯射频感应功能，具有滤芯真伪识别、使用寿命提醒功能；</w:t>
            </w:r>
            <w:r w:rsidRPr="00372F47">
              <w:rPr>
                <w:rStyle w:val="font12"/>
                <w:rFonts w:hint="default"/>
                <w:sz w:val="24"/>
                <w:szCs w:val="24"/>
                <w:lang w:bidi="ar"/>
              </w:rPr>
              <w:br/>
              <w:t>11.排水漏斗下水口连接的排水管为PP-R环保健康给水管；</w:t>
            </w:r>
            <w:r w:rsidRPr="00372F47">
              <w:rPr>
                <w:rStyle w:val="font12"/>
                <w:rFonts w:hint="default"/>
                <w:sz w:val="24"/>
                <w:szCs w:val="24"/>
                <w:lang w:bidi="ar"/>
              </w:rPr>
              <w:br/>
              <w:t>12.具有开水高温杀菌功能：能对饮水设备的管路及龙头智能高温开水消毒（不采用化学方式杀菌的饮水设备）；</w:t>
            </w:r>
            <w:r w:rsidRPr="00372F47">
              <w:rPr>
                <w:rStyle w:val="font201"/>
                <w:rFonts w:hint="default"/>
                <w:sz w:val="24"/>
                <w:szCs w:val="24"/>
                <w:lang w:bidi="ar"/>
              </w:rPr>
              <w:br/>
              <w:t>★13.水质要求：出水水质满足CJ/94-2005《饮用净水水质标准》，提供出水检测报告复印件（提供复印件并加盖投标人公章）</w:t>
            </w:r>
            <w:r w:rsidRPr="00372F47">
              <w:rPr>
                <w:rStyle w:val="font12"/>
                <w:rFonts w:hint="default"/>
                <w:sz w:val="24"/>
                <w:szCs w:val="24"/>
                <w:lang w:bidi="ar"/>
              </w:rPr>
              <w:t>；</w:t>
            </w:r>
            <w:r w:rsidRPr="00372F47">
              <w:rPr>
                <w:rStyle w:val="font201"/>
                <w:rFonts w:hint="default"/>
                <w:sz w:val="24"/>
                <w:szCs w:val="24"/>
                <w:lang w:bidi="ar"/>
              </w:rPr>
              <w:br/>
            </w:r>
            <w:bookmarkStart w:id="679" w:name="OLE_LINK1"/>
            <w:r w:rsidR="005F0705" w:rsidRPr="005F0705">
              <w:rPr>
                <w:rStyle w:val="font201"/>
                <w:rFonts w:hint="default"/>
                <w:sz w:val="24"/>
                <w:szCs w:val="24"/>
                <w:lang w:bidi="ar"/>
              </w:rPr>
              <w:t>#14.电气要求：整机符合GB/T39560要求，提供投标产品品牌型号一致的由国家认可的第三方检测机构出具的报告或证书（提供复印件并加盖投标人公章）。</w:t>
            </w:r>
            <w:bookmarkEnd w:id="679"/>
            <w:r w:rsidRPr="00372F47">
              <w:rPr>
                <w:rStyle w:val="font201"/>
                <w:rFonts w:hint="default"/>
                <w:sz w:val="24"/>
                <w:szCs w:val="24"/>
                <w:lang w:bidi="ar"/>
              </w:rPr>
              <w:t xml:space="preserve">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E3EF0C" w14:textId="77777777" w:rsidR="00372F47" w:rsidRPr="00372F47" w:rsidRDefault="00372F47" w:rsidP="00743150">
            <w:pPr>
              <w:widowControl/>
              <w:jc w:val="center"/>
              <w:textAlignment w:val="center"/>
              <w:rPr>
                <w:rStyle w:val="font12"/>
                <w:rFonts w:hint="default"/>
                <w:sz w:val="24"/>
                <w:szCs w:val="24"/>
                <w:lang w:bidi="ar"/>
              </w:rPr>
            </w:pPr>
            <w:r w:rsidRPr="00372F47">
              <w:rPr>
                <w:rFonts w:ascii="宋体" w:hAnsi="宋体" w:cs="宋体" w:hint="eastAsia"/>
                <w:color w:val="000000"/>
                <w:kern w:val="0"/>
                <w:sz w:val="24"/>
                <w:lang w:bidi="ar"/>
              </w:rPr>
              <w:lastRenderedPageBreak/>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569226" w14:textId="77777777" w:rsidR="00372F47" w:rsidRPr="00372F47" w:rsidRDefault="00372F47" w:rsidP="00743150">
            <w:pPr>
              <w:widowControl/>
              <w:jc w:val="center"/>
              <w:textAlignment w:val="center"/>
              <w:rPr>
                <w:rStyle w:val="font12"/>
                <w:rFonts w:hint="default"/>
                <w:sz w:val="24"/>
                <w:szCs w:val="24"/>
                <w:lang w:bidi="ar"/>
              </w:rPr>
            </w:pPr>
            <w:r w:rsidRPr="00372F47">
              <w:rPr>
                <w:rFonts w:ascii="宋体" w:hAnsi="宋体" w:cs="宋体" w:hint="eastAsia"/>
                <w:color w:val="000000"/>
                <w:kern w:val="0"/>
                <w:sz w:val="24"/>
                <w:lang w:bidi="ar"/>
              </w:rPr>
              <w:t>5</w:t>
            </w:r>
          </w:p>
        </w:tc>
      </w:tr>
      <w:tr w:rsidR="00372F47" w:rsidRPr="00372F47" w14:paraId="3BCC31F8"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D91A95"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2</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DDA510"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教师</w:t>
            </w:r>
          </w:p>
          <w:p w14:paraId="591235F8"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直饮水机</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AD5F29" w14:textId="77777777" w:rsidR="00372F47" w:rsidRPr="00372F47" w:rsidRDefault="00372F47" w:rsidP="00743150">
            <w:pPr>
              <w:widowControl/>
              <w:jc w:val="left"/>
              <w:textAlignment w:val="center"/>
              <w:rPr>
                <w:rStyle w:val="font201"/>
                <w:rFonts w:hint="default"/>
                <w:sz w:val="24"/>
                <w:szCs w:val="24"/>
                <w:lang w:bidi="ar"/>
              </w:rPr>
            </w:pPr>
            <w:r w:rsidRPr="00372F47">
              <w:rPr>
                <w:rStyle w:val="font12"/>
                <w:rFonts w:hint="default"/>
                <w:sz w:val="24"/>
                <w:szCs w:val="24"/>
                <w:lang w:bidi="ar"/>
              </w:rPr>
              <w:t>1.加热内胆：≥35升；</w:t>
            </w:r>
            <w:r w:rsidRPr="00372F47">
              <w:rPr>
                <w:rStyle w:val="font12"/>
                <w:rFonts w:hint="default"/>
                <w:sz w:val="24"/>
                <w:szCs w:val="24"/>
                <w:lang w:bidi="ar"/>
              </w:rPr>
              <w:br/>
              <w:t>2.电源/功率：220V/50Hz，≥3KW；</w:t>
            </w:r>
            <w:r w:rsidRPr="00372F47">
              <w:rPr>
                <w:rStyle w:val="font12"/>
                <w:rFonts w:hint="default"/>
                <w:sz w:val="24"/>
                <w:szCs w:val="24"/>
                <w:lang w:bidi="ar"/>
              </w:rPr>
              <w:br/>
              <w:t>3.出水方式：</w:t>
            </w:r>
            <w:proofErr w:type="gramStart"/>
            <w:r w:rsidRPr="00372F47">
              <w:rPr>
                <w:rStyle w:val="font12"/>
                <w:rFonts w:hint="default"/>
                <w:sz w:val="24"/>
                <w:szCs w:val="24"/>
                <w:lang w:bidi="ar"/>
              </w:rPr>
              <w:t>一</w:t>
            </w:r>
            <w:proofErr w:type="gramEnd"/>
            <w:r w:rsidRPr="00372F47">
              <w:rPr>
                <w:rStyle w:val="font12"/>
                <w:rFonts w:hint="default"/>
                <w:sz w:val="24"/>
                <w:szCs w:val="24"/>
                <w:lang w:bidi="ar"/>
              </w:rPr>
              <w:t>开水，一常温；</w:t>
            </w:r>
            <w:r w:rsidRPr="00372F47">
              <w:rPr>
                <w:rStyle w:val="font12"/>
                <w:rFonts w:hint="default"/>
                <w:sz w:val="24"/>
                <w:szCs w:val="24"/>
                <w:lang w:bidi="ar"/>
              </w:rPr>
              <w:br/>
              <w:t>4.制水量：开水≥50升/小时，常温水≥60升/小时；</w:t>
            </w:r>
            <w:r w:rsidRPr="00372F47">
              <w:rPr>
                <w:rStyle w:val="font12"/>
                <w:rFonts w:hint="default"/>
                <w:sz w:val="24"/>
                <w:szCs w:val="24"/>
                <w:lang w:bidi="ar"/>
              </w:rPr>
              <w:br/>
              <w:t>5.触摸开关；</w:t>
            </w:r>
            <w:r w:rsidRPr="00372F47">
              <w:rPr>
                <w:rStyle w:val="font12"/>
                <w:rFonts w:hint="default"/>
                <w:sz w:val="24"/>
                <w:szCs w:val="24"/>
                <w:lang w:bidi="ar"/>
              </w:rPr>
              <w:br/>
              <w:t xml:space="preserve">6.参考尺寸（长×宽×高）：620×470×1770mm（±10%），接水水槽采用整体模压成型，没有焊点； </w:t>
            </w:r>
            <w:r w:rsidRPr="00372F47">
              <w:rPr>
                <w:rStyle w:val="font201"/>
                <w:rFonts w:hint="default"/>
                <w:sz w:val="24"/>
                <w:szCs w:val="24"/>
                <w:lang w:bidi="ar"/>
              </w:rPr>
              <w:br/>
              <w:t>#7.过滤配置：不低于4级反渗透过滤（PP棉滤芯+活性炭滤芯+PP棉活性炭复合滤芯+RO反渗透膜滤芯），净水流量≥1.06L/min，额定净水量≥10000L；</w:t>
            </w:r>
          </w:p>
          <w:p w14:paraId="5828693B" w14:textId="2BA0872D" w:rsidR="00372F47" w:rsidRPr="00372F47" w:rsidRDefault="00372F47" w:rsidP="00743150">
            <w:pPr>
              <w:widowControl/>
              <w:jc w:val="left"/>
              <w:textAlignment w:val="center"/>
              <w:rPr>
                <w:rFonts w:ascii="宋体" w:hAnsi="宋体" w:cs="宋体" w:hint="eastAsia"/>
                <w:color w:val="000000"/>
                <w:sz w:val="24"/>
              </w:rPr>
            </w:pPr>
            <w:r w:rsidRPr="00372F47">
              <w:rPr>
                <w:rStyle w:val="font201"/>
                <w:rFonts w:hint="default"/>
                <w:sz w:val="24"/>
                <w:szCs w:val="24"/>
                <w:lang w:bidi="ar"/>
              </w:rPr>
              <w:t>★提供与投标产品型号一致的整机《涉及饮用水卫生安全产品卫生许可批件》（提供复印件并加盖投标人公章）</w:t>
            </w:r>
            <w:r w:rsidRPr="00372F47">
              <w:rPr>
                <w:rStyle w:val="font12"/>
                <w:rFonts w:hint="default"/>
                <w:sz w:val="24"/>
                <w:szCs w:val="24"/>
                <w:lang w:bidi="ar"/>
              </w:rPr>
              <w:t>；</w:t>
            </w:r>
            <w:r w:rsidRPr="00372F47">
              <w:rPr>
                <w:rStyle w:val="font12"/>
                <w:rFonts w:hint="default"/>
                <w:sz w:val="24"/>
                <w:szCs w:val="24"/>
                <w:lang w:bidi="ar"/>
              </w:rPr>
              <w:br/>
              <w:t>8.步进式加热，避免混合水和千沸水；</w:t>
            </w:r>
            <w:r w:rsidRPr="00372F47">
              <w:rPr>
                <w:rStyle w:val="font12"/>
                <w:rFonts w:hint="default"/>
                <w:sz w:val="24"/>
                <w:szCs w:val="24"/>
                <w:lang w:bidi="ar"/>
              </w:rPr>
              <w:br/>
              <w:t>9.具有滤芯射频感应功能，具有滤芯真伪识别、使用寿命提醒功能；</w:t>
            </w:r>
            <w:r w:rsidRPr="00372F47">
              <w:rPr>
                <w:rStyle w:val="font12"/>
                <w:rFonts w:hint="default"/>
                <w:sz w:val="24"/>
                <w:szCs w:val="24"/>
                <w:lang w:bidi="ar"/>
              </w:rPr>
              <w:br/>
              <w:t>10.具有微电压无腐蚀电极；</w:t>
            </w:r>
            <w:r w:rsidRPr="00372F47">
              <w:rPr>
                <w:rStyle w:val="font12"/>
                <w:rFonts w:hint="default"/>
                <w:sz w:val="24"/>
                <w:szCs w:val="24"/>
                <w:lang w:bidi="ar"/>
              </w:rPr>
              <w:br/>
              <w:t>11.具有智能水控系统；</w:t>
            </w:r>
            <w:r w:rsidRPr="00372F47">
              <w:rPr>
                <w:rStyle w:val="font12"/>
                <w:rFonts w:hint="default"/>
                <w:sz w:val="24"/>
                <w:szCs w:val="24"/>
                <w:lang w:bidi="ar"/>
              </w:rPr>
              <w:br/>
              <w:t xml:space="preserve">12.全圆弧无尖角;防漏电低压24伏; </w:t>
            </w:r>
            <w:r w:rsidRPr="00372F47">
              <w:rPr>
                <w:rStyle w:val="font12"/>
                <w:rFonts w:hint="default"/>
                <w:sz w:val="24"/>
                <w:szCs w:val="24"/>
                <w:lang w:bidi="ar"/>
              </w:rPr>
              <w:br/>
              <w:t>13.具有热能回收冷凝系统；全箱体全聚氨脂保温，箱体</w:t>
            </w:r>
            <w:proofErr w:type="gramStart"/>
            <w:r w:rsidRPr="00372F47">
              <w:rPr>
                <w:rStyle w:val="font12"/>
                <w:rFonts w:hint="default"/>
                <w:sz w:val="24"/>
                <w:szCs w:val="24"/>
                <w:lang w:bidi="ar"/>
              </w:rPr>
              <w:t>不</w:t>
            </w:r>
            <w:proofErr w:type="gramEnd"/>
            <w:r w:rsidRPr="00372F47">
              <w:rPr>
                <w:rStyle w:val="font12"/>
                <w:rFonts w:hint="default"/>
                <w:sz w:val="24"/>
                <w:szCs w:val="24"/>
                <w:lang w:bidi="ar"/>
              </w:rPr>
              <w:t>烫手；</w:t>
            </w:r>
            <w:r w:rsidRPr="00372F47">
              <w:rPr>
                <w:rStyle w:val="font12"/>
                <w:rFonts w:hint="default"/>
                <w:sz w:val="24"/>
                <w:szCs w:val="24"/>
                <w:lang w:bidi="ar"/>
              </w:rPr>
              <w:br/>
              <w:t>14.设有液晶中文显示屏，显示包含但不限于以下内容：温度、时间、饮水机运</w:t>
            </w:r>
            <w:proofErr w:type="gramStart"/>
            <w:r w:rsidRPr="00372F47">
              <w:rPr>
                <w:rStyle w:val="font12"/>
                <w:rFonts w:hint="default"/>
                <w:sz w:val="24"/>
                <w:szCs w:val="24"/>
                <w:lang w:bidi="ar"/>
              </w:rPr>
              <w:t>行技术</w:t>
            </w:r>
            <w:proofErr w:type="gramEnd"/>
            <w:r w:rsidRPr="00372F47">
              <w:rPr>
                <w:rStyle w:val="font12"/>
                <w:rFonts w:hint="default"/>
                <w:sz w:val="24"/>
                <w:szCs w:val="24"/>
                <w:lang w:bidi="ar"/>
              </w:rPr>
              <w:t>参数、故障代码或中文报警显示；</w:t>
            </w:r>
            <w:r w:rsidRPr="00372F47">
              <w:rPr>
                <w:rStyle w:val="font201"/>
                <w:rFonts w:hint="default"/>
                <w:sz w:val="24"/>
                <w:szCs w:val="24"/>
                <w:lang w:bidi="ar"/>
              </w:rPr>
              <w:br/>
              <w:t>★15.水质要求：出水水质满足CJ/94-2005《饮用净水水质标准》，提供出水检测报告（提供复印件并加盖投标人公章）；</w:t>
            </w:r>
            <w:r w:rsidRPr="00372F47">
              <w:rPr>
                <w:rStyle w:val="font201"/>
                <w:rFonts w:hint="default"/>
                <w:sz w:val="24"/>
                <w:szCs w:val="24"/>
                <w:lang w:bidi="ar"/>
              </w:rPr>
              <w:br/>
            </w:r>
            <w:r w:rsidR="005F0705" w:rsidRPr="005F0705">
              <w:rPr>
                <w:rStyle w:val="font201"/>
                <w:rFonts w:hint="default"/>
                <w:sz w:val="24"/>
                <w:szCs w:val="24"/>
                <w:lang w:bidi="ar"/>
              </w:rPr>
              <w:lastRenderedPageBreak/>
              <w:t>#14.电气要求：整机符合GB/T39560要求，提供投标产品品牌型号一致的由国家认可的第三方检测机构出具的报告或证书（提供复印件并加盖投标人公章）。</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59E543" w14:textId="77777777" w:rsidR="00372F47" w:rsidRPr="00372F47" w:rsidRDefault="00372F47" w:rsidP="00743150">
            <w:pPr>
              <w:widowControl/>
              <w:jc w:val="center"/>
              <w:textAlignment w:val="center"/>
              <w:rPr>
                <w:rStyle w:val="font12"/>
                <w:rFonts w:hint="default"/>
                <w:sz w:val="24"/>
                <w:szCs w:val="24"/>
                <w:lang w:bidi="ar"/>
              </w:rPr>
            </w:pPr>
            <w:r w:rsidRPr="00372F47">
              <w:rPr>
                <w:rFonts w:ascii="宋体" w:hAnsi="宋体" w:cs="宋体" w:hint="eastAsia"/>
                <w:color w:val="000000"/>
                <w:kern w:val="0"/>
                <w:sz w:val="24"/>
                <w:lang w:bidi="ar"/>
              </w:rPr>
              <w:lastRenderedPageBreak/>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BCF33D" w14:textId="77777777" w:rsidR="00372F47" w:rsidRPr="00372F47" w:rsidRDefault="00372F47" w:rsidP="00743150">
            <w:pPr>
              <w:widowControl/>
              <w:jc w:val="center"/>
              <w:textAlignment w:val="center"/>
              <w:rPr>
                <w:rStyle w:val="font12"/>
                <w:rFonts w:hint="default"/>
                <w:sz w:val="24"/>
                <w:szCs w:val="24"/>
                <w:lang w:bidi="ar"/>
              </w:rPr>
            </w:pPr>
            <w:r w:rsidRPr="00372F47">
              <w:rPr>
                <w:rFonts w:ascii="宋体" w:hAnsi="宋体" w:cs="宋体" w:hint="eastAsia"/>
                <w:color w:val="000000"/>
                <w:kern w:val="0"/>
                <w:sz w:val="24"/>
                <w:lang w:bidi="ar"/>
              </w:rPr>
              <w:t>2</w:t>
            </w:r>
          </w:p>
        </w:tc>
      </w:tr>
      <w:tr w:rsidR="00372F47" w:rsidRPr="00372F47" w14:paraId="516F43F0"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A5C386"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3</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4AA9A6"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消毒柜</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5B0119" w14:textId="77777777" w:rsidR="00372F47" w:rsidRPr="00372F47" w:rsidRDefault="00372F47" w:rsidP="00743150">
            <w:pPr>
              <w:widowControl/>
              <w:jc w:val="left"/>
              <w:textAlignment w:val="center"/>
              <w:rPr>
                <w:rFonts w:ascii="宋体" w:hAnsi="宋体" w:cs="宋体" w:hint="eastAsia"/>
                <w:color w:val="000000"/>
                <w:kern w:val="0"/>
                <w:sz w:val="24"/>
                <w:lang w:bidi="ar"/>
              </w:rPr>
            </w:pP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22912" behindDoc="0" locked="0" layoutInCell="1" allowOverlap="1" wp14:anchorId="296224F7" wp14:editId="3530D805">
                  <wp:simplePos x="0" y="0"/>
                  <wp:positionH relativeFrom="column">
                    <wp:posOffset>0</wp:posOffset>
                  </wp:positionH>
                  <wp:positionV relativeFrom="paragraph">
                    <wp:posOffset>0</wp:posOffset>
                  </wp:positionV>
                  <wp:extent cx="0" cy="384175"/>
                  <wp:effectExtent l="0" t="0" r="0" b="0"/>
                  <wp:wrapNone/>
                  <wp:docPr id="1406516868" name="Picture_84"/>
                  <wp:cNvGraphicFramePr/>
                  <a:graphic xmlns:a="http://schemas.openxmlformats.org/drawingml/2006/main">
                    <a:graphicData uri="http://schemas.openxmlformats.org/drawingml/2006/picture">
                      <pic:pic xmlns:pic="http://schemas.openxmlformats.org/drawingml/2006/picture">
                        <pic:nvPicPr>
                          <pic:cNvPr id="6" name="Picture_84"/>
                          <pic:cNvPicPr/>
                        </pic:nvPicPr>
                        <pic:blipFill>
                          <a:blip r:embed="rId28" r:link="rId29"/>
                          <a:stretch>
                            <a:fillRect/>
                          </a:stretch>
                        </pic:blipFill>
                        <pic:spPr>
                          <a:xfrm>
                            <a:off x="0" y="0"/>
                            <a:ext cx="0" cy="384175"/>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25984" behindDoc="0" locked="0" layoutInCell="1" allowOverlap="1" wp14:anchorId="2DDC0BD0" wp14:editId="6DBDF5CA">
                  <wp:simplePos x="0" y="0"/>
                  <wp:positionH relativeFrom="column">
                    <wp:posOffset>0</wp:posOffset>
                  </wp:positionH>
                  <wp:positionV relativeFrom="paragraph">
                    <wp:posOffset>0</wp:posOffset>
                  </wp:positionV>
                  <wp:extent cx="0" cy="447675"/>
                  <wp:effectExtent l="0" t="0" r="0" b="0"/>
                  <wp:wrapNone/>
                  <wp:docPr id="782789580" name="Picture_39"/>
                  <wp:cNvGraphicFramePr/>
                  <a:graphic xmlns:a="http://schemas.openxmlformats.org/drawingml/2006/main">
                    <a:graphicData uri="http://schemas.openxmlformats.org/drawingml/2006/picture">
                      <pic:pic xmlns:pic="http://schemas.openxmlformats.org/drawingml/2006/picture">
                        <pic:nvPicPr>
                          <pic:cNvPr id="7" name="Picture_39"/>
                          <pic:cNvPicPr/>
                        </pic:nvPicPr>
                        <pic:blipFill>
                          <a:blip r:embed="rId30" r:link="rId29"/>
                          <a:stretch>
                            <a:fillRect/>
                          </a:stretch>
                        </pic:blipFill>
                        <pic:spPr>
                          <a:xfrm>
                            <a:off x="0" y="0"/>
                            <a:ext cx="0" cy="447675"/>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29056" behindDoc="0" locked="0" layoutInCell="1" allowOverlap="1" wp14:anchorId="2B8B2E4F" wp14:editId="157C6425">
                  <wp:simplePos x="0" y="0"/>
                  <wp:positionH relativeFrom="column">
                    <wp:posOffset>0</wp:posOffset>
                  </wp:positionH>
                  <wp:positionV relativeFrom="paragraph">
                    <wp:posOffset>0</wp:posOffset>
                  </wp:positionV>
                  <wp:extent cx="0" cy="25400"/>
                  <wp:effectExtent l="0" t="0" r="0" b="0"/>
                  <wp:wrapNone/>
                  <wp:docPr id="1764498027" name="Picture_84_SpCnt_1"/>
                  <wp:cNvGraphicFramePr/>
                  <a:graphic xmlns:a="http://schemas.openxmlformats.org/drawingml/2006/main">
                    <a:graphicData uri="http://schemas.openxmlformats.org/drawingml/2006/picture">
                      <pic:pic xmlns:pic="http://schemas.openxmlformats.org/drawingml/2006/picture">
                        <pic:nvPicPr>
                          <pic:cNvPr id="8" name="Picture_84_SpCnt_1"/>
                          <pic:cNvPicPr/>
                        </pic:nvPicPr>
                        <pic:blipFill>
                          <a:blip r:embed="rId28" r:link="rId29"/>
                          <a:stretch>
                            <a:fillRect/>
                          </a:stretch>
                        </pic:blipFill>
                        <pic:spPr>
                          <a:xfrm>
                            <a:off x="0" y="0"/>
                            <a:ext cx="0" cy="25400"/>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32128" behindDoc="0" locked="0" layoutInCell="1" allowOverlap="1" wp14:anchorId="601A91F1" wp14:editId="765DB4B9">
                  <wp:simplePos x="0" y="0"/>
                  <wp:positionH relativeFrom="column">
                    <wp:posOffset>0</wp:posOffset>
                  </wp:positionH>
                  <wp:positionV relativeFrom="paragraph">
                    <wp:posOffset>0</wp:posOffset>
                  </wp:positionV>
                  <wp:extent cx="11430" cy="5281295"/>
                  <wp:effectExtent l="0" t="0" r="0" b="0"/>
                  <wp:wrapNone/>
                  <wp:docPr id="240498984" name="Picture_43_SpCnt_1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_43_SpCnt_16" descr="&amp;mztext=%20&amp;third_ip_ck=4M%20A5Pv%20j7QuNzgxMzE5LjEzODkzNDYwMzg="/>
                          <pic:cNvPicPr>
                            <a:picLocks noChangeAspect="1"/>
                          </pic:cNvPicPr>
                        </pic:nvPicPr>
                        <pic:blipFill>
                          <a:blip r:embed="rId31"/>
                          <a:stretch>
                            <a:fillRect/>
                          </a:stretch>
                        </pic:blipFill>
                        <pic:spPr>
                          <a:xfrm>
                            <a:off x="0" y="0"/>
                            <a:ext cx="11430" cy="5281295"/>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35200" behindDoc="0" locked="0" layoutInCell="1" allowOverlap="1" wp14:anchorId="03EB05D0" wp14:editId="6A4A9F8D">
                  <wp:simplePos x="0" y="0"/>
                  <wp:positionH relativeFrom="column">
                    <wp:posOffset>0</wp:posOffset>
                  </wp:positionH>
                  <wp:positionV relativeFrom="paragraph">
                    <wp:posOffset>0</wp:posOffset>
                  </wp:positionV>
                  <wp:extent cx="11430" cy="5242560"/>
                  <wp:effectExtent l="0" t="0" r="0" b="0"/>
                  <wp:wrapNone/>
                  <wp:docPr id="917177480" name="Picture_43_SpCnt_1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_43_SpCnt_17" descr="&amp;mztext=%20&amp;third_ip_ck=4M%20A5Pv%20j7QuNzgxMzE5LjEzODkzNDYwMzg="/>
                          <pic:cNvPicPr>
                            <a:picLocks noChangeAspect="1"/>
                          </pic:cNvPicPr>
                        </pic:nvPicPr>
                        <pic:blipFill>
                          <a:blip r:embed="rId31"/>
                          <a:stretch>
                            <a:fillRect/>
                          </a:stretch>
                        </pic:blipFill>
                        <pic:spPr>
                          <a:xfrm>
                            <a:off x="0" y="0"/>
                            <a:ext cx="11430" cy="5242560"/>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38272" behindDoc="0" locked="0" layoutInCell="1" allowOverlap="1" wp14:anchorId="4BD7DDC2" wp14:editId="336326C8">
                  <wp:simplePos x="0" y="0"/>
                  <wp:positionH relativeFrom="column">
                    <wp:posOffset>0</wp:posOffset>
                  </wp:positionH>
                  <wp:positionV relativeFrom="paragraph">
                    <wp:posOffset>0</wp:posOffset>
                  </wp:positionV>
                  <wp:extent cx="11430" cy="5252720"/>
                  <wp:effectExtent l="0" t="0" r="0" b="0"/>
                  <wp:wrapNone/>
                  <wp:docPr id="1669661807" name="Picture_43_SpCnt_1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_43_SpCnt_18" descr="&amp;mztext=%20&amp;third_ip_ck=4M%20A5Pv%20j7QuNzgxMzE5LjEzODkzNDYwMzg="/>
                          <pic:cNvPicPr>
                            <a:picLocks noChangeAspect="1"/>
                          </pic:cNvPicPr>
                        </pic:nvPicPr>
                        <pic:blipFill>
                          <a:blip r:embed="rId31"/>
                          <a:stretch>
                            <a:fillRect/>
                          </a:stretch>
                        </pic:blipFill>
                        <pic:spPr>
                          <a:xfrm>
                            <a:off x="0" y="0"/>
                            <a:ext cx="11430" cy="5252720"/>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41344" behindDoc="0" locked="0" layoutInCell="1" allowOverlap="1" wp14:anchorId="7DD38F2F" wp14:editId="3828F7AF">
                  <wp:simplePos x="0" y="0"/>
                  <wp:positionH relativeFrom="column">
                    <wp:posOffset>0</wp:posOffset>
                  </wp:positionH>
                  <wp:positionV relativeFrom="paragraph">
                    <wp:posOffset>0</wp:posOffset>
                  </wp:positionV>
                  <wp:extent cx="11430" cy="180975"/>
                  <wp:effectExtent l="0" t="0" r="0" b="0"/>
                  <wp:wrapNone/>
                  <wp:docPr id="1579245463" name="Picture_43_SpCnt_1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_43_SpCnt_19" descr="&amp;mztext=%20&amp;third_ip_ck=4M%20A5Pv%20j7QuNzgxMzE5LjEzODkzNDYwMzg="/>
                          <pic:cNvPicPr>
                            <a:picLocks noChangeAspect="1"/>
                          </pic:cNvPicPr>
                        </pic:nvPicPr>
                        <pic:blipFill>
                          <a:blip r:embed="rId31"/>
                          <a:stretch>
                            <a:fillRect/>
                          </a:stretch>
                        </pic:blipFill>
                        <pic:spPr>
                          <a:xfrm>
                            <a:off x="0" y="0"/>
                            <a:ext cx="11430" cy="180975"/>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44416" behindDoc="0" locked="0" layoutInCell="1" allowOverlap="1" wp14:anchorId="16B2C6EC" wp14:editId="6386171C">
                  <wp:simplePos x="0" y="0"/>
                  <wp:positionH relativeFrom="column">
                    <wp:posOffset>0</wp:posOffset>
                  </wp:positionH>
                  <wp:positionV relativeFrom="paragraph">
                    <wp:posOffset>0</wp:posOffset>
                  </wp:positionV>
                  <wp:extent cx="0" cy="431800"/>
                  <wp:effectExtent l="0" t="0" r="0" b="0"/>
                  <wp:wrapNone/>
                  <wp:docPr id="18560110" name="Picture_84_SpCnt_2"/>
                  <wp:cNvGraphicFramePr/>
                  <a:graphic xmlns:a="http://schemas.openxmlformats.org/drawingml/2006/main">
                    <a:graphicData uri="http://schemas.openxmlformats.org/drawingml/2006/picture">
                      <pic:pic xmlns:pic="http://schemas.openxmlformats.org/drawingml/2006/picture">
                        <pic:nvPicPr>
                          <pic:cNvPr id="13" name="Picture_84_SpCnt_2"/>
                          <pic:cNvPicPr/>
                        </pic:nvPicPr>
                        <pic:blipFill>
                          <a:blip r:embed="rId28" r:link="rId29"/>
                          <a:stretch>
                            <a:fillRect/>
                          </a:stretch>
                        </pic:blipFill>
                        <pic:spPr>
                          <a:xfrm>
                            <a:off x="0" y="0"/>
                            <a:ext cx="0" cy="431800"/>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47488" behindDoc="0" locked="0" layoutInCell="1" allowOverlap="1" wp14:anchorId="2A318309" wp14:editId="487CBF65">
                  <wp:simplePos x="0" y="0"/>
                  <wp:positionH relativeFrom="column">
                    <wp:posOffset>0</wp:posOffset>
                  </wp:positionH>
                  <wp:positionV relativeFrom="paragraph">
                    <wp:posOffset>0</wp:posOffset>
                  </wp:positionV>
                  <wp:extent cx="635" cy="0"/>
                  <wp:effectExtent l="0" t="0" r="0" b="0"/>
                  <wp:wrapNone/>
                  <wp:docPr id="1017978231" name="Picture_84_SpCnt_3"/>
                  <wp:cNvGraphicFramePr/>
                  <a:graphic xmlns:a="http://schemas.openxmlformats.org/drawingml/2006/main">
                    <a:graphicData uri="http://schemas.openxmlformats.org/drawingml/2006/picture">
                      <pic:pic xmlns:pic="http://schemas.openxmlformats.org/drawingml/2006/picture">
                        <pic:nvPicPr>
                          <pic:cNvPr id="14" name="Picture_84_SpCnt_3"/>
                          <pic:cNvPicPr/>
                        </pic:nvPicPr>
                        <pic:blipFill>
                          <a:blip r:embed="rId32" r:link="rId29"/>
                          <a:stretch>
                            <a:fillRect/>
                          </a:stretch>
                        </pic:blipFill>
                        <pic:spPr>
                          <a:xfrm>
                            <a:off x="0" y="0"/>
                            <a:ext cx="0" cy="0"/>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50560" behindDoc="0" locked="0" layoutInCell="1" allowOverlap="1" wp14:anchorId="74C75856" wp14:editId="1E94C27F">
                  <wp:simplePos x="0" y="0"/>
                  <wp:positionH relativeFrom="column">
                    <wp:posOffset>0</wp:posOffset>
                  </wp:positionH>
                  <wp:positionV relativeFrom="paragraph">
                    <wp:posOffset>0</wp:posOffset>
                  </wp:positionV>
                  <wp:extent cx="0" cy="390525"/>
                  <wp:effectExtent l="0" t="0" r="0" b="0"/>
                  <wp:wrapNone/>
                  <wp:docPr id="1993196467" name="Picture_39_SpCnt_1"/>
                  <wp:cNvGraphicFramePr/>
                  <a:graphic xmlns:a="http://schemas.openxmlformats.org/drawingml/2006/main">
                    <a:graphicData uri="http://schemas.openxmlformats.org/drawingml/2006/picture">
                      <pic:pic xmlns:pic="http://schemas.openxmlformats.org/drawingml/2006/picture">
                        <pic:nvPicPr>
                          <pic:cNvPr id="15" name="Picture_39_SpCnt_1"/>
                          <pic:cNvPicPr/>
                        </pic:nvPicPr>
                        <pic:blipFill>
                          <a:blip r:embed="rId30" r:link="rId29"/>
                          <a:stretch>
                            <a:fillRect/>
                          </a:stretch>
                        </pic:blipFill>
                        <pic:spPr>
                          <a:xfrm>
                            <a:off x="0" y="0"/>
                            <a:ext cx="0" cy="390525"/>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53632" behindDoc="0" locked="0" layoutInCell="1" allowOverlap="1" wp14:anchorId="4BF6414D" wp14:editId="41340588">
                  <wp:simplePos x="0" y="0"/>
                  <wp:positionH relativeFrom="column">
                    <wp:posOffset>0</wp:posOffset>
                  </wp:positionH>
                  <wp:positionV relativeFrom="paragraph">
                    <wp:posOffset>0</wp:posOffset>
                  </wp:positionV>
                  <wp:extent cx="11430" cy="5271135"/>
                  <wp:effectExtent l="0" t="0" r="0" b="0"/>
                  <wp:wrapNone/>
                  <wp:docPr id="16" name="Picture_43_SpCnt_2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_43_SpCnt_20" descr="&amp;mztext=%20&amp;third_ip_ck=4M%20A5Pv%20j7QuNzgxMzE5LjEzODkzNDYwMzg="/>
                          <pic:cNvPicPr>
                            <a:picLocks noChangeAspect="1"/>
                          </pic:cNvPicPr>
                        </pic:nvPicPr>
                        <pic:blipFill>
                          <a:blip r:embed="rId31"/>
                          <a:stretch>
                            <a:fillRect/>
                          </a:stretch>
                        </pic:blipFill>
                        <pic:spPr>
                          <a:xfrm>
                            <a:off x="0" y="0"/>
                            <a:ext cx="11430" cy="5271135"/>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56704" behindDoc="0" locked="0" layoutInCell="1" allowOverlap="1" wp14:anchorId="03C51517" wp14:editId="3AC6CF4C">
                  <wp:simplePos x="0" y="0"/>
                  <wp:positionH relativeFrom="column">
                    <wp:posOffset>0</wp:posOffset>
                  </wp:positionH>
                  <wp:positionV relativeFrom="paragraph">
                    <wp:posOffset>0</wp:posOffset>
                  </wp:positionV>
                  <wp:extent cx="0" cy="358775"/>
                  <wp:effectExtent l="0" t="0" r="0" b="0"/>
                  <wp:wrapNone/>
                  <wp:docPr id="2131060582" name="Picture_84_SpCnt_4"/>
                  <wp:cNvGraphicFramePr/>
                  <a:graphic xmlns:a="http://schemas.openxmlformats.org/drawingml/2006/main">
                    <a:graphicData uri="http://schemas.openxmlformats.org/drawingml/2006/picture">
                      <pic:pic xmlns:pic="http://schemas.openxmlformats.org/drawingml/2006/picture">
                        <pic:nvPicPr>
                          <pic:cNvPr id="17" name="Picture_84_SpCnt_4"/>
                          <pic:cNvPicPr/>
                        </pic:nvPicPr>
                        <pic:blipFill>
                          <a:blip r:embed="rId28" r:link="rId29"/>
                          <a:stretch>
                            <a:fillRect/>
                          </a:stretch>
                        </pic:blipFill>
                        <pic:spPr>
                          <a:xfrm>
                            <a:off x="0" y="0"/>
                            <a:ext cx="0" cy="358775"/>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59776" behindDoc="0" locked="0" layoutInCell="1" allowOverlap="1" wp14:anchorId="780B7C6F" wp14:editId="6BB1A8C1">
                  <wp:simplePos x="0" y="0"/>
                  <wp:positionH relativeFrom="column">
                    <wp:posOffset>0</wp:posOffset>
                  </wp:positionH>
                  <wp:positionV relativeFrom="paragraph">
                    <wp:posOffset>0</wp:posOffset>
                  </wp:positionV>
                  <wp:extent cx="0" cy="304800"/>
                  <wp:effectExtent l="0" t="0" r="0" b="0"/>
                  <wp:wrapNone/>
                  <wp:docPr id="1742699636" name="Picture_39_SpCnt_2"/>
                  <wp:cNvGraphicFramePr/>
                  <a:graphic xmlns:a="http://schemas.openxmlformats.org/drawingml/2006/main">
                    <a:graphicData uri="http://schemas.openxmlformats.org/drawingml/2006/picture">
                      <pic:pic xmlns:pic="http://schemas.openxmlformats.org/drawingml/2006/picture">
                        <pic:nvPicPr>
                          <pic:cNvPr id="18" name="Picture_39_SpCnt_2"/>
                          <pic:cNvPicPr/>
                        </pic:nvPicPr>
                        <pic:blipFill>
                          <a:blip r:embed="rId30" r:link="rId29"/>
                          <a:stretch>
                            <a:fillRect/>
                          </a:stretch>
                        </pic:blipFill>
                        <pic:spPr>
                          <a:xfrm>
                            <a:off x="0" y="0"/>
                            <a:ext cx="0" cy="304800"/>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62848" behindDoc="0" locked="0" layoutInCell="1" allowOverlap="1" wp14:anchorId="19A3ECD3" wp14:editId="40C1261B">
                  <wp:simplePos x="0" y="0"/>
                  <wp:positionH relativeFrom="column">
                    <wp:posOffset>0</wp:posOffset>
                  </wp:positionH>
                  <wp:positionV relativeFrom="paragraph">
                    <wp:posOffset>0</wp:posOffset>
                  </wp:positionV>
                  <wp:extent cx="0" cy="361950"/>
                  <wp:effectExtent l="0" t="0" r="0" b="0"/>
                  <wp:wrapNone/>
                  <wp:docPr id="1151660551" name="Picture_39_SpCnt_3"/>
                  <wp:cNvGraphicFramePr/>
                  <a:graphic xmlns:a="http://schemas.openxmlformats.org/drawingml/2006/main">
                    <a:graphicData uri="http://schemas.openxmlformats.org/drawingml/2006/picture">
                      <pic:pic xmlns:pic="http://schemas.openxmlformats.org/drawingml/2006/picture">
                        <pic:nvPicPr>
                          <pic:cNvPr id="19" name="Picture_39_SpCnt_3"/>
                          <pic:cNvPicPr/>
                        </pic:nvPicPr>
                        <pic:blipFill>
                          <a:blip r:embed="rId30" r:link="rId29"/>
                          <a:stretch>
                            <a:fillRect/>
                          </a:stretch>
                        </pic:blipFill>
                        <pic:spPr>
                          <a:xfrm>
                            <a:off x="0" y="0"/>
                            <a:ext cx="0" cy="361950"/>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65920" behindDoc="0" locked="0" layoutInCell="1" allowOverlap="1" wp14:anchorId="4CDFB046" wp14:editId="3C7A5ECC">
                  <wp:simplePos x="0" y="0"/>
                  <wp:positionH relativeFrom="column">
                    <wp:posOffset>0</wp:posOffset>
                  </wp:positionH>
                  <wp:positionV relativeFrom="paragraph">
                    <wp:posOffset>0</wp:posOffset>
                  </wp:positionV>
                  <wp:extent cx="11430" cy="5244465"/>
                  <wp:effectExtent l="0" t="0" r="0" b="0"/>
                  <wp:wrapNone/>
                  <wp:docPr id="621180704" name="Picture_43_SpCnt_2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_43_SpCnt_21" descr="&amp;mztext=%20&amp;third_ip_ck=4M%20A5Pv%20j7QuNzgxMzE5LjEzODkzNDYwMzg="/>
                          <pic:cNvPicPr>
                            <a:picLocks noChangeAspect="1"/>
                          </pic:cNvPicPr>
                        </pic:nvPicPr>
                        <pic:blipFill>
                          <a:blip r:embed="rId31"/>
                          <a:stretch>
                            <a:fillRect/>
                          </a:stretch>
                        </pic:blipFill>
                        <pic:spPr>
                          <a:xfrm>
                            <a:off x="0" y="0"/>
                            <a:ext cx="11430" cy="5244465"/>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68992" behindDoc="0" locked="0" layoutInCell="1" allowOverlap="1" wp14:anchorId="3D938B21" wp14:editId="604D54B7">
                  <wp:simplePos x="0" y="0"/>
                  <wp:positionH relativeFrom="column">
                    <wp:posOffset>0</wp:posOffset>
                  </wp:positionH>
                  <wp:positionV relativeFrom="paragraph">
                    <wp:posOffset>0</wp:posOffset>
                  </wp:positionV>
                  <wp:extent cx="0" cy="333375"/>
                  <wp:effectExtent l="0" t="0" r="0" b="0"/>
                  <wp:wrapNone/>
                  <wp:docPr id="950963245" name="Picture_100"/>
                  <wp:cNvGraphicFramePr/>
                  <a:graphic xmlns:a="http://schemas.openxmlformats.org/drawingml/2006/main">
                    <a:graphicData uri="http://schemas.openxmlformats.org/drawingml/2006/picture">
                      <pic:pic xmlns:pic="http://schemas.openxmlformats.org/drawingml/2006/picture">
                        <pic:nvPicPr>
                          <pic:cNvPr id="21" name="Picture_100"/>
                          <pic:cNvPicPr/>
                        </pic:nvPicPr>
                        <pic:blipFill>
                          <a:blip r:embed="rId33" r:link="rId29"/>
                          <a:stretch>
                            <a:fillRect/>
                          </a:stretch>
                        </pic:blipFill>
                        <pic:spPr>
                          <a:xfrm>
                            <a:off x="0" y="0"/>
                            <a:ext cx="0" cy="333375"/>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72064" behindDoc="0" locked="0" layoutInCell="1" allowOverlap="1" wp14:anchorId="11B7E79F" wp14:editId="573D6AE5">
                  <wp:simplePos x="0" y="0"/>
                  <wp:positionH relativeFrom="column">
                    <wp:posOffset>0</wp:posOffset>
                  </wp:positionH>
                  <wp:positionV relativeFrom="paragraph">
                    <wp:posOffset>0</wp:posOffset>
                  </wp:positionV>
                  <wp:extent cx="11430" cy="5273040"/>
                  <wp:effectExtent l="0" t="0" r="0" b="0"/>
                  <wp:wrapNone/>
                  <wp:docPr id="1850777251" name="Picture_43_SpCnt_2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_43_SpCnt_22" descr="&amp;mztext=%20&amp;third_ip_ck=4M%20A5Pv%20j7QuNzgxMzE5LjEzODkzNDYwMzg="/>
                          <pic:cNvPicPr>
                            <a:picLocks noChangeAspect="1"/>
                          </pic:cNvPicPr>
                        </pic:nvPicPr>
                        <pic:blipFill>
                          <a:blip r:embed="rId31"/>
                          <a:stretch>
                            <a:fillRect/>
                          </a:stretch>
                        </pic:blipFill>
                        <pic:spPr>
                          <a:xfrm>
                            <a:off x="0" y="0"/>
                            <a:ext cx="11430" cy="5273040"/>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75136" behindDoc="0" locked="0" layoutInCell="1" allowOverlap="1" wp14:anchorId="6A3AAC81" wp14:editId="67F8BE7B">
                  <wp:simplePos x="0" y="0"/>
                  <wp:positionH relativeFrom="column">
                    <wp:posOffset>0</wp:posOffset>
                  </wp:positionH>
                  <wp:positionV relativeFrom="paragraph">
                    <wp:posOffset>0</wp:posOffset>
                  </wp:positionV>
                  <wp:extent cx="0" cy="409575"/>
                  <wp:effectExtent l="0" t="0" r="0" b="0"/>
                  <wp:wrapNone/>
                  <wp:docPr id="1548264142" name="Picture_84_SpCnt_5"/>
                  <wp:cNvGraphicFramePr/>
                  <a:graphic xmlns:a="http://schemas.openxmlformats.org/drawingml/2006/main">
                    <a:graphicData uri="http://schemas.openxmlformats.org/drawingml/2006/picture">
                      <pic:pic xmlns:pic="http://schemas.openxmlformats.org/drawingml/2006/picture">
                        <pic:nvPicPr>
                          <pic:cNvPr id="23" name="Picture_84_SpCnt_5"/>
                          <pic:cNvPicPr/>
                        </pic:nvPicPr>
                        <pic:blipFill>
                          <a:blip r:embed="rId28" r:link="rId29"/>
                          <a:stretch>
                            <a:fillRect/>
                          </a:stretch>
                        </pic:blipFill>
                        <pic:spPr>
                          <a:xfrm>
                            <a:off x="0" y="0"/>
                            <a:ext cx="0" cy="409575"/>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78208" behindDoc="0" locked="0" layoutInCell="1" allowOverlap="1" wp14:anchorId="4CB06AEC" wp14:editId="2702AB57">
                  <wp:simplePos x="0" y="0"/>
                  <wp:positionH relativeFrom="column">
                    <wp:posOffset>0</wp:posOffset>
                  </wp:positionH>
                  <wp:positionV relativeFrom="paragraph">
                    <wp:posOffset>0</wp:posOffset>
                  </wp:positionV>
                  <wp:extent cx="11430" cy="5256530"/>
                  <wp:effectExtent l="0" t="0" r="0" b="0"/>
                  <wp:wrapNone/>
                  <wp:docPr id="1126992216" name="Picture_43_SpCnt_2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_43_SpCnt_23" descr="&amp;mztext=%20&amp;third_ip_ck=4M%20A5Pv%20j7QuNzgxMzE5LjEzODkzNDYwMzg="/>
                          <pic:cNvPicPr>
                            <a:picLocks noChangeAspect="1"/>
                          </pic:cNvPicPr>
                        </pic:nvPicPr>
                        <pic:blipFill>
                          <a:blip r:embed="rId31"/>
                          <a:stretch>
                            <a:fillRect/>
                          </a:stretch>
                        </pic:blipFill>
                        <pic:spPr>
                          <a:xfrm>
                            <a:off x="0" y="0"/>
                            <a:ext cx="11430" cy="5256530"/>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81280" behindDoc="0" locked="0" layoutInCell="1" allowOverlap="1" wp14:anchorId="2C73E6A6" wp14:editId="75643110">
                  <wp:simplePos x="0" y="0"/>
                  <wp:positionH relativeFrom="column">
                    <wp:posOffset>0</wp:posOffset>
                  </wp:positionH>
                  <wp:positionV relativeFrom="paragraph">
                    <wp:posOffset>0</wp:posOffset>
                  </wp:positionV>
                  <wp:extent cx="0" cy="333375"/>
                  <wp:effectExtent l="0" t="0" r="0" b="0"/>
                  <wp:wrapNone/>
                  <wp:docPr id="212527771" name="Picture_84_SpCnt_6"/>
                  <wp:cNvGraphicFramePr/>
                  <a:graphic xmlns:a="http://schemas.openxmlformats.org/drawingml/2006/main">
                    <a:graphicData uri="http://schemas.openxmlformats.org/drawingml/2006/picture">
                      <pic:pic xmlns:pic="http://schemas.openxmlformats.org/drawingml/2006/picture">
                        <pic:nvPicPr>
                          <pic:cNvPr id="25" name="Picture_84_SpCnt_6"/>
                          <pic:cNvPicPr/>
                        </pic:nvPicPr>
                        <pic:blipFill>
                          <a:blip r:embed="rId28" r:link="rId29"/>
                          <a:stretch>
                            <a:fillRect/>
                          </a:stretch>
                        </pic:blipFill>
                        <pic:spPr>
                          <a:xfrm>
                            <a:off x="0" y="0"/>
                            <a:ext cx="0" cy="333375"/>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84352" behindDoc="0" locked="0" layoutInCell="1" allowOverlap="1" wp14:anchorId="1FBB2CF3" wp14:editId="6AB81CBF">
                  <wp:simplePos x="0" y="0"/>
                  <wp:positionH relativeFrom="column">
                    <wp:posOffset>0</wp:posOffset>
                  </wp:positionH>
                  <wp:positionV relativeFrom="paragraph">
                    <wp:posOffset>0</wp:posOffset>
                  </wp:positionV>
                  <wp:extent cx="0" cy="333375"/>
                  <wp:effectExtent l="0" t="0" r="0" b="0"/>
                  <wp:wrapNone/>
                  <wp:docPr id="407178847" name="Picture_39_SpCnt_4"/>
                  <wp:cNvGraphicFramePr/>
                  <a:graphic xmlns:a="http://schemas.openxmlformats.org/drawingml/2006/main">
                    <a:graphicData uri="http://schemas.openxmlformats.org/drawingml/2006/picture">
                      <pic:pic xmlns:pic="http://schemas.openxmlformats.org/drawingml/2006/picture">
                        <pic:nvPicPr>
                          <pic:cNvPr id="26" name="Picture_39_SpCnt_4"/>
                          <pic:cNvPicPr/>
                        </pic:nvPicPr>
                        <pic:blipFill>
                          <a:blip r:embed="rId30" r:link="rId29"/>
                          <a:stretch>
                            <a:fillRect/>
                          </a:stretch>
                        </pic:blipFill>
                        <pic:spPr>
                          <a:xfrm>
                            <a:off x="0" y="0"/>
                            <a:ext cx="0" cy="333375"/>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87424" behindDoc="0" locked="0" layoutInCell="1" allowOverlap="1" wp14:anchorId="3433CD9D" wp14:editId="4263CE09">
                  <wp:simplePos x="0" y="0"/>
                  <wp:positionH relativeFrom="column">
                    <wp:posOffset>0</wp:posOffset>
                  </wp:positionH>
                  <wp:positionV relativeFrom="paragraph">
                    <wp:posOffset>0</wp:posOffset>
                  </wp:positionV>
                  <wp:extent cx="0" cy="190500"/>
                  <wp:effectExtent l="0" t="0" r="0" b="0"/>
                  <wp:wrapNone/>
                  <wp:docPr id="585530054" name="Picture_39_SpCnt_5"/>
                  <wp:cNvGraphicFramePr/>
                  <a:graphic xmlns:a="http://schemas.openxmlformats.org/drawingml/2006/main">
                    <a:graphicData uri="http://schemas.openxmlformats.org/drawingml/2006/picture">
                      <pic:pic xmlns:pic="http://schemas.openxmlformats.org/drawingml/2006/picture">
                        <pic:nvPicPr>
                          <pic:cNvPr id="27" name="Picture_39_SpCnt_5"/>
                          <pic:cNvPicPr/>
                        </pic:nvPicPr>
                        <pic:blipFill>
                          <a:blip r:embed="rId34" r:link="rId29"/>
                          <a:stretch>
                            <a:fillRect/>
                          </a:stretch>
                        </pic:blipFill>
                        <pic:spPr>
                          <a:xfrm>
                            <a:off x="0" y="0"/>
                            <a:ext cx="0" cy="190500"/>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90496" behindDoc="0" locked="0" layoutInCell="1" allowOverlap="1" wp14:anchorId="09E40C7C" wp14:editId="0CBFA307">
                  <wp:simplePos x="0" y="0"/>
                  <wp:positionH relativeFrom="column">
                    <wp:posOffset>0</wp:posOffset>
                  </wp:positionH>
                  <wp:positionV relativeFrom="paragraph">
                    <wp:posOffset>0</wp:posOffset>
                  </wp:positionV>
                  <wp:extent cx="0" cy="28575"/>
                  <wp:effectExtent l="0" t="0" r="0" b="0"/>
                  <wp:wrapNone/>
                  <wp:docPr id="727449034" name="Picture_39_SpCnt_6"/>
                  <wp:cNvGraphicFramePr/>
                  <a:graphic xmlns:a="http://schemas.openxmlformats.org/drawingml/2006/main">
                    <a:graphicData uri="http://schemas.openxmlformats.org/drawingml/2006/picture">
                      <pic:pic xmlns:pic="http://schemas.openxmlformats.org/drawingml/2006/picture">
                        <pic:nvPicPr>
                          <pic:cNvPr id="28" name="Picture_39_SpCnt_6"/>
                          <pic:cNvPicPr/>
                        </pic:nvPicPr>
                        <pic:blipFill>
                          <a:blip r:embed="rId30" r:link="rId29"/>
                          <a:stretch>
                            <a:fillRect/>
                          </a:stretch>
                        </pic:blipFill>
                        <pic:spPr>
                          <a:xfrm>
                            <a:off x="0" y="0"/>
                            <a:ext cx="0" cy="28575"/>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93568" behindDoc="0" locked="0" layoutInCell="1" allowOverlap="1" wp14:anchorId="2EDDFCF0" wp14:editId="153D6246">
                  <wp:simplePos x="0" y="0"/>
                  <wp:positionH relativeFrom="column">
                    <wp:posOffset>0</wp:posOffset>
                  </wp:positionH>
                  <wp:positionV relativeFrom="paragraph">
                    <wp:posOffset>0</wp:posOffset>
                  </wp:positionV>
                  <wp:extent cx="0" cy="307975"/>
                  <wp:effectExtent l="0" t="0" r="0" b="0"/>
                  <wp:wrapNone/>
                  <wp:docPr id="29" name="Picture_84_SpCnt_7"/>
                  <wp:cNvGraphicFramePr/>
                  <a:graphic xmlns:a="http://schemas.openxmlformats.org/drawingml/2006/main">
                    <a:graphicData uri="http://schemas.openxmlformats.org/drawingml/2006/picture">
                      <pic:pic xmlns:pic="http://schemas.openxmlformats.org/drawingml/2006/picture">
                        <pic:nvPicPr>
                          <pic:cNvPr id="29" name="Picture_84_SpCnt_7"/>
                          <pic:cNvPicPr/>
                        </pic:nvPicPr>
                        <pic:blipFill>
                          <a:blip r:embed="rId28" r:link="rId29"/>
                          <a:stretch>
                            <a:fillRect/>
                          </a:stretch>
                        </pic:blipFill>
                        <pic:spPr>
                          <a:xfrm>
                            <a:off x="0" y="0"/>
                            <a:ext cx="0" cy="307975"/>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96640" behindDoc="0" locked="0" layoutInCell="1" allowOverlap="1" wp14:anchorId="6EEFDE29" wp14:editId="032AB6B8">
                  <wp:simplePos x="0" y="0"/>
                  <wp:positionH relativeFrom="column">
                    <wp:posOffset>0</wp:posOffset>
                  </wp:positionH>
                  <wp:positionV relativeFrom="paragraph">
                    <wp:posOffset>0</wp:posOffset>
                  </wp:positionV>
                  <wp:extent cx="11430" cy="9525"/>
                  <wp:effectExtent l="0" t="0" r="0" b="0"/>
                  <wp:wrapNone/>
                  <wp:docPr id="673364361" name="Picture_43_SpCnt_2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_43_SpCnt_24" descr="&amp;mztext=%20&amp;third_ip_ck=4M%20A5Pv%20j7QuNzgxMzE5LjEzODkzNDYwMzg="/>
                          <pic:cNvPicPr>
                            <a:picLocks noChangeAspect="1"/>
                          </pic:cNvPicPr>
                        </pic:nvPicPr>
                        <pic:blipFill>
                          <a:blip r:embed="rId31"/>
                          <a:stretch>
                            <a:fillRect/>
                          </a:stretch>
                        </pic:blipFill>
                        <pic:spPr>
                          <a:xfrm>
                            <a:off x="0" y="0"/>
                            <a:ext cx="11430" cy="9525"/>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699712" behindDoc="0" locked="0" layoutInCell="1" allowOverlap="1" wp14:anchorId="18B07302" wp14:editId="4438D61E">
                  <wp:simplePos x="0" y="0"/>
                  <wp:positionH relativeFrom="column">
                    <wp:posOffset>0</wp:posOffset>
                  </wp:positionH>
                  <wp:positionV relativeFrom="paragraph">
                    <wp:posOffset>0</wp:posOffset>
                  </wp:positionV>
                  <wp:extent cx="11430" cy="5255895"/>
                  <wp:effectExtent l="0" t="0" r="0" b="0"/>
                  <wp:wrapNone/>
                  <wp:docPr id="1866573632" name="Picture_43_SpCnt_2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_43_SpCnt_25" descr="&amp;mztext=%20&amp;third_ip_ck=4M%20A5Pv%20j7QuNzgxMzE5LjEzODkzNDYwMzg="/>
                          <pic:cNvPicPr>
                            <a:picLocks noChangeAspect="1"/>
                          </pic:cNvPicPr>
                        </pic:nvPicPr>
                        <pic:blipFill>
                          <a:blip r:embed="rId31"/>
                          <a:stretch>
                            <a:fillRect/>
                          </a:stretch>
                        </pic:blipFill>
                        <pic:spPr>
                          <a:xfrm>
                            <a:off x="0" y="0"/>
                            <a:ext cx="11430" cy="5255895"/>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702784" behindDoc="0" locked="0" layoutInCell="1" allowOverlap="1" wp14:anchorId="537B04D4" wp14:editId="3175213E">
                  <wp:simplePos x="0" y="0"/>
                  <wp:positionH relativeFrom="column">
                    <wp:posOffset>0</wp:posOffset>
                  </wp:positionH>
                  <wp:positionV relativeFrom="paragraph">
                    <wp:posOffset>0</wp:posOffset>
                  </wp:positionV>
                  <wp:extent cx="635" cy="0"/>
                  <wp:effectExtent l="0" t="0" r="0" b="0"/>
                  <wp:wrapNone/>
                  <wp:docPr id="95026689" name="Picture_84_SpCnt_8"/>
                  <wp:cNvGraphicFramePr/>
                  <a:graphic xmlns:a="http://schemas.openxmlformats.org/drawingml/2006/main">
                    <a:graphicData uri="http://schemas.openxmlformats.org/drawingml/2006/picture">
                      <pic:pic xmlns:pic="http://schemas.openxmlformats.org/drawingml/2006/picture">
                        <pic:nvPicPr>
                          <pic:cNvPr id="32" name="Picture_84_SpCnt_8"/>
                          <pic:cNvPicPr/>
                        </pic:nvPicPr>
                        <pic:blipFill>
                          <a:blip r:embed="rId28" r:link="rId29"/>
                          <a:stretch>
                            <a:fillRect/>
                          </a:stretch>
                        </pic:blipFill>
                        <pic:spPr>
                          <a:xfrm>
                            <a:off x="0" y="0"/>
                            <a:ext cx="0" cy="0"/>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705856" behindDoc="0" locked="0" layoutInCell="1" allowOverlap="1" wp14:anchorId="75891466" wp14:editId="26E074D5">
                  <wp:simplePos x="0" y="0"/>
                  <wp:positionH relativeFrom="column">
                    <wp:posOffset>0</wp:posOffset>
                  </wp:positionH>
                  <wp:positionV relativeFrom="paragraph">
                    <wp:posOffset>0</wp:posOffset>
                  </wp:positionV>
                  <wp:extent cx="0" cy="419100"/>
                  <wp:effectExtent l="0" t="0" r="0" b="0"/>
                  <wp:wrapNone/>
                  <wp:docPr id="470814264" name="Picture_39_SpCnt_7"/>
                  <wp:cNvGraphicFramePr/>
                  <a:graphic xmlns:a="http://schemas.openxmlformats.org/drawingml/2006/main">
                    <a:graphicData uri="http://schemas.openxmlformats.org/drawingml/2006/picture">
                      <pic:pic xmlns:pic="http://schemas.openxmlformats.org/drawingml/2006/picture">
                        <pic:nvPicPr>
                          <pic:cNvPr id="33" name="Picture_39_SpCnt_7"/>
                          <pic:cNvPicPr/>
                        </pic:nvPicPr>
                        <pic:blipFill>
                          <a:blip r:embed="rId30" r:link="rId29"/>
                          <a:stretch>
                            <a:fillRect/>
                          </a:stretch>
                        </pic:blipFill>
                        <pic:spPr>
                          <a:xfrm>
                            <a:off x="0" y="0"/>
                            <a:ext cx="0" cy="419100"/>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708928" behindDoc="0" locked="0" layoutInCell="1" allowOverlap="1" wp14:anchorId="0BEED8E3" wp14:editId="65033735">
                  <wp:simplePos x="0" y="0"/>
                  <wp:positionH relativeFrom="column">
                    <wp:posOffset>0</wp:posOffset>
                  </wp:positionH>
                  <wp:positionV relativeFrom="paragraph">
                    <wp:posOffset>0</wp:posOffset>
                  </wp:positionV>
                  <wp:extent cx="635" cy="0"/>
                  <wp:effectExtent l="0" t="0" r="0" b="0"/>
                  <wp:wrapNone/>
                  <wp:docPr id="2142797634" name="Picture_39_SpCnt_8"/>
                  <wp:cNvGraphicFramePr/>
                  <a:graphic xmlns:a="http://schemas.openxmlformats.org/drawingml/2006/main">
                    <a:graphicData uri="http://schemas.openxmlformats.org/drawingml/2006/picture">
                      <pic:pic xmlns:pic="http://schemas.openxmlformats.org/drawingml/2006/picture">
                        <pic:nvPicPr>
                          <pic:cNvPr id="34" name="Picture_39_SpCnt_8"/>
                          <pic:cNvPicPr/>
                        </pic:nvPicPr>
                        <pic:blipFill>
                          <a:blip r:embed="rId34" r:link="rId29"/>
                          <a:stretch>
                            <a:fillRect/>
                          </a:stretch>
                        </pic:blipFill>
                        <pic:spPr>
                          <a:xfrm>
                            <a:off x="0" y="0"/>
                            <a:ext cx="0" cy="0"/>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712000" behindDoc="0" locked="0" layoutInCell="1" allowOverlap="1" wp14:anchorId="4769D5AE" wp14:editId="42373D7E">
                  <wp:simplePos x="0" y="0"/>
                  <wp:positionH relativeFrom="column">
                    <wp:posOffset>0</wp:posOffset>
                  </wp:positionH>
                  <wp:positionV relativeFrom="paragraph">
                    <wp:posOffset>0</wp:posOffset>
                  </wp:positionV>
                  <wp:extent cx="11430" cy="5284470"/>
                  <wp:effectExtent l="0" t="0" r="0" b="0"/>
                  <wp:wrapNone/>
                  <wp:docPr id="1957089924" name="Picture_43_SpCnt_2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_43_SpCnt_26" descr="&amp;mztext=%20&amp;third_ip_ck=4M%20A5Pv%20j7QuNzgxMzE5LjEzODkzNDYwMzg="/>
                          <pic:cNvPicPr>
                            <a:picLocks noChangeAspect="1"/>
                          </pic:cNvPicPr>
                        </pic:nvPicPr>
                        <pic:blipFill>
                          <a:blip r:embed="rId31"/>
                          <a:stretch>
                            <a:fillRect/>
                          </a:stretch>
                        </pic:blipFill>
                        <pic:spPr>
                          <a:xfrm>
                            <a:off x="0" y="0"/>
                            <a:ext cx="11430" cy="5284470"/>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715072" behindDoc="0" locked="0" layoutInCell="1" allowOverlap="1" wp14:anchorId="5C3ED6F9" wp14:editId="71CA043E">
                  <wp:simplePos x="0" y="0"/>
                  <wp:positionH relativeFrom="column">
                    <wp:posOffset>0</wp:posOffset>
                  </wp:positionH>
                  <wp:positionV relativeFrom="paragraph">
                    <wp:posOffset>0</wp:posOffset>
                  </wp:positionV>
                  <wp:extent cx="635" cy="0"/>
                  <wp:effectExtent l="0" t="0" r="0" b="0"/>
                  <wp:wrapNone/>
                  <wp:docPr id="36" name="Picture_39_SpCnt_9"/>
                  <wp:cNvGraphicFramePr/>
                  <a:graphic xmlns:a="http://schemas.openxmlformats.org/drawingml/2006/main">
                    <a:graphicData uri="http://schemas.openxmlformats.org/drawingml/2006/picture">
                      <pic:pic xmlns:pic="http://schemas.openxmlformats.org/drawingml/2006/picture">
                        <pic:nvPicPr>
                          <pic:cNvPr id="36" name="Picture_39_SpCnt_9"/>
                          <pic:cNvPicPr/>
                        </pic:nvPicPr>
                        <pic:blipFill>
                          <a:blip r:embed="rId30" r:link="rId29"/>
                          <a:stretch>
                            <a:fillRect/>
                          </a:stretch>
                        </pic:blipFill>
                        <pic:spPr>
                          <a:xfrm>
                            <a:off x="0" y="0"/>
                            <a:ext cx="0" cy="0"/>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718144" behindDoc="0" locked="0" layoutInCell="1" allowOverlap="1" wp14:anchorId="6E11AD0A" wp14:editId="372855D7">
                  <wp:simplePos x="0" y="0"/>
                  <wp:positionH relativeFrom="column">
                    <wp:posOffset>0</wp:posOffset>
                  </wp:positionH>
                  <wp:positionV relativeFrom="paragraph">
                    <wp:posOffset>0</wp:posOffset>
                  </wp:positionV>
                  <wp:extent cx="11430" cy="5285105"/>
                  <wp:effectExtent l="0" t="0" r="0" b="0"/>
                  <wp:wrapNone/>
                  <wp:docPr id="205537946" name="Picture_43_SpCnt_2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_43_SpCnt_27" descr="&amp;mztext=%20&amp;third_ip_ck=4M%20A5Pv%20j7QuNzgxMzE5LjEzODkzNDYwMzg="/>
                          <pic:cNvPicPr>
                            <a:picLocks noChangeAspect="1"/>
                          </pic:cNvPicPr>
                        </pic:nvPicPr>
                        <pic:blipFill>
                          <a:blip r:embed="rId31"/>
                          <a:stretch>
                            <a:fillRect/>
                          </a:stretch>
                        </pic:blipFill>
                        <pic:spPr>
                          <a:xfrm>
                            <a:off x="0" y="0"/>
                            <a:ext cx="11430" cy="5285105"/>
                          </a:xfrm>
                          <a:prstGeom prst="rect">
                            <a:avLst/>
                          </a:prstGeom>
                          <a:noFill/>
                          <a:ln w="9525">
                            <a:noFill/>
                          </a:ln>
                        </pic:spPr>
                      </pic:pic>
                    </a:graphicData>
                  </a:graphic>
                </wp:anchor>
              </w:drawing>
            </w:r>
            <w:r w:rsidRPr="00372F47">
              <w:rPr>
                <w:rFonts w:ascii="宋体" w:hAnsi="宋体" w:cs="宋体" w:hint="eastAsia"/>
                <w:color w:val="000000"/>
                <w:kern w:val="0"/>
                <w:sz w:val="24"/>
                <w:lang w:bidi="ar"/>
              </w:rPr>
              <w:t>1.生活用品消毒用，小型壁挂式，智能温控</w:t>
            </w:r>
            <w:r w:rsidRPr="00372F47">
              <w:rPr>
                <w:rFonts w:ascii="宋体" w:hAnsi="宋体" w:cs="宋体" w:hint="eastAsia"/>
                <w:color w:val="000000"/>
                <w:kern w:val="0"/>
                <w:sz w:val="24"/>
                <w:lang w:bidi="ar"/>
              </w:rPr>
              <w:br/>
              <w:t>2.容量：60-80L</w:t>
            </w:r>
            <w:r w:rsidRPr="00372F47">
              <w:rPr>
                <w:rFonts w:ascii="宋体" w:hAnsi="宋体" w:cs="宋体" w:hint="eastAsia"/>
                <w:color w:val="000000"/>
                <w:kern w:val="0"/>
                <w:sz w:val="24"/>
                <w:lang w:bidi="ar"/>
              </w:rPr>
              <w:br/>
              <w:t>3.采用高温、臭氧等有效的消毒方式</w:t>
            </w:r>
            <w:r w:rsidRPr="00372F47">
              <w:rPr>
                <w:rFonts w:ascii="宋体" w:hAnsi="宋体" w:cs="宋体" w:hint="eastAsia"/>
                <w:color w:val="000000"/>
                <w:kern w:val="0"/>
                <w:sz w:val="24"/>
                <w:lang w:bidi="ar"/>
              </w:rPr>
              <w:br/>
              <w:t xml:space="preserve">4.需达到国标二星级消毒 </w:t>
            </w:r>
          </w:p>
          <w:p w14:paraId="2E45F3F9" w14:textId="77777777" w:rsidR="00372F47" w:rsidRPr="00372F47" w:rsidRDefault="00372F47" w:rsidP="00743150">
            <w:pPr>
              <w:widowControl/>
              <w:jc w:val="left"/>
              <w:textAlignment w:val="center"/>
              <w:rPr>
                <w:rStyle w:val="font12"/>
                <w:rFonts w:hint="default"/>
                <w:sz w:val="24"/>
                <w:szCs w:val="24"/>
                <w:lang w:bidi="ar"/>
              </w:rPr>
            </w:pPr>
            <w:r w:rsidRPr="00372F47">
              <w:rPr>
                <w:rFonts w:ascii="宋体" w:hAnsi="宋体" w:cs="宋体" w:hint="eastAsia"/>
                <w:color w:val="000000"/>
                <w:sz w:val="24"/>
              </w:rPr>
              <w:t>★所投产品制造厂家具有消毒产品生产许可证</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AD73C5"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721216" behindDoc="0" locked="0" layoutInCell="1" allowOverlap="1" wp14:anchorId="2171E0AA" wp14:editId="28C49F25">
                  <wp:simplePos x="0" y="0"/>
                  <wp:positionH relativeFrom="column">
                    <wp:posOffset>0</wp:posOffset>
                  </wp:positionH>
                  <wp:positionV relativeFrom="paragraph">
                    <wp:posOffset>0</wp:posOffset>
                  </wp:positionV>
                  <wp:extent cx="11430" cy="24130"/>
                  <wp:effectExtent l="0" t="0" r="0" b="0"/>
                  <wp:wrapNone/>
                  <wp:docPr id="56310584" name="Picture_43_SpCnt_1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_43_SpCnt_11" descr="&amp;mztext=%20&amp;third_ip_ck=4M%20A5Pv%20j7QuNzgxMzE5LjEzODkzNDYwMzg="/>
                          <pic:cNvPicPr>
                            <a:picLocks noChangeAspect="1"/>
                          </pic:cNvPicPr>
                        </pic:nvPicPr>
                        <pic:blipFill>
                          <a:blip r:embed="rId31"/>
                          <a:stretch>
                            <a:fillRect/>
                          </a:stretch>
                        </pic:blipFill>
                        <pic:spPr>
                          <a:xfrm>
                            <a:off x="0" y="0"/>
                            <a:ext cx="11430" cy="24130"/>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724288" behindDoc="0" locked="0" layoutInCell="1" allowOverlap="1" wp14:anchorId="1A1A0990" wp14:editId="73ED98D9">
                  <wp:simplePos x="0" y="0"/>
                  <wp:positionH relativeFrom="column">
                    <wp:posOffset>0</wp:posOffset>
                  </wp:positionH>
                  <wp:positionV relativeFrom="paragraph">
                    <wp:posOffset>0</wp:posOffset>
                  </wp:positionV>
                  <wp:extent cx="11430" cy="20320"/>
                  <wp:effectExtent l="0" t="0" r="0" b="0"/>
                  <wp:wrapNone/>
                  <wp:docPr id="1987895312" name="Picture_43_SpCnt_1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_43_SpCnt_12" descr="&amp;mztext=%20&amp;third_ip_ck=4M%20A5Pv%20j7QuNzgxMzE5LjEzODkzNDYwMzg="/>
                          <pic:cNvPicPr>
                            <a:picLocks noChangeAspect="1"/>
                          </pic:cNvPicPr>
                        </pic:nvPicPr>
                        <pic:blipFill>
                          <a:blip r:embed="rId31"/>
                          <a:stretch>
                            <a:fillRect/>
                          </a:stretch>
                        </pic:blipFill>
                        <pic:spPr>
                          <a:xfrm>
                            <a:off x="0" y="0"/>
                            <a:ext cx="11430" cy="20320"/>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727360" behindDoc="0" locked="0" layoutInCell="1" allowOverlap="1" wp14:anchorId="7D0DBE3B" wp14:editId="1347D1F3">
                  <wp:simplePos x="0" y="0"/>
                  <wp:positionH relativeFrom="column">
                    <wp:posOffset>0</wp:posOffset>
                  </wp:positionH>
                  <wp:positionV relativeFrom="paragraph">
                    <wp:posOffset>0</wp:posOffset>
                  </wp:positionV>
                  <wp:extent cx="11430" cy="10160"/>
                  <wp:effectExtent l="0" t="0" r="0" b="0"/>
                  <wp:wrapNone/>
                  <wp:docPr id="1578485928" name="Picture_43_SpCnt_1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_43_SpCnt_13" descr="&amp;mztext=%20&amp;third_ip_ck=4M%20A5Pv%20j7QuNzgxMzE5LjEzODkzNDYwMzg="/>
                          <pic:cNvPicPr>
                            <a:picLocks noChangeAspect="1"/>
                          </pic:cNvPicPr>
                        </pic:nvPicPr>
                        <pic:blipFill>
                          <a:blip r:embed="rId31"/>
                          <a:stretch>
                            <a:fillRect/>
                          </a:stretch>
                        </pic:blipFill>
                        <pic:spPr>
                          <a:xfrm>
                            <a:off x="0" y="0"/>
                            <a:ext cx="11430" cy="10160"/>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730432" behindDoc="0" locked="0" layoutInCell="1" allowOverlap="1" wp14:anchorId="454E1C23" wp14:editId="609A41C8">
                  <wp:simplePos x="0" y="0"/>
                  <wp:positionH relativeFrom="column">
                    <wp:posOffset>0</wp:posOffset>
                  </wp:positionH>
                  <wp:positionV relativeFrom="paragraph">
                    <wp:posOffset>0</wp:posOffset>
                  </wp:positionV>
                  <wp:extent cx="11430" cy="23495"/>
                  <wp:effectExtent l="0" t="0" r="0" b="0"/>
                  <wp:wrapNone/>
                  <wp:docPr id="780228033" name="Picture_43_SpCnt_1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_43_SpCnt_14" descr="&amp;mztext=%20&amp;third_ip_ck=4M%20A5Pv%20j7QuNzgxMzE5LjEzODkzNDYwMzg="/>
                          <pic:cNvPicPr>
                            <a:picLocks noChangeAspect="1"/>
                          </pic:cNvPicPr>
                        </pic:nvPicPr>
                        <pic:blipFill>
                          <a:blip r:embed="rId31"/>
                          <a:stretch>
                            <a:fillRect/>
                          </a:stretch>
                        </pic:blipFill>
                        <pic:spPr>
                          <a:xfrm>
                            <a:off x="0" y="0"/>
                            <a:ext cx="11430" cy="23495"/>
                          </a:xfrm>
                          <a:prstGeom prst="rect">
                            <a:avLst/>
                          </a:prstGeom>
                          <a:noFill/>
                          <a:ln w="9525">
                            <a:noFill/>
                          </a:ln>
                        </pic:spPr>
                      </pic:pic>
                    </a:graphicData>
                  </a:graphic>
                </wp:anchor>
              </w:drawing>
            </w:r>
            <w:r w:rsidRPr="00372F47">
              <w:rPr>
                <w:rFonts w:ascii="宋体" w:hAnsi="宋体" w:cs="宋体" w:hint="eastAsia"/>
                <w:noProof/>
                <w:color w:val="000000"/>
                <w:kern w:val="0"/>
                <w:sz w:val="24"/>
                <w:bdr w:val="single" w:sz="4" w:space="0" w:color="000000"/>
                <w:lang w:bidi="ar"/>
              </w:rPr>
              <w:drawing>
                <wp:anchor distT="0" distB="0" distL="114300" distR="114300" simplePos="0" relativeHeight="251733504" behindDoc="0" locked="0" layoutInCell="1" allowOverlap="1" wp14:anchorId="18DA720C" wp14:editId="0F55E86A">
                  <wp:simplePos x="0" y="0"/>
                  <wp:positionH relativeFrom="column">
                    <wp:posOffset>0</wp:posOffset>
                  </wp:positionH>
                  <wp:positionV relativeFrom="paragraph">
                    <wp:posOffset>0</wp:posOffset>
                  </wp:positionV>
                  <wp:extent cx="11430" cy="12065"/>
                  <wp:effectExtent l="0" t="0" r="0" b="0"/>
                  <wp:wrapNone/>
                  <wp:docPr id="1364970783" name="Picture_43_SpCnt_1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_43_SpCnt_15" descr="&amp;mztext=%20&amp;third_ip_ck=4M%20A5Pv%20j7QuNzgxMzE5LjEzODkzNDYwMzg="/>
                          <pic:cNvPicPr>
                            <a:picLocks noChangeAspect="1"/>
                          </pic:cNvPicPr>
                        </pic:nvPicPr>
                        <pic:blipFill>
                          <a:blip r:embed="rId31"/>
                          <a:stretch>
                            <a:fillRect/>
                          </a:stretch>
                        </pic:blipFill>
                        <pic:spPr>
                          <a:xfrm>
                            <a:off x="0" y="0"/>
                            <a:ext cx="11430" cy="12065"/>
                          </a:xfrm>
                          <a:prstGeom prst="rect">
                            <a:avLst/>
                          </a:prstGeom>
                          <a:noFill/>
                          <a:ln w="9525">
                            <a:noFill/>
                          </a:ln>
                        </pic:spPr>
                      </pic:pic>
                    </a:graphicData>
                  </a:graphic>
                </wp:anchor>
              </w:drawing>
            </w:r>
            <w:r w:rsidRPr="00372F47">
              <w:rPr>
                <w:rFonts w:ascii="宋体" w:hAnsi="宋体" w:cs="宋体" w:hint="eastAsia"/>
                <w:color w:val="000000"/>
                <w:kern w:val="0"/>
                <w:sz w:val="24"/>
                <w:lang w:bidi="ar"/>
              </w:rPr>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3F1E04"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5</w:t>
            </w:r>
          </w:p>
        </w:tc>
      </w:tr>
      <w:tr w:rsidR="00372F47" w:rsidRPr="00372F47" w14:paraId="3A1CC48D"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8E28C7"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4</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BF24EC"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洗衣机1</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F84846"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1.类型：壁挂式全自动滚筒迷你洗衣机</w:t>
            </w:r>
            <w:r w:rsidRPr="00372F47">
              <w:rPr>
                <w:rFonts w:ascii="宋体" w:hAnsi="宋体" w:cs="宋体" w:hint="eastAsia"/>
                <w:color w:val="000000"/>
                <w:kern w:val="0"/>
                <w:sz w:val="24"/>
                <w:lang w:bidi="ar"/>
              </w:rPr>
              <w:br/>
              <w:t>2.洗涤/脱水容量：≥3.0kg</w:t>
            </w:r>
            <w:r w:rsidRPr="00372F47">
              <w:rPr>
                <w:rFonts w:ascii="宋体" w:hAnsi="宋体" w:cs="宋体" w:hint="eastAsia"/>
                <w:color w:val="000000"/>
                <w:kern w:val="0"/>
                <w:sz w:val="24"/>
                <w:lang w:bidi="ar"/>
              </w:rPr>
              <w:br/>
              <w:t xml:space="preserve">3.能效等级：一级能效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F99DC3"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26371B"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5</w:t>
            </w:r>
          </w:p>
        </w:tc>
      </w:tr>
      <w:tr w:rsidR="00372F47" w:rsidRPr="00372F47" w14:paraId="089CFF05"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AD2278"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5</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106037"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洗衣机2</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47D2F5"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1.全自动滚筒变频洗衣机</w:t>
            </w:r>
            <w:r w:rsidRPr="00372F47">
              <w:rPr>
                <w:rFonts w:ascii="宋体" w:hAnsi="宋体" w:cs="宋体" w:hint="eastAsia"/>
                <w:color w:val="000000"/>
                <w:kern w:val="0"/>
                <w:sz w:val="24"/>
                <w:lang w:bidi="ar"/>
              </w:rPr>
              <w:br/>
              <w:t>2.洗涤、脱水容量：≥8公斤</w:t>
            </w:r>
            <w:r w:rsidRPr="00372F47">
              <w:rPr>
                <w:rFonts w:ascii="宋体" w:hAnsi="宋体" w:cs="宋体" w:hint="eastAsia"/>
                <w:color w:val="000000"/>
                <w:kern w:val="0"/>
                <w:sz w:val="24"/>
                <w:lang w:bidi="ar"/>
              </w:rPr>
              <w:br/>
              <w:t>3.LED数码屏显示，多种自动洗涤模式，适合洗涤不同材质衣物</w:t>
            </w:r>
            <w:r w:rsidRPr="00372F47">
              <w:rPr>
                <w:rFonts w:ascii="宋体" w:hAnsi="宋体" w:cs="宋体" w:hint="eastAsia"/>
                <w:color w:val="000000"/>
                <w:kern w:val="0"/>
                <w:sz w:val="24"/>
                <w:lang w:bidi="ar"/>
              </w:rPr>
              <w:br/>
              <w:t xml:space="preserve">4.含安装配件。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74C496"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A6A88E"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4</w:t>
            </w:r>
          </w:p>
        </w:tc>
      </w:tr>
      <w:tr w:rsidR="00372F47" w:rsidRPr="00372F47" w14:paraId="4574E3DF"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F01579"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6</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746E57"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热水器</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B9DFF7" w14:textId="77777777" w:rsidR="00372F47" w:rsidRPr="00372F47" w:rsidRDefault="00372F47" w:rsidP="00743150">
            <w:pPr>
              <w:widowControl/>
              <w:jc w:val="left"/>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1.产品类型：横式储水式电热水器</w:t>
            </w:r>
            <w:r w:rsidRPr="00372F47">
              <w:rPr>
                <w:rFonts w:ascii="宋体" w:hAnsi="宋体" w:cs="宋体" w:hint="eastAsia"/>
                <w:color w:val="000000"/>
                <w:kern w:val="0"/>
                <w:sz w:val="24"/>
                <w:lang w:bidi="ar"/>
              </w:rPr>
              <w:br/>
              <w:t>2.额定容量：≥60L</w:t>
            </w:r>
            <w:r w:rsidRPr="00372F47">
              <w:rPr>
                <w:rFonts w:ascii="宋体" w:hAnsi="宋体" w:cs="宋体" w:hint="eastAsia"/>
                <w:color w:val="000000"/>
                <w:kern w:val="0"/>
                <w:sz w:val="24"/>
                <w:lang w:bidi="ar"/>
              </w:rPr>
              <w:br/>
              <w:t>3.额定功率：≥2200W</w:t>
            </w:r>
            <w:r w:rsidRPr="00372F47">
              <w:rPr>
                <w:rFonts w:ascii="宋体" w:hAnsi="宋体" w:cs="宋体" w:hint="eastAsia"/>
                <w:color w:val="000000"/>
                <w:kern w:val="0"/>
                <w:sz w:val="24"/>
                <w:lang w:bidi="ar"/>
              </w:rPr>
              <w:br/>
              <w:t>4.能效等级：≥二级能效</w:t>
            </w:r>
            <w:r w:rsidRPr="00372F47">
              <w:rPr>
                <w:rFonts w:ascii="宋体" w:hAnsi="宋体" w:cs="宋体" w:hint="eastAsia"/>
                <w:color w:val="000000"/>
                <w:kern w:val="0"/>
                <w:sz w:val="24"/>
                <w:lang w:bidi="ar"/>
              </w:rPr>
              <w:br/>
              <w:t>5.内胆：金刚三层胆</w:t>
            </w:r>
            <w:r w:rsidRPr="00372F47">
              <w:rPr>
                <w:rFonts w:ascii="宋体" w:hAnsi="宋体" w:cs="宋体" w:hint="eastAsia"/>
                <w:color w:val="000000"/>
                <w:kern w:val="0"/>
                <w:sz w:val="24"/>
                <w:lang w:bidi="ar"/>
              </w:rPr>
              <w:br/>
              <w:t xml:space="preserve">6.防水等级：≥IPX4 </w:t>
            </w:r>
          </w:p>
          <w:p w14:paraId="58D1D0D5"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sz w:val="24"/>
              </w:rPr>
              <w:t>★须提供所投产品的节能认证证书</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456DE0" w14:textId="77777777" w:rsidR="00372F47" w:rsidRPr="00372F47" w:rsidRDefault="00372F47" w:rsidP="00743150">
            <w:pPr>
              <w:widowControl/>
              <w:jc w:val="center"/>
              <w:textAlignment w:val="center"/>
              <w:rPr>
                <w:rFonts w:ascii="宋体" w:hAnsi="宋体" w:cs="宋体" w:hint="eastAsia"/>
                <w:color w:val="000000"/>
                <w:kern w:val="0"/>
                <w:sz w:val="24"/>
                <w:lang w:bidi="ar"/>
              </w:rPr>
            </w:pPr>
            <w:proofErr w:type="gramStart"/>
            <w:r w:rsidRPr="00372F47">
              <w:rPr>
                <w:rFonts w:ascii="宋体" w:hAnsi="宋体" w:cs="宋体" w:hint="eastAsia"/>
                <w:color w:val="000000"/>
                <w:kern w:val="0"/>
                <w:sz w:val="24"/>
                <w:lang w:bidi="ar"/>
              </w:rPr>
              <w:t>个</w:t>
            </w:r>
            <w:proofErr w:type="gramEnd"/>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94CC77"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5</w:t>
            </w:r>
          </w:p>
        </w:tc>
      </w:tr>
      <w:tr w:rsidR="00372F47" w:rsidRPr="00372F47" w14:paraId="055423AD"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56B88E"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7</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F2F190"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紫外线</w:t>
            </w:r>
          </w:p>
          <w:p w14:paraId="4829C9D9" w14:textId="77777777" w:rsidR="00372F47" w:rsidRPr="00372F47" w:rsidRDefault="00372F47" w:rsidP="00743150">
            <w:pPr>
              <w:widowControl/>
              <w:jc w:val="center"/>
              <w:textAlignment w:val="center"/>
              <w:rPr>
                <w:rFonts w:ascii="宋体" w:hAnsi="宋体" w:cs="宋体" w:hint="eastAsia"/>
                <w:color w:val="000000"/>
                <w:sz w:val="24"/>
              </w:rPr>
            </w:pPr>
            <w:proofErr w:type="gramStart"/>
            <w:r w:rsidRPr="00372F47">
              <w:rPr>
                <w:rFonts w:ascii="宋体" w:hAnsi="宋体" w:cs="宋体" w:hint="eastAsia"/>
                <w:color w:val="000000"/>
                <w:kern w:val="0"/>
                <w:sz w:val="24"/>
                <w:lang w:bidi="ar"/>
              </w:rPr>
              <w:t>消毒车</w:t>
            </w:r>
            <w:proofErr w:type="gramEnd"/>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316DF1" w14:textId="77777777" w:rsidR="00372F47" w:rsidRPr="00372F47" w:rsidRDefault="00372F47" w:rsidP="00743150">
            <w:pPr>
              <w:widowControl/>
              <w:jc w:val="left"/>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 xml:space="preserve"> 1.设备类型：移动式紫外线</w:t>
            </w:r>
            <w:proofErr w:type="gramStart"/>
            <w:r w:rsidRPr="00372F47">
              <w:rPr>
                <w:rFonts w:ascii="宋体" w:hAnsi="宋体" w:cs="宋体" w:hint="eastAsia"/>
                <w:color w:val="000000"/>
                <w:kern w:val="0"/>
                <w:sz w:val="24"/>
                <w:lang w:bidi="ar"/>
              </w:rPr>
              <w:t>消毒车</w:t>
            </w:r>
            <w:proofErr w:type="gramEnd"/>
            <w:r w:rsidRPr="00372F47">
              <w:rPr>
                <w:rFonts w:ascii="宋体" w:hAnsi="宋体" w:cs="宋体" w:hint="eastAsia"/>
                <w:color w:val="000000"/>
                <w:kern w:val="0"/>
                <w:sz w:val="24"/>
                <w:lang w:bidi="ar"/>
              </w:rPr>
              <w:br/>
              <w:t>2.紫外波长：覆盖253.7nm短波紫外</w:t>
            </w:r>
            <w:r w:rsidRPr="00372F47">
              <w:rPr>
                <w:rFonts w:ascii="宋体" w:hAnsi="宋体" w:cs="宋体" w:hint="eastAsia"/>
                <w:color w:val="000000"/>
                <w:kern w:val="0"/>
                <w:sz w:val="24"/>
                <w:lang w:bidi="ar"/>
              </w:rPr>
              <w:br/>
              <w:t>3.灯管规格：≥30W×2 支石英杀菌灯管</w:t>
            </w:r>
            <w:r w:rsidRPr="00372F47">
              <w:rPr>
                <w:rFonts w:ascii="宋体" w:hAnsi="宋体" w:cs="宋体" w:hint="eastAsia"/>
                <w:color w:val="000000"/>
                <w:kern w:val="0"/>
                <w:sz w:val="24"/>
                <w:lang w:bidi="ar"/>
              </w:rPr>
              <w:br/>
              <w:t>4.消毒方式：紫外线，可选臭氧协同消毒</w:t>
            </w:r>
            <w:r w:rsidRPr="00372F47">
              <w:rPr>
                <w:rFonts w:ascii="宋体" w:hAnsi="宋体" w:cs="宋体" w:hint="eastAsia"/>
                <w:color w:val="000000"/>
                <w:kern w:val="0"/>
                <w:sz w:val="24"/>
                <w:lang w:bidi="ar"/>
              </w:rPr>
              <w:br/>
              <w:t>5.控制功能：0～120 分钟定时、遥控控制</w:t>
            </w:r>
            <w:r w:rsidRPr="00372F47">
              <w:rPr>
                <w:rFonts w:ascii="宋体" w:hAnsi="宋体" w:cs="宋体" w:hint="eastAsia"/>
                <w:color w:val="000000"/>
                <w:kern w:val="0"/>
                <w:sz w:val="24"/>
                <w:lang w:bidi="ar"/>
              </w:rPr>
              <w:br/>
              <w:t>6.结构：</w:t>
            </w:r>
            <w:proofErr w:type="gramStart"/>
            <w:r w:rsidRPr="00372F47">
              <w:rPr>
                <w:rFonts w:ascii="宋体" w:hAnsi="宋体" w:cs="宋体" w:hint="eastAsia"/>
                <w:color w:val="000000"/>
                <w:kern w:val="0"/>
                <w:sz w:val="24"/>
                <w:lang w:bidi="ar"/>
              </w:rPr>
              <w:t>灯臂角度</w:t>
            </w:r>
            <w:proofErr w:type="gramEnd"/>
            <w:r w:rsidRPr="00372F47">
              <w:rPr>
                <w:rFonts w:ascii="宋体" w:hAnsi="宋体" w:cs="宋体" w:hint="eastAsia"/>
                <w:color w:val="000000"/>
                <w:kern w:val="0"/>
                <w:sz w:val="24"/>
                <w:lang w:bidi="ar"/>
              </w:rPr>
              <w:t>可调，</w:t>
            </w:r>
            <w:proofErr w:type="gramStart"/>
            <w:r w:rsidRPr="00372F47">
              <w:rPr>
                <w:rFonts w:ascii="宋体" w:hAnsi="宋体" w:cs="宋体" w:hint="eastAsia"/>
                <w:color w:val="000000"/>
                <w:kern w:val="0"/>
                <w:sz w:val="24"/>
                <w:lang w:bidi="ar"/>
              </w:rPr>
              <w:t>静音万向</w:t>
            </w:r>
            <w:proofErr w:type="gramEnd"/>
            <w:r w:rsidRPr="00372F47">
              <w:rPr>
                <w:rFonts w:ascii="宋体" w:hAnsi="宋体" w:cs="宋体" w:hint="eastAsia"/>
                <w:color w:val="000000"/>
                <w:kern w:val="0"/>
                <w:sz w:val="24"/>
                <w:lang w:bidi="ar"/>
              </w:rPr>
              <w:t>轮移动</w:t>
            </w:r>
            <w:r w:rsidRPr="00372F47">
              <w:rPr>
                <w:rFonts w:ascii="宋体" w:hAnsi="宋体" w:cs="宋体" w:hint="eastAsia"/>
                <w:color w:val="000000"/>
                <w:kern w:val="0"/>
                <w:sz w:val="24"/>
                <w:lang w:bidi="ar"/>
              </w:rPr>
              <w:br/>
              <w:t>7.安全配置：定时结束自动断电、防误操作保护</w:t>
            </w:r>
            <w:r w:rsidRPr="00372F47">
              <w:rPr>
                <w:rFonts w:ascii="宋体" w:hAnsi="宋体" w:cs="宋体" w:hint="eastAsia"/>
                <w:color w:val="000000"/>
                <w:kern w:val="0"/>
                <w:sz w:val="24"/>
                <w:lang w:bidi="ar"/>
              </w:rPr>
              <w:br/>
              <w:t xml:space="preserve">8.供电：AC220V 50Hz </w:t>
            </w:r>
          </w:p>
          <w:p w14:paraId="31535D71"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sz w:val="24"/>
              </w:rPr>
              <w:t>★所投产品制造厂家具有消毒产品生产许可证</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3475F1"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9D79BE"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5</w:t>
            </w:r>
          </w:p>
        </w:tc>
      </w:tr>
      <w:tr w:rsidR="00372F47" w:rsidRPr="00372F47" w14:paraId="651C1239"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E9596D"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8</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185935"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钢琴</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22F8FB"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1.规格：119型或以上立式钢琴；</w:t>
            </w:r>
            <w:r w:rsidRPr="00372F47">
              <w:rPr>
                <w:rFonts w:ascii="宋体" w:hAnsi="宋体" w:cs="宋体" w:hint="eastAsia"/>
                <w:color w:val="000000"/>
                <w:kern w:val="0"/>
                <w:sz w:val="24"/>
                <w:lang w:bidi="ar"/>
              </w:rPr>
              <w:br/>
              <w:t>2.外观尺寸：长≥149cm，宽≥60cm，高≥119cm；</w:t>
            </w:r>
            <w:r w:rsidRPr="00372F47">
              <w:rPr>
                <w:rFonts w:ascii="宋体" w:hAnsi="宋体" w:cs="宋体" w:hint="eastAsia"/>
                <w:color w:val="000000"/>
                <w:kern w:val="0"/>
                <w:sz w:val="24"/>
                <w:lang w:bidi="ar"/>
              </w:rPr>
              <w:br/>
              <w:t>3.五金件：钢琴外观可见的五金</w:t>
            </w:r>
            <w:proofErr w:type="gramStart"/>
            <w:r w:rsidRPr="00372F47">
              <w:rPr>
                <w:rFonts w:ascii="宋体" w:hAnsi="宋体" w:cs="宋体" w:hint="eastAsia"/>
                <w:color w:val="000000"/>
                <w:kern w:val="0"/>
                <w:sz w:val="24"/>
                <w:lang w:bidi="ar"/>
              </w:rPr>
              <w:t>件采用</w:t>
            </w:r>
            <w:proofErr w:type="gramEnd"/>
            <w:r w:rsidRPr="00372F47">
              <w:rPr>
                <w:rFonts w:ascii="宋体" w:hAnsi="宋体" w:cs="宋体" w:hint="eastAsia"/>
                <w:color w:val="000000"/>
                <w:kern w:val="0"/>
                <w:sz w:val="24"/>
                <w:lang w:bidi="ar"/>
              </w:rPr>
              <w:t>银色不易氧化的金属；顶盖铰链有加强筋的结构，能更稳定安全支撑顶盖；</w:t>
            </w:r>
            <w:r w:rsidRPr="00372F47">
              <w:rPr>
                <w:rFonts w:ascii="宋体" w:hAnsi="宋体" w:cs="宋体" w:hint="eastAsia"/>
                <w:color w:val="000000"/>
                <w:kern w:val="0"/>
                <w:sz w:val="24"/>
                <w:lang w:bidi="ar"/>
              </w:rPr>
              <w:br/>
              <w:t>4.外壳：哑光黑色，采用新型环保材料；</w:t>
            </w:r>
            <w:r w:rsidRPr="00372F47">
              <w:rPr>
                <w:rFonts w:ascii="宋体" w:hAnsi="宋体" w:cs="宋体" w:hint="eastAsia"/>
                <w:color w:val="000000"/>
                <w:kern w:val="0"/>
                <w:sz w:val="24"/>
                <w:lang w:bidi="ar"/>
              </w:rPr>
              <w:br/>
              <w:t>5.上门：上门板固定卡</w:t>
            </w:r>
            <w:proofErr w:type="gramStart"/>
            <w:r w:rsidRPr="00372F47">
              <w:rPr>
                <w:rFonts w:ascii="宋体" w:hAnsi="宋体" w:cs="宋体" w:hint="eastAsia"/>
                <w:color w:val="000000"/>
                <w:kern w:val="0"/>
                <w:sz w:val="24"/>
                <w:lang w:bidi="ar"/>
              </w:rPr>
              <w:t>扣采用</w:t>
            </w:r>
            <w:proofErr w:type="gramEnd"/>
            <w:r w:rsidRPr="00372F47">
              <w:rPr>
                <w:rFonts w:ascii="宋体" w:hAnsi="宋体" w:cs="宋体" w:hint="eastAsia"/>
                <w:color w:val="000000"/>
                <w:kern w:val="0"/>
                <w:sz w:val="24"/>
                <w:lang w:bidi="ar"/>
              </w:rPr>
              <w:t>精密模具加工的高分子材料固定件（非弹簧结构），结构牢固，安全耐用；上门板内侧安装金属方管长梁，能防止上门板长时间受温湿度变化影响导致的变形，且方便上门板拆装；</w:t>
            </w:r>
            <w:r w:rsidRPr="00372F47">
              <w:rPr>
                <w:rFonts w:ascii="宋体" w:hAnsi="宋体" w:cs="宋体" w:hint="eastAsia"/>
                <w:color w:val="000000"/>
                <w:kern w:val="0"/>
                <w:sz w:val="24"/>
                <w:lang w:bidi="ar"/>
              </w:rPr>
              <w:br/>
              <w:t>6.下门：采用下门边框装配结构，使下门板开合时</w:t>
            </w:r>
            <w:r w:rsidRPr="00372F47">
              <w:rPr>
                <w:rFonts w:ascii="宋体" w:hAnsi="宋体" w:cs="宋体" w:hint="eastAsia"/>
                <w:color w:val="000000"/>
                <w:kern w:val="0"/>
                <w:sz w:val="24"/>
                <w:lang w:bidi="ar"/>
              </w:rPr>
              <w:lastRenderedPageBreak/>
              <w:t>避免与琴腿碰撞；</w:t>
            </w:r>
            <w:r w:rsidRPr="00372F47">
              <w:rPr>
                <w:rFonts w:ascii="宋体" w:hAnsi="宋体" w:cs="宋体" w:hint="eastAsia"/>
                <w:color w:val="000000"/>
                <w:kern w:val="0"/>
                <w:sz w:val="24"/>
                <w:lang w:bidi="ar"/>
              </w:rPr>
              <w:br/>
              <w:t>7.谱架：采用实木制作。谱架铰链有插销固定结构，使谱架在闭合时可通过插销固定，防止时间长了之后铰链松动导致谱架闭合不紧，从而影响键盘盖关闭受阻；</w:t>
            </w:r>
            <w:r w:rsidRPr="00372F47">
              <w:rPr>
                <w:rFonts w:ascii="宋体" w:hAnsi="宋体" w:cs="宋体" w:hint="eastAsia"/>
                <w:color w:val="000000"/>
                <w:kern w:val="0"/>
                <w:sz w:val="24"/>
                <w:lang w:bidi="ar"/>
              </w:rPr>
              <w:br/>
              <w:t>8.铁板工艺：翻砂工艺铸铁板；</w:t>
            </w:r>
            <w:r w:rsidRPr="00372F47">
              <w:rPr>
                <w:rFonts w:ascii="宋体" w:hAnsi="宋体" w:cs="宋体" w:hint="eastAsia"/>
                <w:color w:val="000000"/>
                <w:kern w:val="0"/>
                <w:sz w:val="24"/>
                <w:lang w:bidi="ar"/>
              </w:rPr>
              <w:br/>
              <w:t>9.铁板高度：≥109.5cm；</w:t>
            </w:r>
            <w:r w:rsidRPr="00372F47">
              <w:rPr>
                <w:rFonts w:ascii="宋体" w:hAnsi="宋体" w:cs="宋体" w:hint="eastAsia"/>
                <w:color w:val="000000"/>
                <w:kern w:val="0"/>
                <w:sz w:val="24"/>
                <w:lang w:bidi="ar"/>
              </w:rPr>
              <w:br/>
              <w:t>10.琴弦：圆形弦（截面为正圆形），镀锡防锈钢线；最大有效弦长不少于118cm，30#</w:t>
            </w:r>
            <w:proofErr w:type="gramStart"/>
            <w:r w:rsidRPr="00372F47">
              <w:rPr>
                <w:rFonts w:ascii="宋体" w:hAnsi="宋体" w:cs="宋体" w:hint="eastAsia"/>
                <w:color w:val="000000"/>
                <w:kern w:val="0"/>
                <w:sz w:val="24"/>
                <w:lang w:bidi="ar"/>
              </w:rPr>
              <w:t>音有效</w:t>
            </w:r>
            <w:proofErr w:type="gramEnd"/>
            <w:r w:rsidRPr="00372F47">
              <w:rPr>
                <w:rFonts w:ascii="宋体" w:hAnsi="宋体" w:cs="宋体" w:hint="eastAsia"/>
                <w:color w:val="000000"/>
                <w:kern w:val="0"/>
                <w:sz w:val="24"/>
                <w:lang w:bidi="ar"/>
              </w:rPr>
              <w:t>弦长不小于94cm；</w:t>
            </w:r>
            <w:r w:rsidRPr="00372F47">
              <w:rPr>
                <w:rFonts w:ascii="宋体" w:hAnsi="宋体" w:cs="宋体" w:hint="eastAsia"/>
                <w:color w:val="000000"/>
                <w:kern w:val="0"/>
                <w:sz w:val="24"/>
                <w:lang w:bidi="ar"/>
              </w:rPr>
              <w:br/>
              <w:t>11.音板：采用寒带地区缓慢生长的鱼鳞松制作的实木音板；音板须有防开裂防变形的特殊工艺或结构；</w:t>
            </w:r>
            <w:r w:rsidRPr="00372F47">
              <w:rPr>
                <w:rFonts w:ascii="宋体" w:hAnsi="宋体" w:cs="宋体" w:hint="eastAsia"/>
                <w:color w:val="000000"/>
                <w:kern w:val="0"/>
                <w:sz w:val="24"/>
                <w:lang w:bidi="ar"/>
              </w:rPr>
              <w:br/>
              <w:t>12.肋木：使用与音板相同材质木材，数量不少于10根；</w:t>
            </w:r>
            <w:r w:rsidRPr="00372F47">
              <w:rPr>
                <w:rFonts w:ascii="宋体" w:hAnsi="宋体" w:cs="宋体" w:hint="eastAsia"/>
                <w:color w:val="000000"/>
                <w:kern w:val="0"/>
                <w:sz w:val="24"/>
                <w:lang w:bidi="ar"/>
              </w:rPr>
              <w:br/>
              <w:t>13.弦轴板：由15-17层坚硬的</w:t>
            </w:r>
            <w:proofErr w:type="gramStart"/>
            <w:r w:rsidRPr="00372F47">
              <w:rPr>
                <w:rFonts w:ascii="宋体" w:hAnsi="宋体" w:cs="宋体" w:hint="eastAsia"/>
                <w:color w:val="000000"/>
                <w:kern w:val="0"/>
                <w:sz w:val="24"/>
                <w:lang w:bidi="ar"/>
              </w:rPr>
              <w:t>榉</w:t>
            </w:r>
            <w:proofErr w:type="gramEnd"/>
            <w:r w:rsidRPr="00372F47">
              <w:rPr>
                <w:rFonts w:ascii="宋体" w:hAnsi="宋体" w:cs="宋体" w:hint="eastAsia"/>
                <w:color w:val="000000"/>
                <w:kern w:val="0"/>
                <w:sz w:val="24"/>
                <w:lang w:bidi="ar"/>
              </w:rPr>
              <w:t>木交错压榨制成；</w:t>
            </w:r>
            <w:r w:rsidRPr="00372F47">
              <w:rPr>
                <w:rFonts w:ascii="宋体" w:hAnsi="宋体" w:cs="宋体" w:hint="eastAsia"/>
                <w:color w:val="000000"/>
                <w:kern w:val="0"/>
                <w:sz w:val="24"/>
                <w:lang w:bidi="ar"/>
              </w:rPr>
              <w:br/>
              <w:t>14.弦码：采用多层</w:t>
            </w:r>
            <w:proofErr w:type="gramStart"/>
            <w:r w:rsidRPr="00372F47">
              <w:rPr>
                <w:rFonts w:ascii="宋体" w:hAnsi="宋体" w:cs="宋体" w:hint="eastAsia"/>
                <w:color w:val="000000"/>
                <w:kern w:val="0"/>
                <w:sz w:val="24"/>
                <w:lang w:bidi="ar"/>
              </w:rPr>
              <w:t>榉</w:t>
            </w:r>
            <w:proofErr w:type="gramEnd"/>
            <w:r w:rsidRPr="00372F47">
              <w:rPr>
                <w:rFonts w:ascii="宋体" w:hAnsi="宋体" w:cs="宋体" w:hint="eastAsia"/>
                <w:color w:val="000000"/>
                <w:kern w:val="0"/>
                <w:sz w:val="24"/>
                <w:lang w:bidi="ar"/>
              </w:rPr>
              <w:t>木制作；</w:t>
            </w:r>
            <w:r w:rsidRPr="00372F47">
              <w:rPr>
                <w:rFonts w:ascii="宋体" w:hAnsi="宋体" w:cs="宋体" w:hint="eastAsia"/>
                <w:color w:val="000000"/>
                <w:kern w:val="0"/>
                <w:sz w:val="24"/>
                <w:lang w:bidi="ar"/>
              </w:rPr>
              <w:br/>
              <w:t>15.背柱：实木制作，五背柱设计，</w:t>
            </w:r>
            <w:proofErr w:type="gramStart"/>
            <w:r w:rsidRPr="00372F47">
              <w:rPr>
                <w:rFonts w:ascii="宋体" w:hAnsi="宋体" w:cs="宋体" w:hint="eastAsia"/>
                <w:color w:val="000000"/>
                <w:kern w:val="0"/>
                <w:sz w:val="24"/>
                <w:lang w:bidi="ar"/>
              </w:rPr>
              <w:t>且背柱</w:t>
            </w:r>
            <w:proofErr w:type="gramEnd"/>
            <w:r w:rsidRPr="00372F47">
              <w:rPr>
                <w:rFonts w:ascii="宋体" w:hAnsi="宋体" w:cs="宋体" w:hint="eastAsia"/>
                <w:color w:val="000000"/>
                <w:kern w:val="0"/>
                <w:sz w:val="24"/>
                <w:lang w:bidi="ar"/>
              </w:rPr>
              <w:t>截面尺寸≥80×70mm；背</w:t>
            </w:r>
            <w:proofErr w:type="gramStart"/>
            <w:r w:rsidRPr="00372F47">
              <w:rPr>
                <w:rFonts w:ascii="宋体" w:hAnsi="宋体" w:cs="宋体" w:hint="eastAsia"/>
                <w:color w:val="000000"/>
                <w:kern w:val="0"/>
                <w:sz w:val="24"/>
                <w:lang w:bidi="ar"/>
              </w:rPr>
              <w:t>柱整体</w:t>
            </w:r>
            <w:proofErr w:type="gramEnd"/>
            <w:r w:rsidRPr="00372F47">
              <w:rPr>
                <w:rFonts w:ascii="宋体" w:hAnsi="宋体" w:cs="宋体" w:hint="eastAsia"/>
                <w:color w:val="000000"/>
                <w:kern w:val="0"/>
                <w:sz w:val="24"/>
                <w:lang w:bidi="ar"/>
              </w:rPr>
              <w:t>严密牢固，无明显缝隙或粘贴痕迹；</w:t>
            </w:r>
            <w:r w:rsidRPr="00372F47">
              <w:rPr>
                <w:rFonts w:ascii="宋体" w:hAnsi="宋体" w:cs="宋体" w:hint="eastAsia"/>
                <w:color w:val="000000"/>
                <w:kern w:val="0"/>
                <w:sz w:val="24"/>
                <w:lang w:bidi="ar"/>
              </w:rPr>
              <w:br/>
              <w:t>16.键盘：</w:t>
            </w:r>
            <w:proofErr w:type="gramStart"/>
            <w:r w:rsidRPr="00372F47">
              <w:rPr>
                <w:rFonts w:ascii="宋体" w:hAnsi="宋体" w:cs="宋体" w:hint="eastAsia"/>
                <w:color w:val="000000"/>
                <w:kern w:val="0"/>
                <w:sz w:val="24"/>
                <w:lang w:bidi="ar"/>
              </w:rPr>
              <w:t>键板采用</w:t>
            </w:r>
            <w:proofErr w:type="gramEnd"/>
            <w:r w:rsidRPr="00372F47">
              <w:rPr>
                <w:rFonts w:ascii="宋体" w:hAnsi="宋体" w:cs="宋体" w:hint="eastAsia"/>
                <w:color w:val="000000"/>
                <w:kern w:val="0"/>
                <w:sz w:val="24"/>
                <w:lang w:bidi="ar"/>
              </w:rPr>
              <w:t>不易变形的杨木层积材制作，含水率要求：6-12%；中座板采用椴木或杨木，含水率要求6-14%；使用铁粒代替传统铅粒配重，减少重金属使用，保证环保无污染；</w:t>
            </w:r>
            <w:r w:rsidRPr="00372F47">
              <w:rPr>
                <w:rFonts w:ascii="宋体" w:hAnsi="宋体" w:cs="宋体" w:hint="eastAsia"/>
                <w:color w:val="000000"/>
                <w:kern w:val="0"/>
                <w:sz w:val="24"/>
                <w:lang w:bidi="ar"/>
              </w:rPr>
              <w:br/>
              <w:t>17.中盘：使用稳定不易变形的木材制作而成。除螺丝外中盘上面不加装任何金属加固或金属链接结构；</w:t>
            </w:r>
            <w:r w:rsidRPr="00372F47">
              <w:rPr>
                <w:rFonts w:ascii="宋体" w:hAnsi="宋体" w:cs="宋体" w:hint="eastAsia"/>
                <w:color w:val="000000"/>
                <w:kern w:val="0"/>
                <w:sz w:val="24"/>
                <w:lang w:bidi="ar"/>
              </w:rPr>
              <w:br/>
              <w:t>18.弦槌：要求用纯羊毛毡及鹅耳</w:t>
            </w:r>
            <w:proofErr w:type="gramStart"/>
            <w:r w:rsidRPr="00372F47">
              <w:rPr>
                <w:rFonts w:ascii="宋体" w:hAnsi="宋体" w:cs="宋体" w:hint="eastAsia"/>
                <w:color w:val="000000"/>
                <w:kern w:val="0"/>
                <w:sz w:val="24"/>
                <w:lang w:bidi="ar"/>
              </w:rPr>
              <w:t>枥</w:t>
            </w:r>
            <w:proofErr w:type="gramEnd"/>
            <w:r w:rsidRPr="00372F47">
              <w:rPr>
                <w:rFonts w:ascii="宋体" w:hAnsi="宋体" w:cs="宋体" w:hint="eastAsia"/>
                <w:color w:val="000000"/>
                <w:kern w:val="0"/>
                <w:sz w:val="24"/>
                <w:lang w:bidi="ar"/>
              </w:rPr>
              <w:t>木制作。</w:t>
            </w:r>
            <w:proofErr w:type="gramStart"/>
            <w:r w:rsidRPr="00372F47">
              <w:rPr>
                <w:rFonts w:ascii="宋体" w:hAnsi="宋体" w:cs="宋体" w:hint="eastAsia"/>
                <w:color w:val="000000"/>
                <w:kern w:val="0"/>
                <w:sz w:val="24"/>
                <w:lang w:bidi="ar"/>
              </w:rPr>
              <w:t>弦槌木芯</w:t>
            </w:r>
            <w:proofErr w:type="gramEnd"/>
            <w:r w:rsidRPr="00372F47">
              <w:rPr>
                <w:rFonts w:ascii="宋体" w:hAnsi="宋体" w:cs="宋体" w:hint="eastAsia"/>
                <w:color w:val="000000"/>
                <w:kern w:val="0"/>
                <w:sz w:val="24"/>
                <w:lang w:bidi="ar"/>
              </w:rPr>
              <w:t>采用数控设备成形，加以铆钉夹具装配，</w:t>
            </w:r>
            <w:proofErr w:type="gramStart"/>
            <w:r w:rsidRPr="00372F47">
              <w:rPr>
                <w:rFonts w:ascii="宋体" w:hAnsi="宋体" w:cs="宋体" w:hint="eastAsia"/>
                <w:color w:val="000000"/>
                <w:kern w:val="0"/>
                <w:sz w:val="24"/>
                <w:lang w:bidi="ar"/>
              </w:rPr>
              <w:t>使弦槌整体</w:t>
            </w:r>
            <w:proofErr w:type="gramEnd"/>
            <w:r w:rsidRPr="00372F47">
              <w:rPr>
                <w:rFonts w:ascii="宋体" w:hAnsi="宋体" w:cs="宋体" w:hint="eastAsia"/>
                <w:color w:val="000000"/>
                <w:kern w:val="0"/>
                <w:sz w:val="24"/>
                <w:lang w:bidi="ar"/>
              </w:rPr>
              <w:t>更牢固；</w:t>
            </w:r>
            <w:r w:rsidRPr="00372F47">
              <w:rPr>
                <w:rFonts w:ascii="宋体" w:hAnsi="宋体" w:cs="宋体" w:hint="eastAsia"/>
                <w:color w:val="000000"/>
                <w:kern w:val="0"/>
                <w:sz w:val="24"/>
                <w:lang w:bidi="ar"/>
              </w:rPr>
              <w:br/>
              <w:t>19.击弦机木制部件：</w:t>
            </w:r>
            <w:proofErr w:type="gramStart"/>
            <w:r w:rsidRPr="00372F47">
              <w:rPr>
                <w:rFonts w:ascii="宋体" w:hAnsi="宋体" w:cs="宋体" w:hint="eastAsia"/>
                <w:color w:val="000000"/>
                <w:kern w:val="0"/>
                <w:sz w:val="24"/>
                <w:lang w:bidi="ar"/>
              </w:rPr>
              <w:t>转击器</w:t>
            </w:r>
            <w:proofErr w:type="gramEnd"/>
            <w:r w:rsidRPr="00372F47">
              <w:rPr>
                <w:rFonts w:ascii="宋体" w:hAnsi="宋体" w:cs="宋体" w:hint="eastAsia"/>
                <w:color w:val="000000"/>
                <w:kern w:val="0"/>
                <w:sz w:val="24"/>
                <w:lang w:bidi="ar"/>
              </w:rPr>
              <w:t>、联动杆、</w:t>
            </w:r>
            <w:proofErr w:type="gramStart"/>
            <w:r w:rsidRPr="00372F47">
              <w:rPr>
                <w:rFonts w:ascii="宋体" w:hAnsi="宋体" w:cs="宋体" w:hint="eastAsia"/>
                <w:color w:val="000000"/>
                <w:kern w:val="0"/>
                <w:sz w:val="24"/>
                <w:lang w:bidi="ar"/>
              </w:rPr>
              <w:t>制音杆要求</w:t>
            </w:r>
            <w:proofErr w:type="gramEnd"/>
            <w:r w:rsidRPr="00372F47">
              <w:rPr>
                <w:rFonts w:ascii="宋体" w:hAnsi="宋体" w:cs="宋体" w:hint="eastAsia"/>
                <w:color w:val="000000"/>
                <w:kern w:val="0"/>
                <w:sz w:val="24"/>
                <w:lang w:bidi="ar"/>
              </w:rPr>
              <w:t>使用鹅耳枥木制作；</w:t>
            </w:r>
            <w:r w:rsidRPr="00372F47">
              <w:rPr>
                <w:rFonts w:ascii="宋体" w:hAnsi="宋体" w:cs="宋体" w:hint="eastAsia"/>
                <w:color w:val="000000"/>
                <w:kern w:val="0"/>
                <w:sz w:val="24"/>
                <w:lang w:bidi="ar"/>
              </w:rPr>
              <w:br/>
              <w:t>20.击弦机顶杆：要求使用ABS材质的顶杆，</w:t>
            </w:r>
            <w:proofErr w:type="gramStart"/>
            <w:r w:rsidRPr="00372F47">
              <w:rPr>
                <w:rFonts w:ascii="宋体" w:hAnsi="宋体" w:cs="宋体" w:hint="eastAsia"/>
                <w:color w:val="000000"/>
                <w:kern w:val="0"/>
                <w:sz w:val="24"/>
                <w:lang w:bidi="ar"/>
              </w:rPr>
              <w:t>顶杆轴架的</w:t>
            </w:r>
            <w:proofErr w:type="gramEnd"/>
            <w:r w:rsidRPr="00372F47">
              <w:rPr>
                <w:rFonts w:ascii="宋体" w:hAnsi="宋体" w:cs="宋体" w:hint="eastAsia"/>
                <w:color w:val="000000"/>
                <w:kern w:val="0"/>
                <w:sz w:val="24"/>
                <w:lang w:bidi="ar"/>
              </w:rPr>
              <w:t>粘合面底部增加</w:t>
            </w:r>
            <w:proofErr w:type="gramStart"/>
            <w:r w:rsidRPr="00372F47">
              <w:rPr>
                <w:rFonts w:ascii="宋体" w:hAnsi="宋体" w:cs="宋体" w:hint="eastAsia"/>
                <w:color w:val="000000"/>
                <w:kern w:val="0"/>
                <w:sz w:val="24"/>
                <w:lang w:bidi="ar"/>
              </w:rPr>
              <w:t>藏胶槽</w:t>
            </w:r>
            <w:proofErr w:type="gramEnd"/>
            <w:r w:rsidRPr="00372F47">
              <w:rPr>
                <w:rFonts w:ascii="宋体" w:hAnsi="宋体" w:cs="宋体" w:hint="eastAsia"/>
                <w:color w:val="000000"/>
                <w:kern w:val="0"/>
                <w:sz w:val="24"/>
                <w:lang w:bidi="ar"/>
              </w:rPr>
              <w:t>，使组件装配更稳固，增加粘连的稳定性；</w:t>
            </w:r>
            <w:r w:rsidRPr="00372F47">
              <w:rPr>
                <w:rFonts w:ascii="宋体" w:hAnsi="宋体" w:cs="宋体" w:hint="eastAsia"/>
                <w:color w:val="000000"/>
                <w:kern w:val="0"/>
                <w:sz w:val="24"/>
                <w:lang w:bidi="ar"/>
              </w:rPr>
              <w:br/>
              <w:t>21.调节档：鹅耳</w:t>
            </w:r>
            <w:proofErr w:type="gramStart"/>
            <w:r w:rsidRPr="00372F47">
              <w:rPr>
                <w:rFonts w:ascii="宋体" w:hAnsi="宋体" w:cs="宋体" w:hint="eastAsia"/>
                <w:color w:val="000000"/>
                <w:kern w:val="0"/>
                <w:sz w:val="24"/>
                <w:lang w:bidi="ar"/>
              </w:rPr>
              <w:t>枥</w:t>
            </w:r>
            <w:proofErr w:type="gramEnd"/>
            <w:r w:rsidRPr="00372F47">
              <w:rPr>
                <w:rFonts w:ascii="宋体" w:hAnsi="宋体" w:cs="宋体" w:hint="eastAsia"/>
                <w:color w:val="000000"/>
                <w:kern w:val="0"/>
                <w:sz w:val="24"/>
                <w:lang w:bidi="ar"/>
              </w:rPr>
              <w:t>木实木（非多层）制作的调节档，不得有金属包裹；</w:t>
            </w:r>
            <w:r w:rsidRPr="00372F47">
              <w:rPr>
                <w:rFonts w:ascii="宋体" w:hAnsi="宋体" w:cs="宋体" w:hint="eastAsia"/>
                <w:color w:val="000000"/>
                <w:kern w:val="0"/>
                <w:sz w:val="24"/>
                <w:lang w:bidi="ar"/>
              </w:rPr>
              <w:br/>
              <w:t>22.踏瓣系统：使用拉杆结构。结构装配稳定，不受环境因素影响而变形，保持长期稳定的状态；</w:t>
            </w:r>
            <w:r w:rsidRPr="00372F47">
              <w:rPr>
                <w:rFonts w:ascii="宋体" w:hAnsi="宋体" w:cs="宋体" w:hint="eastAsia"/>
                <w:color w:val="000000"/>
                <w:kern w:val="0"/>
                <w:sz w:val="24"/>
                <w:lang w:bidi="ar"/>
              </w:rPr>
              <w:br/>
            </w:r>
            <w:r w:rsidRPr="00372F47">
              <w:rPr>
                <w:rFonts w:ascii="宋体" w:hAnsi="宋体" w:cs="宋体" w:hint="eastAsia"/>
                <w:b/>
                <w:bCs/>
                <w:color w:val="000000"/>
                <w:kern w:val="0"/>
                <w:sz w:val="24"/>
                <w:lang w:bidi="ar"/>
              </w:rPr>
              <w:t>★23.安全性要求：符合GB28489-2022《乐器有害物质限量》标准</w:t>
            </w:r>
            <w:r w:rsidRPr="00372F47">
              <w:rPr>
                <w:rFonts w:ascii="宋体" w:hAnsi="宋体" w:cs="宋体" w:hint="eastAsia"/>
                <w:color w:val="000000"/>
                <w:kern w:val="0"/>
                <w:sz w:val="24"/>
                <w:lang w:bidi="ar"/>
              </w:rPr>
              <w:t xml:space="preserve">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B68DE7"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lastRenderedPageBreak/>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6E8CCB"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r w:rsidR="00372F47" w:rsidRPr="00372F47" w14:paraId="71635E82"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F403AE"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9</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3DDE10"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电钢琴</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7CD9F6" w14:textId="5EEB45FA"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1.显示屏幕:256 × 64 OLED 显示屏,</w:t>
            </w:r>
            <w:proofErr w:type="gramStart"/>
            <w:r w:rsidRPr="00372F47">
              <w:rPr>
                <w:rFonts w:ascii="宋体" w:hAnsi="宋体" w:cs="宋体" w:hint="eastAsia"/>
                <w:color w:val="000000"/>
                <w:kern w:val="0"/>
                <w:sz w:val="24"/>
                <w:lang w:bidi="ar"/>
              </w:rPr>
              <w:t>屏显模式</w:t>
            </w:r>
            <w:proofErr w:type="gramEnd"/>
            <w:r w:rsidRPr="00372F47">
              <w:rPr>
                <w:rFonts w:ascii="宋体" w:hAnsi="宋体" w:cs="宋体" w:hint="eastAsia"/>
                <w:color w:val="000000"/>
                <w:kern w:val="0"/>
                <w:sz w:val="24"/>
                <w:lang w:bidi="ar"/>
              </w:rPr>
              <w:t xml:space="preserve"> 节能 / 动态,</w:t>
            </w:r>
            <w:r w:rsidRPr="00372F47">
              <w:rPr>
                <w:rFonts w:ascii="宋体" w:hAnsi="宋体" w:cs="宋体" w:hint="eastAsia"/>
                <w:color w:val="000000"/>
                <w:kern w:val="0"/>
                <w:sz w:val="24"/>
                <w:lang w:bidi="ar"/>
              </w:rPr>
              <w:br/>
              <w:t>2.屏幕语言:Language 中文（Chinese）/ English（英语）</w:t>
            </w:r>
            <w:r w:rsidRPr="00372F47">
              <w:rPr>
                <w:rFonts w:ascii="宋体" w:hAnsi="宋体" w:cs="宋体" w:hint="eastAsia"/>
                <w:color w:val="000000"/>
                <w:kern w:val="0"/>
                <w:sz w:val="24"/>
                <w:lang w:bidi="ar"/>
              </w:rPr>
              <w:br/>
            </w:r>
            <w:r w:rsidRPr="00372F47">
              <w:rPr>
                <w:rFonts w:ascii="宋体" w:hAnsi="宋体" w:cs="宋体" w:hint="eastAsia"/>
                <w:color w:val="000000"/>
                <w:kern w:val="0"/>
                <w:sz w:val="24"/>
                <w:lang w:bidi="ar"/>
              </w:rPr>
              <w:lastRenderedPageBreak/>
              <w:t>3.控制:控制面板 电容式触控面板，透光按钮</w:t>
            </w:r>
            <w:r w:rsidRPr="00372F47">
              <w:rPr>
                <w:rFonts w:ascii="宋体" w:hAnsi="宋体" w:cs="宋体" w:hint="eastAsia"/>
                <w:color w:val="000000"/>
                <w:kern w:val="0"/>
                <w:sz w:val="24"/>
                <w:lang w:bidi="ar"/>
              </w:rPr>
              <w:br/>
              <w:t>4.键盘:键盘 G3P 逐级配重三触点键盘，</w:t>
            </w:r>
            <w:proofErr w:type="gramStart"/>
            <w:r w:rsidRPr="00372F47">
              <w:rPr>
                <w:rFonts w:ascii="宋体" w:hAnsi="宋体" w:cs="宋体" w:hint="eastAsia"/>
                <w:color w:val="000000"/>
                <w:kern w:val="0"/>
                <w:sz w:val="24"/>
                <w:lang w:bidi="ar"/>
              </w:rPr>
              <w:t>带擒纵</w:t>
            </w:r>
            <w:proofErr w:type="gramEnd"/>
            <w:r w:rsidRPr="00372F47">
              <w:rPr>
                <w:rFonts w:ascii="宋体" w:hAnsi="宋体" w:cs="宋体" w:hint="eastAsia"/>
                <w:color w:val="000000"/>
                <w:kern w:val="0"/>
                <w:sz w:val="24"/>
                <w:lang w:bidi="ar"/>
              </w:rPr>
              <w:t>键盘参数 三触点、象牙纹、</w:t>
            </w:r>
            <w:proofErr w:type="gramStart"/>
            <w:r w:rsidRPr="00372F47">
              <w:rPr>
                <w:rFonts w:ascii="宋体" w:hAnsi="宋体" w:cs="宋体" w:hint="eastAsia"/>
                <w:color w:val="000000"/>
                <w:kern w:val="0"/>
                <w:sz w:val="24"/>
                <w:lang w:bidi="ar"/>
              </w:rPr>
              <w:t>支持仿擒纵</w:t>
            </w:r>
            <w:proofErr w:type="gramEnd"/>
            <w:r w:rsidRPr="00372F47">
              <w:rPr>
                <w:rFonts w:ascii="宋体" w:hAnsi="宋体" w:cs="宋体" w:hint="eastAsia"/>
                <w:color w:val="000000"/>
                <w:kern w:val="0"/>
                <w:sz w:val="24"/>
                <w:lang w:bidi="ar"/>
              </w:rPr>
              <w:t>手感</w:t>
            </w:r>
            <w:r w:rsidRPr="00372F47">
              <w:rPr>
                <w:rFonts w:ascii="宋体" w:hAnsi="宋体" w:cs="宋体" w:hint="eastAsia"/>
                <w:color w:val="000000"/>
                <w:kern w:val="0"/>
                <w:sz w:val="24"/>
                <w:lang w:bidi="ar"/>
              </w:rPr>
              <w:br/>
              <w:t>5.力度响应 关闭/柔和 2/柔和 1/普通/大力度1/大力度 2</w:t>
            </w:r>
            <w:r w:rsidRPr="00372F47">
              <w:rPr>
                <w:rFonts w:ascii="宋体" w:hAnsi="宋体" w:cs="宋体" w:hint="eastAsia"/>
                <w:color w:val="000000"/>
                <w:kern w:val="0"/>
                <w:sz w:val="24"/>
                <w:lang w:bidi="ar"/>
              </w:rPr>
              <w:br/>
              <w:t xml:space="preserve">6.音色:钢琴音色 </w:t>
            </w:r>
            <w:proofErr w:type="spellStart"/>
            <w:r w:rsidRPr="00372F47">
              <w:rPr>
                <w:rFonts w:ascii="宋体" w:hAnsi="宋体" w:cs="宋体" w:hint="eastAsia"/>
                <w:color w:val="000000"/>
                <w:kern w:val="0"/>
                <w:sz w:val="24"/>
                <w:lang w:bidi="ar"/>
              </w:rPr>
              <w:t>PurePiano</w:t>
            </w:r>
            <w:proofErr w:type="spellEnd"/>
            <w:r w:rsidRPr="00372F47">
              <w:rPr>
                <w:rFonts w:ascii="宋体" w:hAnsi="宋体" w:cs="宋体" w:hint="eastAsia"/>
                <w:color w:val="000000"/>
                <w:kern w:val="0"/>
                <w:sz w:val="24"/>
                <w:lang w:bidi="ar"/>
              </w:rPr>
              <w:br/>
              <w:t>7.最大发音数 256</w:t>
            </w:r>
            <w:r w:rsidRPr="00372F47">
              <w:rPr>
                <w:rFonts w:ascii="宋体" w:hAnsi="宋体" w:cs="宋体" w:hint="eastAsia"/>
                <w:color w:val="000000"/>
                <w:kern w:val="0"/>
                <w:sz w:val="24"/>
                <w:lang w:bidi="ar"/>
              </w:rPr>
              <w:br/>
              <w:t>8.音色数量 40</w:t>
            </w:r>
            <w:r w:rsidRPr="00372F47">
              <w:rPr>
                <w:rFonts w:ascii="宋体" w:hAnsi="宋体" w:cs="宋体" w:hint="eastAsia"/>
                <w:color w:val="000000"/>
                <w:kern w:val="0"/>
                <w:sz w:val="24"/>
                <w:lang w:bidi="ar"/>
              </w:rPr>
              <w:br/>
              <w:t>9.音色演示 26</w:t>
            </w:r>
            <w:r w:rsidRPr="00372F47">
              <w:rPr>
                <w:rFonts w:ascii="宋体" w:hAnsi="宋体" w:cs="宋体" w:hint="eastAsia"/>
                <w:color w:val="000000"/>
                <w:kern w:val="0"/>
                <w:sz w:val="24"/>
                <w:lang w:bidi="ar"/>
              </w:rPr>
              <w:br/>
              <w:t>10.音色层 左手、右手 1、右手 2</w:t>
            </w:r>
            <w:r w:rsidRPr="00372F47">
              <w:rPr>
                <w:rFonts w:ascii="宋体" w:hAnsi="宋体" w:cs="宋体" w:hint="eastAsia"/>
                <w:color w:val="000000"/>
                <w:kern w:val="0"/>
                <w:sz w:val="24"/>
                <w:lang w:bidi="ar"/>
              </w:rPr>
              <w:br/>
              <w:t>11.演奏功能: 钢琴演奏模式 有</w:t>
            </w:r>
            <w:r w:rsidRPr="00372F47">
              <w:rPr>
                <w:rFonts w:ascii="宋体" w:hAnsi="宋体" w:cs="宋体" w:hint="eastAsia"/>
                <w:color w:val="000000"/>
                <w:kern w:val="0"/>
                <w:sz w:val="24"/>
                <w:lang w:bidi="ar"/>
              </w:rPr>
              <w:br/>
              <w:t>12.音色模式 有</w:t>
            </w:r>
            <w:r w:rsidRPr="00372F47">
              <w:rPr>
                <w:rFonts w:ascii="宋体" w:hAnsi="宋体" w:cs="宋体" w:hint="eastAsia"/>
                <w:color w:val="000000"/>
                <w:kern w:val="0"/>
                <w:sz w:val="24"/>
                <w:lang w:bidi="ar"/>
              </w:rPr>
              <w:br/>
              <w:t>13.双钢琴模式 有（双钢琴模式下支持八度调节 -1~+1）</w:t>
            </w:r>
            <w:r w:rsidRPr="00372F47">
              <w:rPr>
                <w:rFonts w:ascii="宋体" w:hAnsi="宋体" w:cs="宋体" w:hint="eastAsia"/>
                <w:color w:val="000000"/>
                <w:kern w:val="0"/>
                <w:sz w:val="24"/>
                <w:lang w:bidi="ar"/>
              </w:rPr>
              <w:br/>
              <w:t>14.音色层组合 双音色，下音色，双音色+下音色</w:t>
            </w:r>
            <w:r w:rsidRPr="00372F47">
              <w:rPr>
                <w:rFonts w:ascii="宋体" w:hAnsi="宋体" w:cs="宋体" w:hint="eastAsia"/>
                <w:color w:val="000000"/>
                <w:kern w:val="0"/>
                <w:sz w:val="24"/>
                <w:lang w:bidi="ar"/>
              </w:rPr>
              <w:br/>
              <w:t>15.明亮度调节： 有（可调节）</w:t>
            </w:r>
            <w:r w:rsidRPr="00372F47">
              <w:rPr>
                <w:rFonts w:ascii="宋体" w:hAnsi="宋体" w:cs="宋体" w:hint="eastAsia"/>
                <w:color w:val="000000"/>
                <w:kern w:val="0"/>
                <w:sz w:val="24"/>
                <w:lang w:bidi="ar"/>
              </w:rPr>
              <w:br/>
              <w:t>16.钢琴效果:踏板共鸣:有，0~10, 踏板噪声:有，0~10;</w:t>
            </w:r>
            <w:proofErr w:type="gramStart"/>
            <w:r w:rsidRPr="00372F47">
              <w:rPr>
                <w:rFonts w:ascii="宋体" w:hAnsi="宋体" w:cs="宋体" w:hint="eastAsia"/>
                <w:color w:val="000000"/>
                <w:kern w:val="0"/>
                <w:sz w:val="24"/>
                <w:lang w:bidi="ar"/>
              </w:rPr>
              <w:t>弦</w:t>
            </w:r>
            <w:proofErr w:type="gramEnd"/>
            <w:r w:rsidRPr="00372F47">
              <w:rPr>
                <w:rFonts w:ascii="宋体" w:hAnsi="宋体" w:cs="宋体" w:hint="eastAsia"/>
                <w:color w:val="000000"/>
                <w:kern w:val="0"/>
                <w:sz w:val="24"/>
                <w:lang w:bidi="ar"/>
              </w:rPr>
              <w:t>共振:有，0~10;顶盖角度:有，全开/半开/关闭;开放</w:t>
            </w:r>
            <w:proofErr w:type="gramStart"/>
            <w:r w:rsidRPr="00372F47">
              <w:rPr>
                <w:rFonts w:ascii="宋体" w:hAnsi="宋体" w:cs="宋体" w:hint="eastAsia"/>
                <w:color w:val="000000"/>
                <w:kern w:val="0"/>
                <w:sz w:val="24"/>
                <w:lang w:bidi="ar"/>
              </w:rPr>
              <w:t>弦</w:t>
            </w:r>
            <w:proofErr w:type="gramEnd"/>
            <w:r w:rsidRPr="00372F47">
              <w:rPr>
                <w:rFonts w:ascii="宋体" w:hAnsi="宋体" w:cs="宋体" w:hint="eastAsia"/>
                <w:color w:val="000000"/>
                <w:kern w:val="0"/>
                <w:sz w:val="24"/>
                <w:lang w:bidi="ar"/>
              </w:rPr>
              <w:t>共振:有，0~10；</w:t>
            </w:r>
            <w:proofErr w:type="gramStart"/>
            <w:r w:rsidRPr="00372F47">
              <w:rPr>
                <w:rFonts w:ascii="宋体" w:hAnsi="宋体" w:cs="宋体" w:hint="eastAsia"/>
                <w:color w:val="000000"/>
                <w:kern w:val="0"/>
                <w:sz w:val="24"/>
                <w:lang w:bidi="ar"/>
              </w:rPr>
              <w:t>离键效果</w:t>
            </w:r>
            <w:proofErr w:type="gramEnd"/>
            <w:r w:rsidRPr="00372F47">
              <w:rPr>
                <w:rFonts w:ascii="宋体" w:hAnsi="宋体" w:cs="宋体" w:hint="eastAsia"/>
                <w:color w:val="000000"/>
                <w:kern w:val="0"/>
                <w:sz w:val="24"/>
                <w:lang w:bidi="ar"/>
              </w:rPr>
              <w:t>：有，关闭/弱/中/强；柔音踏板深度：有，0~10；环境类型：有，6 种类型；效果深度：有，0~10；箱体共鸣：有，0~10；</w:t>
            </w:r>
            <w:r w:rsidRPr="00372F47">
              <w:rPr>
                <w:rFonts w:ascii="宋体" w:hAnsi="宋体" w:cs="宋体" w:hint="eastAsia"/>
                <w:color w:val="000000"/>
                <w:kern w:val="0"/>
                <w:sz w:val="24"/>
                <w:lang w:bidi="ar"/>
              </w:rPr>
              <w:br/>
              <w:t>17.全局效果：全局混响：有，6 种类型，支持 0~127 深度调节；</w:t>
            </w:r>
            <w:r w:rsidRPr="00372F47">
              <w:rPr>
                <w:rFonts w:ascii="宋体" w:hAnsi="宋体" w:cs="宋体" w:hint="eastAsia"/>
                <w:color w:val="000000"/>
                <w:kern w:val="0"/>
                <w:sz w:val="24"/>
                <w:lang w:bidi="ar"/>
              </w:rPr>
              <w:br/>
              <w:t>18.合唱：有，6 种类型，支持 0~127 深度调节；动态声学系统：扬声器均衡风格： 有，6 种风格类型</w:t>
            </w:r>
            <w:r w:rsidRPr="00372F47">
              <w:rPr>
                <w:rFonts w:ascii="宋体" w:hAnsi="宋体" w:cs="宋体" w:hint="eastAsia"/>
                <w:color w:val="000000"/>
                <w:kern w:val="0"/>
                <w:sz w:val="24"/>
                <w:lang w:bidi="ar"/>
              </w:rPr>
              <w:br/>
              <w:t xml:space="preserve">19.歌曲及教程：经典分类：100 </w:t>
            </w:r>
            <w:proofErr w:type="gramStart"/>
            <w:r w:rsidRPr="00372F47">
              <w:rPr>
                <w:rFonts w:ascii="宋体" w:hAnsi="宋体" w:cs="宋体" w:hint="eastAsia"/>
                <w:color w:val="000000"/>
                <w:kern w:val="0"/>
                <w:sz w:val="24"/>
                <w:lang w:bidi="ar"/>
              </w:rPr>
              <w:t>首世界</w:t>
            </w:r>
            <w:proofErr w:type="gramEnd"/>
            <w:r w:rsidRPr="00372F47">
              <w:rPr>
                <w:rFonts w:ascii="宋体" w:hAnsi="宋体" w:cs="宋体" w:hint="eastAsia"/>
                <w:color w:val="000000"/>
                <w:kern w:val="0"/>
                <w:sz w:val="24"/>
                <w:lang w:bidi="ar"/>
              </w:rPr>
              <w:t>钢琴名曲</w:t>
            </w:r>
            <w:r w:rsidRPr="00372F47">
              <w:rPr>
                <w:rFonts w:ascii="宋体" w:hAnsi="宋体" w:cs="宋体" w:hint="eastAsia"/>
                <w:color w:val="000000"/>
                <w:kern w:val="0"/>
                <w:sz w:val="24"/>
                <w:lang w:bidi="ar"/>
              </w:rPr>
              <w:br/>
              <w:t>20.歌曲录音：本机 1 首 MIDI录音 ，接入U 盘后，MIDI 录音数量取决于U 盘容量</w:t>
            </w:r>
            <w:r w:rsidRPr="00372F47">
              <w:rPr>
                <w:rFonts w:ascii="宋体" w:hAnsi="宋体" w:cs="宋体" w:hint="eastAsia"/>
                <w:color w:val="000000"/>
                <w:kern w:val="0"/>
                <w:sz w:val="24"/>
                <w:lang w:bidi="ar"/>
              </w:rPr>
              <w:br/>
              <w:t>21.音频播放：支持 .wav（44.1kHz，16bit），.mp3（320kbps），.m4a 格式音频播放</w:t>
            </w:r>
            <w:r w:rsidRPr="00372F47">
              <w:rPr>
                <w:rFonts w:ascii="宋体" w:hAnsi="宋体" w:cs="宋体" w:hint="eastAsia"/>
                <w:color w:val="000000"/>
                <w:kern w:val="0"/>
                <w:sz w:val="24"/>
                <w:lang w:bidi="ar"/>
              </w:rPr>
              <w:br/>
              <w:t xml:space="preserve">22.音频录音：支持 .wav（44.1kHz，16bit）/.mp3（320kbps） </w:t>
            </w:r>
            <w:r w:rsidRPr="00372F47">
              <w:rPr>
                <w:rFonts w:ascii="宋体" w:hAnsi="宋体" w:cs="宋体" w:hint="eastAsia"/>
                <w:color w:val="000000"/>
                <w:kern w:val="0"/>
                <w:sz w:val="24"/>
                <w:lang w:bidi="ar"/>
              </w:rPr>
              <w:br/>
              <w:t>23.</w:t>
            </w:r>
            <w:proofErr w:type="gramStart"/>
            <w:r w:rsidRPr="00372F47">
              <w:rPr>
                <w:rFonts w:ascii="宋体" w:hAnsi="宋体" w:cs="宋体" w:hint="eastAsia"/>
                <w:color w:val="000000"/>
                <w:kern w:val="0"/>
                <w:sz w:val="24"/>
                <w:lang w:bidi="ar"/>
              </w:rPr>
              <w:t>单首最大</w:t>
            </w:r>
            <w:proofErr w:type="gramEnd"/>
            <w:r w:rsidRPr="00372F47">
              <w:rPr>
                <w:rFonts w:ascii="宋体" w:hAnsi="宋体" w:cs="宋体" w:hint="eastAsia"/>
                <w:color w:val="000000"/>
                <w:kern w:val="0"/>
                <w:sz w:val="24"/>
                <w:lang w:bidi="ar"/>
              </w:rPr>
              <w:t>录音时长：90 分钟，录音数量取决于 U 盘容量</w:t>
            </w:r>
            <w:r w:rsidRPr="00372F47">
              <w:rPr>
                <w:rFonts w:ascii="宋体" w:hAnsi="宋体" w:cs="宋体" w:hint="eastAsia"/>
                <w:color w:val="000000"/>
                <w:kern w:val="0"/>
                <w:sz w:val="24"/>
                <w:lang w:bidi="ar"/>
              </w:rPr>
              <w:br/>
              <w:t>24.钢琴教程：</w:t>
            </w:r>
            <w:r w:rsidRPr="00372F47">
              <w:rPr>
                <w:rFonts w:ascii="宋体" w:hAnsi="宋体" w:cs="宋体" w:hint="eastAsia"/>
                <w:color w:val="000000"/>
                <w:kern w:val="0"/>
                <w:sz w:val="24"/>
                <w:lang w:bidi="ar"/>
              </w:rPr>
              <w:br/>
              <w:t>教程 1 - 拜</w:t>
            </w:r>
            <w:proofErr w:type="gramStart"/>
            <w:r w:rsidRPr="00372F47">
              <w:rPr>
                <w:rFonts w:ascii="宋体" w:hAnsi="宋体" w:cs="宋体" w:hint="eastAsia"/>
                <w:color w:val="000000"/>
                <w:kern w:val="0"/>
                <w:sz w:val="24"/>
                <w:lang w:bidi="ar"/>
              </w:rPr>
              <w:t>厄</w:t>
            </w:r>
            <w:proofErr w:type="gramEnd"/>
            <w:r w:rsidRPr="00372F47">
              <w:rPr>
                <w:rFonts w:ascii="宋体" w:hAnsi="宋体" w:cs="宋体" w:hint="eastAsia"/>
                <w:color w:val="000000"/>
                <w:kern w:val="0"/>
                <w:sz w:val="24"/>
                <w:lang w:bidi="ar"/>
              </w:rPr>
              <w:t>（Beyer）</w:t>
            </w:r>
            <w:r w:rsidRPr="00372F47">
              <w:rPr>
                <w:rFonts w:ascii="宋体" w:hAnsi="宋体" w:cs="宋体" w:hint="eastAsia"/>
                <w:color w:val="000000"/>
                <w:kern w:val="0"/>
                <w:sz w:val="24"/>
                <w:lang w:bidi="ar"/>
              </w:rPr>
              <w:br/>
              <w:t>教程 2 - 车尔尼 599（Czerny 599）</w:t>
            </w:r>
            <w:r w:rsidRPr="00372F47">
              <w:rPr>
                <w:rFonts w:ascii="宋体" w:hAnsi="宋体" w:cs="宋体" w:hint="eastAsia"/>
                <w:color w:val="000000"/>
                <w:kern w:val="0"/>
                <w:sz w:val="24"/>
                <w:lang w:bidi="ar"/>
              </w:rPr>
              <w:br/>
              <w:t>教程 3 - 车尔尼 849（Czerny 849）</w:t>
            </w:r>
            <w:r w:rsidRPr="00372F47">
              <w:rPr>
                <w:rFonts w:ascii="宋体" w:hAnsi="宋体" w:cs="宋体" w:hint="eastAsia"/>
                <w:color w:val="000000"/>
                <w:kern w:val="0"/>
                <w:sz w:val="24"/>
                <w:lang w:bidi="ar"/>
              </w:rPr>
              <w:br/>
              <w:t>教程 4 - 布格缪勒 Op.100（</w:t>
            </w:r>
            <w:proofErr w:type="spellStart"/>
            <w:r w:rsidRPr="00372F47">
              <w:rPr>
                <w:rFonts w:ascii="宋体" w:hAnsi="宋体" w:cs="宋体" w:hint="eastAsia"/>
                <w:color w:val="000000"/>
                <w:kern w:val="0"/>
                <w:sz w:val="24"/>
                <w:lang w:bidi="ar"/>
              </w:rPr>
              <w:t>Burgmuller</w:t>
            </w:r>
            <w:proofErr w:type="spellEnd"/>
            <w:r w:rsidRPr="00372F47">
              <w:rPr>
                <w:rFonts w:ascii="宋体" w:hAnsi="宋体" w:cs="宋体" w:hint="eastAsia"/>
                <w:color w:val="000000"/>
                <w:kern w:val="0"/>
                <w:sz w:val="24"/>
                <w:lang w:bidi="ar"/>
              </w:rPr>
              <w:t xml:space="preserve"> Op.100）</w:t>
            </w:r>
            <w:r w:rsidRPr="00372F47">
              <w:rPr>
                <w:rFonts w:ascii="宋体" w:hAnsi="宋体" w:cs="宋体" w:hint="eastAsia"/>
                <w:color w:val="000000"/>
                <w:kern w:val="0"/>
                <w:sz w:val="24"/>
                <w:lang w:bidi="ar"/>
              </w:rPr>
              <w:br/>
              <w:t>教程 5 - 哈农（Hanon）44</w:t>
            </w:r>
            <w:r w:rsidRPr="00372F47">
              <w:rPr>
                <w:rFonts w:ascii="宋体" w:hAnsi="宋体" w:cs="宋体" w:hint="eastAsia"/>
                <w:color w:val="000000"/>
                <w:kern w:val="0"/>
                <w:sz w:val="24"/>
                <w:lang w:bidi="ar"/>
              </w:rPr>
              <w:br/>
              <w:t>25.歌曲及教程：</w:t>
            </w:r>
            <w:r w:rsidRPr="00372F47">
              <w:rPr>
                <w:rFonts w:ascii="宋体" w:hAnsi="宋体" w:cs="宋体" w:hint="eastAsia"/>
                <w:color w:val="000000"/>
                <w:kern w:val="0"/>
                <w:sz w:val="24"/>
                <w:lang w:bidi="ar"/>
              </w:rPr>
              <w:br/>
              <w:t>教程单</w:t>
            </w:r>
            <w:proofErr w:type="gramStart"/>
            <w:r w:rsidRPr="00372F47">
              <w:rPr>
                <w:rFonts w:ascii="宋体" w:hAnsi="宋体" w:cs="宋体" w:hint="eastAsia"/>
                <w:color w:val="000000"/>
                <w:kern w:val="0"/>
                <w:sz w:val="24"/>
                <w:lang w:bidi="ar"/>
              </w:rPr>
              <w:t>曲数量</w:t>
            </w:r>
            <w:proofErr w:type="gramEnd"/>
            <w:r w:rsidRPr="00372F47">
              <w:rPr>
                <w:rFonts w:ascii="宋体" w:hAnsi="宋体" w:cs="宋体" w:hint="eastAsia"/>
                <w:color w:val="000000"/>
                <w:kern w:val="0"/>
                <w:sz w:val="24"/>
                <w:lang w:bidi="ar"/>
              </w:rPr>
              <w:t xml:space="preserve"> 320 首</w:t>
            </w:r>
            <w:r w:rsidRPr="00372F47">
              <w:rPr>
                <w:rFonts w:ascii="宋体" w:hAnsi="宋体" w:cs="宋体" w:hint="eastAsia"/>
                <w:color w:val="000000"/>
                <w:kern w:val="0"/>
                <w:sz w:val="24"/>
                <w:lang w:bidi="ar"/>
              </w:rPr>
              <w:br/>
              <w:t>声部关闭 有，支持左/右手声部关闭</w:t>
            </w:r>
            <w:r w:rsidRPr="00372F47">
              <w:rPr>
                <w:rFonts w:ascii="宋体" w:hAnsi="宋体" w:cs="宋体" w:hint="eastAsia"/>
                <w:color w:val="000000"/>
                <w:kern w:val="0"/>
                <w:sz w:val="24"/>
                <w:lang w:bidi="ar"/>
              </w:rPr>
              <w:br/>
            </w:r>
            <w:r w:rsidRPr="00372F47">
              <w:rPr>
                <w:rFonts w:ascii="宋体" w:hAnsi="宋体" w:cs="宋体" w:hint="eastAsia"/>
                <w:color w:val="000000"/>
                <w:kern w:val="0"/>
                <w:sz w:val="24"/>
                <w:lang w:bidi="ar"/>
              </w:rPr>
              <w:lastRenderedPageBreak/>
              <w:t xml:space="preserve">弹奏识曲（AI 识曲） </w:t>
            </w:r>
            <w:proofErr w:type="gramStart"/>
            <w:r w:rsidRPr="00372F47">
              <w:rPr>
                <w:rFonts w:ascii="宋体" w:hAnsi="宋体" w:cs="宋体" w:hint="eastAsia"/>
                <w:color w:val="000000"/>
                <w:kern w:val="0"/>
                <w:sz w:val="24"/>
                <w:lang w:bidi="ar"/>
              </w:rPr>
              <w:t>内置识曲</w:t>
            </w:r>
            <w:proofErr w:type="gramEnd"/>
            <w:r w:rsidRPr="00372F47">
              <w:rPr>
                <w:rFonts w:ascii="宋体" w:hAnsi="宋体" w:cs="宋体" w:hint="eastAsia"/>
                <w:color w:val="000000"/>
                <w:kern w:val="0"/>
                <w:sz w:val="24"/>
                <w:lang w:bidi="ar"/>
              </w:rPr>
              <w:t xml:space="preserve"> AI，可通过单手或双手弹奏的方式，识别并调用内置歌曲</w:t>
            </w:r>
            <w:r w:rsidRPr="00372F47">
              <w:rPr>
                <w:rFonts w:ascii="宋体" w:hAnsi="宋体" w:cs="宋体" w:hint="eastAsia"/>
                <w:color w:val="000000"/>
                <w:kern w:val="0"/>
                <w:sz w:val="24"/>
                <w:lang w:bidi="ar"/>
              </w:rPr>
              <w:br/>
              <w:t>26.功能：自动关机 30 分钟 / 60 分钟 / 关闭；</w:t>
            </w:r>
            <w:r w:rsidRPr="00372F47">
              <w:rPr>
                <w:rFonts w:ascii="宋体" w:hAnsi="宋体" w:cs="宋体" w:hint="eastAsia"/>
                <w:color w:val="000000"/>
                <w:kern w:val="0"/>
                <w:sz w:val="24"/>
                <w:lang w:bidi="ar"/>
              </w:rPr>
              <w:br/>
              <w:t>27.速度 5~320 BPM，支持表情术语对照参考</w:t>
            </w:r>
            <w:r w:rsidRPr="00372F47">
              <w:rPr>
                <w:rFonts w:ascii="宋体" w:hAnsi="宋体" w:cs="宋体" w:hint="eastAsia"/>
                <w:color w:val="000000"/>
                <w:kern w:val="0"/>
                <w:sz w:val="24"/>
                <w:lang w:bidi="ar"/>
              </w:rPr>
              <w:br/>
              <w:t>28.移调：有，-12 ~ +12</w:t>
            </w:r>
            <w:r w:rsidRPr="00372F47">
              <w:rPr>
                <w:rFonts w:ascii="宋体" w:hAnsi="宋体" w:cs="宋体" w:hint="eastAsia"/>
                <w:color w:val="000000"/>
                <w:kern w:val="0"/>
                <w:sz w:val="24"/>
                <w:lang w:bidi="ar"/>
              </w:rPr>
              <w:br/>
              <w:t>29.乐器调音：有，415.4Hz ~ 466.2Hz</w:t>
            </w:r>
            <w:r w:rsidRPr="00372F47">
              <w:rPr>
                <w:rFonts w:ascii="宋体" w:hAnsi="宋体" w:cs="宋体" w:hint="eastAsia"/>
                <w:color w:val="000000"/>
                <w:kern w:val="0"/>
                <w:sz w:val="24"/>
                <w:lang w:bidi="ar"/>
              </w:rPr>
              <w:br/>
              <w:t>30.古典音律：有，9 种古典音律，支持基准音设定</w:t>
            </w:r>
            <w:r w:rsidRPr="00372F47">
              <w:rPr>
                <w:rFonts w:ascii="宋体" w:hAnsi="宋体" w:cs="宋体" w:hint="eastAsia"/>
                <w:color w:val="000000"/>
                <w:kern w:val="0"/>
                <w:sz w:val="24"/>
                <w:lang w:bidi="ar"/>
              </w:rPr>
              <w:br/>
              <w:t xml:space="preserve">31.节拍器：有，14 </w:t>
            </w:r>
            <w:proofErr w:type="gramStart"/>
            <w:r w:rsidRPr="00372F47">
              <w:rPr>
                <w:rFonts w:ascii="宋体" w:hAnsi="宋体" w:cs="宋体" w:hint="eastAsia"/>
                <w:color w:val="000000"/>
                <w:kern w:val="0"/>
                <w:sz w:val="24"/>
                <w:lang w:bidi="ar"/>
              </w:rPr>
              <w:t>个</w:t>
            </w:r>
            <w:proofErr w:type="gramEnd"/>
            <w:r w:rsidRPr="00372F47">
              <w:rPr>
                <w:rFonts w:ascii="宋体" w:hAnsi="宋体" w:cs="宋体" w:hint="eastAsia"/>
                <w:color w:val="000000"/>
                <w:kern w:val="0"/>
                <w:sz w:val="24"/>
                <w:lang w:bidi="ar"/>
              </w:rPr>
              <w:t>可选拍号，支持</w:t>
            </w:r>
            <w:proofErr w:type="gramStart"/>
            <w:r w:rsidRPr="00372F47">
              <w:rPr>
                <w:rFonts w:ascii="宋体" w:hAnsi="宋体" w:cs="宋体" w:hint="eastAsia"/>
                <w:color w:val="000000"/>
                <w:kern w:val="0"/>
                <w:sz w:val="24"/>
                <w:lang w:bidi="ar"/>
              </w:rPr>
              <w:t>重音铃开</w:t>
            </w:r>
            <w:proofErr w:type="gramEnd"/>
            <w:r w:rsidRPr="00372F47">
              <w:rPr>
                <w:rFonts w:ascii="宋体" w:hAnsi="宋体" w:cs="宋体" w:hint="eastAsia"/>
                <w:color w:val="000000"/>
                <w:kern w:val="0"/>
                <w:sz w:val="24"/>
                <w:lang w:bidi="ar"/>
              </w:rPr>
              <w:t>/关</w:t>
            </w:r>
            <w:r w:rsidRPr="00372F47">
              <w:rPr>
                <w:rFonts w:ascii="宋体" w:hAnsi="宋体" w:cs="宋体" w:hint="eastAsia"/>
                <w:color w:val="000000"/>
                <w:kern w:val="0"/>
                <w:sz w:val="24"/>
                <w:lang w:bidi="ar"/>
              </w:rPr>
              <w:br/>
              <w:t>32.操作提示音：有，开/关</w:t>
            </w:r>
            <w:r w:rsidRPr="00372F47">
              <w:rPr>
                <w:rFonts w:ascii="宋体" w:hAnsi="宋体" w:cs="宋体" w:hint="eastAsia"/>
                <w:color w:val="000000"/>
                <w:kern w:val="0"/>
                <w:sz w:val="24"/>
                <w:lang w:bidi="ar"/>
              </w:rPr>
              <w:br/>
              <w:t>33.本地键盘发声：有，开/关</w:t>
            </w:r>
            <w:r w:rsidRPr="00372F47">
              <w:rPr>
                <w:rFonts w:ascii="宋体" w:hAnsi="宋体" w:cs="宋体" w:hint="eastAsia"/>
                <w:color w:val="000000"/>
                <w:kern w:val="0"/>
                <w:sz w:val="24"/>
                <w:lang w:bidi="ar"/>
              </w:rPr>
              <w:br/>
              <w:t>34.系统重置：有</w:t>
            </w:r>
            <w:r w:rsidRPr="00372F47">
              <w:rPr>
                <w:rFonts w:ascii="宋体" w:hAnsi="宋体" w:cs="宋体" w:hint="eastAsia"/>
                <w:color w:val="000000"/>
                <w:kern w:val="0"/>
                <w:sz w:val="24"/>
                <w:lang w:bidi="ar"/>
              </w:rPr>
              <w:br/>
              <w:t>35.时间：年-月-日-时-分</w:t>
            </w:r>
            <w:r w:rsidRPr="00372F47">
              <w:rPr>
                <w:rFonts w:ascii="宋体" w:hAnsi="宋体" w:cs="宋体" w:hint="eastAsia"/>
                <w:color w:val="000000"/>
                <w:kern w:val="0"/>
                <w:sz w:val="24"/>
                <w:lang w:bidi="ar"/>
              </w:rPr>
              <w:br/>
              <w:t>36.</w:t>
            </w:r>
            <w:proofErr w:type="gramStart"/>
            <w:r w:rsidRPr="00372F47">
              <w:rPr>
                <w:rFonts w:ascii="宋体" w:hAnsi="宋体" w:cs="宋体" w:hint="eastAsia"/>
                <w:color w:val="000000"/>
                <w:kern w:val="0"/>
                <w:sz w:val="24"/>
                <w:lang w:bidi="ar"/>
              </w:rPr>
              <w:t>踏板蓝牙翻页</w:t>
            </w:r>
            <w:proofErr w:type="gramEnd"/>
            <w:r w:rsidRPr="00372F47">
              <w:rPr>
                <w:rFonts w:ascii="宋体" w:hAnsi="宋体" w:cs="宋体" w:hint="eastAsia"/>
                <w:color w:val="000000"/>
                <w:kern w:val="0"/>
                <w:sz w:val="24"/>
                <w:lang w:bidi="ar"/>
              </w:rPr>
              <w:t xml:space="preserve"> 模式1 / 模式2 / 模式3 / 关闭</w:t>
            </w:r>
            <w:r w:rsidRPr="00372F47">
              <w:rPr>
                <w:rFonts w:ascii="宋体" w:hAnsi="宋体" w:cs="宋体" w:hint="eastAsia"/>
                <w:color w:val="000000"/>
                <w:kern w:val="0"/>
                <w:sz w:val="24"/>
                <w:lang w:bidi="ar"/>
              </w:rPr>
              <w:br/>
              <w:t>37.扬声器模式 始终发声 / 始终不发声 / 自动切断</w:t>
            </w:r>
            <w:r w:rsidRPr="00372F47">
              <w:rPr>
                <w:rFonts w:ascii="宋体" w:hAnsi="宋体" w:cs="宋体" w:hint="eastAsia"/>
                <w:color w:val="000000"/>
                <w:kern w:val="0"/>
                <w:sz w:val="24"/>
                <w:lang w:bidi="ar"/>
              </w:rPr>
              <w:br/>
              <w:t>38.连接：</w:t>
            </w:r>
            <w:r w:rsidRPr="00372F47">
              <w:rPr>
                <w:rFonts w:ascii="宋体" w:hAnsi="宋体" w:cs="宋体" w:hint="eastAsia"/>
                <w:color w:val="000000"/>
                <w:kern w:val="0"/>
                <w:sz w:val="24"/>
                <w:lang w:bidi="ar"/>
              </w:rPr>
              <w:br/>
              <w:t>三踏板：有，渐进式响应三角钢琴触感踏板；</w:t>
            </w:r>
            <w:r w:rsidRPr="00372F47">
              <w:rPr>
                <w:rFonts w:ascii="宋体" w:hAnsi="宋体" w:cs="宋体" w:hint="eastAsia"/>
                <w:color w:val="000000"/>
                <w:kern w:val="0"/>
                <w:sz w:val="24"/>
                <w:lang w:bidi="ar"/>
              </w:rPr>
              <w:br/>
              <w:t>USB 到主机：有，支持 USB MIDI，支持双向 USB音频传输；</w:t>
            </w:r>
            <w:r w:rsidRPr="00372F47">
              <w:rPr>
                <w:rFonts w:ascii="宋体" w:hAnsi="宋体" w:cs="宋体" w:hint="eastAsia"/>
                <w:color w:val="000000"/>
                <w:kern w:val="0"/>
                <w:sz w:val="24"/>
                <w:lang w:bidi="ar"/>
              </w:rPr>
              <w:br/>
              <w:t>USB到设备：有，支持 FAT32 格式最大 128G容量 U盘；</w:t>
            </w:r>
            <w:r w:rsidRPr="00372F47">
              <w:rPr>
                <w:rFonts w:ascii="宋体" w:hAnsi="宋体" w:cs="宋体" w:hint="eastAsia"/>
                <w:color w:val="000000"/>
                <w:kern w:val="0"/>
                <w:sz w:val="24"/>
                <w:lang w:bidi="ar"/>
              </w:rPr>
              <w:br/>
              <w:t>耳机接口：6.5mm 耳机接口，3.5mm耳机接口；</w:t>
            </w:r>
            <w:r w:rsidRPr="00372F47">
              <w:rPr>
                <w:rFonts w:ascii="宋体" w:hAnsi="宋体" w:cs="宋体" w:hint="eastAsia"/>
                <w:color w:val="000000"/>
                <w:kern w:val="0"/>
                <w:sz w:val="24"/>
                <w:lang w:bidi="ar"/>
              </w:rPr>
              <w:br/>
              <w:t>音频输入：有，迷你立体声接口；</w:t>
            </w:r>
            <w:r w:rsidRPr="00372F47">
              <w:rPr>
                <w:rFonts w:ascii="宋体" w:hAnsi="宋体" w:cs="宋体" w:hint="eastAsia"/>
                <w:color w:val="000000"/>
                <w:kern w:val="0"/>
                <w:sz w:val="24"/>
                <w:lang w:bidi="ar"/>
              </w:rPr>
              <w:br/>
              <w:t>线路输出：有，左/左+右、右，标准立体声接口；</w:t>
            </w:r>
            <w:r w:rsidRPr="00372F47">
              <w:rPr>
                <w:rFonts w:ascii="宋体" w:hAnsi="宋体" w:cs="宋体" w:hint="eastAsia"/>
                <w:color w:val="000000"/>
                <w:kern w:val="0"/>
                <w:sz w:val="24"/>
                <w:lang w:bidi="ar"/>
              </w:rPr>
              <w:br/>
            </w:r>
            <w:proofErr w:type="gramStart"/>
            <w:r w:rsidRPr="00372F47">
              <w:rPr>
                <w:rFonts w:ascii="宋体" w:hAnsi="宋体" w:cs="宋体" w:hint="eastAsia"/>
                <w:color w:val="000000"/>
                <w:kern w:val="0"/>
                <w:sz w:val="24"/>
                <w:lang w:bidi="ar"/>
              </w:rPr>
              <w:t>蓝牙连接</w:t>
            </w:r>
            <w:proofErr w:type="gramEnd"/>
            <w:r w:rsidRPr="00372F47">
              <w:rPr>
                <w:rFonts w:ascii="宋体" w:hAnsi="宋体" w:cs="宋体" w:hint="eastAsia"/>
                <w:color w:val="000000"/>
                <w:kern w:val="0"/>
                <w:sz w:val="24"/>
                <w:lang w:bidi="ar"/>
              </w:rPr>
              <w:t>：有，</w:t>
            </w:r>
            <w:proofErr w:type="gramStart"/>
            <w:r w:rsidRPr="00372F47">
              <w:rPr>
                <w:rFonts w:ascii="宋体" w:hAnsi="宋体" w:cs="宋体" w:hint="eastAsia"/>
                <w:color w:val="000000"/>
                <w:kern w:val="0"/>
                <w:sz w:val="24"/>
                <w:lang w:bidi="ar"/>
              </w:rPr>
              <w:t>蓝牙</w:t>
            </w:r>
            <w:proofErr w:type="gramEnd"/>
            <w:r w:rsidRPr="00372F47">
              <w:rPr>
                <w:rFonts w:ascii="宋体" w:hAnsi="宋体" w:cs="宋体" w:hint="eastAsia"/>
                <w:color w:val="000000"/>
                <w:kern w:val="0"/>
                <w:sz w:val="24"/>
                <w:lang w:bidi="ar"/>
              </w:rPr>
              <w:t xml:space="preserve"> 5.0（</w:t>
            </w:r>
            <w:proofErr w:type="gramStart"/>
            <w:r w:rsidRPr="00372F47">
              <w:rPr>
                <w:rFonts w:ascii="宋体" w:hAnsi="宋体" w:cs="宋体" w:hint="eastAsia"/>
                <w:color w:val="000000"/>
                <w:kern w:val="0"/>
                <w:sz w:val="24"/>
                <w:lang w:bidi="ar"/>
              </w:rPr>
              <w:t>蓝牙</w:t>
            </w:r>
            <w:proofErr w:type="gramEnd"/>
            <w:r w:rsidRPr="00372F47">
              <w:rPr>
                <w:rFonts w:ascii="宋体" w:hAnsi="宋体" w:cs="宋体" w:hint="eastAsia"/>
                <w:color w:val="000000"/>
                <w:kern w:val="0"/>
                <w:sz w:val="24"/>
                <w:lang w:bidi="ar"/>
              </w:rPr>
              <w:t xml:space="preserve"> MIDI + 蓝牙音频）；</w:t>
            </w:r>
            <w:r w:rsidRPr="00372F47">
              <w:rPr>
                <w:rFonts w:ascii="宋体" w:hAnsi="宋体" w:cs="宋体" w:hint="eastAsia"/>
                <w:color w:val="000000"/>
                <w:kern w:val="0"/>
                <w:sz w:val="24"/>
                <w:lang w:bidi="ar"/>
              </w:rPr>
              <w:br/>
              <w:t xml:space="preserve">39.配件与应用：支持录音视频录制应用，支持 iOS 系统Android系统设备 </w:t>
            </w:r>
            <w:r w:rsidRPr="00372F47">
              <w:rPr>
                <w:rFonts w:ascii="宋体" w:hAnsi="宋体" w:cs="宋体" w:hint="eastAsia"/>
                <w:color w:val="000000"/>
                <w:kern w:val="0"/>
                <w:sz w:val="24"/>
                <w:lang w:bidi="ar"/>
              </w:rPr>
              <w:br/>
              <w:t>40：音频单个最大录音时长：20 分钟；视频单个录音时长：10 分钟；</w:t>
            </w:r>
            <w:r w:rsidRPr="00372F47">
              <w:rPr>
                <w:rFonts w:ascii="宋体" w:hAnsi="宋体" w:cs="宋体" w:hint="eastAsia"/>
                <w:color w:val="000000"/>
                <w:kern w:val="0"/>
                <w:sz w:val="24"/>
                <w:lang w:bidi="ar"/>
              </w:rPr>
              <w:br/>
              <w:t>41.电子曲谱集：100首世界钢琴名曲集</w:t>
            </w:r>
            <w:r w:rsidRPr="00372F47">
              <w:rPr>
                <w:rFonts w:ascii="宋体" w:hAnsi="宋体" w:cs="宋体" w:hint="eastAsia"/>
                <w:color w:val="000000"/>
                <w:kern w:val="0"/>
                <w:sz w:val="24"/>
                <w:lang w:bidi="ar"/>
              </w:rPr>
              <w:br/>
              <w:t>42.功放与扬声器：</w:t>
            </w:r>
            <w:r w:rsidRPr="00372F47">
              <w:rPr>
                <w:rFonts w:ascii="宋体" w:hAnsi="宋体" w:cs="宋体" w:hint="eastAsia"/>
                <w:color w:val="000000"/>
                <w:kern w:val="0"/>
                <w:sz w:val="24"/>
                <w:lang w:bidi="ar"/>
              </w:rPr>
              <w:br/>
              <w:t>功放功率:25W×2 + 25W×2;扬声器功率:25W×2 + 8W×2;扬声器尺寸:12cm</w:t>
            </w:r>
            <w:bookmarkStart w:id="680" w:name="OLE_LINK17"/>
            <w:r w:rsidRPr="00372F47">
              <w:rPr>
                <w:rFonts w:ascii="宋体" w:hAnsi="宋体" w:cs="宋体" w:hint="eastAsia"/>
                <w:color w:val="000000"/>
                <w:kern w:val="0"/>
                <w:sz w:val="24"/>
                <w:lang w:bidi="ar"/>
              </w:rPr>
              <w:t>×</w:t>
            </w:r>
            <w:bookmarkEnd w:id="680"/>
            <w:r w:rsidRPr="00372F47">
              <w:rPr>
                <w:rFonts w:ascii="宋体" w:hAnsi="宋体" w:cs="宋体" w:hint="eastAsia"/>
                <w:color w:val="000000"/>
                <w:kern w:val="0"/>
                <w:sz w:val="24"/>
                <w:lang w:bidi="ar"/>
              </w:rPr>
              <w:t>2 + 5cm×2;</w:t>
            </w:r>
            <w:r w:rsidRPr="00372F47">
              <w:rPr>
                <w:rFonts w:ascii="宋体" w:hAnsi="宋体" w:cs="宋体" w:hint="eastAsia"/>
                <w:color w:val="000000"/>
                <w:kern w:val="0"/>
                <w:sz w:val="24"/>
                <w:lang w:bidi="ar"/>
              </w:rPr>
              <w:br/>
              <w:t>43.电源:DC 15V/2500mA</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C2A904"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lastRenderedPageBreak/>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DADD2A"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5</w:t>
            </w:r>
          </w:p>
        </w:tc>
      </w:tr>
      <w:tr w:rsidR="00372F47" w:rsidRPr="00372F47" w14:paraId="65E85C27"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2DA1A8" w14:textId="77777777" w:rsidR="00372F47" w:rsidRPr="007018F8" w:rsidRDefault="00372F47" w:rsidP="00743150">
            <w:pPr>
              <w:widowControl/>
              <w:jc w:val="center"/>
              <w:textAlignment w:val="center"/>
              <w:rPr>
                <w:rFonts w:ascii="宋体" w:hAnsi="宋体" w:cs="宋体" w:hint="eastAsia"/>
                <w:color w:val="000000"/>
                <w:sz w:val="24"/>
              </w:rPr>
            </w:pPr>
            <w:r w:rsidRPr="007018F8">
              <w:rPr>
                <w:rFonts w:ascii="宋体" w:hAnsi="宋体" w:cs="宋体" w:hint="eastAsia"/>
                <w:color w:val="000000"/>
                <w:kern w:val="0"/>
                <w:sz w:val="24"/>
                <w:lang w:bidi="ar"/>
              </w:rPr>
              <w:lastRenderedPageBreak/>
              <w:t>10</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9F6A65" w14:textId="77777777" w:rsidR="00372F47" w:rsidRPr="007018F8" w:rsidRDefault="00372F47" w:rsidP="00743150">
            <w:pPr>
              <w:widowControl/>
              <w:jc w:val="center"/>
              <w:textAlignment w:val="center"/>
              <w:rPr>
                <w:rFonts w:ascii="宋体" w:hAnsi="宋体" w:cs="宋体" w:hint="eastAsia"/>
                <w:color w:val="000000"/>
                <w:kern w:val="0"/>
                <w:sz w:val="24"/>
                <w:lang w:bidi="ar"/>
              </w:rPr>
            </w:pPr>
            <w:r w:rsidRPr="007018F8">
              <w:rPr>
                <w:rFonts w:ascii="宋体" w:hAnsi="宋体" w:cs="宋体" w:hint="eastAsia"/>
                <w:color w:val="000000"/>
                <w:kern w:val="0"/>
                <w:sz w:val="24"/>
                <w:lang w:bidi="ar"/>
              </w:rPr>
              <w:t>便携式</w:t>
            </w:r>
          </w:p>
          <w:p w14:paraId="77C17FA7" w14:textId="77777777" w:rsidR="00372F47" w:rsidRPr="007018F8" w:rsidRDefault="00372F47" w:rsidP="00743150">
            <w:pPr>
              <w:widowControl/>
              <w:jc w:val="center"/>
              <w:textAlignment w:val="center"/>
              <w:rPr>
                <w:rFonts w:ascii="宋体" w:hAnsi="宋体" w:cs="宋体" w:hint="eastAsia"/>
                <w:color w:val="000000"/>
                <w:sz w:val="24"/>
              </w:rPr>
            </w:pPr>
            <w:r w:rsidRPr="007018F8">
              <w:rPr>
                <w:rFonts w:ascii="宋体" w:hAnsi="宋体" w:cs="宋体" w:hint="eastAsia"/>
                <w:color w:val="000000"/>
                <w:kern w:val="0"/>
                <w:sz w:val="24"/>
                <w:lang w:bidi="ar"/>
              </w:rPr>
              <w:t>摄像机</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8B08F1" w14:textId="77777777" w:rsidR="00583333" w:rsidRPr="007018F8" w:rsidRDefault="00583333" w:rsidP="00583333">
            <w:pPr>
              <w:widowControl/>
              <w:jc w:val="left"/>
              <w:textAlignment w:val="center"/>
              <w:rPr>
                <w:rFonts w:ascii="宋体" w:hAnsi="宋体" w:cs="宋体" w:hint="eastAsia"/>
                <w:color w:val="000000"/>
                <w:kern w:val="0"/>
                <w:sz w:val="24"/>
                <w:lang w:bidi="ar"/>
              </w:rPr>
            </w:pPr>
            <w:r w:rsidRPr="007018F8">
              <w:rPr>
                <w:rFonts w:ascii="宋体" w:hAnsi="宋体" w:cs="宋体" w:hint="eastAsia"/>
                <w:color w:val="000000"/>
                <w:kern w:val="0"/>
                <w:sz w:val="24"/>
                <w:lang w:bidi="ar"/>
              </w:rPr>
              <w:t>1.产品类型：便携式摄像机；</w:t>
            </w:r>
          </w:p>
          <w:p w14:paraId="5CE2E83B" w14:textId="77777777" w:rsidR="00583333" w:rsidRPr="007018F8" w:rsidRDefault="00583333" w:rsidP="00583333">
            <w:pPr>
              <w:widowControl/>
              <w:jc w:val="left"/>
              <w:textAlignment w:val="center"/>
              <w:rPr>
                <w:rFonts w:ascii="宋体" w:hAnsi="宋体" w:cs="宋体" w:hint="eastAsia"/>
                <w:color w:val="000000"/>
                <w:kern w:val="0"/>
                <w:sz w:val="24"/>
                <w:lang w:bidi="ar"/>
              </w:rPr>
            </w:pPr>
            <w:r w:rsidRPr="007018F8">
              <w:rPr>
                <w:rFonts w:ascii="宋体" w:hAnsi="宋体" w:cs="宋体" w:hint="eastAsia"/>
                <w:color w:val="000000"/>
                <w:kern w:val="0"/>
                <w:sz w:val="24"/>
                <w:lang w:bidi="ar"/>
              </w:rPr>
              <w:t>2.影像传感器类型：CMOS；</w:t>
            </w:r>
          </w:p>
          <w:p w14:paraId="07F401BE" w14:textId="56183FB0" w:rsidR="00583333" w:rsidRPr="007018F8" w:rsidRDefault="00583333" w:rsidP="00583333">
            <w:pPr>
              <w:widowControl/>
              <w:jc w:val="left"/>
              <w:textAlignment w:val="center"/>
              <w:rPr>
                <w:rFonts w:ascii="宋体" w:hAnsi="宋体" w:cs="宋体" w:hint="eastAsia"/>
                <w:color w:val="000000"/>
                <w:kern w:val="0"/>
                <w:sz w:val="24"/>
                <w:lang w:bidi="ar"/>
              </w:rPr>
            </w:pPr>
            <w:r w:rsidRPr="007018F8">
              <w:rPr>
                <w:rFonts w:ascii="宋体" w:hAnsi="宋体" w:cs="宋体" w:hint="eastAsia"/>
                <w:color w:val="000000"/>
                <w:kern w:val="0"/>
                <w:sz w:val="24"/>
                <w:lang w:bidi="ar"/>
              </w:rPr>
              <w:t>3.分辨率：≥3840×2160（4K）；</w:t>
            </w:r>
          </w:p>
          <w:p w14:paraId="36F3957D" w14:textId="77777777" w:rsidR="00583333" w:rsidRPr="007018F8" w:rsidRDefault="00583333" w:rsidP="00583333">
            <w:pPr>
              <w:widowControl/>
              <w:jc w:val="left"/>
              <w:textAlignment w:val="center"/>
              <w:rPr>
                <w:rFonts w:ascii="宋体" w:hAnsi="宋体" w:cs="宋体" w:hint="eastAsia"/>
                <w:color w:val="000000"/>
                <w:kern w:val="0"/>
                <w:sz w:val="24"/>
                <w:lang w:bidi="ar"/>
              </w:rPr>
            </w:pPr>
            <w:r w:rsidRPr="007018F8">
              <w:rPr>
                <w:rFonts w:ascii="宋体" w:hAnsi="宋体" w:cs="宋体" w:hint="eastAsia"/>
                <w:color w:val="000000"/>
                <w:kern w:val="0"/>
                <w:sz w:val="24"/>
                <w:lang w:bidi="ar"/>
              </w:rPr>
              <w:t>4.防抖类型：光学防抖</w:t>
            </w:r>
          </w:p>
          <w:p w14:paraId="39BAB07B" w14:textId="77777777" w:rsidR="00583333" w:rsidRPr="007018F8" w:rsidRDefault="00583333" w:rsidP="00583333">
            <w:pPr>
              <w:widowControl/>
              <w:jc w:val="left"/>
              <w:textAlignment w:val="center"/>
              <w:rPr>
                <w:rFonts w:ascii="宋体" w:hAnsi="宋体" w:cs="宋体" w:hint="eastAsia"/>
                <w:color w:val="000000"/>
                <w:kern w:val="0"/>
                <w:sz w:val="24"/>
                <w:lang w:bidi="ar"/>
              </w:rPr>
            </w:pPr>
            <w:r w:rsidRPr="007018F8">
              <w:rPr>
                <w:rFonts w:ascii="宋体" w:hAnsi="宋体" w:cs="宋体" w:hint="eastAsia"/>
                <w:color w:val="000000"/>
                <w:kern w:val="0"/>
                <w:sz w:val="24"/>
                <w:lang w:bidi="ar"/>
              </w:rPr>
              <w:t>5.液晶屏：≥3英寸，</w:t>
            </w:r>
          </w:p>
          <w:p w14:paraId="4A1130E1" w14:textId="77777777" w:rsidR="00583333" w:rsidRPr="007018F8" w:rsidRDefault="00583333" w:rsidP="00583333">
            <w:pPr>
              <w:widowControl/>
              <w:jc w:val="left"/>
              <w:textAlignment w:val="center"/>
              <w:rPr>
                <w:rFonts w:ascii="宋体" w:hAnsi="宋体" w:cs="宋体" w:hint="eastAsia"/>
                <w:color w:val="000000"/>
                <w:kern w:val="0"/>
                <w:sz w:val="24"/>
                <w:lang w:bidi="ar"/>
              </w:rPr>
            </w:pPr>
            <w:r w:rsidRPr="007018F8">
              <w:rPr>
                <w:rFonts w:ascii="宋体" w:hAnsi="宋体" w:cs="宋体" w:hint="eastAsia"/>
                <w:color w:val="000000"/>
                <w:kern w:val="0"/>
                <w:sz w:val="24"/>
                <w:lang w:bidi="ar"/>
              </w:rPr>
              <w:t>6.机身内存：≥64GB；</w:t>
            </w:r>
          </w:p>
          <w:p w14:paraId="108D0B8C" w14:textId="77777777" w:rsidR="00583333" w:rsidRPr="007018F8" w:rsidRDefault="00583333" w:rsidP="00583333">
            <w:pPr>
              <w:widowControl/>
              <w:jc w:val="left"/>
              <w:textAlignment w:val="center"/>
              <w:rPr>
                <w:rFonts w:ascii="宋体" w:hAnsi="宋体" w:cs="宋体" w:hint="eastAsia"/>
                <w:color w:val="000000"/>
                <w:kern w:val="0"/>
                <w:sz w:val="24"/>
                <w:lang w:bidi="ar"/>
              </w:rPr>
            </w:pPr>
            <w:r w:rsidRPr="007018F8">
              <w:rPr>
                <w:rFonts w:ascii="宋体" w:hAnsi="宋体" w:cs="宋体" w:hint="eastAsia"/>
                <w:color w:val="000000"/>
                <w:kern w:val="0"/>
                <w:sz w:val="24"/>
                <w:lang w:bidi="ar"/>
              </w:rPr>
              <w:t>7.光学变焦：≥12倍；</w:t>
            </w:r>
          </w:p>
          <w:p w14:paraId="554B1723" w14:textId="0A6A18A8" w:rsidR="00372F47" w:rsidRPr="007018F8" w:rsidRDefault="00583333" w:rsidP="00583333">
            <w:pPr>
              <w:widowControl/>
              <w:jc w:val="left"/>
              <w:textAlignment w:val="center"/>
              <w:rPr>
                <w:rFonts w:ascii="宋体" w:hAnsi="宋体" w:cs="宋体" w:hint="eastAsia"/>
                <w:color w:val="000000"/>
                <w:kern w:val="0"/>
                <w:sz w:val="24"/>
                <w:lang w:bidi="ar"/>
              </w:rPr>
            </w:pPr>
            <w:r w:rsidRPr="007018F8">
              <w:rPr>
                <w:rFonts w:ascii="宋体" w:hAnsi="宋体" w:cs="宋体" w:hint="eastAsia"/>
                <w:color w:val="000000"/>
                <w:kern w:val="0"/>
                <w:sz w:val="24"/>
                <w:lang w:bidi="ar"/>
              </w:rPr>
              <w:t>8.配件：带原装便携包及适配，≥128G 180M/S SD卡。</w:t>
            </w:r>
            <w:r w:rsidR="00372F47" w:rsidRPr="007018F8">
              <w:rPr>
                <w:rFonts w:ascii="宋体" w:hAnsi="宋体" w:cs="宋体" w:hint="eastAsia"/>
                <w:color w:val="000000"/>
                <w:kern w:val="0"/>
                <w:sz w:val="24"/>
                <w:lang w:bidi="ar"/>
              </w:rPr>
              <w:t xml:space="preserve">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C38217" w14:textId="77777777" w:rsidR="00372F47" w:rsidRPr="007018F8" w:rsidRDefault="00372F47" w:rsidP="00743150">
            <w:pPr>
              <w:widowControl/>
              <w:jc w:val="center"/>
              <w:textAlignment w:val="center"/>
              <w:rPr>
                <w:rFonts w:ascii="宋体" w:hAnsi="宋体" w:cs="宋体" w:hint="eastAsia"/>
                <w:color w:val="000000"/>
                <w:kern w:val="0"/>
                <w:sz w:val="24"/>
                <w:bdr w:val="single" w:sz="4" w:space="0" w:color="000000"/>
                <w:lang w:bidi="ar"/>
              </w:rPr>
            </w:pPr>
            <w:r w:rsidRPr="007018F8">
              <w:rPr>
                <w:rFonts w:ascii="宋体" w:hAnsi="宋体" w:cs="宋体" w:hint="eastAsia"/>
                <w:color w:val="000000"/>
                <w:kern w:val="0"/>
                <w:sz w:val="24"/>
                <w:lang w:bidi="ar"/>
              </w:rPr>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62872B" w14:textId="77777777" w:rsidR="00372F47" w:rsidRPr="007018F8" w:rsidRDefault="00372F47" w:rsidP="00743150">
            <w:pPr>
              <w:widowControl/>
              <w:jc w:val="center"/>
              <w:textAlignment w:val="center"/>
              <w:rPr>
                <w:rFonts w:ascii="宋体" w:hAnsi="宋体" w:cs="宋体" w:hint="eastAsia"/>
                <w:color w:val="000000"/>
                <w:kern w:val="0"/>
                <w:sz w:val="24"/>
                <w:bdr w:val="single" w:sz="4" w:space="0" w:color="000000"/>
                <w:lang w:bidi="ar"/>
              </w:rPr>
            </w:pPr>
            <w:r w:rsidRPr="007018F8">
              <w:rPr>
                <w:rFonts w:ascii="宋体" w:hAnsi="宋体" w:cs="宋体" w:hint="eastAsia"/>
                <w:color w:val="000000"/>
                <w:kern w:val="0"/>
                <w:sz w:val="24"/>
                <w:lang w:bidi="ar"/>
              </w:rPr>
              <w:t>1</w:t>
            </w:r>
          </w:p>
        </w:tc>
      </w:tr>
      <w:tr w:rsidR="00372F47" w:rsidRPr="00372F47" w14:paraId="633A6582"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2434B6" w14:textId="77777777" w:rsidR="00372F47" w:rsidRPr="007018F8" w:rsidRDefault="00372F47" w:rsidP="00743150">
            <w:pPr>
              <w:widowControl/>
              <w:jc w:val="center"/>
              <w:textAlignment w:val="center"/>
              <w:rPr>
                <w:rFonts w:ascii="宋体" w:hAnsi="宋体" w:cs="宋体" w:hint="eastAsia"/>
                <w:color w:val="000000"/>
                <w:sz w:val="24"/>
              </w:rPr>
            </w:pPr>
            <w:r w:rsidRPr="007018F8">
              <w:rPr>
                <w:rFonts w:ascii="宋体" w:hAnsi="宋体" w:cs="宋体" w:hint="eastAsia"/>
                <w:color w:val="000000"/>
                <w:kern w:val="0"/>
                <w:sz w:val="24"/>
                <w:lang w:bidi="ar"/>
              </w:rPr>
              <w:t>11</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06FD36" w14:textId="77777777" w:rsidR="00372F47" w:rsidRPr="007018F8" w:rsidRDefault="00372F47" w:rsidP="00743150">
            <w:pPr>
              <w:widowControl/>
              <w:jc w:val="center"/>
              <w:textAlignment w:val="center"/>
              <w:rPr>
                <w:rFonts w:ascii="宋体" w:hAnsi="宋体" w:cs="宋体" w:hint="eastAsia"/>
                <w:color w:val="000000"/>
                <w:sz w:val="24"/>
              </w:rPr>
            </w:pPr>
            <w:r w:rsidRPr="007018F8">
              <w:rPr>
                <w:rFonts w:ascii="宋体" w:hAnsi="宋体" w:cs="宋体" w:hint="eastAsia"/>
                <w:color w:val="000000"/>
                <w:kern w:val="0"/>
                <w:sz w:val="24"/>
                <w:lang w:bidi="ar"/>
              </w:rPr>
              <w:t>单反相机</w:t>
            </w:r>
          </w:p>
        </w:tc>
        <w:tc>
          <w:tcPr>
            <w:tcW w:w="2969" w:type="pct"/>
            <w:tcBorders>
              <w:top w:val="single" w:sz="4" w:space="0" w:color="000000"/>
              <w:left w:val="single" w:sz="4" w:space="0" w:color="000000"/>
              <w:bottom w:val="nil"/>
              <w:right w:val="single" w:sz="4" w:space="0" w:color="000000"/>
            </w:tcBorders>
            <w:shd w:val="clear" w:color="auto" w:fill="auto"/>
            <w:vAlign w:val="center"/>
          </w:tcPr>
          <w:p w14:paraId="65428D83" w14:textId="77777777" w:rsidR="00583333" w:rsidRPr="007018F8" w:rsidRDefault="00583333" w:rsidP="00583333">
            <w:pPr>
              <w:widowControl/>
              <w:jc w:val="left"/>
              <w:textAlignment w:val="center"/>
              <w:rPr>
                <w:rFonts w:ascii="宋体" w:hAnsi="宋体" w:cs="宋体" w:hint="eastAsia"/>
                <w:color w:val="000000"/>
                <w:kern w:val="0"/>
                <w:sz w:val="24"/>
                <w:lang w:bidi="ar"/>
              </w:rPr>
            </w:pPr>
            <w:r w:rsidRPr="007018F8">
              <w:rPr>
                <w:rFonts w:ascii="宋体" w:hAnsi="宋体" w:cs="宋体" w:hint="eastAsia"/>
                <w:color w:val="000000"/>
                <w:kern w:val="0"/>
                <w:sz w:val="24"/>
                <w:lang w:bidi="ar"/>
              </w:rPr>
              <w:t>1.传感器类型：CMOS；</w:t>
            </w:r>
          </w:p>
          <w:p w14:paraId="453BD745" w14:textId="77777777" w:rsidR="00583333" w:rsidRPr="007018F8" w:rsidRDefault="00583333" w:rsidP="00583333">
            <w:pPr>
              <w:widowControl/>
              <w:jc w:val="left"/>
              <w:textAlignment w:val="center"/>
              <w:rPr>
                <w:rFonts w:ascii="宋体" w:hAnsi="宋体" w:cs="宋体" w:hint="eastAsia"/>
                <w:color w:val="000000"/>
                <w:kern w:val="0"/>
                <w:sz w:val="24"/>
                <w:lang w:bidi="ar"/>
              </w:rPr>
            </w:pPr>
            <w:r w:rsidRPr="007018F8">
              <w:rPr>
                <w:rFonts w:ascii="宋体" w:hAnsi="宋体" w:cs="宋体" w:hint="eastAsia"/>
                <w:color w:val="000000"/>
                <w:kern w:val="0"/>
                <w:sz w:val="24"/>
                <w:lang w:bidi="ar"/>
              </w:rPr>
              <w:lastRenderedPageBreak/>
              <w:t>2.传感器尺寸：全画幅；</w:t>
            </w:r>
          </w:p>
          <w:p w14:paraId="23BE5580" w14:textId="77777777" w:rsidR="00583333" w:rsidRPr="007018F8" w:rsidRDefault="00583333" w:rsidP="00583333">
            <w:pPr>
              <w:widowControl/>
              <w:jc w:val="left"/>
              <w:textAlignment w:val="center"/>
              <w:rPr>
                <w:rFonts w:ascii="宋体" w:hAnsi="宋体" w:cs="宋体" w:hint="eastAsia"/>
                <w:color w:val="000000"/>
                <w:kern w:val="0"/>
                <w:sz w:val="24"/>
                <w:lang w:bidi="ar"/>
              </w:rPr>
            </w:pPr>
            <w:r w:rsidRPr="007018F8">
              <w:rPr>
                <w:rFonts w:ascii="宋体" w:hAnsi="宋体" w:cs="宋体" w:hint="eastAsia"/>
                <w:color w:val="000000"/>
                <w:kern w:val="0"/>
                <w:sz w:val="24"/>
                <w:lang w:bidi="ar"/>
              </w:rPr>
              <w:t>3.有效像素：≥2400万；</w:t>
            </w:r>
          </w:p>
          <w:p w14:paraId="57E2C466" w14:textId="77777777" w:rsidR="00583333" w:rsidRPr="007018F8" w:rsidRDefault="00583333" w:rsidP="00583333">
            <w:pPr>
              <w:widowControl/>
              <w:jc w:val="left"/>
              <w:textAlignment w:val="center"/>
              <w:rPr>
                <w:rFonts w:ascii="宋体" w:hAnsi="宋体" w:cs="宋体" w:hint="eastAsia"/>
                <w:color w:val="000000"/>
                <w:kern w:val="0"/>
                <w:sz w:val="24"/>
                <w:lang w:bidi="ar"/>
              </w:rPr>
            </w:pPr>
            <w:r w:rsidRPr="007018F8">
              <w:rPr>
                <w:rFonts w:ascii="宋体" w:hAnsi="宋体" w:cs="宋体" w:hint="eastAsia"/>
                <w:color w:val="000000"/>
                <w:kern w:val="0"/>
                <w:sz w:val="24"/>
                <w:lang w:bidi="ar"/>
              </w:rPr>
              <w:t>4.显示屏尺寸：≥3英寸；</w:t>
            </w:r>
          </w:p>
          <w:p w14:paraId="31956009" w14:textId="77777777" w:rsidR="00583333" w:rsidRPr="007018F8" w:rsidRDefault="00583333" w:rsidP="00583333">
            <w:pPr>
              <w:widowControl/>
              <w:jc w:val="left"/>
              <w:textAlignment w:val="center"/>
              <w:rPr>
                <w:rFonts w:ascii="宋体" w:hAnsi="宋体" w:cs="宋体" w:hint="eastAsia"/>
                <w:color w:val="000000"/>
                <w:kern w:val="0"/>
                <w:sz w:val="24"/>
                <w:lang w:bidi="ar"/>
              </w:rPr>
            </w:pPr>
            <w:r w:rsidRPr="007018F8">
              <w:rPr>
                <w:rFonts w:ascii="宋体" w:hAnsi="宋体" w:cs="宋体" w:hint="eastAsia"/>
                <w:color w:val="000000"/>
                <w:kern w:val="0"/>
                <w:sz w:val="24"/>
                <w:lang w:bidi="ar"/>
              </w:rPr>
              <w:t>5.显示屏像素：≥180</w:t>
            </w:r>
            <w:proofErr w:type="gramStart"/>
            <w:r w:rsidRPr="007018F8">
              <w:rPr>
                <w:rFonts w:ascii="宋体" w:hAnsi="宋体" w:cs="宋体" w:hint="eastAsia"/>
                <w:color w:val="000000"/>
                <w:kern w:val="0"/>
                <w:sz w:val="24"/>
                <w:lang w:bidi="ar"/>
              </w:rPr>
              <w:t>万像</w:t>
            </w:r>
            <w:proofErr w:type="gramEnd"/>
            <w:r w:rsidRPr="007018F8">
              <w:rPr>
                <w:rFonts w:ascii="宋体" w:hAnsi="宋体" w:cs="宋体" w:hint="eastAsia"/>
                <w:color w:val="000000"/>
                <w:kern w:val="0"/>
                <w:sz w:val="24"/>
                <w:lang w:bidi="ar"/>
              </w:rPr>
              <w:t>素；</w:t>
            </w:r>
          </w:p>
          <w:p w14:paraId="4A921116" w14:textId="77777777" w:rsidR="00583333" w:rsidRPr="007018F8" w:rsidRDefault="00583333" w:rsidP="00583333">
            <w:pPr>
              <w:widowControl/>
              <w:jc w:val="left"/>
              <w:textAlignment w:val="center"/>
              <w:rPr>
                <w:rFonts w:ascii="宋体" w:hAnsi="宋体" w:cs="宋体" w:hint="eastAsia"/>
                <w:color w:val="000000"/>
                <w:kern w:val="0"/>
                <w:sz w:val="24"/>
                <w:lang w:bidi="ar"/>
              </w:rPr>
            </w:pPr>
            <w:r w:rsidRPr="007018F8">
              <w:rPr>
                <w:rFonts w:ascii="宋体" w:hAnsi="宋体" w:cs="宋体" w:hint="eastAsia"/>
                <w:color w:val="000000"/>
                <w:kern w:val="0"/>
                <w:sz w:val="24"/>
                <w:lang w:bidi="ar"/>
              </w:rPr>
              <w:t>6.取景器类型：电子取景器</w:t>
            </w:r>
          </w:p>
          <w:p w14:paraId="1D2CEB51" w14:textId="60A64E55" w:rsidR="00372F47" w:rsidRPr="007018F8" w:rsidRDefault="00583333" w:rsidP="00583333">
            <w:pPr>
              <w:widowControl/>
              <w:jc w:val="left"/>
              <w:textAlignment w:val="center"/>
              <w:rPr>
                <w:rFonts w:ascii="宋体" w:hAnsi="宋体" w:cs="宋体" w:hint="eastAsia"/>
                <w:color w:val="000000"/>
                <w:sz w:val="24"/>
              </w:rPr>
            </w:pPr>
            <w:r w:rsidRPr="007018F8">
              <w:rPr>
                <w:rFonts w:ascii="宋体" w:hAnsi="宋体" w:cs="宋体" w:hint="eastAsia"/>
                <w:color w:val="000000"/>
                <w:kern w:val="0"/>
                <w:sz w:val="24"/>
                <w:lang w:bidi="ar"/>
              </w:rPr>
              <w:t>7.高清摄像：4K超高清视频</w:t>
            </w:r>
            <w:r w:rsidR="00372F47" w:rsidRPr="007018F8">
              <w:rPr>
                <w:rFonts w:ascii="宋体" w:hAnsi="宋体" w:cs="宋体" w:hint="eastAsia"/>
                <w:color w:val="000000"/>
                <w:kern w:val="0"/>
                <w:sz w:val="24"/>
                <w:lang w:bidi="ar"/>
              </w:rPr>
              <w:t xml:space="preserve"> </w:t>
            </w:r>
          </w:p>
        </w:tc>
        <w:tc>
          <w:tcPr>
            <w:tcW w:w="358" w:type="pct"/>
            <w:tcBorders>
              <w:top w:val="single" w:sz="4" w:space="0" w:color="000000"/>
              <w:left w:val="single" w:sz="4" w:space="0" w:color="000000"/>
              <w:bottom w:val="nil"/>
              <w:right w:val="single" w:sz="4" w:space="0" w:color="000000"/>
            </w:tcBorders>
            <w:shd w:val="clear" w:color="auto" w:fill="auto"/>
            <w:vAlign w:val="center"/>
          </w:tcPr>
          <w:p w14:paraId="5F4C4F13" w14:textId="77777777" w:rsidR="00372F47" w:rsidRPr="007018F8" w:rsidRDefault="00372F47" w:rsidP="00743150">
            <w:pPr>
              <w:widowControl/>
              <w:jc w:val="center"/>
              <w:textAlignment w:val="center"/>
              <w:rPr>
                <w:rFonts w:ascii="宋体" w:hAnsi="宋体" w:cs="宋体" w:hint="eastAsia"/>
                <w:color w:val="000000"/>
                <w:kern w:val="0"/>
                <w:sz w:val="24"/>
                <w:lang w:bidi="ar"/>
              </w:rPr>
            </w:pPr>
            <w:r w:rsidRPr="007018F8">
              <w:rPr>
                <w:rFonts w:ascii="宋体" w:hAnsi="宋体" w:cs="宋体" w:hint="eastAsia"/>
                <w:color w:val="000000"/>
                <w:kern w:val="0"/>
                <w:sz w:val="24"/>
                <w:lang w:bidi="ar"/>
              </w:rPr>
              <w:lastRenderedPageBreak/>
              <w:t>台</w:t>
            </w:r>
          </w:p>
        </w:tc>
        <w:tc>
          <w:tcPr>
            <w:tcW w:w="419" w:type="pct"/>
            <w:tcBorders>
              <w:top w:val="single" w:sz="4" w:space="0" w:color="000000"/>
              <w:left w:val="single" w:sz="4" w:space="0" w:color="000000"/>
              <w:bottom w:val="nil"/>
              <w:right w:val="single" w:sz="4" w:space="0" w:color="000000"/>
            </w:tcBorders>
            <w:shd w:val="clear" w:color="auto" w:fill="auto"/>
            <w:vAlign w:val="center"/>
          </w:tcPr>
          <w:p w14:paraId="0D828524" w14:textId="77777777" w:rsidR="00372F47" w:rsidRPr="007018F8" w:rsidRDefault="00372F47" w:rsidP="00743150">
            <w:pPr>
              <w:widowControl/>
              <w:jc w:val="center"/>
              <w:textAlignment w:val="center"/>
              <w:rPr>
                <w:rFonts w:ascii="宋体" w:hAnsi="宋体" w:cs="宋体" w:hint="eastAsia"/>
                <w:color w:val="000000"/>
                <w:kern w:val="0"/>
                <w:sz w:val="24"/>
                <w:lang w:bidi="ar"/>
              </w:rPr>
            </w:pPr>
            <w:r w:rsidRPr="007018F8">
              <w:rPr>
                <w:rFonts w:ascii="宋体" w:hAnsi="宋体" w:cs="宋体" w:hint="eastAsia"/>
                <w:color w:val="000000"/>
                <w:kern w:val="0"/>
                <w:sz w:val="24"/>
                <w:lang w:bidi="ar"/>
              </w:rPr>
              <w:t>1</w:t>
            </w:r>
          </w:p>
        </w:tc>
      </w:tr>
      <w:tr w:rsidR="00372F47" w:rsidRPr="00372F47" w14:paraId="33FF2E35"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55053E"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12</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B6ED46"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户外</w:t>
            </w:r>
          </w:p>
          <w:p w14:paraId="5EB9506C"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音响设备</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4F2FB5" w14:textId="4648A39F"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1.额定输出功率：≥250W；</w:t>
            </w:r>
            <w:r w:rsidRPr="00372F47">
              <w:rPr>
                <w:rFonts w:ascii="宋体" w:hAnsi="宋体" w:cs="宋体" w:hint="eastAsia"/>
                <w:color w:val="000000"/>
                <w:kern w:val="0"/>
                <w:sz w:val="24"/>
                <w:lang w:bidi="ar"/>
              </w:rPr>
              <w:br/>
              <w:t>2.配备：≥21 英寸可旋转触控屏；</w:t>
            </w:r>
            <w:r w:rsidRPr="00372F47">
              <w:rPr>
                <w:rFonts w:ascii="宋体" w:hAnsi="宋体" w:cs="宋体" w:hint="eastAsia"/>
                <w:color w:val="000000"/>
                <w:kern w:val="0"/>
                <w:sz w:val="24"/>
                <w:lang w:bidi="ar"/>
              </w:rPr>
              <w:br/>
              <w:t>3.扬声器单元：≥10 寸低音单元搭配多组中音、高音单元；</w:t>
            </w:r>
            <w:r w:rsidRPr="00372F47">
              <w:rPr>
                <w:rFonts w:ascii="宋体" w:hAnsi="宋体" w:cs="宋体" w:hint="eastAsia"/>
                <w:color w:val="000000"/>
                <w:kern w:val="0"/>
                <w:sz w:val="24"/>
                <w:lang w:bidi="ar"/>
              </w:rPr>
              <w:br/>
              <w:t xml:space="preserve">4.内置硬盘存储，搭载点歌 + </w:t>
            </w:r>
            <w:proofErr w:type="gramStart"/>
            <w:r w:rsidRPr="00372F47">
              <w:rPr>
                <w:rFonts w:ascii="宋体" w:hAnsi="宋体" w:cs="宋体" w:hint="eastAsia"/>
                <w:color w:val="000000"/>
                <w:kern w:val="0"/>
                <w:sz w:val="24"/>
                <w:lang w:bidi="ar"/>
              </w:rPr>
              <w:t>安卓双</w:t>
            </w:r>
            <w:proofErr w:type="gramEnd"/>
            <w:r w:rsidRPr="00372F47">
              <w:rPr>
                <w:rFonts w:ascii="宋体" w:hAnsi="宋体" w:cs="宋体" w:hint="eastAsia"/>
                <w:color w:val="000000"/>
                <w:kern w:val="0"/>
                <w:sz w:val="24"/>
                <w:lang w:bidi="ar"/>
              </w:rPr>
              <w:t>系统；</w:t>
            </w:r>
            <w:r w:rsidRPr="00372F47">
              <w:rPr>
                <w:rFonts w:ascii="宋体" w:hAnsi="宋体" w:cs="宋体" w:hint="eastAsia"/>
                <w:color w:val="000000"/>
                <w:kern w:val="0"/>
                <w:sz w:val="24"/>
                <w:lang w:bidi="ar"/>
              </w:rPr>
              <w:br/>
              <w:t>5.</w:t>
            </w:r>
            <w:proofErr w:type="gramStart"/>
            <w:r w:rsidRPr="00372F47">
              <w:rPr>
                <w:rFonts w:ascii="宋体" w:hAnsi="宋体" w:cs="宋体" w:hint="eastAsia"/>
                <w:color w:val="000000"/>
                <w:kern w:val="0"/>
                <w:sz w:val="24"/>
                <w:lang w:bidi="ar"/>
              </w:rPr>
              <w:t>标配</w:t>
            </w:r>
            <w:proofErr w:type="gramEnd"/>
            <w:r w:rsidRPr="00372F47">
              <w:rPr>
                <w:rFonts w:ascii="宋体" w:hAnsi="宋体" w:cs="宋体" w:hint="eastAsia"/>
                <w:color w:val="000000"/>
                <w:kern w:val="0"/>
                <w:sz w:val="24"/>
                <w:lang w:bidi="ar"/>
              </w:rPr>
              <w:t xml:space="preserve"> 2 支 U 段充电式无线麦克风；</w:t>
            </w:r>
            <w:r w:rsidRPr="00372F47">
              <w:rPr>
                <w:rFonts w:ascii="宋体" w:hAnsi="宋体" w:cs="宋体" w:hint="eastAsia"/>
                <w:color w:val="000000"/>
                <w:kern w:val="0"/>
                <w:sz w:val="24"/>
                <w:lang w:bidi="ar"/>
              </w:rPr>
              <w:br/>
              <w:t>6.支持蓝牙、USB 播放、AI 语音点歌、</w:t>
            </w:r>
            <w:proofErr w:type="gramStart"/>
            <w:r w:rsidRPr="00372F47">
              <w:rPr>
                <w:rFonts w:ascii="宋体" w:hAnsi="宋体" w:cs="宋体" w:hint="eastAsia"/>
                <w:color w:val="000000"/>
                <w:kern w:val="0"/>
                <w:sz w:val="24"/>
                <w:lang w:bidi="ar"/>
              </w:rPr>
              <w:t>扫码点歌</w:t>
            </w:r>
            <w:proofErr w:type="gramEnd"/>
            <w:r w:rsidRPr="00372F47">
              <w:rPr>
                <w:rFonts w:ascii="宋体" w:hAnsi="宋体" w:cs="宋体" w:hint="eastAsia"/>
                <w:color w:val="000000"/>
                <w:kern w:val="0"/>
                <w:sz w:val="24"/>
                <w:lang w:bidi="ar"/>
              </w:rPr>
              <w:t>、DSP 数字混响、直播信号输出；</w:t>
            </w:r>
            <w:r w:rsidRPr="00372F47">
              <w:rPr>
                <w:rFonts w:ascii="宋体" w:hAnsi="宋体" w:cs="宋体" w:hint="eastAsia"/>
                <w:color w:val="000000"/>
                <w:kern w:val="0"/>
                <w:sz w:val="24"/>
                <w:lang w:bidi="ar"/>
              </w:rPr>
              <w:br/>
              <w:t>7.箱体带伸缩拉杆与万向滚轮，内置蓄电池，支持交流供电、电池供电两种模式；</w:t>
            </w:r>
            <w:r w:rsidRPr="00372F47">
              <w:rPr>
                <w:rFonts w:ascii="宋体" w:hAnsi="宋体" w:cs="宋体" w:hint="eastAsia"/>
                <w:color w:val="000000"/>
                <w:kern w:val="0"/>
                <w:sz w:val="24"/>
                <w:lang w:bidi="ar"/>
              </w:rPr>
              <w:br/>
              <w:t>8.具备乐器输入、HDMI 输出、耳机输出多路接口；</w:t>
            </w:r>
            <w:r w:rsidRPr="00372F47">
              <w:rPr>
                <w:rFonts w:ascii="宋体" w:hAnsi="宋体" w:cs="宋体" w:hint="eastAsia"/>
                <w:color w:val="000000"/>
                <w:kern w:val="0"/>
                <w:sz w:val="24"/>
                <w:lang w:bidi="ar"/>
              </w:rPr>
              <w:br/>
              <w:t>9.原厂整机质保：不少于 1 年。</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E5D885"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B02EC5"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r w:rsidR="00372F47" w:rsidRPr="00372F47" w14:paraId="2402D245"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9C7DA5"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13</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8D0D58"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货架</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4599BF"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1.规格：≥2000×600×2000（具体尺寸</w:t>
            </w:r>
            <w:proofErr w:type="gramStart"/>
            <w:r w:rsidRPr="00372F47">
              <w:rPr>
                <w:rFonts w:ascii="宋体" w:hAnsi="宋体" w:cs="宋体" w:hint="eastAsia"/>
                <w:color w:val="000000"/>
                <w:kern w:val="0"/>
                <w:sz w:val="24"/>
                <w:lang w:bidi="ar"/>
              </w:rPr>
              <w:t>依现场</w:t>
            </w:r>
            <w:proofErr w:type="gramEnd"/>
            <w:r w:rsidRPr="00372F47">
              <w:rPr>
                <w:rFonts w:ascii="宋体" w:hAnsi="宋体" w:cs="宋体" w:hint="eastAsia"/>
                <w:color w:val="000000"/>
                <w:kern w:val="0"/>
                <w:sz w:val="24"/>
                <w:lang w:bidi="ar"/>
              </w:rPr>
              <w:t>情况定制）</w:t>
            </w:r>
            <w:r w:rsidRPr="00372F47">
              <w:rPr>
                <w:rFonts w:ascii="宋体" w:hAnsi="宋体" w:cs="宋体" w:hint="eastAsia"/>
                <w:color w:val="000000"/>
                <w:kern w:val="0"/>
                <w:sz w:val="24"/>
                <w:lang w:bidi="ar"/>
              </w:rPr>
              <w:br/>
              <w:t xml:space="preserve">2.基材：采用≥1.8厚，优质一级冷轧钢板，设≥4块搁板（设加强筋），侧面及背面设斜拉梁，防倾倒设计。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2817BD"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组</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23A877"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6</w:t>
            </w:r>
          </w:p>
        </w:tc>
      </w:tr>
      <w:tr w:rsidR="00372F47" w:rsidRPr="00372F47" w14:paraId="6B64BA51" w14:textId="77777777" w:rsidTr="00743150">
        <w:trPr>
          <w:trHeight w:val="454"/>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497045"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b/>
                <w:bCs/>
                <w:color w:val="000000"/>
                <w:kern w:val="0"/>
                <w:sz w:val="24"/>
                <w:lang w:bidi="ar"/>
              </w:rPr>
              <w:t>二、财务室设备</w:t>
            </w:r>
          </w:p>
        </w:tc>
      </w:tr>
      <w:tr w:rsidR="00372F47" w:rsidRPr="00372F47" w14:paraId="43D3C6BA"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4C988F"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85656A"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点验钞机</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906793"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 xml:space="preserve">1.基本配置：5磁头6红外；                                                                     </w:t>
            </w:r>
            <w:r w:rsidRPr="00372F47">
              <w:rPr>
                <w:rFonts w:ascii="宋体" w:hAnsi="宋体" w:cs="宋体" w:hint="eastAsia"/>
                <w:color w:val="000000"/>
                <w:kern w:val="0"/>
                <w:sz w:val="24"/>
                <w:lang w:bidi="ar"/>
              </w:rPr>
              <w:br/>
              <w:t xml:space="preserve">2.点钞速度：≥900张/分；                                                                     </w:t>
            </w:r>
            <w:r w:rsidRPr="00372F47">
              <w:rPr>
                <w:rFonts w:ascii="宋体" w:hAnsi="宋体" w:cs="宋体" w:hint="eastAsia"/>
                <w:color w:val="000000"/>
                <w:kern w:val="0"/>
                <w:sz w:val="24"/>
                <w:lang w:bidi="ar"/>
              </w:rPr>
              <w:br/>
              <w:t xml:space="preserve">3.电机：83×45电机；                                                                           </w:t>
            </w:r>
            <w:r w:rsidRPr="00372F47">
              <w:rPr>
                <w:rFonts w:ascii="宋体" w:hAnsi="宋体" w:cs="宋体" w:hint="eastAsia"/>
                <w:color w:val="000000"/>
                <w:kern w:val="0"/>
                <w:sz w:val="24"/>
                <w:lang w:bidi="ar"/>
              </w:rPr>
              <w:br/>
              <w:t>4.预制范围：1-999；</w:t>
            </w:r>
            <w:r w:rsidRPr="00372F47">
              <w:rPr>
                <w:rFonts w:ascii="宋体" w:hAnsi="宋体" w:cs="宋体" w:hint="eastAsia"/>
                <w:color w:val="000000"/>
                <w:kern w:val="0"/>
                <w:sz w:val="24"/>
                <w:lang w:bidi="ar"/>
              </w:rPr>
              <w:br/>
              <w:t>5.旋转客显、双电机驱动；</w:t>
            </w:r>
            <w:r w:rsidRPr="00372F47">
              <w:rPr>
                <w:rFonts w:ascii="宋体" w:hAnsi="宋体" w:cs="宋体" w:hint="eastAsia"/>
                <w:color w:val="000000"/>
                <w:kern w:val="0"/>
                <w:sz w:val="24"/>
                <w:lang w:bidi="ar"/>
              </w:rPr>
              <w:br/>
              <w:t xml:space="preserve">6.具有清点计算纸币数额及伪钞的辨别功能。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E26AF6"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2E432D"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r w:rsidR="00372F47" w:rsidRPr="00372F47" w14:paraId="54E956CF"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7B9BF3"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2</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1A839B"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电动装订机</w:t>
            </w:r>
          </w:p>
        </w:tc>
        <w:tc>
          <w:tcPr>
            <w:tcW w:w="2969" w:type="pct"/>
            <w:tcBorders>
              <w:top w:val="single" w:sz="4" w:space="0" w:color="000000"/>
              <w:left w:val="single" w:sz="4" w:space="0" w:color="000000"/>
              <w:bottom w:val="single" w:sz="4" w:space="0" w:color="auto"/>
              <w:right w:val="single" w:sz="4" w:space="0" w:color="000000"/>
            </w:tcBorders>
            <w:shd w:val="clear" w:color="auto" w:fill="auto"/>
            <w:vAlign w:val="center"/>
          </w:tcPr>
          <w:p w14:paraId="2F37B258"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 xml:space="preserve"> 1.设备类型：全自动</w:t>
            </w:r>
            <w:proofErr w:type="gramStart"/>
            <w:r w:rsidRPr="00372F47">
              <w:rPr>
                <w:rFonts w:ascii="宋体" w:hAnsi="宋体" w:cs="宋体" w:hint="eastAsia"/>
                <w:color w:val="000000"/>
                <w:kern w:val="0"/>
                <w:sz w:val="24"/>
                <w:lang w:bidi="ar"/>
              </w:rPr>
              <w:t>热熔铆管财务</w:t>
            </w:r>
            <w:proofErr w:type="gramEnd"/>
            <w:r w:rsidRPr="00372F47">
              <w:rPr>
                <w:rFonts w:ascii="宋体" w:hAnsi="宋体" w:cs="宋体" w:hint="eastAsia"/>
                <w:color w:val="000000"/>
                <w:kern w:val="0"/>
                <w:sz w:val="24"/>
                <w:lang w:bidi="ar"/>
              </w:rPr>
              <w:t>凭证装订机；</w:t>
            </w:r>
            <w:r w:rsidRPr="00372F47">
              <w:rPr>
                <w:rFonts w:ascii="宋体" w:hAnsi="宋体" w:cs="宋体" w:hint="eastAsia"/>
                <w:color w:val="000000"/>
                <w:kern w:val="0"/>
                <w:sz w:val="24"/>
                <w:lang w:bidi="ar"/>
              </w:rPr>
              <w:br/>
              <w:t>2.最大装订厚度：≥60mm；</w:t>
            </w:r>
            <w:r w:rsidRPr="00372F47">
              <w:rPr>
                <w:rFonts w:ascii="宋体" w:hAnsi="宋体" w:cs="宋体" w:hint="eastAsia"/>
                <w:color w:val="000000"/>
                <w:kern w:val="0"/>
                <w:sz w:val="24"/>
                <w:lang w:bidi="ar"/>
              </w:rPr>
              <w:br/>
              <w:t>3.钻头规格：≥φ6.2mm，配套≥ φ5.8mm 热熔铆管；</w:t>
            </w:r>
            <w:r w:rsidRPr="00372F47">
              <w:rPr>
                <w:rFonts w:ascii="宋体" w:hAnsi="宋体" w:cs="宋体" w:hint="eastAsia"/>
                <w:color w:val="000000"/>
                <w:kern w:val="0"/>
                <w:sz w:val="24"/>
                <w:lang w:bidi="ar"/>
              </w:rPr>
              <w:br/>
              <w:t>4.具备激光十字定位功能；</w:t>
            </w:r>
            <w:r w:rsidRPr="00372F47">
              <w:rPr>
                <w:rFonts w:ascii="宋体" w:hAnsi="宋体" w:cs="宋体" w:hint="eastAsia"/>
                <w:color w:val="000000"/>
                <w:kern w:val="0"/>
                <w:sz w:val="24"/>
                <w:lang w:bidi="ar"/>
              </w:rPr>
              <w:br/>
              <w:t>5.支持电动打孔、电动自动压</w:t>
            </w:r>
            <w:proofErr w:type="gramStart"/>
            <w:r w:rsidRPr="00372F47">
              <w:rPr>
                <w:rFonts w:ascii="宋体" w:hAnsi="宋体" w:cs="宋体" w:hint="eastAsia"/>
                <w:color w:val="000000"/>
                <w:kern w:val="0"/>
                <w:sz w:val="24"/>
                <w:lang w:bidi="ar"/>
              </w:rPr>
              <w:t>铆</w:t>
            </w:r>
            <w:proofErr w:type="gramEnd"/>
            <w:r w:rsidRPr="00372F47">
              <w:rPr>
                <w:rFonts w:ascii="宋体" w:hAnsi="宋体" w:cs="宋体" w:hint="eastAsia"/>
                <w:color w:val="000000"/>
                <w:kern w:val="0"/>
                <w:sz w:val="24"/>
                <w:lang w:bidi="ar"/>
              </w:rPr>
              <w:t>一体化操作；</w:t>
            </w:r>
            <w:r w:rsidRPr="00372F47">
              <w:rPr>
                <w:rFonts w:ascii="宋体" w:hAnsi="宋体" w:cs="宋体" w:hint="eastAsia"/>
                <w:color w:val="000000"/>
                <w:kern w:val="0"/>
                <w:sz w:val="24"/>
                <w:lang w:bidi="ar"/>
              </w:rPr>
              <w:br/>
              <w:t>6.配备智能语音提示，具备故障语音播报；</w:t>
            </w:r>
            <w:r w:rsidRPr="00372F47">
              <w:rPr>
                <w:rFonts w:ascii="宋体" w:hAnsi="宋体" w:cs="宋体" w:hint="eastAsia"/>
                <w:color w:val="000000"/>
                <w:kern w:val="0"/>
                <w:sz w:val="24"/>
                <w:lang w:bidi="ar"/>
              </w:rPr>
              <w:br/>
              <w:t>7.电源 220V/50Hz，整机结构稳定，适合档案室、财务室长期连续使用；</w:t>
            </w:r>
            <w:r w:rsidRPr="00372F47">
              <w:rPr>
                <w:rFonts w:ascii="宋体" w:hAnsi="宋体" w:cs="宋体" w:hint="eastAsia"/>
                <w:color w:val="000000"/>
                <w:kern w:val="0"/>
                <w:sz w:val="24"/>
                <w:lang w:bidi="ar"/>
              </w:rPr>
              <w:br/>
              <w:t>8.</w:t>
            </w:r>
            <w:proofErr w:type="gramStart"/>
            <w:r w:rsidRPr="00372F47">
              <w:rPr>
                <w:rFonts w:ascii="宋体" w:hAnsi="宋体" w:cs="宋体" w:hint="eastAsia"/>
                <w:color w:val="000000"/>
                <w:kern w:val="0"/>
                <w:sz w:val="24"/>
                <w:lang w:bidi="ar"/>
              </w:rPr>
              <w:t>标配工具</w:t>
            </w:r>
            <w:proofErr w:type="gramEnd"/>
            <w:r w:rsidRPr="00372F47">
              <w:rPr>
                <w:rFonts w:ascii="宋体" w:hAnsi="宋体" w:cs="宋体" w:hint="eastAsia"/>
                <w:color w:val="000000"/>
                <w:kern w:val="0"/>
                <w:sz w:val="24"/>
                <w:lang w:bidi="ar"/>
              </w:rPr>
              <w:t>盒、备用钻头、清洁组件，</w:t>
            </w:r>
            <w:r w:rsidRPr="00372F47">
              <w:rPr>
                <w:rFonts w:ascii="宋体" w:hAnsi="宋体" w:cs="宋体" w:hint="eastAsia"/>
                <w:color w:val="000000"/>
                <w:kern w:val="0"/>
                <w:sz w:val="24"/>
                <w:lang w:bidi="ar"/>
              </w:rPr>
              <w:br/>
              <w:t xml:space="preserve">9.质保：不少于 1 年。 </w:t>
            </w:r>
          </w:p>
        </w:tc>
        <w:tc>
          <w:tcPr>
            <w:tcW w:w="358" w:type="pct"/>
            <w:tcBorders>
              <w:top w:val="single" w:sz="4" w:space="0" w:color="000000"/>
              <w:left w:val="single" w:sz="4" w:space="0" w:color="000000"/>
              <w:bottom w:val="single" w:sz="4" w:space="0" w:color="auto"/>
              <w:right w:val="single" w:sz="4" w:space="0" w:color="000000"/>
            </w:tcBorders>
            <w:shd w:val="clear" w:color="auto" w:fill="auto"/>
            <w:vAlign w:val="center"/>
          </w:tcPr>
          <w:p w14:paraId="06C19611"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台</w:t>
            </w:r>
          </w:p>
        </w:tc>
        <w:tc>
          <w:tcPr>
            <w:tcW w:w="419" w:type="pct"/>
            <w:tcBorders>
              <w:top w:val="single" w:sz="4" w:space="0" w:color="000000"/>
              <w:left w:val="single" w:sz="4" w:space="0" w:color="000000"/>
              <w:bottom w:val="single" w:sz="4" w:space="0" w:color="auto"/>
              <w:right w:val="single" w:sz="4" w:space="0" w:color="000000"/>
            </w:tcBorders>
            <w:shd w:val="clear" w:color="auto" w:fill="auto"/>
            <w:vAlign w:val="center"/>
          </w:tcPr>
          <w:p w14:paraId="4BA6B137"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r w:rsidR="00372F47" w:rsidRPr="00372F47" w14:paraId="697A23DE"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B41626"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3</w:t>
            </w:r>
          </w:p>
        </w:tc>
        <w:tc>
          <w:tcPr>
            <w:tcW w:w="750" w:type="pct"/>
            <w:tcBorders>
              <w:top w:val="single" w:sz="4" w:space="0" w:color="000000"/>
              <w:left w:val="single" w:sz="4" w:space="0" w:color="000000"/>
              <w:bottom w:val="single" w:sz="4" w:space="0" w:color="000000"/>
              <w:right w:val="single" w:sz="4" w:space="0" w:color="auto"/>
            </w:tcBorders>
            <w:shd w:val="clear" w:color="auto" w:fill="auto"/>
            <w:vAlign w:val="center"/>
          </w:tcPr>
          <w:p w14:paraId="15C26635"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支票打印机</w:t>
            </w:r>
          </w:p>
        </w:tc>
        <w:tc>
          <w:tcPr>
            <w:tcW w:w="2969" w:type="pct"/>
            <w:tcBorders>
              <w:top w:val="single" w:sz="4" w:space="0" w:color="auto"/>
              <w:left w:val="single" w:sz="4" w:space="0" w:color="auto"/>
              <w:bottom w:val="single" w:sz="4" w:space="0" w:color="auto"/>
              <w:right w:val="single" w:sz="4" w:space="0" w:color="auto"/>
            </w:tcBorders>
            <w:shd w:val="clear" w:color="auto" w:fill="auto"/>
            <w:vAlign w:val="center"/>
          </w:tcPr>
          <w:p w14:paraId="5DD7ADC8"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1.设备类型：财务专用点阵式支票打印机，符合银行票据打印规范；</w:t>
            </w:r>
            <w:r w:rsidRPr="00372F47">
              <w:rPr>
                <w:rFonts w:ascii="宋体" w:hAnsi="宋体" w:cs="宋体" w:hint="eastAsia"/>
                <w:color w:val="000000"/>
                <w:kern w:val="0"/>
                <w:sz w:val="24"/>
                <w:lang w:bidi="ar"/>
              </w:rPr>
              <w:br/>
              <w:t>2.支持单机独立操作、电脑联机操作两种工作模式；配备液晶显示屏与实体操作键盘；</w:t>
            </w:r>
            <w:r w:rsidRPr="00372F47">
              <w:rPr>
                <w:rFonts w:ascii="宋体" w:hAnsi="宋体" w:cs="宋体" w:hint="eastAsia"/>
                <w:color w:val="000000"/>
                <w:kern w:val="0"/>
                <w:sz w:val="24"/>
                <w:lang w:bidi="ar"/>
              </w:rPr>
              <w:br/>
            </w:r>
            <w:r w:rsidRPr="00372F47">
              <w:rPr>
                <w:rFonts w:ascii="宋体" w:hAnsi="宋体" w:cs="宋体" w:hint="eastAsia"/>
                <w:color w:val="000000"/>
                <w:kern w:val="0"/>
                <w:sz w:val="24"/>
                <w:lang w:bidi="ar"/>
              </w:rPr>
              <w:lastRenderedPageBreak/>
              <w:t>3.内置汉字字库，支持拼音输入法，可预先存储收款人、用途等常用信息，快速调用；</w:t>
            </w:r>
            <w:r w:rsidRPr="00372F47">
              <w:rPr>
                <w:rFonts w:ascii="宋体" w:hAnsi="宋体" w:cs="宋体" w:hint="eastAsia"/>
                <w:color w:val="000000"/>
                <w:kern w:val="0"/>
                <w:sz w:val="24"/>
                <w:lang w:bidi="ar"/>
              </w:rPr>
              <w:br/>
              <w:t>4.支票票面日期、大小写金额、收款人、用途、密码、支票存根信息支持一次性打印；内置自动时钟，默认当日日期；</w:t>
            </w:r>
            <w:r w:rsidRPr="00372F47">
              <w:rPr>
                <w:rFonts w:ascii="宋体" w:hAnsi="宋体" w:cs="宋体" w:hint="eastAsia"/>
                <w:color w:val="000000"/>
                <w:kern w:val="0"/>
                <w:sz w:val="24"/>
                <w:lang w:bidi="ar"/>
              </w:rPr>
              <w:br/>
              <w:t>5.支持打印现金支票、转账支票、支票背书、银行进账单、电汇凭证、贷记凭证等多种金融票据；</w:t>
            </w:r>
            <w:r w:rsidRPr="00372F47">
              <w:rPr>
                <w:rFonts w:ascii="宋体" w:hAnsi="宋体" w:cs="宋体" w:hint="eastAsia"/>
                <w:color w:val="000000"/>
                <w:kern w:val="0"/>
                <w:sz w:val="24"/>
                <w:lang w:bidi="ar"/>
              </w:rPr>
              <w:br/>
              <w:t>6.采用专用防涂改色带，打印字迹耐水耐酸碱，防涂改；</w:t>
            </w:r>
            <w:r w:rsidRPr="00372F47">
              <w:rPr>
                <w:rFonts w:ascii="宋体" w:hAnsi="宋体" w:cs="宋体" w:hint="eastAsia"/>
                <w:color w:val="000000"/>
                <w:kern w:val="0"/>
                <w:sz w:val="24"/>
                <w:lang w:bidi="ar"/>
              </w:rPr>
              <w:br/>
              <w:t>7.配备 USB 通讯接口，联机配套原厂票据打印管理软件；</w:t>
            </w:r>
            <w:r w:rsidRPr="00372F47">
              <w:rPr>
                <w:rFonts w:ascii="宋体" w:hAnsi="宋体" w:cs="宋体" w:hint="eastAsia"/>
                <w:color w:val="000000"/>
                <w:kern w:val="0"/>
                <w:sz w:val="24"/>
                <w:lang w:bidi="ar"/>
              </w:rPr>
              <w:br/>
              <w:t>8.进纸定位精准，打印位置偏差小，适配国内通用标准银行票据；</w:t>
            </w:r>
            <w:r w:rsidRPr="00372F47">
              <w:rPr>
                <w:rFonts w:ascii="宋体" w:hAnsi="宋体" w:cs="宋体" w:hint="eastAsia"/>
                <w:color w:val="000000"/>
                <w:kern w:val="0"/>
                <w:sz w:val="24"/>
                <w:lang w:bidi="ar"/>
              </w:rPr>
              <w:br/>
              <w:t>9.质保：不少于 1 年。</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tcPr>
          <w:p w14:paraId="3632CA24"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lastRenderedPageBreak/>
              <w:t>台</w:t>
            </w:r>
          </w:p>
        </w:tc>
        <w:tc>
          <w:tcPr>
            <w:tcW w:w="419" w:type="pct"/>
            <w:tcBorders>
              <w:top w:val="single" w:sz="4" w:space="0" w:color="auto"/>
              <w:left w:val="single" w:sz="4" w:space="0" w:color="auto"/>
              <w:bottom w:val="single" w:sz="4" w:space="0" w:color="auto"/>
              <w:right w:val="single" w:sz="4" w:space="0" w:color="auto"/>
            </w:tcBorders>
            <w:shd w:val="clear" w:color="auto" w:fill="auto"/>
            <w:vAlign w:val="center"/>
          </w:tcPr>
          <w:p w14:paraId="5581A3EA"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r w:rsidR="00372F47" w:rsidRPr="00372F47" w14:paraId="710A804C" w14:textId="77777777" w:rsidTr="00743150">
        <w:trPr>
          <w:trHeight w:val="454"/>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DBEF004"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b/>
                <w:bCs/>
                <w:color w:val="000000"/>
                <w:kern w:val="0"/>
                <w:sz w:val="24"/>
                <w:lang w:bidi="ar"/>
              </w:rPr>
              <w:t>三、多功能厅设备</w:t>
            </w:r>
          </w:p>
        </w:tc>
      </w:tr>
      <w:tr w:rsidR="00372F47" w:rsidRPr="00372F47" w14:paraId="133EF6E6" w14:textId="77777777" w:rsidTr="00743150">
        <w:trPr>
          <w:trHeight w:val="454"/>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AE8E250" w14:textId="77777777" w:rsidR="00372F47" w:rsidRPr="00372F47" w:rsidRDefault="00372F47" w:rsidP="00743150">
            <w:pPr>
              <w:widowControl/>
              <w:jc w:val="left"/>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w:t>
            </w:r>
            <w:proofErr w:type="gramStart"/>
            <w:r w:rsidRPr="00372F47">
              <w:rPr>
                <w:rFonts w:ascii="宋体" w:hAnsi="宋体" w:cs="宋体" w:hint="eastAsia"/>
                <w:color w:val="000000"/>
                <w:kern w:val="0"/>
                <w:sz w:val="24"/>
                <w:lang w:bidi="ar"/>
              </w:rPr>
              <w:t>一</w:t>
            </w:r>
            <w:proofErr w:type="gramEnd"/>
            <w:r w:rsidRPr="00372F47">
              <w:rPr>
                <w:rFonts w:ascii="宋体" w:hAnsi="宋体" w:cs="宋体" w:hint="eastAsia"/>
                <w:color w:val="000000"/>
                <w:kern w:val="0"/>
                <w:sz w:val="24"/>
                <w:lang w:bidi="ar"/>
              </w:rPr>
              <w:t>)显示设备</w:t>
            </w:r>
          </w:p>
        </w:tc>
      </w:tr>
      <w:tr w:rsidR="00372F47" w:rsidRPr="00372F47" w14:paraId="667F9B70"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92953E"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745480"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投影幕布</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DA7868"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 xml:space="preserve">屏幕尺寸：≥120英寸，比例：≥16:9，材质：白塑，电动带遥控器。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4A19AD"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块</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C7F144"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w:t>
            </w:r>
          </w:p>
        </w:tc>
      </w:tr>
      <w:tr w:rsidR="00372F47" w:rsidRPr="00372F47" w14:paraId="30E6AA54" w14:textId="77777777" w:rsidTr="00743150">
        <w:trPr>
          <w:trHeight w:val="454"/>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87AFA71"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（二)扩声系统</w:t>
            </w:r>
          </w:p>
        </w:tc>
      </w:tr>
      <w:tr w:rsidR="00372F47" w:rsidRPr="00372F47" w14:paraId="518ACE28"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2113DD"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03B35E"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音箱</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04EBD2" w14:textId="77777777" w:rsidR="00372F47" w:rsidRPr="00372F47" w:rsidRDefault="00372F47" w:rsidP="00743150">
            <w:pPr>
              <w:widowControl/>
              <w:jc w:val="left"/>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全频音箱：</w:t>
            </w:r>
          </w:p>
          <w:p w14:paraId="58D7CCDA"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1.低音单元:≥1×12</w:t>
            </w:r>
            <w:proofErr w:type="gramStart"/>
            <w:r w:rsidRPr="00372F47">
              <w:rPr>
                <w:rFonts w:ascii="宋体" w:hAnsi="宋体" w:cs="宋体" w:hint="eastAsia"/>
                <w:color w:val="000000"/>
                <w:kern w:val="0"/>
                <w:sz w:val="24"/>
                <w:lang w:bidi="ar"/>
              </w:rPr>
              <w:t>”</w:t>
            </w:r>
            <w:proofErr w:type="gramEnd"/>
            <w:r w:rsidRPr="00372F47">
              <w:rPr>
                <w:rFonts w:ascii="宋体" w:hAnsi="宋体" w:cs="宋体" w:hint="eastAsia"/>
                <w:color w:val="000000"/>
                <w:kern w:val="0"/>
                <w:sz w:val="24"/>
                <w:lang w:bidi="ar"/>
              </w:rPr>
              <w:t>低音单元 /(75mm）</w:t>
            </w:r>
            <w:r w:rsidRPr="00372F47">
              <w:rPr>
                <w:rFonts w:ascii="宋体" w:hAnsi="宋体" w:cs="宋体" w:hint="eastAsia"/>
                <w:color w:val="000000"/>
                <w:kern w:val="0"/>
                <w:sz w:val="24"/>
                <w:lang w:bidi="ar"/>
              </w:rPr>
              <w:br/>
              <w:t>2.高音单元:≥1×1.73</w:t>
            </w:r>
            <w:proofErr w:type="gramStart"/>
            <w:r w:rsidRPr="00372F47">
              <w:rPr>
                <w:rFonts w:ascii="宋体" w:hAnsi="宋体" w:cs="宋体" w:hint="eastAsia"/>
                <w:color w:val="000000"/>
                <w:kern w:val="0"/>
                <w:sz w:val="24"/>
                <w:lang w:bidi="ar"/>
              </w:rPr>
              <w:t>”</w:t>
            </w:r>
            <w:proofErr w:type="gramEnd"/>
            <w:r w:rsidRPr="00372F47">
              <w:rPr>
                <w:rFonts w:ascii="宋体" w:hAnsi="宋体" w:cs="宋体" w:hint="eastAsia"/>
                <w:color w:val="000000"/>
                <w:kern w:val="0"/>
                <w:sz w:val="24"/>
                <w:lang w:bidi="ar"/>
              </w:rPr>
              <w:t>/44mm音圈</w:t>
            </w:r>
            <w:r w:rsidRPr="00372F47">
              <w:rPr>
                <w:rFonts w:ascii="宋体" w:hAnsi="宋体" w:cs="宋体" w:hint="eastAsia"/>
                <w:color w:val="000000"/>
                <w:kern w:val="0"/>
                <w:sz w:val="24"/>
                <w:lang w:bidi="ar"/>
              </w:rPr>
              <w:br/>
              <w:t>3.频率响应:≥70hz-20khz（±3db）</w:t>
            </w:r>
            <w:r w:rsidRPr="00372F47">
              <w:rPr>
                <w:rFonts w:ascii="宋体" w:hAnsi="宋体" w:cs="宋体" w:hint="eastAsia"/>
                <w:color w:val="000000"/>
                <w:kern w:val="0"/>
                <w:sz w:val="24"/>
                <w:lang w:bidi="ar"/>
              </w:rPr>
              <w:br/>
              <w:t>4.频率范围:≥55Hz-20kHz(-10dB）</w:t>
            </w:r>
            <w:r w:rsidRPr="00372F47">
              <w:rPr>
                <w:rFonts w:ascii="宋体" w:hAnsi="宋体" w:cs="宋体" w:hint="eastAsia"/>
                <w:color w:val="000000"/>
                <w:kern w:val="0"/>
                <w:sz w:val="24"/>
                <w:lang w:bidi="ar"/>
              </w:rPr>
              <w:br/>
              <w:t>5.额定功率(AES):≥380W</w:t>
            </w:r>
            <w:r w:rsidRPr="00372F47">
              <w:rPr>
                <w:rFonts w:ascii="宋体" w:hAnsi="宋体" w:cs="宋体" w:hint="eastAsia"/>
                <w:color w:val="000000"/>
                <w:kern w:val="0"/>
                <w:sz w:val="24"/>
                <w:lang w:bidi="ar"/>
              </w:rPr>
              <w:br/>
              <w:t>6.声压级(1M):≥122dB(连续)/128dB(峰值)</w:t>
            </w:r>
            <w:r w:rsidRPr="00372F47">
              <w:rPr>
                <w:rFonts w:ascii="宋体" w:hAnsi="宋体" w:cs="宋体" w:hint="eastAsia"/>
                <w:color w:val="000000"/>
                <w:kern w:val="0"/>
                <w:sz w:val="24"/>
                <w:lang w:bidi="ar"/>
              </w:rPr>
              <w:br/>
              <w:t xml:space="preserve">7.灵敏度(1W/1M):≥97dB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DAA0E2"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只</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5AE834"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4</w:t>
            </w:r>
          </w:p>
        </w:tc>
      </w:tr>
      <w:tr w:rsidR="00372F47" w:rsidRPr="00372F47" w14:paraId="18E7B51F"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13C85F"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2</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FAB74E"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音箱</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572087" w14:textId="77777777" w:rsidR="00372F47" w:rsidRPr="00372F47" w:rsidRDefault="00372F47" w:rsidP="00743150">
            <w:pPr>
              <w:widowControl/>
              <w:jc w:val="left"/>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超低音箱：</w:t>
            </w:r>
          </w:p>
          <w:p w14:paraId="048791D2"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1.低音单元: ≥1×12</w:t>
            </w:r>
            <w:proofErr w:type="gramStart"/>
            <w:r w:rsidRPr="00372F47">
              <w:rPr>
                <w:rFonts w:ascii="宋体" w:hAnsi="宋体" w:cs="宋体" w:hint="eastAsia"/>
                <w:color w:val="000000"/>
                <w:kern w:val="0"/>
                <w:sz w:val="24"/>
                <w:lang w:bidi="ar"/>
              </w:rPr>
              <w:t>”</w:t>
            </w:r>
            <w:proofErr w:type="gramEnd"/>
            <w:r w:rsidRPr="00372F47">
              <w:rPr>
                <w:rFonts w:ascii="宋体" w:hAnsi="宋体" w:cs="宋体" w:hint="eastAsia"/>
                <w:color w:val="000000"/>
                <w:kern w:val="0"/>
                <w:sz w:val="24"/>
                <w:lang w:bidi="ar"/>
              </w:rPr>
              <w:t xml:space="preserve">低音单元 </w:t>
            </w:r>
            <w:r w:rsidRPr="00372F47">
              <w:rPr>
                <w:rFonts w:ascii="宋体" w:hAnsi="宋体" w:cs="宋体" w:hint="eastAsia"/>
                <w:color w:val="000000"/>
                <w:kern w:val="0"/>
                <w:sz w:val="24"/>
                <w:lang w:bidi="ar"/>
              </w:rPr>
              <w:br/>
              <w:t>2.频率响应：≥67hz-300hz（±3db）</w:t>
            </w:r>
            <w:r w:rsidRPr="00372F47">
              <w:rPr>
                <w:rFonts w:ascii="宋体" w:hAnsi="宋体" w:cs="宋体" w:hint="eastAsia"/>
                <w:color w:val="000000"/>
                <w:kern w:val="0"/>
                <w:sz w:val="24"/>
                <w:lang w:bidi="ar"/>
              </w:rPr>
              <w:br/>
              <w:t>3.频率范围:≥45Hz-500Hz(-10dB）</w:t>
            </w:r>
            <w:r w:rsidRPr="00372F47">
              <w:rPr>
                <w:rFonts w:ascii="宋体" w:hAnsi="宋体" w:cs="宋体" w:hint="eastAsia"/>
                <w:color w:val="000000"/>
                <w:kern w:val="0"/>
                <w:sz w:val="24"/>
                <w:lang w:bidi="ar"/>
              </w:rPr>
              <w:br/>
              <w:t>4.灵敏度:（1W/1M）≥97dB</w:t>
            </w:r>
            <w:r w:rsidRPr="00372F47">
              <w:rPr>
                <w:rFonts w:ascii="宋体" w:hAnsi="宋体" w:cs="宋体" w:hint="eastAsia"/>
                <w:color w:val="000000"/>
                <w:kern w:val="0"/>
                <w:sz w:val="24"/>
                <w:lang w:bidi="ar"/>
              </w:rPr>
              <w:br/>
              <w:t xml:space="preserve">5.最大声压级:≥123dB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F1D04C"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只</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D0D77D"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2</w:t>
            </w:r>
          </w:p>
        </w:tc>
      </w:tr>
      <w:tr w:rsidR="00372F47" w:rsidRPr="00372F47" w14:paraId="53504ACE"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1C3085"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3</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7E1205"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功放</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860A07" w14:textId="77777777" w:rsidR="00372F47" w:rsidRPr="00372F47" w:rsidRDefault="00372F47" w:rsidP="00743150">
            <w:pPr>
              <w:widowControl/>
              <w:jc w:val="left"/>
              <w:textAlignment w:val="center"/>
              <w:rPr>
                <w:rFonts w:ascii="宋体" w:hAnsi="宋体" w:cs="宋体" w:hint="eastAsia"/>
                <w:color w:val="000000"/>
                <w:kern w:val="0"/>
                <w:sz w:val="24"/>
                <w:lang w:bidi="ar"/>
              </w:rPr>
            </w:pPr>
            <w:proofErr w:type="gramStart"/>
            <w:r w:rsidRPr="00372F47">
              <w:rPr>
                <w:rFonts w:ascii="宋体" w:hAnsi="宋体" w:cs="宋体" w:hint="eastAsia"/>
                <w:color w:val="000000"/>
                <w:kern w:val="0"/>
                <w:sz w:val="24"/>
                <w:lang w:bidi="ar"/>
              </w:rPr>
              <w:t>补扩功放</w:t>
            </w:r>
            <w:proofErr w:type="gramEnd"/>
            <w:r w:rsidRPr="00372F47">
              <w:rPr>
                <w:rFonts w:ascii="宋体" w:hAnsi="宋体" w:cs="宋体" w:hint="eastAsia"/>
                <w:color w:val="000000"/>
                <w:kern w:val="0"/>
                <w:sz w:val="24"/>
                <w:lang w:bidi="ar"/>
              </w:rPr>
              <w:t>：</w:t>
            </w:r>
          </w:p>
          <w:p w14:paraId="043BA1F0"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1.标准≤1U机柜式设计；采用PFC+开关电源+D类数字功放设计方案；输出功率：立体声@8Ω：≥500W×2；立体声@4Ω：≥850W×2；桥接@8Ω：≥1700W。</w:t>
            </w:r>
            <w:r w:rsidRPr="00372F47">
              <w:rPr>
                <w:rFonts w:ascii="宋体" w:hAnsi="宋体" w:cs="宋体" w:hint="eastAsia"/>
                <w:color w:val="000000"/>
                <w:kern w:val="0"/>
                <w:sz w:val="24"/>
                <w:lang w:bidi="ar"/>
              </w:rPr>
              <w:br/>
              <w:t>2.开关电源具有电源短路保护电路和D类数字功放一体模块化。</w:t>
            </w:r>
            <w:r w:rsidRPr="00372F47">
              <w:rPr>
                <w:rFonts w:ascii="宋体" w:hAnsi="宋体" w:cs="宋体" w:hint="eastAsia"/>
                <w:color w:val="000000"/>
                <w:kern w:val="0"/>
                <w:sz w:val="24"/>
                <w:lang w:bidi="ar"/>
              </w:rPr>
              <w:br/>
              <w:t>3.支持开机</w:t>
            </w:r>
            <w:proofErr w:type="gramStart"/>
            <w:r w:rsidRPr="00372F47">
              <w:rPr>
                <w:rFonts w:ascii="宋体" w:hAnsi="宋体" w:cs="宋体" w:hint="eastAsia"/>
                <w:color w:val="000000"/>
                <w:kern w:val="0"/>
                <w:sz w:val="24"/>
                <w:lang w:bidi="ar"/>
              </w:rPr>
              <w:t>软启动</w:t>
            </w:r>
            <w:proofErr w:type="gramEnd"/>
            <w:r w:rsidRPr="00372F47">
              <w:rPr>
                <w:rFonts w:ascii="宋体" w:hAnsi="宋体" w:cs="宋体" w:hint="eastAsia"/>
                <w:color w:val="000000"/>
                <w:kern w:val="0"/>
                <w:sz w:val="24"/>
                <w:lang w:bidi="ar"/>
              </w:rPr>
              <w:t>功能，</w:t>
            </w:r>
            <w:proofErr w:type="gramStart"/>
            <w:r w:rsidRPr="00372F47">
              <w:rPr>
                <w:rFonts w:ascii="宋体" w:hAnsi="宋体" w:cs="宋体" w:hint="eastAsia"/>
                <w:color w:val="000000"/>
                <w:kern w:val="0"/>
                <w:sz w:val="24"/>
                <w:lang w:bidi="ar"/>
              </w:rPr>
              <w:t>软启动</w:t>
            </w:r>
            <w:proofErr w:type="gramEnd"/>
            <w:r w:rsidRPr="00372F47">
              <w:rPr>
                <w:rFonts w:ascii="宋体" w:hAnsi="宋体" w:cs="宋体" w:hint="eastAsia"/>
                <w:color w:val="000000"/>
                <w:kern w:val="0"/>
                <w:sz w:val="24"/>
                <w:lang w:bidi="ar"/>
              </w:rPr>
              <w:t>过程中电源需求缓慢上升，减少对电网和其他电子设备的电流冲击。</w:t>
            </w:r>
            <w:r w:rsidRPr="00372F47">
              <w:rPr>
                <w:rFonts w:ascii="宋体" w:hAnsi="宋体" w:cs="宋体" w:hint="eastAsia"/>
                <w:color w:val="000000"/>
                <w:kern w:val="0"/>
                <w:sz w:val="24"/>
                <w:lang w:bidi="ar"/>
              </w:rPr>
              <w:br/>
              <w:t>4.开关电源内置EMI电路。</w:t>
            </w:r>
            <w:r w:rsidRPr="00372F47">
              <w:rPr>
                <w:rFonts w:ascii="宋体" w:hAnsi="宋体" w:cs="宋体" w:hint="eastAsia"/>
                <w:color w:val="000000"/>
                <w:kern w:val="0"/>
                <w:sz w:val="24"/>
                <w:lang w:bidi="ar"/>
              </w:rPr>
              <w:br/>
              <w:t>5.整机转换效率达到85%以上。</w:t>
            </w:r>
            <w:r w:rsidRPr="00372F47">
              <w:rPr>
                <w:rFonts w:ascii="宋体" w:hAnsi="宋体" w:cs="宋体" w:hint="eastAsia"/>
                <w:color w:val="000000"/>
                <w:kern w:val="0"/>
                <w:sz w:val="24"/>
                <w:lang w:bidi="ar"/>
              </w:rPr>
              <w:br/>
            </w:r>
            <w:r w:rsidRPr="00372F47">
              <w:rPr>
                <w:rFonts w:ascii="宋体" w:hAnsi="宋体" w:cs="宋体" w:hint="eastAsia"/>
                <w:color w:val="000000"/>
                <w:kern w:val="0"/>
                <w:sz w:val="24"/>
                <w:lang w:bidi="ar"/>
              </w:rPr>
              <w:lastRenderedPageBreak/>
              <w:t xml:space="preserve">6.数字功放电源自适应音频调整节能功能。 </w:t>
            </w:r>
            <w:r w:rsidRPr="00372F47">
              <w:rPr>
                <w:rFonts w:ascii="宋体" w:hAnsi="宋体" w:cs="宋体" w:hint="eastAsia"/>
                <w:color w:val="000000"/>
                <w:kern w:val="0"/>
                <w:sz w:val="24"/>
                <w:lang w:bidi="ar"/>
              </w:rPr>
              <w:br/>
              <w:t>7.三种模式可选择切换。</w:t>
            </w:r>
            <w:r w:rsidRPr="00372F47">
              <w:rPr>
                <w:rFonts w:ascii="宋体" w:hAnsi="宋体" w:cs="宋体" w:hint="eastAsia"/>
                <w:color w:val="000000"/>
                <w:kern w:val="0"/>
                <w:sz w:val="24"/>
                <w:lang w:bidi="ar"/>
              </w:rPr>
              <w:br/>
              <w:t>8.开机软启动。</w:t>
            </w:r>
            <w:r w:rsidRPr="00372F47">
              <w:rPr>
                <w:rFonts w:ascii="宋体" w:hAnsi="宋体" w:cs="宋体" w:hint="eastAsia"/>
                <w:color w:val="000000"/>
                <w:kern w:val="0"/>
                <w:sz w:val="24"/>
                <w:lang w:bidi="ar"/>
              </w:rPr>
              <w:br/>
              <w:t xml:space="preserve">9.具有：过压保护，欠压保护，过流保护，直流保护，输出短路保护，温控风扇等功能。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C01D2B"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lastRenderedPageBreak/>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2C0889"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2</w:t>
            </w:r>
          </w:p>
        </w:tc>
      </w:tr>
      <w:tr w:rsidR="00372F47" w:rsidRPr="00372F47" w14:paraId="713DE9B6"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52B546"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4</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01229B"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功放</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998EE4" w14:textId="77777777" w:rsidR="00372F47" w:rsidRPr="00372F47" w:rsidRDefault="00372F47" w:rsidP="00743150">
            <w:pPr>
              <w:widowControl/>
              <w:jc w:val="left"/>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超低功放：</w:t>
            </w:r>
          </w:p>
          <w:p w14:paraId="7E0BA0F5"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1.标准≤1U机柜式设计；输出功率：立体声@8Ω：≥500W×2；立体声@4Ω：≥850W×2；桥接@8Ω：≥1700W。</w:t>
            </w:r>
            <w:r w:rsidRPr="00372F47">
              <w:rPr>
                <w:rFonts w:ascii="宋体" w:hAnsi="宋体" w:cs="宋体" w:hint="eastAsia"/>
                <w:color w:val="000000"/>
                <w:kern w:val="0"/>
                <w:sz w:val="24"/>
                <w:lang w:bidi="ar"/>
              </w:rPr>
              <w:br/>
              <w:t>2.具有LLC谐振电源短路保护电路和D类数字功放。</w:t>
            </w:r>
            <w:r w:rsidRPr="00372F47">
              <w:rPr>
                <w:rFonts w:ascii="宋体" w:hAnsi="宋体" w:cs="宋体" w:hint="eastAsia"/>
                <w:color w:val="000000"/>
                <w:kern w:val="0"/>
                <w:sz w:val="24"/>
                <w:lang w:bidi="ar"/>
              </w:rPr>
              <w:br/>
              <w:t>3.支持开机</w:t>
            </w:r>
            <w:proofErr w:type="gramStart"/>
            <w:r w:rsidRPr="00372F47">
              <w:rPr>
                <w:rFonts w:ascii="宋体" w:hAnsi="宋体" w:cs="宋体" w:hint="eastAsia"/>
                <w:color w:val="000000"/>
                <w:kern w:val="0"/>
                <w:sz w:val="24"/>
                <w:lang w:bidi="ar"/>
              </w:rPr>
              <w:t>软启动</w:t>
            </w:r>
            <w:proofErr w:type="gramEnd"/>
            <w:r w:rsidRPr="00372F47">
              <w:rPr>
                <w:rFonts w:ascii="宋体" w:hAnsi="宋体" w:cs="宋体" w:hint="eastAsia"/>
                <w:color w:val="000000"/>
                <w:kern w:val="0"/>
                <w:sz w:val="24"/>
                <w:lang w:bidi="ar"/>
              </w:rPr>
              <w:t>功能。</w:t>
            </w:r>
            <w:r w:rsidRPr="00372F47">
              <w:rPr>
                <w:rFonts w:ascii="宋体" w:hAnsi="宋体" w:cs="宋体" w:hint="eastAsia"/>
                <w:color w:val="000000"/>
                <w:kern w:val="0"/>
                <w:sz w:val="24"/>
                <w:lang w:bidi="ar"/>
              </w:rPr>
              <w:br/>
              <w:t>4.开关电源内置EMI电路。</w:t>
            </w:r>
            <w:r w:rsidRPr="00372F47">
              <w:rPr>
                <w:rFonts w:ascii="宋体" w:hAnsi="宋体" w:cs="宋体" w:hint="eastAsia"/>
                <w:color w:val="000000"/>
                <w:kern w:val="0"/>
                <w:sz w:val="24"/>
                <w:lang w:bidi="ar"/>
              </w:rPr>
              <w:br/>
              <w:t>5.整机转换效率达到85%以上。</w:t>
            </w:r>
            <w:r w:rsidRPr="00372F47">
              <w:rPr>
                <w:rFonts w:ascii="宋体" w:hAnsi="宋体" w:cs="宋体" w:hint="eastAsia"/>
                <w:color w:val="000000"/>
                <w:kern w:val="0"/>
                <w:sz w:val="24"/>
                <w:lang w:bidi="ar"/>
              </w:rPr>
              <w:br/>
              <w:t>6.数字功放电源自适应音频调整节能功能</w:t>
            </w:r>
            <w:r w:rsidRPr="00372F47">
              <w:rPr>
                <w:rFonts w:ascii="宋体" w:hAnsi="宋体" w:cs="宋体" w:hint="eastAsia"/>
                <w:color w:val="000000"/>
                <w:kern w:val="0"/>
                <w:sz w:val="24"/>
                <w:lang w:bidi="ar"/>
              </w:rPr>
              <w:br/>
              <w:t>7.三种模式可选择切换。</w:t>
            </w:r>
            <w:r w:rsidRPr="00372F47">
              <w:rPr>
                <w:rFonts w:ascii="宋体" w:hAnsi="宋体" w:cs="宋体" w:hint="eastAsia"/>
                <w:color w:val="000000"/>
                <w:kern w:val="0"/>
                <w:sz w:val="24"/>
                <w:lang w:bidi="ar"/>
              </w:rPr>
              <w:br/>
              <w:t>8.开机软启动。</w:t>
            </w:r>
            <w:r w:rsidRPr="00372F47">
              <w:rPr>
                <w:rFonts w:ascii="宋体" w:hAnsi="宋体" w:cs="宋体" w:hint="eastAsia"/>
                <w:color w:val="000000"/>
                <w:kern w:val="0"/>
                <w:sz w:val="24"/>
                <w:lang w:bidi="ar"/>
              </w:rPr>
              <w:br/>
              <w:t xml:space="preserve">9.具有：过压保护，欠压保护，过流保护，直流保护，输出短路保护，温控风扇等功能。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2AD8EF"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D0FB1A"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r w:rsidR="00372F47" w:rsidRPr="00372F47" w14:paraId="3A62FB86"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3BE014"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5</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104DEF"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音频处理器</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8AAE9A"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1.阻抗:不劣于输入阻抗10k 欧姆，输出阻抗&lt; 60 欧姆；</w:t>
            </w:r>
            <w:r w:rsidRPr="00372F47">
              <w:rPr>
                <w:rFonts w:ascii="宋体" w:hAnsi="宋体" w:cs="宋体" w:hint="eastAsia"/>
                <w:color w:val="000000"/>
                <w:kern w:val="0"/>
                <w:sz w:val="24"/>
                <w:lang w:bidi="ar"/>
              </w:rPr>
              <w:br/>
              <w:t>2.数字音频采样率:不劣于192kHz；</w:t>
            </w:r>
            <w:r w:rsidRPr="00372F47">
              <w:rPr>
                <w:rFonts w:ascii="宋体" w:hAnsi="宋体" w:cs="宋体" w:hint="eastAsia"/>
                <w:color w:val="000000"/>
                <w:kern w:val="0"/>
                <w:sz w:val="24"/>
                <w:lang w:bidi="ar"/>
              </w:rPr>
              <w:br/>
              <w:t>3.频率响应:不劣于+/- 0.5dB (20Hz ~ 35kHz)；</w:t>
            </w:r>
            <w:r w:rsidRPr="00372F47">
              <w:rPr>
                <w:rFonts w:ascii="宋体" w:hAnsi="宋体" w:cs="宋体" w:hint="eastAsia"/>
                <w:color w:val="000000"/>
                <w:kern w:val="0"/>
                <w:sz w:val="24"/>
                <w:lang w:bidi="ar"/>
              </w:rPr>
              <w:br/>
              <w:t>4.失真度:&lt;0.006% @1kHz, +4dBu；</w:t>
            </w:r>
            <w:r w:rsidRPr="00372F47">
              <w:rPr>
                <w:rFonts w:ascii="宋体" w:hAnsi="宋体" w:cs="宋体" w:hint="eastAsia"/>
                <w:color w:val="000000"/>
                <w:kern w:val="0"/>
                <w:sz w:val="24"/>
                <w:lang w:bidi="ar"/>
              </w:rPr>
              <w:br/>
              <w:t xml:space="preserve">ADC/DAC动态范围(A-Weighted):不劣于114dB (20Hz ~ 20kHz) ；  </w:t>
            </w:r>
            <w:r w:rsidRPr="00372F47">
              <w:rPr>
                <w:rFonts w:ascii="宋体" w:hAnsi="宋体" w:cs="宋体" w:hint="eastAsia"/>
                <w:color w:val="000000"/>
                <w:kern w:val="0"/>
                <w:sz w:val="24"/>
                <w:lang w:bidi="ar"/>
              </w:rPr>
              <w:br/>
              <w:t>5.输入通道:不劣于15段参量均衡、31段图示均衡器、噪声门、增益、相位、延时；</w:t>
            </w:r>
            <w:r w:rsidRPr="00372F47">
              <w:rPr>
                <w:rFonts w:ascii="宋体" w:hAnsi="宋体" w:cs="宋体" w:hint="eastAsia"/>
                <w:color w:val="000000"/>
                <w:kern w:val="0"/>
                <w:sz w:val="24"/>
                <w:lang w:bidi="ar"/>
              </w:rPr>
              <w:br/>
              <w:t>6.输出通道:不劣于15段参量均衡、分频滤波器、限幅器、增益、相位、延时:输入1300ms,输出680ms；</w:t>
            </w:r>
            <w:r w:rsidRPr="00372F47">
              <w:rPr>
                <w:rFonts w:ascii="宋体" w:hAnsi="宋体" w:cs="宋体" w:hint="eastAsia"/>
                <w:color w:val="000000"/>
                <w:kern w:val="0"/>
                <w:sz w:val="24"/>
                <w:lang w:bidi="ar"/>
              </w:rPr>
              <w:br/>
              <w:t xml:space="preserve">7.≥2路电子平衡输入，≥4路电子平衡输出。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592F8D"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81F363"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r w:rsidR="00372F47" w:rsidRPr="00372F47" w14:paraId="23CE5750"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58265D"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6</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C479BB"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调音台</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7EBA67"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1.≥16路调音台；</w:t>
            </w:r>
            <w:r w:rsidRPr="00372F47">
              <w:rPr>
                <w:rFonts w:ascii="宋体" w:hAnsi="宋体" w:cs="宋体" w:hint="eastAsia"/>
                <w:color w:val="000000"/>
                <w:kern w:val="0"/>
                <w:sz w:val="24"/>
                <w:lang w:bidi="ar"/>
              </w:rPr>
              <w:br/>
              <w:t>2.≥10个极低噪声的话筒前置放大器；</w:t>
            </w:r>
            <w:r w:rsidRPr="00372F47">
              <w:rPr>
                <w:rFonts w:ascii="宋体" w:hAnsi="宋体" w:cs="宋体" w:hint="eastAsia"/>
                <w:color w:val="000000"/>
                <w:kern w:val="0"/>
                <w:sz w:val="24"/>
                <w:lang w:bidi="ar"/>
              </w:rPr>
              <w:br/>
              <w:t>3.≥16种效果，如混响、延时和合唱等；</w:t>
            </w:r>
            <w:r w:rsidRPr="00372F47">
              <w:rPr>
                <w:rFonts w:ascii="宋体" w:hAnsi="宋体" w:cs="宋体" w:hint="eastAsia"/>
                <w:color w:val="000000"/>
                <w:kern w:val="0"/>
                <w:sz w:val="24"/>
                <w:lang w:bidi="ar"/>
              </w:rPr>
              <w:br/>
              <w:t>4.≥4个子编组输出；</w:t>
            </w:r>
            <w:r w:rsidRPr="00372F47">
              <w:rPr>
                <w:rFonts w:ascii="宋体" w:hAnsi="宋体" w:cs="宋体" w:hint="eastAsia"/>
                <w:color w:val="000000"/>
                <w:kern w:val="0"/>
                <w:sz w:val="24"/>
                <w:lang w:bidi="ar"/>
              </w:rPr>
              <w:br/>
              <w:t xml:space="preserve">5.≥2路辅助输出； </w:t>
            </w:r>
            <w:r w:rsidRPr="00372F47">
              <w:rPr>
                <w:rFonts w:ascii="宋体" w:hAnsi="宋体" w:cs="宋体" w:hint="eastAsia"/>
                <w:color w:val="000000"/>
                <w:kern w:val="0"/>
                <w:sz w:val="24"/>
                <w:lang w:bidi="ar"/>
              </w:rPr>
              <w:br/>
              <w:t>6.单声道通道上≥3段均衡带中频扫频；</w:t>
            </w:r>
            <w:r w:rsidRPr="00372F47">
              <w:rPr>
                <w:rFonts w:ascii="宋体" w:hAnsi="宋体" w:cs="宋体" w:hint="eastAsia"/>
                <w:color w:val="000000"/>
                <w:kern w:val="0"/>
                <w:sz w:val="24"/>
                <w:lang w:bidi="ar"/>
              </w:rPr>
              <w:br/>
              <w:t>7.具有独立的通道静音和超载指示；</w:t>
            </w:r>
            <w:r w:rsidRPr="00372F47">
              <w:rPr>
                <w:rFonts w:ascii="宋体" w:hAnsi="宋体" w:cs="宋体" w:hint="eastAsia"/>
                <w:color w:val="000000"/>
                <w:kern w:val="0"/>
                <w:sz w:val="24"/>
                <w:lang w:bidi="ar"/>
              </w:rPr>
              <w:br/>
              <w:t xml:space="preserve">8.话筒输入通道具备48V幻象电源用于连接电容话筒。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C1C61E"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DA4D24"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r w:rsidR="00372F47" w:rsidRPr="00372F47" w14:paraId="5D2C9845"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F86E01"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7</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A10350"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话筒</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0903EF" w14:textId="77777777" w:rsidR="00372F47" w:rsidRPr="00372F47" w:rsidRDefault="00372F47" w:rsidP="00743150">
            <w:pPr>
              <w:widowControl/>
              <w:jc w:val="left"/>
              <w:textAlignment w:val="center"/>
              <w:rPr>
                <w:rFonts w:ascii="宋体" w:hAnsi="宋体" w:cs="宋体" w:hint="eastAsia"/>
                <w:color w:val="000000"/>
                <w:kern w:val="0"/>
                <w:sz w:val="24"/>
                <w:lang w:bidi="ar"/>
              </w:rPr>
            </w:pPr>
            <w:r w:rsidRPr="00372F47">
              <w:rPr>
                <w:rFonts w:ascii="宋体" w:hAnsi="宋体" w:cs="宋体" w:hint="eastAsia"/>
                <w:kern w:val="0"/>
                <w:sz w:val="24"/>
                <w:lang w:bidi="ar"/>
              </w:rPr>
              <w:t>一拖二</w:t>
            </w:r>
            <w:r w:rsidRPr="00372F47">
              <w:rPr>
                <w:rFonts w:ascii="宋体" w:hAnsi="宋体" w:cs="宋体" w:hint="eastAsia"/>
                <w:color w:val="000000"/>
                <w:kern w:val="0"/>
                <w:sz w:val="24"/>
                <w:lang w:bidi="ar"/>
              </w:rPr>
              <w:t>无线手持话筒：</w:t>
            </w:r>
          </w:p>
          <w:p w14:paraId="2EE8A2A5"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1、工作频率500-980MHz。</w:t>
            </w:r>
            <w:r w:rsidRPr="00372F47">
              <w:rPr>
                <w:rFonts w:ascii="宋体" w:hAnsi="宋体" w:cs="宋体" w:hint="eastAsia"/>
                <w:color w:val="000000"/>
                <w:kern w:val="0"/>
                <w:sz w:val="24"/>
                <w:lang w:bidi="ar"/>
              </w:rPr>
              <w:br/>
              <w:t>2、通道2×100通道可调频。</w:t>
            </w:r>
            <w:r w:rsidRPr="00372F47">
              <w:rPr>
                <w:rFonts w:ascii="宋体" w:hAnsi="宋体" w:cs="宋体" w:hint="eastAsia"/>
                <w:color w:val="000000"/>
                <w:kern w:val="0"/>
                <w:sz w:val="24"/>
                <w:lang w:bidi="ar"/>
              </w:rPr>
              <w:br/>
              <w:t>3、红外对频，频率同频技术。</w:t>
            </w:r>
            <w:r w:rsidRPr="00372F47">
              <w:rPr>
                <w:rFonts w:ascii="宋体" w:hAnsi="宋体" w:cs="宋体" w:hint="eastAsia"/>
                <w:color w:val="000000"/>
                <w:kern w:val="0"/>
                <w:sz w:val="24"/>
                <w:lang w:bidi="ar"/>
              </w:rPr>
              <w:br/>
            </w:r>
            <w:r w:rsidRPr="00372F47">
              <w:rPr>
                <w:rFonts w:ascii="宋体" w:hAnsi="宋体" w:cs="宋体" w:hint="eastAsia"/>
                <w:color w:val="000000"/>
                <w:kern w:val="0"/>
                <w:sz w:val="24"/>
                <w:lang w:bidi="ar"/>
              </w:rPr>
              <w:lastRenderedPageBreak/>
              <w:t>4、信噪比S/N&gt;105dB。</w:t>
            </w:r>
            <w:r w:rsidRPr="00372F47">
              <w:rPr>
                <w:rFonts w:ascii="宋体" w:hAnsi="宋体" w:cs="宋体" w:hint="eastAsia"/>
                <w:color w:val="000000"/>
                <w:kern w:val="0"/>
                <w:sz w:val="24"/>
                <w:lang w:bidi="ar"/>
              </w:rPr>
              <w:br/>
              <w:t>5、总谐波失真T.H.D&lt;0.5%。</w:t>
            </w:r>
            <w:r w:rsidRPr="00372F47">
              <w:rPr>
                <w:rFonts w:ascii="宋体" w:hAnsi="宋体" w:cs="宋体" w:hint="eastAsia"/>
                <w:color w:val="000000"/>
                <w:kern w:val="0"/>
                <w:sz w:val="24"/>
                <w:lang w:bidi="ar"/>
              </w:rPr>
              <w:br/>
              <w:t xml:space="preserve">6、频率响应40Hz-18kHz。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45DF9"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lastRenderedPageBreak/>
              <w:t>套</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85F59E"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2</w:t>
            </w:r>
          </w:p>
        </w:tc>
      </w:tr>
      <w:tr w:rsidR="00372F47" w:rsidRPr="00372F47" w14:paraId="5A517B1B"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DA823C"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8</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C2F23D"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话筒</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D40213" w14:textId="77777777" w:rsidR="00372F47" w:rsidRPr="00372F47" w:rsidRDefault="00372F47" w:rsidP="00743150">
            <w:pPr>
              <w:widowControl/>
              <w:jc w:val="left"/>
              <w:textAlignment w:val="center"/>
              <w:rPr>
                <w:rFonts w:ascii="宋体" w:hAnsi="宋体" w:cs="宋体" w:hint="eastAsia"/>
                <w:color w:val="000000"/>
                <w:kern w:val="0"/>
                <w:sz w:val="24"/>
                <w:lang w:bidi="ar"/>
              </w:rPr>
            </w:pPr>
            <w:r w:rsidRPr="00372F47">
              <w:rPr>
                <w:rFonts w:ascii="宋体" w:hAnsi="宋体" w:cs="宋体" w:hint="eastAsia"/>
                <w:kern w:val="0"/>
                <w:sz w:val="24"/>
                <w:lang w:bidi="ar"/>
              </w:rPr>
              <w:t>一拖二</w:t>
            </w:r>
            <w:r w:rsidRPr="00372F47">
              <w:rPr>
                <w:rFonts w:ascii="宋体" w:hAnsi="宋体" w:cs="宋体" w:hint="eastAsia"/>
                <w:color w:val="000000"/>
                <w:kern w:val="0"/>
                <w:sz w:val="24"/>
                <w:lang w:bidi="ar"/>
              </w:rPr>
              <w:t>无线头戴话筒：</w:t>
            </w:r>
          </w:p>
          <w:p w14:paraId="08606CAC"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1、工作频率500-980MHz。</w:t>
            </w:r>
            <w:r w:rsidRPr="00372F47">
              <w:rPr>
                <w:rFonts w:ascii="宋体" w:hAnsi="宋体" w:cs="宋体" w:hint="eastAsia"/>
                <w:color w:val="000000"/>
                <w:kern w:val="0"/>
                <w:sz w:val="24"/>
                <w:lang w:bidi="ar"/>
              </w:rPr>
              <w:br/>
              <w:t>2、通道2×100通道可调频。</w:t>
            </w:r>
            <w:r w:rsidRPr="00372F47">
              <w:rPr>
                <w:rFonts w:ascii="宋体" w:hAnsi="宋体" w:cs="宋体" w:hint="eastAsia"/>
                <w:color w:val="000000"/>
                <w:kern w:val="0"/>
                <w:sz w:val="24"/>
                <w:lang w:bidi="ar"/>
              </w:rPr>
              <w:br/>
              <w:t>3、红外对频，频率同频技术。</w:t>
            </w:r>
            <w:r w:rsidRPr="00372F47">
              <w:rPr>
                <w:rFonts w:ascii="宋体" w:hAnsi="宋体" w:cs="宋体" w:hint="eastAsia"/>
                <w:color w:val="000000"/>
                <w:kern w:val="0"/>
                <w:sz w:val="24"/>
                <w:lang w:bidi="ar"/>
              </w:rPr>
              <w:br/>
              <w:t>4、信噪比S/N&gt;105dB。</w:t>
            </w:r>
            <w:r w:rsidRPr="00372F47">
              <w:rPr>
                <w:rFonts w:ascii="宋体" w:hAnsi="宋体" w:cs="宋体" w:hint="eastAsia"/>
                <w:color w:val="000000"/>
                <w:kern w:val="0"/>
                <w:sz w:val="24"/>
                <w:lang w:bidi="ar"/>
              </w:rPr>
              <w:br/>
              <w:t>5、总谐波失真T.H.D&lt;0.5%。</w:t>
            </w:r>
            <w:r w:rsidRPr="00372F47">
              <w:rPr>
                <w:rFonts w:ascii="宋体" w:hAnsi="宋体" w:cs="宋体" w:hint="eastAsia"/>
                <w:color w:val="000000"/>
                <w:kern w:val="0"/>
                <w:sz w:val="24"/>
                <w:lang w:bidi="ar"/>
              </w:rPr>
              <w:br/>
              <w:t xml:space="preserve">6、频率响应40Hz-18kHz。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35A6D2"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套</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4DCA2B"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2</w:t>
            </w:r>
          </w:p>
        </w:tc>
      </w:tr>
      <w:tr w:rsidR="00372F47" w:rsidRPr="00372F47" w14:paraId="1BE5B3B1"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ECB074"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9</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39FD00" w14:textId="77777777" w:rsidR="00372F47" w:rsidRPr="00372F47" w:rsidRDefault="00372F47" w:rsidP="00743150">
            <w:pPr>
              <w:widowControl/>
              <w:jc w:val="center"/>
              <w:textAlignment w:val="center"/>
              <w:rPr>
                <w:rFonts w:ascii="宋体" w:hAnsi="宋体" w:cs="宋体" w:hint="eastAsia"/>
                <w:color w:val="000000"/>
                <w:sz w:val="24"/>
              </w:rPr>
            </w:pPr>
            <w:proofErr w:type="gramStart"/>
            <w:r w:rsidRPr="00372F47">
              <w:rPr>
                <w:rFonts w:ascii="宋体" w:hAnsi="宋体" w:cs="宋体" w:hint="eastAsia"/>
                <w:color w:val="000000"/>
                <w:kern w:val="0"/>
                <w:sz w:val="24"/>
                <w:lang w:bidi="ar"/>
              </w:rPr>
              <w:t>无线会议</w:t>
            </w:r>
            <w:proofErr w:type="gramEnd"/>
            <w:r w:rsidRPr="00372F47">
              <w:rPr>
                <w:rFonts w:ascii="宋体" w:hAnsi="宋体" w:cs="宋体" w:hint="eastAsia"/>
                <w:color w:val="000000"/>
                <w:kern w:val="0"/>
                <w:sz w:val="24"/>
                <w:lang w:bidi="ar"/>
              </w:rPr>
              <w:t>话筒</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ABBEF2"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接收主机技术参数：</w:t>
            </w:r>
            <w:r w:rsidRPr="00372F47">
              <w:rPr>
                <w:rFonts w:ascii="宋体" w:hAnsi="宋体" w:cs="宋体" w:hint="eastAsia"/>
                <w:color w:val="000000"/>
                <w:kern w:val="0"/>
                <w:sz w:val="24"/>
                <w:lang w:bidi="ar"/>
              </w:rPr>
              <w:br/>
              <w:t>1.振荡方式: PLL锁相环频率合成；</w:t>
            </w:r>
            <w:r w:rsidRPr="00372F47">
              <w:rPr>
                <w:rFonts w:ascii="宋体" w:hAnsi="宋体" w:cs="宋体" w:hint="eastAsia"/>
                <w:color w:val="000000"/>
                <w:kern w:val="0"/>
                <w:sz w:val="24"/>
                <w:lang w:bidi="ar"/>
              </w:rPr>
              <w:br/>
              <w:t>2.失真度:&lt;0.5%@1KHz；</w:t>
            </w:r>
            <w:r w:rsidRPr="00372F47">
              <w:rPr>
                <w:rFonts w:ascii="宋体" w:hAnsi="宋体" w:cs="宋体" w:hint="eastAsia"/>
                <w:color w:val="000000"/>
                <w:kern w:val="0"/>
                <w:sz w:val="24"/>
                <w:lang w:bidi="ar"/>
              </w:rPr>
              <w:br/>
              <w:t>3.频率范围：≥UHF 550MHz-800MHz；</w:t>
            </w:r>
            <w:r w:rsidRPr="00372F47">
              <w:rPr>
                <w:rFonts w:ascii="宋体" w:hAnsi="宋体" w:cs="宋体" w:hint="eastAsia"/>
                <w:color w:val="000000"/>
                <w:kern w:val="0"/>
                <w:sz w:val="24"/>
                <w:lang w:bidi="ar"/>
              </w:rPr>
              <w:br/>
              <w:t>4.灵敏度：1.2/UV @S/N=12dB；</w:t>
            </w:r>
            <w:r w:rsidRPr="00372F47">
              <w:rPr>
                <w:rFonts w:ascii="宋体" w:hAnsi="宋体" w:cs="宋体" w:hint="eastAsia"/>
                <w:color w:val="000000"/>
                <w:kern w:val="0"/>
                <w:sz w:val="24"/>
                <w:lang w:bidi="ar"/>
              </w:rPr>
              <w:br/>
              <w:t xml:space="preserve">5.频率稳定性：±0.001%； </w:t>
            </w:r>
            <w:r w:rsidRPr="00372F47">
              <w:rPr>
                <w:rFonts w:ascii="宋体" w:hAnsi="宋体" w:cs="宋体" w:hint="eastAsia"/>
                <w:color w:val="000000"/>
                <w:kern w:val="0"/>
                <w:sz w:val="24"/>
                <w:lang w:bidi="ar"/>
              </w:rPr>
              <w:br/>
              <w:t xml:space="preserve">6.调制方式：FM； </w:t>
            </w:r>
            <w:r w:rsidRPr="00372F47">
              <w:rPr>
                <w:rFonts w:ascii="宋体" w:hAnsi="宋体" w:cs="宋体" w:hint="eastAsia"/>
                <w:color w:val="000000"/>
                <w:kern w:val="0"/>
                <w:sz w:val="24"/>
                <w:lang w:bidi="ar"/>
              </w:rPr>
              <w:br/>
              <w:t xml:space="preserve">7.音频输出：独立0-400mV；   </w:t>
            </w:r>
            <w:r w:rsidRPr="00372F47">
              <w:rPr>
                <w:rFonts w:ascii="宋体" w:hAnsi="宋体" w:cs="宋体" w:hint="eastAsia"/>
                <w:color w:val="000000"/>
                <w:kern w:val="0"/>
                <w:sz w:val="24"/>
                <w:lang w:bidi="ar"/>
              </w:rPr>
              <w:br/>
              <w:t xml:space="preserve">8.信噪比：&gt;90dB；           </w:t>
            </w:r>
            <w:r w:rsidRPr="00372F47">
              <w:rPr>
                <w:rFonts w:ascii="宋体" w:hAnsi="宋体" w:cs="宋体" w:hint="eastAsia"/>
                <w:color w:val="000000"/>
                <w:kern w:val="0"/>
                <w:sz w:val="24"/>
                <w:lang w:bidi="ar"/>
              </w:rPr>
              <w:br/>
              <w:t>9.混合：0-300mV；</w:t>
            </w:r>
            <w:r w:rsidRPr="00372F47">
              <w:rPr>
                <w:rFonts w:ascii="宋体" w:hAnsi="宋体" w:cs="宋体" w:hint="eastAsia"/>
                <w:color w:val="000000"/>
                <w:kern w:val="0"/>
                <w:sz w:val="24"/>
                <w:lang w:bidi="ar"/>
              </w:rPr>
              <w:br/>
              <w:t>发射话筒技术参数：</w:t>
            </w:r>
            <w:r w:rsidRPr="00372F47">
              <w:rPr>
                <w:rFonts w:ascii="宋体" w:hAnsi="宋体" w:cs="宋体" w:hint="eastAsia"/>
                <w:color w:val="000000"/>
                <w:kern w:val="0"/>
                <w:sz w:val="24"/>
                <w:lang w:bidi="ar"/>
              </w:rPr>
              <w:br/>
              <w:t>1.话筒类型：电容式；</w:t>
            </w:r>
            <w:r w:rsidRPr="00372F47">
              <w:rPr>
                <w:rFonts w:ascii="宋体" w:hAnsi="宋体" w:cs="宋体" w:hint="eastAsia"/>
                <w:color w:val="000000"/>
                <w:kern w:val="0"/>
                <w:sz w:val="24"/>
                <w:lang w:bidi="ar"/>
              </w:rPr>
              <w:br/>
              <w:t>2.极性模式：单一指向性；</w:t>
            </w:r>
            <w:r w:rsidRPr="00372F47">
              <w:rPr>
                <w:rFonts w:ascii="宋体" w:hAnsi="宋体" w:cs="宋体" w:hint="eastAsia"/>
                <w:color w:val="000000"/>
                <w:kern w:val="0"/>
                <w:sz w:val="24"/>
                <w:lang w:bidi="ar"/>
              </w:rPr>
              <w:br/>
              <w:t xml:space="preserve">3.载波频率：≥UHF 550MHz-800MHz； </w:t>
            </w:r>
            <w:r w:rsidRPr="00372F47">
              <w:rPr>
                <w:rFonts w:ascii="宋体" w:hAnsi="宋体" w:cs="宋体" w:hint="eastAsia"/>
                <w:color w:val="000000"/>
                <w:kern w:val="0"/>
                <w:sz w:val="24"/>
                <w:lang w:bidi="ar"/>
              </w:rPr>
              <w:br/>
              <w:t>4.频率响应：不劣于31Hz-18KHz；</w:t>
            </w:r>
            <w:r w:rsidRPr="00372F47">
              <w:rPr>
                <w:rFonts w:ascii="宋体" w:hAnsi="宋体" w:cs="宋体" w:hint="eastAsia"/>
                <w:color w:val="000000"/>
                <w:kern w:val="0"/>
                <w:sz w:val="24"/>
                <w:lang w:bidi="ar"/>
              </w:rPr>
              <w:br/>
              <w:t xml:space="preserve">5.信噪比：&gt;90dB； </w:t>
            </w:r>
            <w:r w:rsidRPr="00372F47">
              <w:rPr>
                <w:rFonts w:ascii="宋体" w:hAnsi="宋体" w:cs="宋体" w:hint="eastAsia"/>
                <w:color w:val="000000"/>
                <w:kern w:val="0"/>
                <w:sz w:val="24"/>
                <w:lang w:bidi="ar"/>
              </w:rPr>
              <w:br/>
              <w:t>6.动态范围：≥100dB；</w:t>
            </w:r>
            <w:r w:rsidRPr="00372F47">
              <w:rPr>
                <w:rFonts w:ascii="宋体" w:hAnsi="宋体" w:cs="宋体" w:hint="eastAsia"/>
                <w:color w:val="000000"/>
                <w:kern w:val="0"/>
                <w:sz w:val="24"/>
                <w:lang w:bidi="ar"/>
              </w:rPr>
              <w:br/>
              <w:t>7.话筒灵敏度：-43±3dB@1KHz；</w:t>
            </w:r>
            <w:r w:rsidRPr="00372F47">
              <w:rPr>
                <w:rFonts w:ascii="宋体" w:hAnsi="宋体" w:cs="宋体" w:hint="eastAsia"/>
                <w:color w:val="000000"/>
                <w:kern w:val="0"/>
                <w:sz w:val="24"/>
                <w:lang w:bidi="ar"/>
              </w:rPr>
              <w:br/>
              <w:t>8.频率稳定度：±0.001% ；</w:t>
            </w:r>
            <w:r w:rsidRPr="00372F47">
              <w:rPr>
                <w:rFonts w:ascii="宋体" w:hAnsi="宋体" w:cs="宋体" w:hint="eastAsia"/>
                <w:color w:val="000000"/>
                <w:kern w:val="0"/>
                <w:sz w:val="24"/>
                <w:lang w:bidi="ar"/>
              </w:rPr>
              <w:br/>
              <w:t>9.邻频干扰比：&gt;80dB；</w:t>
            </w:r>
            <w:r w:rsidRPr="00372F47">
              <w:rPr>
                <w:rFonts w:ascii="宋体" w:hAnsi="宋体" w:cs="宋体" w:hint="eastAsia"/>
                <w:color w:val="000000"/>
                <w:kern w:val="0"/>
                <w:sz w:val="24"/>
                <w:lang w:bidi="ar"/>
              </w:rPr>
              <w:br/>
              <w:t xml:space="preserve">10.最大频率偏：±30KHz。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C92182"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套</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1738AA"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r w:rsidR="00372F47" w:rsidRPr="00372F47" w14:paraId="7BD86BA6"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2B5049"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10</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B3E931"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天线分配器</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05F37D" w14:textId="77777777" w:rsidR="00372F47" w:rsidRPr="00372F47" w:rsidRDefault="00372F47" w:rsidP="00743150">
            <w:pPr>
              <w:widowControl/>
              <w:jc w:val="left"/>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1.接口数量：四通道天线主机</w:t>
            </w:r>
          </w:p>
          <w:p w14:paraId="325AD176"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2.频率范围：≥500-900MHz。</w:t>
            </w:r>
            <w:r w:rsidRPr="00372F47">
              <w:rPr>
                <w:rFonts w:ascii="宋体" w:hAnsi="宋体" w:cs="宋体" w:hint="eastAsia"/>
                <w:color w:val="000000"/>
                <w:kern w:val="0"/>
                <w:sz w:val="24"/>
                <w:lang w:bidi="ar"/>
              </w:rPr>
              <w:br/>
              <w:t>3.输入截断点：22dBm。</w:t>
            </w:r>
            <w:r w:rsidRPr="00372F47">
              <w:rPr>
                <w:rFonts w:ascii="宋体" w:hAnsi="宋体" w:cs="宋体" w:hint="eastAsia"/>
                <w:color w:val="000000"/>
                <w:kern w:val="0"/>
                <w:sz w:val="24"/>
                <w:lang w:bidi="ar"/>
              </w:rPr>
              <w:br/>
              <w:t>4.噪声比：≤4.0dB。</w:t>
            </w:r>
            <w:r w:rsidRPr="00372F47">
              <w:rPr>
                <w:rFonts w:ascii="宋体" w:hAnsi="宋体" w:cs="宋体" w:hint="eastAsia"/>
                <w:color w:val="000000"/>
                <w:kern w:val="0"/>
                <w:sz w:val="24"/>
                <w:lang w:bidi="ar"/>
              </w:rPr>
              <w:br/>
              <w:t>5.增益：+6-9dB。</w:t>
            </w:r>
            <w:r w:rsidRPr="00372F47">
              <w:rPr>
                <w:rFonts w:ascii="宋体" w:hAnsi="宋体" w:cs="宋体" w:hint="eastAsia"/>
                <w:color w:val="000000"/>
                <w:kern w:val="0"/>
                <w:sz w:val="24"/>
                <w:lang w:bidi="ar"/>
              </w:rPr>
              <w:br/>
              <w:t>6.输出阻抗：≤15Ω。</w:t>
            </w:r>
            <w:r w:rsidRPr="00372F47">
              <w:rPr>
                <w:rFonts w:ascii="宋体" w:hAnsi="宋体" w:cs="宋体" w:hint="eastAsia"/>
                <w:color w:val="000000"/>
                <w:kern w:val="0"/>
                <w:sz w:val="24"/>
                <w:lang w:bidi="ar"/>
              </w:rPr>
              <w:br/>
              <w:t>7.阻抗：≤50Ω。</w:t>
            </w:r>
            <w:r w:rsidRPr="00372F47">
              <w:rPr>
                <w:rFonts w:ascii="宋体" w:hAnsi="宋体" w:cs="宋体" w:hint="eastAsia"/>
                <w:color w:val="000000"/>
                <w:kern w:val="0"/>
                <w:sz w:val="24"/>
                <w:lang w:bidi="ar"/>
              </w:rPr>
              <w:br/>
              <w:t>8.频宽：300MHz。</w:t>
            </w:r>
            <w:r w:rsidRPr="00372F47">
              <w:rPr>
                <w:rFonts w:ascii="宋体" w:hAnsi="宋体" w:cs="宋体" w:hint="eastAsia"/>
                <w:color w:val="000000"/>
                <w:kern w:val="0"/>
                <w:sz w:val="24"/>
                <w:lang w:bidi="ar"/>
              </w:rPr>
              <w:br/>
              <w:t>9.电源供应：100-240V/50/60Hz。</w:t>
            </w:r>
            <w:r w:rsidRPr="00372F47">
              <w:rPr>
                <w:rFonts w:ascii="宋体" w:hAnsi="宋体" w:cs="宋体" w:hint="eastAsia"/>
                <w:color w:val="000000"/>
                <w:kern w:val="0"/>
                <w:sz w:val="24"/>
                <w:lang w:bidi="ar"/>
              </w:rPr>
              <w:br/>
              <w:t xml:space="preserve">9、电源消耗：≤170mA。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22678B"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EB2ADD"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r w:rsidR="00372F47" w:rsidRPr="00372F47" w14:paraId="0B153385"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6B9D0"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11</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3339CD"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天线分配器</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3D5421" w14:textId="77777777" w:rsidR="00372F47" w:rsidRPr="00372F47" w:rsidRDefault="00372F47" w:rsidP="00743150">
            <w:pPr>
              <w:widowControl/>
              <w:jc w:val="left"/>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1.接口数量：八通道天线主机</w:t>
            </w:r>
          </w:p>
          <w:p w14:paraId="1AD123C6"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2.频率范围：≥500-900MHz。</w:t>
            </w:r>
            <w:r w:rsidRPr="00372F47">
              <w:rPr>
                <w:rFonts w:ascii="宋体" w:hAnsi="宋体" w:cs="宋体" w:hint="eastAsia"/>
                <w:color w:val="000000"/>
                <w:kern w:val="0"/>
                <w:sz w:val="24"/>
                <w:lang w:bidi="ar"/>
              </w:rPr>
              <w:br/>
              <w:t>3.输入截断点：22dBm。</w:t>
            </w:r>
            <w:r w:rsidRPr="00372F47">
              <w:rPr>
                <w:rFonts w:ascii="宋体" w:hAnsi="宋体" w:cs="宋体" w:hint="eastAsia"/>
                <w:color w:val="000000"/>
                <w:kern w:val="0"/>
                <w:sz w:val="24"/>
                <w:lang w:bidi="ar"/>
              </w:rPr>
              <w:br/>
              <w:t>4.噪声比：≤4.0dB。</w:t>
            </w:r>
            <w:r w:rsidRPr="00372F47">
              <w:rPr>
                <w:rFonts w:ascii="宋体" w:hAnsi="宋体" w:cs="宋体" w:hint="eastAsia"/>
                <w:color w:val="000000"/>
                <w:kern w:val="0"/>
                <w:sz w:val="24"/>
                <w:lang w:bidi="ar"/>
              </w:rPr>
              <w:br/>
            </w:r>
            <w:r w:rsidRPr="00372F47">
              <w:rPr>
                <w:rFonts w:ascii="宋体" w:hAnsi="宋体" w:cs="宋体" w:hint="eastAsia"/>
                <w:color w:val="000000"/>
                <w:kern w:val="0"/>
                <w:sz w:val="24"/>
                <w:lang w:bidi="ar"/>
              </w:rPr>
              <w:lastRenderedPageBreak/>
              <w:t>5.增益：+6-9dB。</w:t>
            </w:r>
            <w:r w:rsidRPr="00372F47">
              <w:rPr>
                <w:rFonts w:ascii="宋体" w:hAnsi="宋体" w:cs="宋体" w:hint="eastAsia"/>
                <w:color w:val="000000"/>
                <w:kern w:val="0"/>
                <w:sz w:val="24"/>
                <w:lang w:bidi="ar"/>
              </w:rPr>
              <w:br/>
              <w:t>6.输出阻抗：≤15Ω。</w:t>
            </w:r>
            <w:r w:rsidRPr="00372F47">
              <w:rPr>
                <w:rFonts w:ascii="宋体" w:hAnsi="宋体" w:cs="宋体" w:hint="eastAsia"/>
                <w:color w:val="000000"/>
                <w:kern w:val="0"/>
                <w:sz w:val="24"/>
                <w:lang w:bidi="ar"/>
              </w:rPr>
              <w:br/>
              <w:t>7.阻抗：≤50Ω。</w:t>
            </w:r>
            <w:r w:rsidRPr="00372F47">
              <w:rPr>
                <w:rFonts w:ascii="宋体" w:hAnsi="宋体" w:cs="宋体" w:hint="eastAsia"/>
                <w:color w:val="000000"/>
                <w:kern w:val="0"/>
                <w:sz w:val="24"/>
                <w:lang w:bidi="ar"/>
              </w:rPr>
              <w:br/>
              <w:t>8.频宽：300MHz。</w:t>
            </w:r>
            <w:r w:rsidRPr="00372F47">
              <w:rPr>
                <w:rFonts w:ascii="宋体" w:hAnsi="宋体" w:cs="宋体" w:hint="eastAsia"/>
                <w:color w:val="000000"/>
                <w:kern w:val="0"/>
                <w:sz w:val="24"/>
                <w:lang w:bidi="ar"/>
              </w:rPr>
              <w:br/>
              <w:t>9.电源供应：100-240V/50/60Hz。</w:t>
            </w:r>
            <w:r w:rsidRPr="00372F47">
              <w:rPr>
                <w:rFonts w:ascii="宋体" w:hAnsi="宋体" w:cs="宋体" w:hint="eastAsia"/>
                <w:color w:val="000000"/>
                <w:kern w:val="0"/>
                <w:sz w:val="24"/>
                <w:lang w:bidi="ar"/>
              </w:rPr>
              <w:br/>
              <w:t xml:space="preserve">10.电源消耗：≤170mA。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5615BB"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lastRenderedPageBreak/>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8C869E"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r w:rsidR="00372F47" w:rsidRPr="00372F47" w14:paraId="31FA87A7"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6619CE"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12</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F8DF49"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天线</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9AB922"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 xml:space="preserve">1.类型：外接延长天线；  </w:t>
            </w:r>
            <w:r w:rsidRPr="00372F47">
              <w:rPr>
                <w:rFonts w:ascii="宋体" w:hAnsi="宋体" w:cs="宋体" w:hint="eastAsia"/>
                <w:color w:val="000000"/>
                <w:kern w:val="0"/>
                <w:sz w:val="24"/>
                <w:lang w:bidi="ar"/>
              </w:rPr>
              <w:br/>
              <w:t xml:space="preserve">2.频段：不劣于UHF 470～950 MHz；  </w:t>
            </w:r>
            <w:r w:rsidRPr="00372F47">
              <w:rPr>
                <w:rFonts w:ascii="宋体" w:hAnsi="宋体" w:cs="宋体" w:hint="eastAsia"/>
                <w:color w:val="000000"/>
                <w:kern w:val="0"/>
                <w:sz w:val="24"/>
                <w:lang w:bidi="ar"/>
              </w:rPr>
              <w:br/>
              <w:t xml:space="preserve">3.天线增益 ：不劣于4～6 </w:t>
            </w:r>
            <w:proofErr w:type="spellStart"/>
            <w:r w:rsidRPr="00372F47">
              <w:rPr>
                <w:rFonts w:ascii="宋体" w:hAnsi="宋体" w:cs="宋体" w:hint="eastAsia"/>
                <w:color w:val="000000"/>
                <w:kern w:val="0"/>
                <w:sz w:val="24"/>
                <w:lang w:bidi="ar"/>
              </w:rPr>
              <w:t>dBi</w:t>
            </w:r>
            <w:proofErr w:type="spellEnd"/>
            <w:r w:rsidRPr="00372F47">
              <w:rPr>
                <w:rFonts w:ascii="宋体" w:hAnsi="宋体" w:cs="宋体" w:hint="eastAsia"/>
                <w:color w:val="000000"/>
                <w:kern w:val="0"/>
                <w:sz w:val="24"/>
                <w:lang w:bidi="ar"/>
              </w:rPr>
              <w:t xml:space="preserve">；  </w:t>
            </w:r>
            <w:r w:rsidRPr="00372F47">
              <w:rPr>
                <w:rFonts w:ascii="宋体" w:hAnsi="宋体" w:cs="宋体" w:hint="eastAsia"/>
                <w:color w:val="000000"/>
                <w:kern w:val="0"/>
                <w:sz w:val="24"/>
                <w:lang w:bidi="ar"/>
              </w:rPr>
              <w:br/>
              <w:t xml:space="preserve">4.内置强波器：连续可调增益强波器；  </w:t>
            </w:r>
            <w:r w:rsidRPr="00372F47">
              <w:rPr>
                <w:rFonts w:ascii="宋体" w:hAnsi="宋体" w:cs="宋体" w:hint="eastAsia"/>
                <w:color w:val="000000"/>
                <w:kern w:val="0"/>
                <w:sz w:val="24"/>
                <w:lang w:bidi="ar"/>
              </w:rPr>
              <w:br/>
              <w:t>5.天线阻抗：不劣于50Ω；</w:t>
            </w:r>
            <w:r w:rsidRPr="00372F47">
              <w:rPr>
                <w:rFonts w:ascii="宋体" w:hAnsi="宋体" w:cs="宋体" w:hint="eastAsia"/>
                <w:color w:val="000000"/>
                <w:kern w:val="0"/>
                <w:sz w:val="24"/>
                <w:lang w:bidi="ar"/>
              </w:rPr>
              <w:br/>
              <w:t>6.连接插座：BNC</w:t>
            </w:r>
            <w:proofErr w:type="gramStart"/>
            <w:r w:rsidRPr="00372F47">
              <w:rPr>
                <w:rFonts w:ascii="宋体" w:hAnsi="宋体" w:cs="宋体" w:hint="eastAsia"/>
                <w:color w:val="000000"/>
                <w:kern w:val="0"/>
                <w:sz w:val="24"/>
                <w:lang w:bidi="ar"/>
              </w:rPr>
              <w:t>母座</w:t>
            </w:r>
            <w:proofErr w:type="gramEnd"/>
            <w:r w:rsidRPr="00372F47">
              <w:rPr>
                <w:rFonts w:ascii="宋体" w:hAnsi="宋体" w:cs="宋体" w:hint="eastAsia"/>
                <w:color w:val="000000"/>
                <w:kern w:val="0"/>
                <w:sz w:val="24"/>
                <w:lang w:bidi="ar"/>
              </w:rPr>
              <w:t xml:space="preserve">×2。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BCF704" w14:textId="77777777" w:rsidR="00372F47" w:rsidRPr="00372F47" w:rsidRDefault="00372F47" w:rsidP="00743150">
            <w:pPr>
              <w:widowControl/>
              <w:jc w:val="center"/>
              <w:textAlignment w:val="center"/>
              <w:rPr>
                <w:rFonts w:ascii="宋体" w:hAnsi="宋体" w:cs="宋体" w:hint="eastAsia"/>
                <w:color w:val="000000"/>
                <w:kern w:val="0"/>
                <w:sz w:val="24"/>
                <w:lang w:bidi="ar"/>
              </w:rPr>
            </w:pPr>
            <w:proofErr w:type="gramStart"/>
            <w:r w:rsidRPr="00372F47">
              <w:rPr>
                <w:rFonts w:ascii="宋体" w:hAnsi="宋体" w:cs="宋体" w:hint="eastAsia"/>
                <w:color w:val="000000"/>
                <w:kern w:val="0"/>
                <w:sz w:val="24"/>
                <w:lang w:bidi="ar"/>
              </w:rPr>
              <w:t>个</w:t>
            </w:r>
            <w:proofErr w:type="gramEnd"/>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5D07A1"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2</w:t>
            </w:r>
          </w:p>
        </w:tc>
      </w:tr>
      <w:tr w:rsidR="00372F47" w:rsidRPr="00372F47" w14:paraId="37ED7968"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32D52D"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13</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291271"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电源时序器</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B52C87"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1、高清彩色显示屏尺寸：≥2.2寸，分辨率：≥376×240。</w:t>
            </w:r>
            <w:r w:rsidRPr="00372F47">
              <w:rPr>
                <w:rFonts w:ascii="宋体" w:hAnsi="宋体" w:cs="宋体" w:hint="eastAsia"/>
                <w:color w:val="000000"/>
                <w:kern w:val="0"/>
                <w:sz w:val="24"/>
                <w:lang w:bidi="ar"/>
              </w:rPr>
              <w:br/>
              <w:t>2、实时显示时间、电压、电流、功率、功率因数、通道开关状态、本机1D，旋钮控制。</w:t>
            </w:r>
            <w:r w:rsidRPr="00372F47">
              <w:rPr>
                <w:rFonts w:ascii="宋体" w:hAnsi="宋体" w:cs="宋体" w:hint="eastAsia"/>
                <w:color w:val="000000"/>
                <w:kern w:val="0"/>
                <w:sz w:val="24"/>
                <w:lang w:bidi="ar"/>
              </w:rPr>
              <w:br/>
              <w:t>3、支持本地两组循环开关机控制。</w:t>
            </w:r>
            <w:r w:rsidRPr="00372F47">
              <w:rPr>
                <w:rFonts w:ascii="宋体" w:hAnsi="宋体" w:cs="宋体" w:hint="eastAsia"/>
                <w:color w:val="000000"/>
                <w:kern w:val="0"/>
                <w:sz w:val="24"/>
                <w:lang w:bidi="ar"/>
              </w:rPr>
              <w:br/>
              <w:t>4、内置功率计，电压、电流、功率、功率因数实时显示。</w:t>
            </w:r>
            <w:r w:rsidRPr="00372F47">
              <w:rPr>
                <w:rFonts w:ascii="宋体" w:hAnsi="宋体" w:cs="宋体" w:hint="eastAsia"/>
                <w:color w:val="000000"/>
                <w:kern w:val="0"/>
                <w:sz w:val="24"/>
                <w:lang w:bidi="ar"/>
              </w:rPr>
              <w:br/>
              <w:t>5、过压保护、过流保护、欠压保护，保护阀值可设置。</w:t>
            </w:r>
            <w:r w:rsidRPr="00372F47">
              <w:rPr>
                <w:rFonts w:ascii="宋体" w:hAnsi="宋体" w:cs="宋体" w:hint="eastAsia"/>
                <w:color w:val="000000"/>
                <w:kern w:val="0"/>
                <w:sz w:val="24"/>
                <w:lang w:bidi="ar"/>
              </w:rPr>
              <w:br/>
              <w:t>6、支持RS232/RS485中控控制，支持设备所有数据反码。</w:t>
            </w:r>
            <w:r w:rsidRPr="00372F47">
              <w:rPr>
                <w:rFonts w:ascii="宋体" w:hAnsi="宋体" w:cs="宋体" w:hint="eastAsia"/>
                <w:color w:val="000000"/>
                <w:kern w:val="0"/>
                <w:sz w:val="24"/>
                <w:lang w:bidi="ar"/>
              </w:rPr>
              <w:br/>
              <w:t>7、支持多台设备级联，通过RS232联机。</w:t>
            </w:r>
            <w:r w:rsidRPr="00372F47">
              <w:rPr>
                <w:rFonts w:ascii="宋体" w:hAnsi="宋体" w:cs="宋体" w:hint="eastAsia"/>
                <w:color w:val="000000"/>
                <w:kern w:val="0"/>
                <w:sz w:val="24"/>
                <w:lang w:bidi="ar"/>
              </w:rPr>
              <w:br/>
              <w:t>8、开关通道输出：≥8路，每路可单独设置开关机延时1-999秒（默认1秒）。</w:t>
            </w:r>
            <w:r w:rsidRPr="00372F47">
              <w:rPr>
                <w:rFonts w:ascii="宋体" w:hAnsi="宋体" w:cs="宋体" w:hint="eastAsia"/>
                <w:color w:val="000000"/>
                <w:kern w:val="0"/>
                <w:sz w:val="24"/>
                <w:lang w:bidi="ar"/>
              </w:rPr>
              <w:br/>
              <w:t>9、工作电压：90-267V。</w:t>
            </w:r>
            <w:r w:rsidRPr="00372F47">
              <w:rPr>
                <w:rFonts w:ascii="宋体" w:hAnsi="宋体" w:cs="宋体" w:hint="eastAsia"/>
                <w:color w:val="000000"/>
                <w:kern w:val="0"/>
                <w:sz w:val="24"/>
                <w:lang w:bidi="ar"/>
              </w:rPr>
              <w:br/>
              <w:t>10、总最大功率：≥5000W。</w:t>
            </w:r>
            <w:r w:rsidRPr="00372F47">
              <w:rPr>
                <w:rFonts w:ascii="宋体" w:hAnsi="宋体" w:cs="宋体" w:hint="eastAsia"/>
                <w:color w:val="000000"/>
                <w:kern w:val="0"/>
                <w:sz w:val="24"/>
                <w:lang w:bidi="ar"/>
              </w:rPr>
              <w:br/>
              <w:t xml:space="preserve">11、单路最大功率：≥2500W。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7A08B8"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AD3C41"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r w:rsidR="00372F47" w:rsidRPr="00372F47" w14:paraId="7CD3EBD4"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5764EC"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14</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C778EB"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信号转换器</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769848"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1.≥2路非平衡输入</w:t>
            </w:r>
            <w:proofErr w:type="gramStart"/>
            <w:r w:rsidRPr="00372F47">
              <w:rPr>
                <w:rFonts w:ascii="宋体" w:hAnsi="宋体" w:cs="宋体" w:hint="eastAsia"/>
                <w:color w:val="000000"/>
                <w:kern w:val="0"/>
                <w:sz w:val="24"/>
                <w:lang w:bidi="ar"/>
              </w:rPr>
              <w:t>转平衡</w:t>
            </w:r>
            <w:proofErr w:type="gramEnd"/>
            <w:r w:rsidRPr="00372F47">
              <w:rPr>
                <w:rFonts w:ascii="宋体" w:hAnsi="宋体" w:cs="宋体" w:hint="eastAsia"/>
                <w:color w:val="000000"/>
                <w:kern w:val="0"/>
                <w:sz w:val="24"/>
                <w:lang w:bidi="ar"/>
              </w:rPr>
              <w:t>输出；</w:t>
            </w:r>
            <w:r w:rsidRPr="00372F47">
              <w:rPr>
                <w:rFonts w:ascii="宋体" w:hAnsi="宋体" w:cs="宋体" w:hint="eastAsia"/>
                <w:color w:val="000000"/>
                <w:kern w:val="0"/>
                <w:sz w:val="24"/>
                <w:lang w:bidi="ar"/>
              </w:rPr>
              <w:br/>
              <w:t>2.有效革除设备传输噪声，多功能合并卡农接口；</w:t>
            </w:r>
            <w:r w:rsidRPr="00372F47">
              <w:rPr>
                <w:rFonts w:ascii="宋体" w:hAnsi="宋体" w:cs="宋体" w:hint="eastAsia"/>
                <w:color w:val="000000"/>
                <w:kern w:val="0"/>
                <w:sz w:val="24"/>
                <w:lang w:bidi="ar"/>
              </w:rPr>
              <w:br/>
              <w:t xml:space="preserve">3.保护设备安全，改善声音质量，带有悬浮接地转换开关。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BCAB84"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0CCAFB"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r w:rsidR="00372F47" w:rsidRPr="00372F47" w14:paraId="67E73337" w14:textId="77777777" w:rsidTr="00743150">
        <w:trPr>
          <w:trHeight w:val="454"/>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90B0C63"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（三）灯光设备</w:t>
            </w:r>
          </w:p>
        </w:tc>
      </w:tr>
      <w:tr w:rsidR="00372F47" w:rsidRPr="00372F47" w14:paraId="39A3609C"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A4AB7C"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537A1A"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LED三基色灯</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803148" w14:textId="77777777" w:rsidR="00372F47" w:rsidRPr="00372F47" w:rsidRDefault="00372F47" w:rsidP="00372F47">
            <w:pPr>
              <w:widowControl/>
              <w:numPr>
                <w:ilvl w:val="0"/>
                <w:numId w:val="23"/>
              </w:numPr>
              <w:jc w:val="left"/>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功率：≥200W；</w:t>
            </w:r>
            <w:r w:rsidRPr="00372F47">
              <w:rPr>
                <w:rFonts w:ascii="宋体" w:hAnsi="宋体" w:cs="宋体" w:hint="eastAsia"/>
                <w:color w:val="000000"/>
                <w:kern w:val="0"/>
                <w:sz w:val="24"/>
                <w:lang w:bidi="ar"/>
              </w:rPr>
              <w:br/>
              <w:t>2.使用寿命:≥50000小时；</w:t>
            </w:r>
            <w:r w:rsidRPr="00372F47">
              <w:rPr>
                <w:rFonts w:ascii="宋体" w:hAnsi="宋体" w:cs="宋体" w:hint="eastAsia"/>
                <w:color w:val="000000"/>
                <w:kern w:val="0"/>
                <w:sz w:val="24"/>
                <w:lang w:bidi="ar"/>
              </w:rPr>
              <w:br/>
              <w:t>3.显色指数:Ra≥93、R9=93；</w:t>
            </w:r>
            <w:r w:rsidRPr="00372F47">
              <w:rPr>
                <w:rFonts w:ascii="宋体" w:hAnsi="宋体" w:cs="宋体" w:hint="eastAsia"/>
                <w:color w:val="000000"/>
                <w:kern w:val="0"/>
                <w:sz w:val="24"/>
                <w:lang w:bidi="ar"/>
              </w:rPr>
              <w:br/>
              <w:t>4.色温:3200K/5600K；</w:t>
            </w:r>
            <w:r w:rsidRPr="00372F47">
              <w:rPr>
                <w:rFonts w:ascii="宋体" w:hAnsi="宋体" w:cs="宋体" w:hint="eastAsia"/>
                <w:color w:val="000000"/>
                <w:kern w:val="0"/>
                <w:sz w:val="24"/>
                <w:lang w:bidi="ar"/>
              </w:rPr>
              <w:br/>
              <w:t>5.光源：LED灯珠：≥5730/2835</w:t>
            </w:r>
            <w:proofErr w:type="gramStart"/>
            <w:r w:rsidRPr="00372F47">
              <w:rPr>
                <w:rFonts w:ascii="宋体" w:hAnsi="宋体" w:cs="宋体" w:hint="eastAsia"/>
                <w:color w:val="000000"/>
                <w:kern w:val="0"/>
                <w:sz w:val="24"/>
                <w:lang w:bidi="ar"/>
              </w:rPr>
              <w:t>贴片灯珠</w:t>
            </w:r>
            <w:proofErr w:type="gramEnd"/>
            <w:r w:rsidRPr="00372F47">
              <w:rPr>
                <w:rFonts w:ascii="宋体" w:hAnsi="宋体" w:cs="宋体" w:hint="eastAsia"/>
                <w:color w:val="000000"/>
                <w:kern w:val="0"/>
                <w:sz w:val="24"/>
                <w:lang w:bidi="ar"/>
              </w:rPr>
              <w:t>。</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EF57F8"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0EA381"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10</w:t>
            </w:r>
          </w:p>
        </w:tc>
      </w:tr>
      <w:tr w:rsidR="00372F47" w:rsidRPr="00372F47" w14:paraId="246B37D3"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BE04DB"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2</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CD2AA3"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LED</w:t>
            </w:r>
            <w:proofErr w:type="gramStart"/>
            <w:r w:rsidRPr="00372F47">
              <w:rPr>
                <w:rFonts w:ascii="宋体" w:hAnsi="宋体" w:cs="宋体" w:hint="eastAsia"/>
                <w:color w:val="000000"/>
                <w:kern w:val="0"/>
                <w:sz w:val="24"/>
                <w:lang w:bidi="ar"/>
              </w:rPr>
              <w:t>帕灯</w:t>
            </w:r>
            <w:proofErr w:type="gramEnd"/>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E98A55"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1.功率：≥220W；</w:t>
            </w:r>
            <w:r w:rsidRPr="00372F47">
              <w:rPr>
                <w:rFonts w:ascii="宋体" w:hAnsi="宋体" w:cs="宋体" w:hint="eastAsia"/>
                <w:color w:val="000000"/>
                <w:kern w:val="0"/>
                <w:sz w:val="24"/>
                <w:lang w:bidi="ar"/>
              </w:rPr>
              <w:br/>
              <w:t>2.LED灯珠：≥4×50W；</w:t>
            </w:r>
            <w:r w:rsidRPr="00372F47">
              <w:rPr>
                <w:rFonts w:ascii="宋体" w:hAnsi="宋体" w:cs="宋体" w:hint="eastAsia"/>
                <w:color w:val="000000"/>
                <w:kern w:val="0"/>
                <w:sz w:val="24"/>
                <w:lang w:bidi="ar"/>
              </w:rPr>
              <w:br/>
              <w:t>3.控制信号：DMX512,</w:t>
            </w:r>
            <w:proofErr w:type="gramStart"/>
            <w:r w:rsidRPr="00372F47">
              <w:rPr>
                <w:rFonts w:ascii="宋体" w:hAnsi="宋体" w:cs="宋体" w:hint="eastAsia"/>
                <w:color w:val="000000"/>
                <w:kern w:val="0"/>
                <w:sz w:val="24"/>
                <w:lang w:bidi="ar"/>
              </w:rPr>
              <w:t>主从机</w:t>
            </w:r>
            <w:proofErr w:type="gramEnd"/>
            <w:r w:rsidRPr="00372F47">
              <w:rPr>
                <w:rFonts w:ascii="宋体" w:hAnsi="宋体" w:cs="宋体" w:hint="eastAsia"/>
                <w:color w:val="000000"/>
                <w:kern w:val="0"/>
                <w:sz w:val="24"/>
                <w:lang w:bidi="ar"/>
              </w:rPr>
              <w:t>,声控，自走程序；</w:t>
            </w:r>
            <w:r w:rsidRPr="00372F47">
              <w:rPr>
                <w:rFonts w:ascii="宋体" w:hAnsi="宋体" w:cs="宋体" w:hint="eastAsia"/>
                <w:color w:val="000000"/>
                <w:kern w:val="0"/>
                <w:sz w:val="24"/>
                <w:lang w:bidi="ar"/>
              </w:rPr>
              <w:br/>
              <w:t xml:space="preserve">4.控制通道：4/8CH国际标准DMX通道；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6C8D90"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7F8702"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6</w:t>
            </w:r>
          </w:p>
        </w:tc>
      </w:tr>
      <w:tr w:rsidR="00372F47" w:rsidRPr="00372F47" w14:paraId="68605DB3"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495E96"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3</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BE7E87"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电脑控制台</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08D94E"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1.功率：≥100W；</w:t>
            </w:r>
            <w:r w:rsidRPr="00372F47">
              <w:rPr>
                <w:rFonts w:ascii="宋体" w:hAnsi="宋体" w:cs="宋体" w:hint="eastAsia"/>
                <w:color w:val="000000"/>
                <w:kern w:val="0"/>
                <w:sz w:val="24"/>
                <w:lang w:bidi="ar"/>
              </w:rPr>
              <w:br/>
              <w:t>2.DMX512/1990 标准；</w:t>
            </w:r>
            <w:r w:rsidRPr="00372F47">
              <w:rPr>
                <w:rFonts w:ascii="宋体" w:hAnsi="宋体" w:cs="宋体" w:hint="eastAsia"/>
                <w:color w:val="000000"/>
                <w:kern w:val="0"/>
                <w:sz w:val="24"/>
                <w:lang w:bidi="ar"/>
              </w:rPr>
              <w:br/>
            </w:r>
            <w:r w:rsidRPr="00372F47">
              <w:rPr>
                <w:rFonts w:ascii="宋体" w:hAnsi="宋体" w:cs="宋体" w:hint="eastAsia"/>
                <w:color w:val="000000"/>
                <w:kern w:val="0"/>
                <w:sz w:val="24"/>
                <w:lang w:bidi="ar"/>
              </w:rPr>
              <w:lastRenderedPageBreak/>
              <w:t xml:space="preserve">3.≥382 </w:t>
            </w:r>
            <w:proofErr w:type="gramStart"/>
            <w:r w:rsidRPr="00372F47">
              <w:rPr>
                <w:rFonts w:ascii="宋体" w:hAnsi="宋体" w:cs="宋体" w:hint="eastAsia"/>
                <w:color w:val="000000"/>
                <w:kern w:val="0"/>
                <w:sz w:val="24"/>
                <w:lang w:bidi="ar"/>
              </w:rPr>
              <w:t>个</w:t>
            </w:r>
            <w:proofErr w:type="gramEnd"/>
            <w:r w:rsidRPr="00372F47">
              <w:rPr>
                <w:rFonts w:ascii="宋体" w:hAnsi="宋体" w:cs="宋体" w:hint="eastAsia"/>
                <w:color w:val="000000"/>
                <w:kern w:val="0"/>
                <w:sz w:val="24"/>
                <w:lang w:bidi="ar"/>
              </w:rPr>
              <w:t>DMX控制通道，光电隔离信号输出；</w:t>
            </w:r>
            <w:r w:rsidRPr="00372F47">
              <w:rPr>
                <w:rFonts w:ascii="宋体" w:hAnsi="宋体" w:cs="宋体" w:hint="eastAsia"/>
                <w:color w:val="000000"/>
                <w:kern w:val="0"/>
                <w:sz w:val="24"/>
                <w:lang w:bidi="ar"/>
              </w:rPr>
              <w:br/>
              <w:t>4.≥48个内置图形轨迹发生器（SHAPE）；</w:t>
            </w:r>
            <w:r w:rsidRPr="00372F47">
              <w:rPr>
                <w:rFonts w:ascii="宋体" w:hAnsi="宋体" w:cs="宋体" w:hint="eastAsia"/>
                <w:color w:val="000000"/>
                <w:kern w:val="0"/>
                <w:sz w:val="24"/>
                <w:lang w:bidi="ar"/>
              </w:rPr>
              <w:br/>
              <w:t>5.≥30个走灯程序，</w:t>
            </w:r>
            <w:proofErr w:type="gramStart"/>
            <w:r w:rsidRPr="00372F47">
              <w:rPr>
                <w:rFonts w:ascii="宋体" w:hAnsi="宋体" w:cs="宋体" w:hint="eastAsia"/>
                <w:color w:val="000000"/>
                <w:kern w:val="0"/>
                <w:sz w:val="24"/>
                <w:lang w:bidi="ar"/>
              </w:rPr>
              <w:t>每程序</w:t>
            </w:r>
            <w:proofErr w:type="gramEnd"/>
            <w:r w:rsidRPr="00372F47">
              <w:rPr>
                <w:rFonts w:ascii="宋体" w:hAnsi="宋体" w:cs="宋体" w:hint="eastAsia"/>
                <w:color w:val="000000"/>
                <w:kern w:val="0"/>
                <w:sz w:val="24"/>
                <w:lang w:bidi="ar"/>
              </w:rPr>
              <w:t>最多100步；</w:t>
            </w:r>
            <w:r w:rsidRPr="00372F47">
              <w:rPr>
                <w:rFonts w:ascii="宋体" w:hAnsi="宋体" w:cs="宋体" w:hint="eastAsia"/>
                <w:color w:val="000000"/>
                <w:kern w:val="0"/>
                <w:sz w:val="24"/>
                <w:lang w:bidi="ar"/>
              </w:rPr>
              <w:br/>
              <w:t>6.可同时运行2个走灯程序、≥30个预置场景；</w:t>
            </w:r>
            <w:r w:rsidRPr="00372F47">
              <w:rPr>
                <w:rFonts w:ascii="宋体" w:hAnsi="宋体" w:cs="宋体" w:hint="eastAsia"/>
                <w:color w:val="000000"/>
                <w:kern w:val="0"/>
                <w:sz w:val="24"/>
                <w:lang w:bidi="ar"/>
              </w:rPr>
              <w:br/>
              <w:t>7.配备</w:t>
            </w:r>
            <w:proofErr w:type="gramStart"/>
            <w:r w:rsidRPr="00372F47">
              <w:rPr>
                <w:rFonts w:ascii="宋体" w:hAnsi="宋体" w:cs="宋体" w:hint="eastAsia"/>
                <w:color w:val="000000"/>
                <w:kern w:val="0"/>
                <w:sz w:val="24"/>
                <w:lang w:bidi="ar"/>
              </w:rPr>
              <w:t>闪</w:t>
            </w:r>
            <w:proofErr w:type="gramEnd"/>
            <w:r w:rsidRPr="00372F47">
              <w:rPr>
                <w:rFonts w:ascii="宋体" w:hAnsi="宋体" w:cs="宋体" w:hint="eastAsia"/>
                <w:color w:val="000000"/>
                <w:kern w:val="0"/>
                <w:sz w:val="24"/>
                <w:lang w:bidi="ar"/>
              </w:rPr>
              <w:t>存卡插槽，用户可使用闪存卡保存自己宝贵的数据；</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85847C"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lastRenderedPageBreak/>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3892B0"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r w:rsidR="00372F47" w:rsidRPr="00372F47" w14:paraId="01204F08"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F78E4B"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4</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1AAD29"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信号放大器</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71D689"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1.支持DMX数字信号类型。</w:t>
            </w:r>
            <w:r w:rsidRPr="00372F47">
              <w:rPr>
                <w:rFonts w:ascii="宋体" w:hAnsi="宋体" w:cs="宋体" w:hint="eastAsia"/>
                <w:color w:val="000000"/>
                <w:kern w:val="0"/>
                <w:sz w:val="24"/>
                <w:lang w:bidi="ar"/>
              </w:rPr>
              <w:br/>
              <w:t>2.支持≥1路直通输入，支持≥1路直通输出。</w:t>
            </w:r>
            <w:r w:rsidRPr="00372F47">
              <w:rPr>
                <w:rFonts w:ascii="宋体" w:hAnsi="宋体" w:cs="宋体" w:hint="eastAsia"/>
                <w:color w:val="000000"/>
                <w:kern w:val="0"/>
                <w:sz w:val="24"/>
                <w:lang w:bidi="ar"/>
              </w:rPr>
              <w:br/>
              <w:t>3.支持≥8路光隔离信号分配输出。</w:t>
            </w:r>
            <w:r w:rsidRPr="00372F47">
              <w:rPr>
                <w:rFonts w:ascii="宋体" w:hAnsi="宋体" w:cs="宋体" w:hint="eastAsia"/>
                <w:color w:val="000000"/>
                <w:kern w:val="0"/>
                <w:sz w:val="24"/>
                <w:lang w:bidi="ar"/>
              </w:rPr>
              <w:br/>
              <w:t>4.支持RDM功能。</w:t>
            </w:r>
            <w:r w:rsidRPr="00372F47">
              <w:rPr>
                <w:rFonts w:ascii="宋体" w:hAnsi="宋体" w:cs="宋体" w:hint="eastAsia"/>
                <w:color w:val="000000"/>
                <w:kern w:val="0"/>
                <w:sz w:val="24"/>
                <w:lang w:bidi="ar"/>
              </w:rPr>
              <w:br/>
              <w:t>5.支持数字信号指示灯。</w:t>
            </w:r>
            <w:r w:rsidRPr="00372F47">
              <w:rPr>
                <w:rFonts w:ascii="宋体" w:hAnsi="宋体" w:cs="宋体" w:hint="eastAsia"/>
                <w:color w:val="000000"/>
                <w:kern w:val="0"/>
                <w:sz w:val="24"/>
                <w:lang w:bidi="ar"/>
              </w:rPr>
              <w:br/>
              <w:t xml:space="preserve">6.支持DMX信号输入连接。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401B0B"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5A1D3C"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r w:rsidR="00372F47" w:rsidRPr="00372F47" w14:paraId="2BBF72E4"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849D47"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5</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928F8D"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电源直通箱</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99E298"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1.具备过载与短路双重</w:t>
            </w:r>
            <w:proofErr w:type="gramStart"/>
            <w:r w:rsidRPr="00372F47">
              <w:rPr>
                <w:rFonts w:ascii="宋体" w:hAnsi="宋体" w:cs="宋体" w:hint="eastAsia"/>
                <w:color w:val="000000"/>
                <w:kern w:val="0"/>
                <w:sz w:val="24"/>
                <w:lang w:bidi="ar"/>
              </w:rPr>
              <w:t>保护高</w:t>
            </w:r>
            <w:proofErr w:type="gramEnd"/>
            <w:r w:rsidRPr="00372F47">
              <w:rPr>
                <w:rFonts w:ascii="宋体" w:hAnsi="宋体" w:cs="宋体" w:hint="eastAsia"/>
                <w:color w:val="000000"/>
                <w:kern w:val="0"/>
                <w:sz w:val="24"/>
                <w:lang w:bidi="ar"/>
              </w:rPr>
              <w:t>分断空气开关。</w:t>
            </w:r>
            <w:r w:rsidRPr="00372F47">
              <w:rPr>
                <w:rFonts w:ascii="宋体" w:hAnsi="宋体" w:cs="宋体" w:hint="eastAsia"/>
                <w:color w:val="000000"/>
                <w:kern w:val="0"/>
                <w:sz w:val="24"/>
                <w:lang w:bidi="ar"/>
              </w:rPr>
              <w:br/>
              <w:t>2.具备≥12路</w:t>
            </w:r>
            <w:bookmarkStart w:id="681" w:name="OLE_LINK8"/>
            <w:r w:rsidRPr="00372F47">
              <w:rPr>
                <w:rFonts w:ascii="宋体" w:hAnsi="宋体" w:cs="宋体" w:hint="eastAsia"/>
                <w:color w:val="000000"/>
                <w:kern w:val="0"/>
                <w:sz w:val="24"/>
                <w:lang w:bidi="ar"/>
              </w:rPr>
              <w:t>×</w:t>
            </w:r>
            <w:bookmarkEnd w:id="681"/>
            <w:r w:rsidRPr="00372F47">
              <w:rPr>
                <w:rFonts w:ascii="宋体" w:hAnsi="宋体" w:cs="宋体" w:hint="eastAsia"/>
                <w:color w:val="000000"/>
                <w:kern w:val="0"/>
                <w:sz w:val="24"/>
                <w:lang w:bidi="ar"/>
              </w:rPr>
              <w:t>4KW功率输出。</w:t>
            </w:r>
            <w:r w:rsidRPr="00372F47">
              <w:rPr>
                <w:rFonts w:ascii="宋体" w:hAnsi="宋体" w:cs="宋体" w:hint="eastAsia"/>
                <w:color w:val="000000"/>
                <w:kern w:val="0"/>
                <w:sz w:val="24"/>
                <w:lang w:bidi="ar"/>
              </w:rPr>
              <w:br/>
              <w:t>3.支持A.B.C三相工作指示灯。</w:t>
            </w:r>
            <w:r w:rsidRPr="00372F47">
              <w:rPr>
                <w:rFonts w:ascii="宋体" w:hAnsi="宋体" w:cs="宋体" w:hint="eastAsia"/>
                <w:color w:val="000000"/>
                <w:kern w:val="0"/>
                <w:sz w:val="24"/>
                <w:lang w:bidi="ar"/>
              </w:rPr>
              <w:br/>
              <w:t xml:space="preserve">4.支持两脚和三脚万能用插座。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96E146"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台</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4CFE2A"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r w:rsidR="00372F47" w:rsidRPr="00372F47" w14:paraId="08F3DDC1"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A7624D"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6</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731D22"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灯钩</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31702E"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1.规格：厚度≥28mm</w:t>
            </w:r>
            <w:r w:rsidRPr="00372F47">
              <w:rPr>
                <w:rFonts w:ascii="宋体" w:hAnsi="宋体" w:cs="宋体" w:hint="eastAsia"/>
                <w:color w:val="000000"/>
                <w:kern w:val="0"/>
                <w:sz w:val="24"/>
                <w:lang w:bidi="ar"/>
              </w:rPr>
              <w:br/>
              <w:t>2.承重：≥50kg</w:t>
            </w:r>
            <w:r w:rsidRPr="00372F47">
              <w:rPr>
                <w:rFonts w:ascii="宋体" w:hAnsi="宋体" w:cs="宋体" w:hint="eastAsia"/>
                <w:color w:val="000000"/>
                <w:kern w:val="0"/>
                <w:sz w:val="24"/>
                <w:lang w:bidi="ar"/>
              </w:rPr>
              <w:br/>
              <w:t>3.卡管：40mm-58mm</w:t>
            </w:r>
            <w:r w:rsidRPr="00372F47">
              <w:rPr>
                <w:rFonts w:ascii="宋体" w:hAnsi="宋体" w:cs="宋体" w:hint="eastAsia"/>
                <w:color w:val="000000"/>
                <w:kern w:val="0"/>
                <w:sz w:val="24"/>
                <w:lang w:bidi="ar"/>
              </w:rPr>
              <w:br/>
              <w:t>4.配套：外六角螺栓M10×30</w:t>
            </w:r>
            <w:r w:rsidRPr="00372F47">
              <w:rPr>
                <w:rFonts w:ascii="宋体" w:hAnsi="宋体" w:cs="宋体" w:hint="eastAsia"/>
                <w:color w:val="000000"/>
                <w:kern w:val="0"/>
                <w:sz w:val="24"/>
                <w:lang w:bidi="ar"/>
              </w:rPr>
              <w:br/>
              <w:t xml:space="preserve">5.材质：拉伸铝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A94B7C" w14:textId="77777777" w:rsidR="00372F47" w:rsidRPr="00372F47" w:rsidRDefault="00372F47" w:rsidP="00743150">
            <w:pPr>
              <w:widowControl/>
              <w:jc w:val="center"/>
              <w:textAlignment w:val="center"/>
              <w:rPr>
                <w:rFonts w:ascii="宋体" w:hAnsi="宋体" w:cs="宋体" w:hint="eastAsia"/>
                <w:color w:val="000000"/>
                <w:kern w:val="0"/>
                <w:sz w:val="24"/>
                <w:lang w:bidi="ar"/>
              </w:rPr>
            </w:pPr>
            <w:proofErr w:type="gramStart"/>
            <w:r w:rsidRPr="00372F47">
              <w:rPr>
                <w:rFonts w:ascii="宋体" w:hAnsi="宋体" w:cs="宋体" w:hint="eastAsia"/>
                <w:color w:val="000000"/>
                <w:kern w:val="0"/>
                <w:sz w:val="24"/>
                <w:lang w:bidi="ar"/>
              </w:rPr>
              <w:t>个</w:t>
            </w:r>
            <w:proofErr w:type="gramEnd"/>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C1A56A"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16</w:t>
            </w:r>
          </w:p>
        </w:tc>
      </w:tr>
      <w:tr w:rsidR="00372F47" w:rsidRPr="00372F47" w14:paraId="62776C9F"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8EED8A"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7</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3B71FF"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保险链</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90F338"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1.规格：直径≥4.0mm</w:t>
            </w:r>
            <w:r w:rsidRPr="00372F47">
              <w:rPr>
                <w:rFonts w:ascii="宋体" w:hAnsi="宋体" w:cs="宋体" w:hint="eastAsia"/>
                <w:color w:val="000000"/>
                <w:kern w:val="0"/>
                <w:sz w:val="24"/>
                <w:lang w:bidi="ar"/>
              </w:rPr>
              <w:br/>
              <w:t>2.长度：总长≥845mm</w:t>
            </w:r>
            <w:r w:rsidRPr="00372F47">
              <w:rPr>
                <w:rFonts w:ascii="宋体" w:hAnsi="宋体" w:cs="宋体" w:hint="eastAsia"/>
                <w:color w:val="000000"/>
                <w:kern w:val="0"/>
                <w:sz w:val="24"/>
                <w:lang w:bidi="ar"/>
              </w:rPr>
              <w:br/>
              <w:t>3.材质：铁+</w:t>
            </w:r>
            <w:proofErr w:type="gramStart"/>
            <w:r w:rsidRPr="00372F47">
              <w:rPr>
                <w:rFonts w:ascii="宋体" w:hAnsi="宋体" w:cs="宋体" w:hint="eastAsia"/>
                <w:color w:val="000000"/>
                <w:kern w:val="0"/>
                <w:sz w:val="24"/>
                <w:lang w:bidi="ar"/>
              </w:rPr>
              <w:t>包胶</w:t>
            </w:r>
            <w:proofErr w:type="gramEnd"/>
            <w:r w:rsidRPr="00372F47">
              <w:rPr>
                <w:rFonts w:ascii="宋体" w:hAnsi="宋体" w:cs="宋体" w:hint="eastAsia"/>
                <w:color w:val="000000"/>
                <w:kern w:val="0"/>
                <w:sz w:val="24"/>
                <w:lang w:bidi="ar"/>
              </w:rPr>
              <w:br/>
              <w:t xml:space="preserve">4.承重：≥100kg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CF6BEE"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条</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6C7954"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16</w:t>
            </w:r>
          </w:p>
        </w:tc>
      </w:tr>
      <w:tr w:rsidR="00372F47" w:rsidRPr="00372F47" w14:paraId="09401702"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8EF930"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8</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FA6FB7"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灯杆（支架）</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9CB20C"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1.安装方式：固定安装；</w:t>
            </w:r>
            <w:r w:rsidRPr="00372F47">
              <w:rPr>
                <w:rFonts w:ascii="宋体" w:hAnsi="宋体" w:cs="宋体" w:hint="eastAsia"/>
                <w:color w:val="000000"/>
                <w:kern w:val="0"/>
                <w:sz w:val="24"/>
                <w:lang w:bidi="ar"/>
              </w:rPr>
              <w:br/>
              <w:t xml:space="preserve">2.表层处理：防锈防腐处理； </w:t>
            </w:r>
            <w:r w:rsidRPr="00372F47">
              <w:rPr>
                <w:rFonts w:ascii="宋体" w:hAnsi="宋体" w:cs="宋体" w:hint="eastAsia"/>
                <w:color w:val="000000"/>
                <w:kern w:val="0"/>
                <w:sz w:val="24"/>
                <w:lang w:bidi="ar"/>
              </w:rPr>
              <w:br/>
              <w:t>3.载荷：400KG；</w:t>
            </w:r>
            <w:r w:rsidRPr="00372F47">
              <w:rPr>
                <w:rFonts w:ascii="宋体" w:hAnsi="宋体" w:cs="宋体" w:hint="eastAsia"/>
                <w:color w:val="000000"/>
                <w:kern w:val="0"/>
                <w:sz w:val="24"/>
                <w:lang w:bidi="ar"/>
              </w:rPr>
              <w:br/>
              <w:t xml:space="preserve">4.管径：直径48mm×2.75mm焊管。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6745DB"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道</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EFD80C"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3</w:t>
            </w:r>
          </w:p>
        </w:tc>
      </w:tr>
      <w:tr w:rsidR="00372F47" w:rsidRPr="00372F47" w14:paraId="1C1D346A" w14:textId="77777777" w:rsidTr="00743150">
        <w:trPr>
          <w:trHeight w:val="454"/>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ABF689C" w14:textId="77777777" w:rsidR="00372F47" w:rsidRPr="00372F47" w:rsidRDefault="00372F47" w:rsidP="00743150">
            <w:pPr>
              <w:widowControl/>
              <w:jc w:val="left"/>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（四）线材及安装部分</w:t>
            </w:r>
          </w:p>
        </w:tc>
      </w:tr>
      <w:tr w:rsidR="00372F47" w:rsidRPr="00372F47" w14:paraId="2B23E0D1"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709735"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6597C9"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灯光控制线</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7CB118"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1.规格：1P×7/0.20；</w:t>
            </w:r>
            <w:r w:rsidRPr="00372F47">
              <w:rPr>
                <w:rFonts w:ascii="宋体" w:hAnsi="宋体" w:cs="宋体" w:hint="eastAsia"/>
                <w:color w:val="000000"/>
                <w:kern w:val="0"/>
                <w:sz w:val="24"/>
                <w:lang w:bidi="ar"/>
              </w:rPr>
              <w:br/>
              <w:t>2.导线根数：≥2；</w:t>
            </w:r>
            <w:r w:rsidRPr="00372F47">
              <w:rPr>
                <w:rFonts w:ascii="宋体" w:hAnsi="宋体" w:cs="宋体" w:hint="eastAsia"/>
                <w:color w:val="000000"/>
                <w:kern w:val="0"/>
                <w:sz w:val="24"/>
                <w:lang w:bidi="ar"/>
              </w:rPr>
              <w:br/>
              <w:t>3.绝缘采用低衰减发泡聚乙烯，每对信号线采用100%铝箔屏蔽，绞形护套，适合固定安装，穿管；</w:t>
            </w:r>
            <w:r w:rsidRPr="00372F47">
              <w:rPr>
                <w:rFonts w:ascii="宋体" w:hAnsi="宋体" w:cs="宋体" w:hint="eastAsia"/>
                <w:color w:val="000000"/>
                <w:kern w:val="0"/>
                <w:sz w:val="24"/>
                <w:lang w:bidi="ar"/>
              </w:rPr>
              <w:br/>
              <w:t xml:space="preserve">4.DMX512信号可传输≥280米。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A2AC99"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米</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C46358"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100</w:t>
            </w:r>
          </w:p>
        </w:tc>
      </w:tr>
      <w:tr w:rsidR="00372F47" w:rsidRPr="00372F47" w14:paraId="25343466"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746E19"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2</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B06316"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电线</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D63110"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1.规格：3</w:t>
            </w:r>
            <w:bookmarkStart w:id="682" w:name="OLE_LINK9"/>
            <w:r w:rsidRPr="00372F47">
              <w:rPr>
                <w:rFonts w:ascii="宋体" w:hAnsi="宋体" w:cs="宋体" w:hint="eastAsia"/>
                <w:color w:val="000000"/>
                <w:kern w:val="0"/>
                <w:sz w:val="24"/>
                <w:lang w:bidi="ar"/>
              </w:rPr>
              <w:t>×</w:t>
            </w:r>
            <w:bookmarkEnd w:id="682"/>
            <w:r w:rsidRPr="00372F47">
              <w:rPr>
                <w:rFonts w:ascii="宋体" w:hAnsi="宋体" w:cs="宋体" w:hint="eastAsia"/>
                <w:color w:val="000000"/>
                <w:kern w:val="0"/>
                <w:sz w:val="24"/>
                <w:lang w:bidi="ar"/>
              </w:rPr>
              <w:t>2.5mm²；</w:t>
            </w:r>
            <w:r w:rsidRPr="00372F47">
              <w:rPr>
                <w:rFonts w:ascii="宋体" w:hAnsi="宋体" w:cs="宋体" w:hint="eastAsia"/>
                <w:color w:val="000000"/>
                <w:kern w:val="0"/>
                <w:sz w:val="24"/>
                <w:lang w:bidi="ar"/>
              </w:rPr>
              <w:br/>
              <w:t>2.丝径：0.25 mm（单根直径）；</w:t>
            </w:r>
            <w:r w:rsidRPr="00372F47">
              <w:rPr>
                <w:rFonts w:ascii="宋体" w:hAnsi="宋体" w:cs="宋体" w:hint="eastAsia"/>
                <w:color w:val="000000"/>
                <w:kern w:val="0"/>
                <w:sz w:val="24"/>
                <w:lang w:bidi="ar"/>
              </w:rPr>
              <w:br/>
              <w:t>3.电压：300/500 V；</w:t>
            </w:r>
            <w:r w:rsidRPr="00372F47">
              <w:rPr>
                <w:rFonts w:ascii="宋体" w:hAnsi="宋体" w:cs="宋体" w:hint="eastAsia"/>
                <w:color w:val="000000"/>
                <w:kern w:val="0"/>
                <w:sz w:val="24"/>
                <w:lang w:bidi="ar"/>
              </w:rPr>
              <w:br/>
              <w:t xml:space="preserve">4.电阻：≤7.98 Ω/km（20℃时）。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250635"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米</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6BFF77"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100</w:t>
            </w:r>
          </w:p>
        </w:tc>
      </w:tr>
      <w:tr w:rsidR="00372F47" w:rsidRPr="00372F47" w14:paraId="67DE6ED6"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CB016C"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3</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027A4E"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电缆</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1AD5A8"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1.规格：≥5×6  mm²；</w:t>
            </w:r>
            <w:r w:rsidRPr="00372F47">
              <w:rPr>
                <w:rFonts w:ascii="宋体" w:hAnsi="宋体" w:cs="宋体" w:hint="eastAsia"/>
                <w:color w:val="000000"/>
                <w:kern w:val="0"/>
                <w:sz w:val="24"/>
                <w:lang w:bidi="ar"/>
              </w:rPr>
              <w:br/>
              <w:t>2.电压：0.6-1kv；</w:t>
            </w:r>
            <w:r w:rsidRPr="00372F47">
              <w:rPr>
                <w:rFonts w:ascii="宋体" w:hAnsi="宋体" w:cs="宋体" w:hint="eastAsia"/>
                <w:color w:val="000000"/>
                <w:kern w:val="0"/>
                <w:sz w:val="24"/>
                <w:lang w:bidi="ar"/>
              </w:rPr>
              <w:br/>
              <w:t xml:space="preserve">3.电阻：≤3.08Ω/km（20℃时）。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836745"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米</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1DA8B9"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30</w:t>
            </w:r>
          </w:p>
        </w:tc>
      </w:tr>
      <w:tr w:rsidR="00372F47" w:rsidRPr="00372F47" w14:paraId="7E7FE511"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4EF955"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4</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C019CD"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音箱线</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AACB35"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1.规格：2</w:t>
            </w:r>
            <w:bookmarkStart w:id="683" w:name="OLE_LINK10"/>
            <w:r w:rsidRPr="00372F47">
              <w:rPr>
                <w:rFonts w:ascii="宋体" w:hAnsi="宋体" w:cs="宋体" w:hint="eastAsia"/>
                <w:color w:val="000000"/>
                <w:kern w:val="0"/>
                <w:sz w:val="24"/>
                <w:lang w:bidi="ar"/>
              </w:rPr>
              <w:t>×</w:t>
            </w:r>
            <w:bookmarkEnd w:id="683"/>
            <w:r w:rsidRPr="00372F47">
              <w:rPr>
                <w:rFonts w:ascii="宋体" w:hAnsi="宋体" w:cs="宋体" w:hint="eastAsia"/>
                <w:color w:val="000000"/>
                <w:kern w:val="0"/>
                <w:sz w:val="24"/>
                <w:lang w:bidi="ar"/>
              </w:rPr>
              <w:t>2.5²；</w:t>
            </w:r>
            <w:r w:rsidRPr="00372F47">
              <w:rPr>
                <w:rFonts w:ascii="宋体" w:hAnsi="宋体" w:cs="宋体" w:hint="eastAsia"/>
                <w:color w:val="000000"/>
                <w:kern w:val="0"/>
                <w:sz w:val="24"/>
                <w:lang w:bidi="ar"/>
              </w:rPr>
              <w:br/>
              <w:t>2.导线根数：≥2；</w:t>
            </w:r>
            <w:r w:rsidRPr="00372F47">
              <w:rPr>
                <w:rFonts w:ascii="宋体" w:hAnsi="宋体" w:cs="宋体" w:hint="eastAsia"/>
                <w:color w:val="000000"/>
                <w:kern w:val="0"/>
                <w:sz w:val="24"/>
                <w:lang w:bidi="ar"/>
              </w:rPr>
              <w:br/>
              <w:t>3.导线截面</w:t>
            </w:r>
            <w:proofErr w:type="gramStart"/>
            <w:r w:rsidRPr="00372F47">
              <w:rPr>
                <w:rFonts w:ascii="宋体" w:hAnsi="宋体" w:cs="宋体" w:hint="eastAsia"/>
                <w:color w:val="000000"/>
                <w:kern w:val="0"/>
                <w:sz w:val="24"/>
                <w:lang w:bidi="ar"/>
              </w:rPr>
              <w:t>积及其</w:t>
            </w:r>
            <w:proofErr w:type="gramEnd"/>
            <w:r w:rsidRPr="00372F47">
              <w:rPr>
                <w:rFonts w:ascii="宋体" w:hAnsi="宋体" w:cs="宋体" w:hint="eastAsia"/>
                <w:color w:val="000000"/>
                <w:kern w:val="0"/>
                <w:sz w:val="24"/>
                <w:lang w:bidi="ar"/>
              </w:rPr>
              <w:t>他结构：</w:t>
            </w:r>
            <w:r w:rsidRPr="00372F47">
              <w:rPr>
                <w:rStyle w:val="affc"/>
                <w:rFonts w:ascii="宋体" w:hAnsi="宋体" w:hint="eastAsia"/>
                <w:sz w:val="24"/>
                <w:szCs w:val="24"/>
              </w:rPr>
              <w:t>导体标称截面 2.5mm²，</w:t>
            </w:r>
            <w:proofErr w:type="gramStart"/>
            <w:r w:rsidRPr="00372F47">
              <w:rPr>
                <w:rStyle w:val="affc"/>
                <w:rFonts w:ascii="宋体" w:hAnsi="宋体" w:hint="eastAsia"/>
                <w:sz w:val="24"/>
                <w:szCs w:val="24"/>
              </w:rPr>
              <w:lastRenderedPageBreak/>
              <w:t>每芯</w:t>
            </w:r>
            <w:proofErr w:type="gramEnd"/>
            <w:r w:rsidRPr="00372F47">
              <w:rPr>
                <w:rStyle w:val="affc"/>
                <w:rFonts w:ascii="宋体" w:hAnsi="宋体" w:hint="eastAsia"/>
                <w:sz w:val="24"/>
                <w:szCs w:val="24"/>
              </w:rPr>
              <w:t xml:space="preserve"> 77 股，单丝直径 0.20mm</w:t>
            </w:r>
            <w:r w:rsidRPr="00372F47">
              <w:rPr>
                <w:rFonts w:ascii="宋体" w:hAnsi="宋体" w:cs="宋体" w:hint="eastAsia"/>
                <w:color w:val="000000"/>
                <w:kern w:val="0"/>
                <w:sz w:val="24"/>
                <w:lang w:bidi="ar"/>
              </w:rPr>
              <w:t>；</w:t>
            </w:r>
            <w:r w:rsidRPr="00372F47">
              <w:rPr>
                <w:rFonts w:ascii="宋体" w:hAnsi="宋体" w:cs="宋体" w:hint="eastAsia"/>
                <w:color w:val="000000"/>
                <w:kern w:val="0"/>
                <w:sz w:val="24"/>
                <w:lang w:bidi="ar"/>
              </w:rPr>
              <w:br/>
              <w:t xml:space="preserve">4.标称外径：≥9.0mm。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425BF0"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lastRenderedPageBreak/>
              <w:t>米</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CDDC0F"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100</w:t>
            </w:r>
          </w:p>
        </w:tc>
      </w:tr>
      <w:tr w:rsidR="00372F47" w:rsidRPr="00372F47" w14:paraId="0536EA0F"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83B12B"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5</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3078FD"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音频线</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9E6EDC"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1.规格：≥2×7/0.26+1；</w:t>
            </w:r>
            <w:r w:rsidRPr="00372F47">
              <w:rPr>
                <w:rFonts w:ascii="宋体" w:hAnsi="宋体" w:cs="宋体" w:hint="eastAsia"/>
                <w:color w:val="000000"/>
                <w:kern w:val="0"/>
                <w:sz w:val="24"/>
                <w:lang w:bidi="ar"/>
              </w:rPr>
              <w:br/>
              <w:t>2.导线根数：≥2；</w:t>
            </w:r>
            <w:r w:rsidRPr="00372F47">
              <w:rPr>
                <w:rFonts w:ascii="宋体" w:hAnsi="宋体" w:cs="宋体" w:hint="eastAsia"/>
                <w:color w:val="000000"/>
                <w:kern w:val="0"/>
                <w:sz w:val="24"/>
                <w:lang w:bidi="ar"/>
              </w:rPr>
              <w:br/>
              <w:t>3.导线截面</w:t>
            </w:r>
            <w:proofErr w:type="gramStart"/>
            <w:r w:rsidRPr="00372F47">
              <w:rPr>
                <w:rFonts w:ascii="宋体" w:hAnsi="宋体" w:cs="宋体" w:hint="eastAsia"/>
                <w:color w:val="000000"/>
                <w:kern w:val="0"/>
                <w:sz w:val="24"/>
                <w:lang w:bidi="ar"/>
              </w:rPr>
              <w:t>积及其</w:t>
            </w:r>
            <w:proofErr w:type="gramEnd"/>
            <w:r w:rsidRPr="00372F47">
              <w:rPr>
                <w:rFonts w:ascii="宋体" w:hAnsi="宋体" w:cs="宋体" w:hint="eastAsia"/>
                <w:color w:val="000000"/>
                <w:kern w:val="0"/>
                <w:sz w:val="24"/>
                <w:lang w:bidi="ar"/>
              </w:rPr>
              <w:t>他结构：</w:t>
            </w:r>
            <w:r w:rsidRPr="00372F47">
              <w:rPr>
                <w:rFonts w:ascii="宋体" w:hAnsi="宋体" w:cs="宋体"/>
                <w:sz w:val="24"/>
              </w:rPr>
              <w:t>导体截面积 0.37mm²，</w:t>
            </w:r>
            <w:proofErr w:type="gramStart"/>
            <w:r w:rsidRPr="00372F47">
              <w:rPr>
                <w:rFonts w:ascii="宋体" w:hAnsi="宋体" w:cs="宋体"/>
                <w:sz w:val="24"/>
              </w:rPr>
              <w:t>每芯</w:t>
            </w:r>
            <w:proofErr w:type="gramEnd"/>
            <w:r w:rsidRPr="00372F47">
              <w:rPr>
                <w:rFonts w:ascii="宋体" w:hAnsi="宋体" w:cs="宋体"/>
                <w:sz w:val="24"/>
              </w:rPr>
              <w:t xml:space="preserve"> 7 股，单丝直径 0.26mm；</w:t>
            </w:r>
            <w:r w:rsidRPr="00372F47">
              <w:rPr>
                <w:rFonts w:ascii="宋体" w:hAnsi="宋体" w:cs="宋体" w:hint="eastAsia"/>
                <w:color w:val="000000"/>
                <w:kern w:val="0"/>
                <w:sz w:val="24"/>
                <w:lang w:bidi="ar"/>
              </w:rPr>
              <w:t>；</w:t>
            </w:r>
            <w:r w:rsidRPr="00372F47">
              <w:rPr>
                <w:rFonts w:ascii="宋体" w:hAnsi="宋体" w:cs="宋体" w:hint="eastAsia"/>
                <w:color w:val="000000"/>
                <w:kern w:val="0"/>
                <w:sz w:val="24"/>
                <w:lang w:bidi="ar"/>
              </w:rPr>
              <w:br/>
              <w:t xml:space="preserve">4.标称外径：≥4.5mm。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0FA573"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米</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4AD0BE"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100</w:t>
            </w:r>
          </w:p>
        </w:tc>
      </w:tr>
      <w:tr w:rsidR="00372F47" w:rsidRPr="00372F47" w14:paraId="671BCECE"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BDFD8B"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6</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B48AE5"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卡</w:t>
            </w:r>
            <w:proofErr w:type="gramStart"/>
            <w:r w:rsidRPr="00372F47">
              <w:rPr>
                <w:rFonts w:ascii="宋体" w:hAnsi="宋体" w:cs="宋体" w:hint="eastAsia"/>
                <w:color w:val="000000"/>
                <w:kern w:val="0"/>
                <w:sz w:val="24"/>
                <w:lang w:bidi="ar"/>
              </w:rPr>
              <w:t>侬</w:t>
            </w:r>
            <w:proofErr w:type="gramEnd"/>
            <w:r w:rsidRPr="00372F47">
              <w:rPr>
                <w:rFonts w:ascii="宋体" w:hAnsi="宋体" w:cs="宋体" w:hint="eastAsia"/>
                <w:color w:val="000000"/>
                <w:kern w:val="0"/>
                <w:sz w:val="24"/>
                <w:lang w:bidi="ar"/>
              </w:rPr>
              <w:t>头</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416561"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 xml:space="preserve">1.三孔卡侬母头；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DB338B" w14:textId="77777777" w:rsidR="00372F47" w:rsidRPr="00372F47" w:rsidRDefault="00372F47" w:rsidP="00743150">
            <w:pPr>
              <w:widowControl/>
              <w:jc w:val="center"/>
              <w:textAlignment w:val="center"/>
              <w:rPr>
                <w:rFonts w:ascii="宋体" w:hAnsi="宋体" w:cs="宋体" w:hint="eastAsia"/>
                <w:color w:val="000000"/>
                <w:kern w:val="0"/>
                <w:sz w:val="24"/>
                <w:lang w:bidi="ar"/>
              </w:rPr>
            </w:pPr>
            <w:proofErr w:type="gramStart"/>
            <w:r w:rsidRPr="00372F47">
              <w:rPr>
                <w:rFonts w:ascii="宋体" w:hAnsi="宋体" w:cs="宋体" w:hint="eastAsia"/>
                <w:color w:val="000000"/>
                <w:kern w:val="0"/>
                <w:sz w:val="24"/>
                <w:lang w:bidi="ar"/>
              </w:rPr>
              <w:t>个</w:t>
            </w:r>
            <w:proofErr w:type="gramEnd"/>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555E9E"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20</w:t>
            </w:r>
          </w:p>
        </w:tc>
      </w:tr>
      <w:tr w:rsidR="00372F47" w:rsidRPr="00372F47" w14:paraId="03B00B4F"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D994F8"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7</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34C9A8"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卡</w:t>
            </w:r>
            <w:proofErr w:type="gramStart"/>
            <w:r w:rsidRPr="00372F47">
              <w:rPr>
                <w:rFonts w:ascii="宋体" w:hAnsi="宋体" w:cs="宋体" w:hint="eastAsia"/>
                <w:color w:val="000000"/>
                <w:kern w:val="0"/>
                <w:sz w:val="24"/>
                <w:lang w:bidi="ar"/>
              </w:rPr>
              <w:t>侬</w:t>
            </w:r>
            <w:proofErr w:type="gramEnd"/>
            <w:r w:rsidRPr="00372F47">
              <w:rPr>
                <w:rFonts w:ascii="宋体" w:hAnsi="宋体" w:cs="宋体" w:hint="eastAsia"/>
                <w:color w:val="000000"/>
                <w:kern w:val="0"/>
                <w:sz w:val="24"/>
                <w:lang w:bidi="ar"/>
              </w:rPr>
              <w:t>头</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290A85"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1.三针卡</w:t>
            </w:r>
            <w:proofErr w:type="gramStart"/>
            <w:r w:rsidRPr="00372F47">
              <w:rPr>
                <w:rFonts w:ascii="宋体" w:hAnsi="宋体" w:cs="宋体" w:hint="eastAsia"/>
                <w:color w:val="000000"/>
                <w:kern w:val="0"/>
                <w:sz w:val="24"/>
                <w:lang w:bidi="ar"/>
              </w:rPr>
              <w:t>侬</w:t>
            </w:r>
            <w:proofErr w:type="gramEnd"/>
            <w:r w:rsidRPr="00372F47">
              <w:rPr>
                <w:rFonts w:ascii="宋体" w:hAnsi="宋体" w:cs="宋体" w:hint="eastAsia"/>
                <w:color w:val="000000"/>
                <w:kern w:val="0"/>
                <w:sz w:val="24"/>
                <w:lang w:bidi="ar"/>
              </w:rPr>
              <w:t xml:space="preserve">公头；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857E04" w14:textId="77777777" w:rsidR="00372F47" w:rsidRPr="00372F47" w:rsidRDefault="00372F47" w:rsidP="00743150">
            <w:pPr>
              <w:widowControl/>
              <w:jc w:val="center"/>
              <w:textAlignment w:val="center"/>
              <w:rPr>
                <w:rFonts w:ascii="宋体" w:hAnsi="宋体" w:cs="宋体" w:hint="eastAsia"/>
                <w:color w:val="000000"/>
                <w:kern w:val="0"/>
                <w:sz w:val="24"/>
                <w:lang w:bidi="ar"/>
              </w:rPr>
            </w:pPr>
            <w:proofErr w:type="gramStart"/>
            <w:r w:rsidRPr="00372F47">
              <w:rPr>
                <w:rFonts w:ascii="宋体" w:hAnsi="宋体" w:cs="宋体" w:hint="eastAsia"/>
                <w:color w:val="000000"/>
                <w:kern w:val="0"/>
                <w:sz w:val="24"/>
                <w:lang w:bidi="ar"/>
              </w:rPr>
              <w:t>个</w:t>
            </w:r>
            <w:proofErr w:type="gramEnd"/>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400FEF"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20</w:t>
            </w:r>
          </w:p>
        </w:tc>
      </w:tr>
      <w:tr w:rsidR="00372F47" w:rsidRPr="00372F47" w14:paraId="36962802"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AE941E"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8</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750224"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大二芯</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DFDE3E"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 xml:space="preserve">1.音频大二芯头；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5DCF16" w14:textId="77777777" w:rsidR="00372F47" w:rsidRPr="00372F47" w:rsidRDefault="00372F47" w:rsidP="00743150">
            <w:pPr>
              <w:widowControl/>
              <w:jc w:val="center"/>
              <w:textAlignment w:val="center"/>
              <w:rPr>
                <w:rFonts w:ascii="宋体" w:hAnsi="宋体" w:cs="宋体" w:hint="eastAsia"/>
                <w:color w:val="000000"/>
                <w:kern w:val="0"/>
                <w:sz w:val="24"/>
                <w:lang w:bidi="ar"/>
              </w:rPr>
            </w:pPr>
            <w:proofErr w:type="gramStart"/>
            <w:r w:rsidRPr="00372F47">
              <w:rPr>
                <w:rFonts w:ascii="宋体" w:hAnsi="宋体" w:cs="宋体" w:hint="eastAsia"/>
                <w:color w:val="000000"/>
                <w:kern w:val="0"/>
                <w:sz w:val="24"/>
                <w:lang w:bidi="ar"/>
              </w:rPr>
              <w:t>个</w:t>
            </w:r>
            <w:proofErr w:type="gramEnd"/>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DE3B50"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4</w:t>
            </w:r>
          </w:p>
        </w:tc>
      </w:tr>
      <w:tr w:rsidR="00372F47" w:rsidRPr="00372F47" w14:paraId="173D7812"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899431"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9</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06EFDE"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小三芯</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2D1036"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 xml:space="preserve">1.音频小三芯头；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D3A523" w14:textId="77777777" w:rsidR="00372F47" w:rsidRPr="00372F47" w:rsidRDefault="00372F47" w:rsidP="00743150">
            <w:pPr>
              <w:widowControl/>
              <w:jc w:val="center"/>
              <w:textAlignment w:val="center"/>
              <w:rPr>
                <w:rFonts w:ascii="宋体" w:hAnsi="宋体" w:cs="宋体" w:hint="eastAsia"/>
                <w:color w:val="000000"/>
                <w:kern w:val="0"/>
                <w:sz w:val="24"/>
                <w:lang w:bidi="ar"/>
              </w:rPr>
            </w:pPr>
            <w:proofErr w:type="gramStart"/>
            <w:r w:rsidRPr="00372F47">
              <w:rPr>
                <w:rFonts w:ascii="宋体" w:hAnsi="宋体" w:cs="宋体" w:hint="eastAsia"/>
                <w:color w:val="000000"/>
                <w:kern w:val="0"/>
                <w:sz w:val="24"/>
                <w:lang w:bidi="ar"/>
              </w:rPr>
              <w:t>个</w:t>
            </w:r>
            <w:proofErr w:type="gramEnd"/>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72E810"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3</w:t>
            </w:r>
          </w:p>
        </w:tc>
      </w:tr>
      <w:tr w:rsidR="00372F47" w:rsidRPr="00372F47" w14:paraId="7BF3D76C"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33FE3E"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10</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AD50BC" w14:textId="77777777" w:rsidR="00372F47" w:rsidRPr="00372F47" w:rsidRDefault="00372F47" w:rsidP="00743150">
            <w:pPr>
              <w:widowControl/>
              <w:jc w:val="center"/>
              <w:textAlignment w:val="center"/>
              <w:rPr>
                <w:rFonts w:ascii="宋体" w:hAnsi="宋体" w:cs="宋体" w:hint="eastAsia"/>
                <w:color w:val="000000"/>
                <w:sz w:val="24"/>
              </w:rPr>
            </w:pPr>
            <w:proofErr w:type="gramStart"/>
            <w:r w:rsidRPr="00372F47">
              <w:rPr>
                <w:rFonts w:ascii="宋体" w:hAnsi="宋体" w:cs="宋体" w:hint="eastAsia"/>
                <w:color w:val="000000"/>
                <w:kern w:val="0"/>
                <w:sz w:val="24"/>
                <w:lang w:bidi="ar"/>
              </w:rPr>
              <w:t>四芯扬声器</w:t>
            </w:r>
            <w:proofErr w:type="gramEnd"/>
            <w:r w:rsidRPr="00372F47">
              <w:rPr>
                <w:rFonts w:ascii="宋体" w:hAnsi="宋体" w:cs="宋体" w:hint="eastAsia"/>
                <w:color w:val="000000"/>
                <w:kern w:val="0"/>
                <w:sz w:val="24"/>
                <w:lang w:bidi="ar"/>
              </w:rPr>
              <w:t>线缆连接器</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FF2FB0"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w:t>
            </w:r>
            <w:proofErr w:type="gramStart"/>
            <w:r w:rsidRPr="00372F47">
              <w:rPr>
                <w:rFonts w:ascii="宋体" w:hAnsi="宋体" w:cs="宋体" w:hint="eastAsia"/>
                <w:color w:val="000000"/>
                <w:kern w:val="0"/>
                <w:sz w:val="24"/>
                <w:lang w:bidi="ar"/>
              </w:rPr>
              <w:t>音箱四芯连接</w:t>
            </w:r>
            <w:proofErr w:type="gramEnd"/>
            <w:r w:rsidRPr="00372F47">
              <w:rPr>
                <w:rFonts w:ascii="宋体" w:hAnsi="宋体" w:cs="宋体" w:hint="eastAsia"/>
                <w:color w:val="000000"/>
                <w:kern w:val="0"/>
                <w:sz w:val="24"/>
                <w:lang w:bidi="ar"/>
              </w:rPr>
              <w:t xml:space="preserve">头；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D54249" w14:textId="77777777" w:rsidR="00372F47" w:rsidRPr="00372F47" w:rsidRDefault="00372F47" w:rsidP="00743150">
            <w:pPr>
              <w:widowControl/>
              <w:jc w:val="center"/>
              <w:textAlignment w:val="center"/>
              <w:rPr>
                <w:rFonts w:ascii="宋体" w:hAnsi="宋体" w:cs="宋体" w:hint="eastAsia"/>
                <w:color w:val="000000"/>
                <w:kern w:val="0"/>
                <w:sz w:val="24"/>
                <w:lang w:bidi="ar"/>
              </w:rPr>
            </w:pPr>
            <w:proofErr w:type="gramStart"/>
            <w:r w:rsidRPr="00372F47">
              <w:rPr>
                <w:rFonts w:ascii="宋体" w:hAnsi="宋体" w:cs="宋体" w:hint="eastAsia"/>
                <w:color w:val="000000"/>
                <w:kern w:val="0"/>
                <w:sz w:val="24"/>
                <w:lang w:bidi="ar"/>
              </w:rPr>
              <w:t>个</w:t>
            </w:r>
            <w:proofErr w:type="gramEnd"/>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5CD212"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12</w:t>
            </w:r>
          </w:p>
        </w:tc>
      </w:tr>
      <w:tr w:rsidR="00372F47" w:rsidRPr="00372F47" w14:paraId="4C5949E1"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9C5719"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11</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C64682"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JDG管</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8B9656"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1.材质：JDG管；</w:t>
            </w:r>
            <w:r w:rsidRPr="00372F47">
              <w:rPr>
                <w:rFonts w:ascii="宋体" w:hAnsi="宋体" w:cs="宋体" w:hint="eastAsia"/>
                <w:color w:val="000000"/>
                <w:kern w:val="0"/>
                <w:sz w:val="24"/>
                <w:lang w:bidi="ar"/>
              </w:rPr>
              <w:br/>
              <w:t>2.规格：≥Φ25mm；</w:t>
            </w:r>
            <w:r w:rsidRPr="00372F47">
              <w:rPr>
                <w:rFonts w:ascii="宋体" w:hAnsi="宋体" w:cs="宋体" w:hint="eastAsia"/>
                <w:color w:val="000000"/>
                <w:kern w:val="0"/>
                <w:sz w:val="24"/>
                <w:lang w:bidi="ar"/>
              </w:rPr>
              <w:br/>
              <w:t xml:space="preserve">3.壁厚：≥1.2mm。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13220E"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米</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0E517E"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50</w:t>
            </w:r>
          </w:p>
        </w:tc>
      </w:tr>
      <w:tr w:rsidR="00372F47" w:rsidRPr="00372F47" w14:paraId="077C1724"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74275D"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12</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16E078"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铁皮机柜</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AE3295"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1.尺寸:≥600×800×2000(mm)；</w:t>
            </w:r>
            <w:r w:rsidRPr="00372F47">
              <w:rPr>
                <w:rFonts w:ascii="宋体" w:hAnsi="宋体" w:cs="宋体" w:hint="eastAsia"/>
                <w:color w:val="000000"/>
                <w:kern w:val="0"/>
                <w:sz w:val="24"/>
                <w:lang w:bidi="ar"/>
              </w:rPr>
              <w:br/>
              <w:t>2.材质：前后网门；</w:t>
            </w:r>
            <w:r w:rsidRPr="00372F47">
              <w:rPr>
                <w:rFonts w:ascii="宋体" w:hAnsi="宋体" w:cs="宋体" w:hint="eastAsia"/>
                <w:color w:val="000000"/>
                <w:kern w:val="0"/>
                <w:sz w:val="24"/>
                <w:lang w:bidi="ar"/>
              </w:rPr>
              <w:br/>
              <w:t xml:space="preserve">3.主体材质：机柜主体立柱≥2.0（mm）；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D779E8" w14:textId="77777777" w:rsidR="00372F47" w:rsidRPr="00372F47" w:rsidRDefault="00372F47" w:rsidP="00743150">
            <w:pPr>
              <w:widowControl/>
              <w:jc w:val="center"/>
              <w:textAlignment w:val="center"/>
              <w:rPr>
                <w:rFonts w:ascii="宋体" w:hAnsi="宋体" w:cs="宋体" w:hint="eastAsia"/>
                <w:color w:val="000000"/>
                <w:kern w:val="0"/>
                <w:sz w:val="24"/>
                <w:lang w:bidi="ar"/>
              </w:rPr>
            </w:pPr>
            <w:proofErr w:type="gramStart"/>
            <w:r w:rsidRPr="00372F47">
              <w:rPr>
                <w:rFonts w:ascii="宋体" w:hAnsi="宋体" w:cs="宋体" w:hint="eastAsia"/>
                <w:color w:val="000000"/>
                <w:kern w:val="0"/>
                <w:sz w:val="24"/>
                <w:lang w:bidi="ar"/>
              </w:rPr>
              <w:t>个</w:t>
            </w:r>
            <w:proofErr w:type="gramEnd"/>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6CBC2F"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r w:rsidR="00372F47" w:rsidRPr="00372F47" w14:paraId="4C61B9F7"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907F2B"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13</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6B6C36"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布线施工</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233A6B"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1.顶部强、弱电管线敷设；</w:t>
            </w:r>
            <w:r w:rsidRPr="00372F47">
              <w:rPr>
                <w:rFonts w:ascii="宋体" w:hAnsi="宋体" w:cs="宋体" w:hint="eastAsia"/>
                <w:color w:val="000000"/>
                <w:kern w:val="0"/>
                <w:sz w:val="24"/>
                <w:lang w:bidi="ar"/>
              </w:rPr>
              <w:br/>
              <w:t>2.由操作机柜及安装机柜至顶部灯光吊架及音箱管线；</w:t>
            </w:r>
            <w:r w:rsidRPr="00372F47">
              <w:rPr>
                <w:rFonts w:ascii="宋体" w:hAnsi="宋体" w:cs="宋体" w:hint="eastAsia"/>
                <w:color w:val="000000"/>
                <w:kern w:val="0"/>
                <w:sz w:val="24"/>
                <w:lang w:bidi="ar"/>
              </w:rPr>
              <w:br/>
              <w:t>3.由机柜</w:t>
            </w:r>
            <w:proofErr w:type="gramStart"/>
            <w:r w:rsidRPr="00372F47">
              <w:rPr>
                <w:rFonts w:ascii="宋体" w:hAnsi="宋体" w:cs="宋体" w:hint="eastAsia"/>
                <w:color w:val="000000"/>
                <w:kern w:val="0"/>
                <w:sz w:val="24"/>
                <w:lang w:bidi="ar"/>
              </w:rPr>
              <w:t>至主扩</w:t>
            </w:r>
            <w:proofErr w:type="gramEnd"/>
            <w:r w:rsidRPr="00372F47">
              <w:rPr>
                <w:rFonts w:ascii="宋体" w:hAnsi="宋体" w:cs="宋体" w:hint="eastAsia"/>
                <w:color w:val="000000"/>
                <w:kern w:val="0"/>
                <w:sz w:val="24"/>
                <w:lang w:bidi="ar"/>
              </w:rPr>
              <w:t>、超低音箱、安裝分支管路；</w:t>
            </w:r>
            <w:r w:rsidRPr="00372F47">
              <w:rPr>
                <w:rFonts w:ascii="宋体" w:hAnsi="宋体" w:cs="宋体" w:hint="eastAsia"/>
                <w:color w:val="000000"/>
                <w:kern w:val="0"/>
                <w:sz w:val="24"/>
                <w:lang w:bidi="ar"/>
              </w:rPr>
              <w:br/>
              <w:t>4.强电由配电箱敷设至屋内控制间；</w:t>
            </w:r>
            <w:r w:rsidRPr="00372F47">
              <w:rPr>
                <w:rFonts w:ascii="宋体" w:hAnsi="宋体" w:cs="宋体" w:hint="eastAsia"/>
                <w:color w:val="000000"/>
                <w:kern w:val="0"/>
                <w:sz w:val="24"/>
                <w:lang w:bidi="ar"/>
              </w:rPr>
              <w:br/>
              <w:t xml:space="preserve">5.灯光吊架现场焊接制作； </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84FCCD"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项</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E32DD2"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r w:rsidR="00372F47" w:rsidRPr="00372F47" w14:paraId="62992D0D" w14:textId="77777777" w:rsidTr="00743150">
        <w:trPr>
          <w:trHeight w:val="454"/>
        </w:trPr>
        <w:tc>
          <w:tcPr>
            <w:tcW w:w="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28090D"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14</w:t>
            </w:r>
          </w:p>
        </w:tc>
        <w:tc>
          <w:tcPr>
            <w:tcW w:w="7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F02D24" w14:textId="77777777" w:rsidR="00372F47" w:rsidRPr="00372F47" w:rsidRDefault="00372F47" w:rsidP="00743150">
            <w:pPr>
              <w:widowControl/>
              <w:jc w:val="center"/>
              <w:textAlignment w:val="center"/>
              <w:rPr>
                <w:rFonts w:ascii="宋体" w:hAnsi="宋体" w:cs="宋体" w:hint="eastAsia"/>
                <w:color w:val="000000"/>
                <w:sz w:val="24"/>
              </w:rPr>
            </w:pPr>
            <w:r w:rsidRPr="00372F47">
              <w:rPr>
                <w:rFonts w:ascii="宋体" w:hAnsi="宋体" w:cs="宋体" w:hint="eastAsia"/>
                <w:color w:val="000000"/>
                <w:kern w:val="0"/>
                <w:sz w:val="24"/>
                <w:lang w:bidi="ar"/>
              </w:rPr>
              <w:t>系统调试</w:t>
            </w:r>
          </w:p>
        </w:tc>
        <w:tc>
          <w:tcPr>
            <w:tcW w:w="29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006364" w14:textId="77777777" w:rsidR="00372F47" w:rsidRPr="00372F47" w:rsidRDefault="00372F47" w:rsidP="00743150">
            <w:pPr>
              <w:widowControl/>
              <w:jc w:val="left"/>
              <w:textAlignment w:val="center"/>
              <w:rPr>
                <w:rFonts w:ascii="宋体" w:hAnsi="宋体" w:cs="宋体" w:hint="eastAsia"/>
                <w:color w:val="000000"/>
                <w:sz w:val="24"/>
              </w:rPr>
            </w:pPr>
            <w:r w:rsidRPr="00372F47">
              <w:rPr>
                <w:rFonts w:ascii="宋体" w:hAnsi="宋体" w:cs="宋体" w:hint="eastAsia"/>
                <w:color w:val="000000"/>
                <w:kern w:val="0"/>
                <w:sz w:val="24"/>
                <w:lang w:bidi="ar"/>
              </w:rPr>
              <w:t>1.扩声系统整体集成；</w:t>
            </w:r>
            <w:r w:rsidRPr="00372F47">
              <w:rPr>
                <w:rFonts w:ascii="宋体" w:hAnsi="宋体" w:cs="宋体" w:hint="eastAsia"/>
                <w:color w:val="000000"/>
                <w:kern w:val="0"/>
                <w:sz w:val="24"/>
                <w:lang w:bidi="ar"/>
              </w:rPr>
              <w:br/>
              <w:t>2.灯光系统整体集成，依据甲方实际需求进行程序的编程存储；</w:t>
            </w:r>
          </w:p>
        </w:tc>
        <w:tc>
          <w:tcPr>
            <w:tcW w:w="3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F1DEB3"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项</w:t>
            </w:r>
          </w:p>
        </w:tc>
        <w:tc>
          <w:tcPr>
            <w:tcW w:w="4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F95E07" w14:textId="77777777" w:rsidR="00372F47" w:rsidRPr="00372F47" w:rsidRDefault="00372F47" w:rsidP="00743150">
            <w:pPr>
              <w:widowControl/>
              <w:jc w:val="center"/>
              <w:textAlignment w:val="center"/>
              <w:rPr>
                <w:rFonts w:ascii="宋体" w:hAnsi="宋体" w:cs="宋体" w:hint="eastAsia"/>
                <w:color w:val="000000"/>
                <w:kern w:val="0"/>
                <w:sz w:val="24"/>
                <w:lang w:bidi="ar"/>
              </w:rPr>
            </w:pPr>
            <w:r w:rsidRPr="00372F47">
              <w:rPr>
                <w:rFonts w:ascii="宋体" w:hAnsi="宋体" w:cs="宋体" w:hint="eastAsia"/>
                <w:color w:val="000000"/>
                <w:kern w:val="0"/>
                <w:sz w:val="24"/>
                <w:lang w:bidi="ar"/>
              </w:rPr>
              <w:t>1</w:t>
            </w:r>
          </w:p>
        </w:tc>
      </w:tr>
    </w:tbl>
    <w:p w14:paraId="57F9A1B0" w14:textId="77777777" w:rsidR="000C2E38" w:rsidRDefault="000C2E38">
      <w:pPr>
        <w:spacing w:line="360" w:lineRule="auto"/>
        <w:ind w:firstLineChars="200" w:firstLine="482"/>
        <w:rPr>
          <w:b/>
          <w:bCs/>
          <w:sz w:val="24"/>
          <w:u w:val="single"/>
        </w:rPr>
      </w:pPr>
    </w:p>
    <w:p w14:paraId="40FBC10E" w14:textId="77777777" w:rsidR="007737AA" w:rsidRDefault="007737AA" w:rsidP="007737AA">
      <w:pPr>
        <w:spacing w:line="360" w:lineRule="auto"/>
        <w:ind w:firstLineChars="200" w:firstLine="482"/>
        <w:rPr>
          <w:b/>
          <w:bCs/>
          <w:sz w:val="24"/>
          <w:u w:val="single"/>
        </w:rPr>
      </w:pPr>
      <w:r>
        <w:rPr>
          <w:rFonts w:hint="eastAsia"/>
          <w:b/>
          <w:bCs/>
          <w:sz w:val="24"/>
          <w:u w:val="single"/>
        </w:rPr>
        <w:t>★供应商须提供书面承诺函并加盖公章（格式自拟）：本项目</w:t>
      </w:r>
      <w:r w:rsidRPr="00F37C76">
        <w:rPr>
          <w:rFonts w:hint="eastAsia"/>
          <w:b/>
          <w:bCs/>
          <w:sz w:val="24"/>
          <w:u w:val="single"/>
        </w:rPr>
        <w:t>采购标的属于强制性产品认证目录内或有国家其它强制性要求的，</w:t>
      </w:r>
      <w:r>
        <w:rPr>
          <w:rFonts w:hint="eastAsia"/>
          <w:b/>
          <w:bCs/>
          <w:sz w:val="24"/>
          <w:u w:val="single"/>
        </w:rPr>
        <w:t>供应商</w:t>
      </w:r>
      <w:r w:rsidRPr="00F37C76">
        <w:rPr>
          <w:rFonts w:hint="eastAsia"/>
          <w:b/>
          <w:bCs/>
          <w:sz w:val="24"/>
          <w:u w:val="single"/>
        </w:rPr>
        <w:t>所投产品应符合国家强制要求，并在验收阶段应出具相应证明材料，否则将被视为无效</w:t>
      </w:r>
      <w:r>
        <w:rPr>
          <w:rFonts w:hint="eastAsia"/>
          <w:b/>
          <w:bCs/>
          <w:sz w:val="24"/>
          <w:u w:val="single"/>
        </w:rPr>
        <w:t>响应。</w:t>
      </w:r>
    </w:p>
    <w:p w14:paraId="6794E6EB" w14:textId="5FBDFA29" w:rsidR="007737AA" w:rsidRPr="007737AA" w:rsidRDefault="007737AA" w:rsidP="007737AA">
      <w:pPr>
        <w:keepNext/>
        <w:keepLines/>
        <w:autoSpaceDE w:val="0"/>
        <w:autoSpaceDN w:val="0"/>
        <w:adjustRightInd w:val="0"/>
        <w:spacing w:before="120" w:line="300" w:lineRule="auto"/>
        <w:jc w:val="left"/>
        <w:outlineLvl w:val="1"/>
        <w:rPr>
          <w:rFonts w:ascii="宋体" w:hAnsi="宋体" w:hint="eastAsia"/>
          <w:b/>
          <w:kern w:val="0"/>
          <w:sz w:val="24"/>
        </w:rPr>
      </w:pPr>
      <w:r w:rsidRPr="007737AA">
        <w:rPr>
          <w:rFonts w:ascii="宋体" w:hAnsi="宋体" w:hint="eastAsia"/>
          <w:b/>
          <w:kern w:val="0"/>
          <w:sz w:val="24"/>
        </w:rPr>
        <w:t>二</w:t>
      </w:r>
      <w:r w:rsidRPr="007737AA">
        <w:rPr>
          <w:rFonts w:ascii="宋体" w:hAnsi="宋体"/>
          <w:b/>
          <w:kern w:val="0"/>
          <w:sz w:val="24"/>
        </w:rPr>
        <w:t>、</w:t>
      </w:r>
      <w:r w:rsidRPr="007737AA">
        <w:rPr>
          <w:rFonts w:ascii="宋体" w:hAnsi="宋体" w:hint="eastAsia"/>
          <w:b/>
          <w:kern w:val="0"/>
          <w:sz w:val="24"/>
        </w:rPr>
        <w:t>服务</w:t>
      </w:r>
      <w:r w:rsidRPr="007737AA">
        <w:rPr>
          <w:rFonts w:ascii="宋体" w:hAnsi="宋体"/>
          <w:b/>
          <w:kern w:val="0"/>
          <w:sz w:val="24"/>
        </w:rPr>
        <w:t>要求</w:t>
      </w:r>
    </w:p>
    <w:p w14:paraId="566BADAC" w14:textId="77777777" w:rsidR="007737AA" w:rsidRDefault="007737AA" w:rsidP="007737AA">
      <w:pPr>
        <w:spacing w:line="360" w:lineRule="auto"/>
        <w:ind w:firstLineChars="200" w:firstLine="480"/>
        <w:rPr>
          <w:rFonts w:ascii="宋体" w:hAnsi="宋体" w:hint="eastAsia"/>
          <w:bCs/>
          <w:sz w:val="24"/>
        </w:rPr>
      </w:pPr>
      <w:r>
        <w:rPr>
          <w:rFonts w:hint="eastAsia"/>
          <w:sz w:val="24"/>
        </w:rPr>
        <w:t>投标人需提供从供货、部署安装、调试、集成、技术咨询、培训以及售后服务等在内的所有</w:t>
      </w:r>
      <w:r>
        <w:rPr>
          <w:rFonts w:ascii="宋体" w:hAnsi="宋体" w:cs="宋体"/>
          <w:sz w:val="24"/>
        </w:rPr>
        <w:t>硬件及</w:t>
      </w:r>
      <w:r>
        <w:rPr>
          <w:rFonts w:hint="eastAsia"/>
          <w:sz w:val="24"/>
        </w:rPr>
        <w:t>服务保障，</w:t>
      </w:r>
      <w:r>
        <w:rPr>
          <w:rFonts w:ascii="宋体" w:hAnsi="宋体" w:hint="eastAsia"/>
          <w:bCs/>
          <w:sz w:val="24"/>
        </w:rPr>
        <w:t>相关费用需包含在报价中。</w:t>
      </w:r>
    </w:p>
    <w:p w14:paraId="7BF27353" w14:textId="77777777" w:rsidR="007737AA" w:rsidRDefault="007737AA" w:rsidP="007737AA">
      <w:pPr>
        <w:spacing w:line="360" w:lineRule="auto"/>
        <w:ind w:firstLineChars="200" w:firstLine="480"/>
        <w:rPr>
          <w:sz w:val="24"/>
        </w:rPr>
      </w:pPr>
      <w:r>
        <w:rPr>
          <w:rFonts w:hint="eastAsia"/>
          <w:sz w:val="24"/>
        </w:rPr>
        <w:t>本项目为交钥匙工程，为满足整个项目要求，所需设备设施线材等包含但不限于招标文件中所列项，投标人报价需包含产品本身及全部的配件、线材、辅料、装修、运输、安装调试、税费及安装过程中意外发生的全部费用，上述费用需包含在本项目报价中，采购人不再</w:t>
      </w:r>
      <w:r>
        <w:rPr>
          <w:rFonts w:hint="eastAsia"/>
          <w:sz w:val="24"/>
        </w:rPr>
        <w:lastRenderedPageBreak/>
        <w:t>支付其他费用。</w:t>
      </w:r>
    </w:p>
    <w:p w14:paraId="1F3F412C" w14:textId="77777777" w:rsidR="007737AA" w:rsidRDefault="007737AA" w:rsidP="007737AA">
      <w:pPr>
        <w:spacing w:line="360" w:lineRule="auto"/>
        <w:rPr>
          <w:sz w:val="24"/>
        </w:rPr>
      </w:pPr>
      <w:r>
        <w:rPr>
          <w:rFonts w:hint="eastAsia"/>
          <w:sz w:val="24"/>
        </w:rPr>
        <w:t>1</w:t>
      </w:r>
      <w:r>
        <w:rPr>
          <w:rFonts w:hint="eastAsia"/>
          <w:sz w:val="24"/>
        </w:rPr>
        <w:t>、质保期</w:t>
      </w:r>
    </w:p>
    <w:p w14:paraId="58B3FEF0" w14:textId="77777777" w:rsidR="007737AA" w:rsidRDefault="007737AA" w:rsidP="007737AA">
      <w:pPr>
        <w:spacing w:line="360" w:lineRule="auto"/>
        <w:ind w:firstLineChars="200" w:firstLine="480"/>
        <w:rPr>
          <w:sz w:val="24"/>
        </w:rPr>
      </w:pPr>
      <w:r w:rsidRPr="004D2221">
        <w:rPr>
          <w:rFonts w:hint="eastAsia"/>
          <w:sz w:val="24"/>
        </w:rPr>
        <w:t>（</w:t>
      </w:r>
      <w:r w:rsidRPr="004D2221">
        <w:rPr>
          <w:rFonts w:hint="eastAsia"/>
          <w:sz w:val="24"/>
        </w:rPr>
        <w:t>1</w:t>
      </w:r>
      <w:r w:rsidRPr="004D2221">
        <w:rPr>
          <w:rFonts w:hint="eastAsia"/>
          <w:sz w:val="24"/>
        </w:rPr>
        <w:t>）货物质保期为</w:t>
      </w:r>
      <w:proofErr w:type="gramStart"/>
      <w:r w:rsidRPr="004D2221">
        <w:rPr>
          <w:rFonts w:hint="eastAsia"/>
          <w:sz w:val="24"/>
        </w:rPr>
        <w:t>自项目</w:t>
      </w:r>
      <w:proofErr w:type="gramEnd"/>
      <w:r w:rsidRPr="004D2221">
        <w:rPr>
          <w:rFonts w:hint="eastAsia"/>
          <w:sz w:val="24"/>
        </w:rPr>
        <w:t>验收合格之日起</w:t>
      </w:r>
      <w:r w:rsidRPr="004D2221">
        <w:rPr>
          <w:rFonts w:hint="eastAsia"/>
          <w:sz w:val="24"/>
        </w:rPr>
        <w:t>3</w:t>
      </w:r>
      <w:r w:rsidRPr="004D2221">
        <w:rPr>
          <w:rFonts w:hint="eastAsia"/>
          <w:sz w:val="24"/>
        </w:rPr>
        <w:t>年。</w:t>
      </w:r>
    </w:p>
    <w:p w14:paraId="0C4821BF" w14:textId="77777777" w:rsidR="007737AA" w:rsidRDefault="007737AA" w:rsidP="007737AA">
      <w:pPr>
        <w:spacing w:line="360" w:lineRule="auto"/>
        <w:ind w:firstLineChars="200" w:firstLine="480"/>
        <w:rPr>
          <w:sz w:val="24"/>
        </w:rPr>
      </w:pPr>
      <w:r>
        <w:rPr>
          <w:rFonts w:hint="eastAsia"/>
          <w:sz w:val="24"/>
        </w:rPr>
        <w:t>（</w:t>
      </w:r>
      <w:r>
        <w:rPr>
          <w:rFonts w:hint="eastAsia"/>
          <w:sz w:val="24"/>
        </w:rPr>
        <w:t>2</w:t>
      </w:r>
      <w:r>
        <w:rPr>
          <w:rFonts w:hint="eastAsia"/>
          <w:sz w:val="24"/>
        </w:rPr>
        <w:t>）质保期外，投标人需提供技术和售后服务支持，平价提供消耗材料和易损件或相关配件等供应。</w:t>
      </w:r>
    </w:p>
    <w:p w14:paraId="464346B9" w14:textId="77777777" w:rsidR="007737AA" w:rsidRDefault="007737AA" w:rsidP="007737AA">
      <w:pPr>
        <w:spacing w:line="360" w:lineRule="auto"/>
        <w:rPr>
          <w:sz w:val="24"/>
        </w:rPr>
      </w:pPr>
      <w:r>
        <w:rPr>
          <w:rFonts w:hint="eastAsia"/>
          <w:sz w:val="24"/>
        </w:rPr>
        <w:t>2</w:t>
      </w:r>
      <w:r>
        <w:rPr>
          <w:rFonts w:hint="eastAsia"/>
          <w:sz w:val="24"/>
        </w:rPr>
        <w:t>、供货、安装、调试服务</w:t>
      </w:r>
    </w:p>
    <w:p w14:paraId="1DFCF2BD" w14:textId="77777777" w:rsidR="007737AA" w:rsidRDefault="007737AA" w:rsidP="007737AA">
      <w:pPr>
        <w:spacing w:line="360" w:lineRule="auto"/>
        <w:ind w:firstLineChars="200" w:firstLine="480"/>
        <w:rPr>
          <w:sz w:val="24"/>
        </w:rPr>
      </w:pPr>
      <w:r>
        <w:rPr>
          <w:rFonts w:ascii="宋体" w:hAnsi="宋体" w:hint="eastAsia"/>
          <w:bCs/>
          <w:sz w:val="24"/>
        </w:rPr>
        <w:t>投标人需保证所提供的货物是全新的，未使用过的在其使用寿命期内始终达到投标人响应承诺的性能。</w:t>
      </w:r>
    </w:p>
    <w:p w14:paraId="0BF8F3BC" w14:textId="77777777" w:rsidR="007737AA" w:rsidRDefault="007737AA" w:rsidP="007737AA">
      <w:pPr>
        <w:spacing w:line="360" w:lineRule="auto"/>
        <w:ind w:firstLineChars="200" w:firstLine="480"/>
        <w:rPr>
          <w:sz w:val="24"/>
        </w:rPr>
      </w:pPr>
      <w:r>
        <w:rPr>
          <w:rFonts w:ascii="宋体" w:hAnsi="宋体" w:hint="eastAsia"/>
          <w:bCs/>
          <w:sz w:val="24"/>
        </w:rPr>
        <w:t>投标人</w:t>
      </w:r>
      <w:r>
        <w:rPr>
          <w:rFonts w:hint="eastAsia"/>
          <w:sz w:val="24"/>
        </w:rPr>
        <w:t>需完成本次项目所有设备的安装调试工作，达到整个教室稳定运行的要求，安装、调试及试运行后的设备应达到响应承诺的技术指标及服务指标。</w:t>
      </w:r>
    </w:p>
    <w:p w14:paraId="68AB3A2D" w14:textId="77777777" w:rsidR="007737AA" w:rsidRDefault="007737AA" w:rsidP="007737AA">
      <w:pPr>
        <w:spacing w:line="360" w:lineRule="auto"/>
        <w:rPr>
          <w:sz w:val="24"/>
        </w:rPr>
      </w:pPr>
      <w:r>
        <w:rPr>
          <w:rFonts w:hint="eastAsia"/>
          <w:sz w:val="24"/>
        </w:rPr>
        <w:t>3</w:t>
      </w:r>
      <w:r>
        <w:rPr>
          <w:rFonts w:hint="eastAsia"/>
          <w:sz w:val="24"/>
        </w:rPr>
        <w:t>、验收标准及程序</w:t>
      </w:r>
    </w:p>
    <w:p w14:paraId="0BE3CA1C" w14:textId="77777777" w:rsidR="007737AA" w:rsidRDefault="007737AA" w:rsidP="007737AA">
      <w:pPr>
        <w:spacing w:line="360" w:lineRule="auto"/>
        <w:ind w:firstLineChars="200" w:firstLine="480"/>
        <w:rPr>
          <w:sz w:val="24"/>
        </w:rPr>
      </w:pPr>
      <w:r>
        <w:rPr>
          <w:rFonts w:hint="eastAsia"/>
          <w:sz w:val="24"/>
        </w:rPr>
        <w:t>（</w:t>
      </w:r>
      <w:r>
        <w:rPr>
          <w:rFonts w:hint="eastAsia"/>
          <w:sz w:val="24"/>
        </w:rPr>
        <w:t>1</w:t>
      </w:r>
      <w:r>
        <w:rPr>
          <w:rFonts w:hint="eastAsia"/>
          <w:sz w:val="24"/>
        </w:rPr>
        <w:t>）验收标准以</w:t>
      </w:r>
      <w:r>
        <w:rPr>
          <w:rFonts w:ascii="宋体" w:hAnsi="宋体" w:hint="eastAsia"/>
          <w:bCs/>
          <w:sz w:val="24"/>
        </w:rPr>
        <w:t>投标人</w:t>
      </w:r>
      <w:r>
        <w:rPr>
          <w:rFonts w:hint="eastAsia"/>
          <w:sz w:val="24"/>
        </w:rPr>
        <w:t>的投标文件中所列的技术及服务响应指标、招标文件、合同及国家有关标准为依据，所提供的设备响应指标应不低于或优于上述所列的验收标准。如验收时发现</w:t>
      </w:r>
      <w:r>
        <w:rPr>
          <w:rFonts w:ascii="宋体" w:hAnsi="宋体" w:hint="eastAsia"/>
          <w:bCs/>
          <w:sz w:val="24"/>
        </w:rPr>
        <w:t>投标人</w:t>
      </w:r>
      <w:r>
        <w:rPr>
          <w:rFonts w:hint="eastAsia"/>
          <w:sz w:val="24"/>
        </w:rPr>
        <w:t>存在提供虚假指标响应情况，采购人有权依法追究</w:t>
      </w:r>
      <w:r>
        <w:rPr>
          <w:rFonts w:ascii="宋体" w:hAnsi="宋体" w:hint="eastAsia"/>
          <w:bCs/>
          <w:sz w:val="24"/>
        </w:rPr>
        <w:t>投标人</w:t>
      </w:r>
      <w:r>
        <w:rPr>
          <w:rFonts w:hint="eastAsia"/>
          <w:sz w:val="24"/>
        </w:rPr>
        <w:t>的违约责任，</w:t>
      </w:r>
      <w:r>
        <w:rPr>
          <w:rFonts w:ascii="宋体" w:hAnsi="宋体" w:hint="eastAsia"/>
          <w:bCs/>
          <w:sz w:val="24"/>
        </w:rPr>
        <w:t>投标人</w:t>
      </w:r>
      <w:r>
        <w:rPr>
          <w:rFonts w:hint="eastAsia"/>
          <w:sz w:val="24"/>
        </w:rPr>
        <w:t>需承担由此给采购人带来的一切经济损失。</w:t>
      </w:r>
    </w:p>
    <w:p w14:paraId="3CCD4E04" w14:textId="77777777" w:rsidR="007737AA" w:rsidRDefault="007737AA" w:rsidP="007737AA">
      <w:pPr>
        <w:spacing w:line="360" w:lineRule="auto"/>
        <w:ind w:firstLineChars="200" w:firstLine="480"/>
        <w:rPr>
          <w:sz w:val="24"/>
        </w:rPr>
      </w:pPr>
      <w:r>
        <w:rPr>
          <w:rFonts w:hint="eastAsia"/>
          <w:sz w:val="24"/>
        </w:rPr>
        <w:t>（</w:t>
      </w:r>
      <w:r>
        <w:rPr>
          <w:rFonts w:hint="eastAsia"/>
          <w:sz w:val="24"/>
        </w:rPr>
        <w:t>2</w:t>
      </w:r>
      <w:r>
        <w:rPr>
          <w:rFonts w:hint="eastAsia"/>
          <w:sz w:val="24"/>
        </w:rPr>
        <w:t>）验收程序</w:t>
      </w:r>
      <w:r>
        <w:rPr>
          <w:rFonts w:hint="eastAsia"/>
          <w:sz w:val="24"/>
        </w:rPr>
        <w:t>/</w:t>
      </w:r>
      <w:r>
        <w:rPr>
          <w:rFonts w:hint="eastAsia"/>
          <w:sz w:val="24"/>
        </w:rPr>
        <w:t>要求：按照采购人验收流程要求进行验收。</w:t>
      </w:r>
    </w:p>
    <w:p w14:paraId="2B36D1FC" w14:textId="77777777" w:rsidR="007737AA" w:rsidRDefault="007737AA" w:rsidP="007737AA">
      <w:pPr>
        <w:spacing w:line="360" w:lineRule="auto"/>
        <w:rPr>
          <w:sz w:val="24"/>
        </w:rPr>
      </w:pPr>
      <w:r>
        <w:rPr>
          <w:rFonts w:hint="eastAsia"/>
          <w:sz w:val="24"/>
        </w:rPr>
        <w:t>4</w:t>
      </w:r>
      <w:r>
        <w:rPr>
          <w:rFonts w:hint="eastAsia"/>
          <w:sz w:val="24"/>
        </w:rPr>
        <w:t>、售后服务要求</w:t>
      </w:r>
    </w:p>
    <w:p w14:paraId="712284EA" w14:textId="77777777" w:rsidR="007737AA" w:rsidRDefault="007737AA" w:rsidP="007737AA">
      <w:pPr>
        <w:spacing w:line="360" w:lineRule="auto"/>
        <w:ind w:firstLineChars="200" w:firstLine="480"/>
        <w:rPr>
          <w:sz w:val="24"/>
        </w:rPr>
      </w:pPr>
      <w:r>
        <w:rPr>
          <w:rFonts w:hint="eastAsia"/>
          <w:sz w:val="24"/>
        </w:rPr>
        <w:t>（</w:t>
      </w:r>
      <w:r>
        <w:rPr>
          <w:rFonts w:hint="eastAsia"/>
          <w:sz w:val="24"/>
        </w:rPr>
        <w:t>1</w:t>
      </w:r>
      <w:r>
        <w:rPr>
          <w:rFonts w:hint="eastAsia"/>
          <w:sz w:val="24"/>
        </w:rPr>
        <w:t>）质保期内，投标人需免费更换一切在正常情况下损坏或有质量问题的零配件，更换时所发生的商检、运输等费用均由投标人负责。</w:t>
      </w:r>
    </w:p>
    <w:p w14:paraId="5451F314" w14:textId="77777777" w:rsidR="007737AA" w:rsidRDefault="007737AA" w:rsidP="007737AA">
      <w:pPr>
        <w:spacing w:line="360" w:lineRule="auto"/>
        <w:ind w:firstLineChars="200" w:firstLine="480"/>
        <w:rPr>
          <w:sz w:val="24"/>
        </w:rPr>
      </w:pPr>
      <w:r>
        <w:rPr>
          <w:rFonts w:ascii="宋体" w:hAnsi="宋体" w:hint="eastAsia"/>
          <w:bCs/>
          <w:sz w:val="24"/>
        </w:rPr>
        <w:t>（2）投标人</w:t>
      </w:r>
      <w:r>
        <w:rPr>
          <w:rFonts w:hint="eastAsia"/>
          <w:sz w:val="24"/>
        </w:rPr>
        <w:t>需提供详细的项目供货实施方案，安装进度保证措施及人员配备方案、售后服务承诺及详细方案、培训方案、应急保障措施方案等，保证本项目如期顺利进行。</w:t>
      </w:r>
    </w:p>
    <w:p w14:paraId="66E719A9" w14:textId="77777777" w:rsidR="007737AA" w:rsidRDefault="007737AA" w:rsidP="007737AA">
      <w:pPr>
        <w:spacing w:line="360" w:lineRule="auto"/>
        <w:ind w:firstLineChars="200" w:firstLine="480"/>
        <w:rPr>
          <w:sz w:val="24"/>
        </w:rPr>
      </w:pPr>
      <w:r>
        <w:rPr>
          <w:rFonts w:hint="eastAsia"/>
          <w:sz w:val="24"/>
        </w:rPr>
        <w:t>（</w:t>
      </w:r>
      <w:r>
        <w:rPr>
          <w:rFonts w:hint="eastAsia"/>
          <w:sz w:val="24"/>
        </w:rPr>
        <w:t>3</w:t>
      </w:r>
      <w:r>
        <w:rPr>
          <w:rFonts w:hint="eastAsia"/>
          <w:sz w:val="24"/>
        </w:rPr>
        <w:t>）</w:t>
      </w:r>
      <w:r>
        <w:rPr>
          <w:rFonts w:ascii="宋体" w:hAnsi="宋体" w:hint="eastAsia"/>
          <w:bCs/>
          <w:sz w:val="24"/>
        </w:rPr>
        <w:t>投标人</w:t>
      </w:r>
      <w:r>
        <w:rPr>
          <w:rFonts w:hint="eastAsia"/>
          <w:sz w:val="24"/>
        </w:rPr>
        <w:t>需向采购人提供长期的技术支持，提供</w:t>
      </w:r>
      <w:r>
        <w:rPr>
          <w:rFonts w:hint="eastAsia"/>
          <w:sz w:val="24"/>
        </w:rPr>
        <w:t>7</w:t>
      </w:r>
      <w:r>
        <w:rPr>
          <w:rFonts w:hint="eastAsia"/>
          <w:sz w:val="24"/>
        </w:rPr>
        <w:t>×</w:t>
      </w:r>
      <w:r>
        <w:rPr>
          <w:rFonts w:hint="eastAsia"/>
          <w:sz w:val="24"/>
        </w:rPr>
        <w:t>24</w:t>
      </w:r>
      <w:r>
        <w:rPr>
          <w:rFonts w:hint="eastAsia"/>
          <w:sz w:val="24"/>
        </w:rPr>
        <w:t>小时服务，可以为：电话、在线客服、</w:t>
      </w:r>
      <w:r>
        <w:rPr>
          <w:rFonts w:hint="eastAsia"/>
          <w:sz w:val="24"/>
        </w:rPr>
        <w:t>QQ</w:t>
      </w:r>
      <w:r>
        <w:rPr>
          <w:rFonts w:hint="eastAsia"/>
          <w:sz w:val="24"/>
        </w:rPr>
        <w:t>、</w:t>
      </w:r>
      <w:proofErr w:type="gramStart"/>
      <w:r>
        <w:rPr>
          <w:rFonts w:hint="eastAsia"/>
          <w:sz w:val="24"/>
        </w:rPr>
        <w:t>微信等</w:t>
      </w:r>
      <w:proofErr w:type="gramEnd"/>
      <w:r>
        <w:rPr>
          <w:rFonts w:hint="eastAsia"/>
          <w:sz w:val="24"/>
        </w:rPr>
        <w:t>形式，可随时记录及解答用户提出的问题，及时反馈信息；</w:t>
      </w:r>
      <w:r>
        <w:rPr>
          <w:rFonts w:ascii="宋体" w:hAnsi="宋体" w:hint="eastAsia"/>
          <w:bCs/>
          <w:sz w:val="24"/>
        </w:rPr>
        <w:t>投标人</w:t>
      </w:r>
      <w:r>
        <w:rPr>
          <w:rFonts w:hint="eastAsia"/>
          <w:sz w:val="24"/>
        </w:rPr>
        <w:t>在接到采购人的故障通知后，在</w:t>
      </w:r>
      <w:r>
        <w:rPr>
          <w:rFonts w:hint="eastAsia"/>
          <w:sz w:val="24"/>
        </w:rPr>
        <w:t>2</w:t>
      </w:r>
      <w:r>
        <w:rPr>
          <w:rFonts w:hint="eastAsia"/>
          <w:sz w:val="24"/>
        </w:rPr>
        <w:t>小时内对故障做出解决方案的响应，在</w:t>
      </w:r>
      <w:r>
        <w:rPr>
          <w:rFonts w:hint="eastAsia"/>
          <w:sz w:val="24"/>
        </w:rPr>
        <w:t>12</w:t>
      </w:r>
      <w:r>
        <w:rPr>
          <w:rFonts w:hint="eastAsia"/>
          <w:sz w:val="24"/>
        </w:rPr>
        <w:t>小时内派技术人员赶到现场，在</w:t>
      </w:r>
      <w:r>
        <w:rPr>
          <w:rFonts w:hint="eastAsia"/>
          <w:sz w:val="24"/>
        </w:rPr>
        <w:t>24</w:t>
      </w:r>
      <w:r>
        <w:rPr>
          <w:rFonts w:hint="eastAsia"/>
          <w:sz w:val="24"/>
        </w:rPr>
        <w:t>小时内解决问题，如需返厂维修，需提供样机以保障项目顺利进行；</w:t>
      </w:r>
    </w:p>
    <w:p w14:paraId="4AD0489A" w14:textId="77777777" w:rsidR="007737AA" w:rsidRDefault="007737AA" w:rsidP="007737AA">
      <w:pPr>
        <w:spacing w:line="360" w:lineRule="auto"/>
        <w:ind w:firstLineChars="200" w:firstLine="480"/>
        <w:rPr>
          <w:sz w:val="24"/>
        </w:rPr>
      </w:pPr>
      <w:r>
        <w:rPr>
          <w:rFonts w:hint="eastAsia"/>
          <w:sz w:val="24"/>
        </w:rPr>
        <w:t>（</w:t>
      </w:r>
      <w:r>
        <w:rPr>
          <w:rFonts w:hint="eastAsia"/>
          <w:sz w:val="24"/>
        </w:rPr>
        <w:t>4</w:t>
      </w:r>
      <w:r>
        <w:rPr>
          <w:rFonts w:hint="eastAsia"/>
          <w:sz w:val="24"/>
        </w:rPr>
        <w:t>）质保期内，</w:t>
      </w:r>
      <w:r>
        <w:rPr>
          <w:rFonts w:ascii="宋体" w:hAnsi="宋体" w:hint="eastAsia"/>
          <w:bCs/>
          <w:sz w:val="24"/>
        </w:rPr>
        <w:t>投标人</w:t>
      </w:r>
      <w:r>
        <w:rPr>
          <w:rFonts w:hint="eastAsia"/>
          <w:sz w:val="24"/>
        </w:rPr>
        <w:t>需免费上门服务、免费维修，免费更换设备，设备更换需在三天之内完成，</w:t>
      </w:r>
      <w:r>
        <w:rPr>
          <w:rFonts w:ascii="宋体" w:hAnsi="宋体" w:hint="eastAsia"/>
          <w:bCs/>
          <w:sz w:val="24"/>
        </w:rPr>
        <w:t>投标人</w:t>
      </w:r>
      <w:r>
        <w:rPr>
          <w:rFonts w:hint="eastAsia"/>
          <w:sz w:val="24"/>
        </w:rPr>
        <w:t>需自备安装调试及维修工具。</w:t>
      </w:r>
    </w:p>
    <w:p w14:paraId="337E1E7A" w14:textId="77777777" w:rsidR="007737AA" w:rsidRDefault="007737AA" w:rsidP="007737AA">
      <w:pPr>
        <w:spacing w:line="360" w:lineRule="auto"/>
        <w:ind w:firstLineChars="200" w:firstLine="480"/>
        <w:rPr>
          <w:sz w:val="24"/>
        </w:rPr>
      </w:pPr>
      <w:r>
        <w:rPr>
          <w:rFonts w:hint="eastAsia"/>
          <w:sz w:val="24"/>
        </w:rPr>
        <w:t>（</w:t>
      </w:r>
      <w:r>
        <w:rPr>
          <w:rFonts w:hint="eastAsia"/>
          <w:sz w:val="24"/>
        </w:rPr>
        <w:t>5</w:t>
      </w:r>
      <w:r>
        <w:rPr>
          <w:rFonts w:hint="eastAsia"/>
          <w:sz w:val="24"/>
        </w:rPr>
        <w:t>）当设备故障时，</w:t>
      </w:r>
      <w:r>
        <w:rPr>
          <w:rFonts w:ascii="宋体" w:hAnsi="宋体" w:hint="eastAsia"/>
          <w:bCs/>
          <w:sz w:val="24"/>
        </w:rPr>
        <w:t>投标人</w:t>
      </w:r>
      <w:r>
        <w:rPr>
          <w:rFonts w:hint="eastAsia"/>
          <w:sz w:val="24"/>
        </w:rPr>
        <w:t>需满足采购人对设备备品备件的替换需求，并保障配件的供应。</w:t>
      </w:r>
    </w:p>
    <w:p w14:paraId="086402B1" w14:textId="77777777" w:rsidR="007737AA" w:rsidRDefault="007737AA" w:rsidP="007737AA">
      <w:pPr>
        <w:spacing w:line="360" w:lineRule="auto"/>
        <w:ind w:firstLineChars="200" w:firstLine="480"/>
        <w:rPr>
          <w:sz w:val="24"/>
        </w:rPr>
      </w:pPr>
      <w:r>
        <w:rPr>
          <w:rFonts w:hint="eastAsia"/>
          <w:sz w:val="24"/>
        </w:rPr>
        <w:t>（</w:t>
      </w:r>
      <w:r>
        <w:rPr>
          <w:rFonts w:hint="eastAsia"/>
          <w:sz w:val="24"/>
        </w:rPr>
        <w:t>6</w:t>
      </w:r>
      <w:r>
        <w:rPr>
          <w:rFonts w:hint="eastAsia"/>
          <w:sz w:val="24"/>
        </w:rPr>
        <w:t>）</w:t>
      </w:r>
      <w:r>
        <w:rPr>
          <w:rFonts w:ascii="宋体" w:hAnsi="宋体" w:hint="eastAsia"/>
          <w:bCs/>
          <w:sz w:val="24"/>
        </w:rPr>
        <w:t>投标人</w:t>
      </w:r>
      <w:r>
        <w:rPr>
          <w:rFonts w:hint="eastAsia"/>
          <w:sz w:val="24"/>
        </w:rPr>
        <w:t>需针对本项目组建专业的技术支持团队并对设备可能遇到的问题或故障提出</w:t>
      </w:r>
      <w:r>
        <w:rPr>
          <w:rFonts w:hint="eastAsia"/>
          <w:sz w:val="24"/>
        </w:rPr>
        <w:lastRenderedPageBreak/>
        <w:t>解决预案。</w:t>
      </w:r>
    </w:p>
    <w:p w14:paraId="7FC80801" w14:textId="77777777" w:rsidR="007737AA" w:rsidRDefault="007737AA" w:rsidP="007737AA">
      <w:pPr>
        <w:spacing w:line="360" w:lineRule="auto"/>
        <w:rPr>
          <w:sz w:val="24"/>
        </w:rPr>
      </w:pPr>
      <w:r>
        <w:rPr>
          <w:rFonts w:hint="eastAsia"/>
          <w:sz w:val="24"/>
        </w:rPr>
        <w:t>5</w:t>
      </w:r>
      <w:r>
        <w:rPr>
          <w:rFonts w:hint="eastAsia"/>
          <w:sz w:val="24"/>
        </w:rPr>
        <w:t>、培训要求：</w:t>
      </w:r>
    </w:p>
    <w:p w14:paraId="37E8080C" w14:textId="77777777" w:rsidR="007737AA" w:rsidRDefault="007737AA" w:rsidP="007737AA">
      <w:pPr>
        <w:spacing w:line="360" w:lineRule="auto"/>
        <w:ind w:firstLineChars="200" w:firstLine="480"/>
        <w:rPr>
          <w:sz w:val="24"/>
        </w:rPr>
      </w:pPr>
      <w:r>
        <w:rPr>
          <w:rFonts w:hint="eastAsia"/>
          <w:sz w:val="24"/>
        </w:rPr>
        <w:t>（</w:t>
      </w:r>
      <w:r>
        <w:rPr>
          <w:rFonts w:hint="eastAsia"/>
          <w:sz w:val="24"/>
        </w:rPr>
        <w:t>1</w:t>
      </w:r>
      <w:r>
        <w:rPr>
          <w:rFonts w:hint="eastAsia"/>
          <w:sz w:val="24"/>
        </w:rPr>
        <w:t>）</w:t>
      </w:r>
      <w:r>
        <w:rPr>
          <w:rFonts w:ascii="宋体" w:hAnsi="宋体" w:hint="eastAsia"/>
          <w:bCs/>
          <w:sz w:val="24"/>
        </w:rPr>
        <w:t>投标人</w:t>
      </w:r>
      <w:r>
        <w:rPr>
          <w:rFonts w:hint="eastAsia"/>
          <w:sz w:val="24"/>
        </w:rPr>
        <w:t>需派技术人员对采购人的使用人员进行培训，需提供操作手册、技术资料、培训课程或视频等参考资料。培训时间、地点、规模由采购</w:t>
      </w:r>
      <w:proofErr w:type="gramStart"/>
      <w:r>
        <w:rPr>
          <w:rFonts w:hint="eastAsia"/>
          <w:sz w:val="24"/>
        </w:rPr>
        <w:t>人制</w:t>
      </w:r>
      <w:proofErr w:type="gramEnd"/>
      <w:r>
        <w:rPr>
          <w:rFonts w:hint="eastAsia"/>
          <w:sz w:val="24"/>
        </w:rPr>
        <w:t>定，</w:t>
      </w:r>
      <w:r>
        <w:rPr>
          <w:rFonts w:ascii="宋体" w:hAnsi="宋体" w:hint="eastAsia"/>
          <w:bCs/>
          <w:sz w:val="24"/>
        </w:rPr>
        <w:t>投标人</w:t>
      </w:r>
      <w:r>
        <w:rPr>
          <w:rFonts w:hint="eastAsia"/>
          <w:sz w:val="24"/>
        </w:rPr>
        <w:t>提前与采购人沟通后，可分期进行培训，场地、交通等与培训相关的费用均由</w:t>
      </w:r>
      <w:r>
        <w:rPr>
          <w:rFonts w:ascii="宋体" w:hAnsi="宋体" w:hint="eastAsia"/>
          <w:bCs/>
          <w:sz w:val="24"/>
        </w:rPr>
        <w:t>投标人</w:t>
      </w:r>
      <w:r>
        <w:rPr>
          <w:rFonts w:hint="eastAsia"/>
          <w:sz w:val="24"/>
        </w:rPr>
        <w:t>承担。</w:t>
      </w:r>
    </w:p>
    <w:p w14:paraId="5B898D99" w14:textId="77777777" w:rsidR="007737AA" w:rsidRDefault="007737AA" w:rsidP="007737AA">
      <w:pPr>
        <w:widowControl/>
        <w:spacing w:line="360" w:lineRule="auto"/>
        <w:ind w:firstLineChars="200" w:firstLine="480"/>
        <w:jc w:val="left"/>
        <w:rPr>
          <w:rFonts w:ascii="宋体" w:hAnsi="宋体" w:cs="宋体" w:hint="eastAsia"/>
          <w:kern w:val="0"/>
          <w:sz w:val="24"/>
        </w:rPr>
      </w:pPr>
      <w:r>
        <w:rPr>
          <w:rFonts w:hint="eastAsia"/>
          <w:sz w:val="24"/>
        </w:rPr>
        <w:t>（</w:t>
      </w:r>
      <w:r>
        <w:rPr>
          <w:rFonts w:hint="eastAsia"/>
          <w:sz w:val="24"/>
        </w:rPr>
        <w:t>2</w:t>
      </w:r>
      <w:r>
        <w:rPr>
          <w:rFonts w:hint="eastAsia"/>
          <w:sz w:val="24"/>
        </w:rPr>
        <w:t>）通过培训后，投标人需保证使用人员均能够掌握使用操作和维修技术，可以独立完成设备的使用操作、</w:t>
      </w:r>
      <w:proofErr w:type="gramStart"/>
      <w:r>
        <w:rPr>
          <w:rFonts w:hint="eastAsia"/>
          <w:sz w:val="24"/>
        </w:rPr>
        <w:t>简单维护</w:t>
      </w:r>
      <w:proofErr w:type="gramEnd"/>
      <w:r>
        <w:rPr>
          <w:rFonts w:hint="eastAsia"/>
          <w:sz w:val="24"/>
        </w:rPr>
        <w:t>及基本故障诊断排除等。</w:t>
      </w:r>
    </w:p>
    <w:p w14:paraId="470A0D3C" w14:textId="37534466" w:rsidR="007737AA" w:rsidRPr="007737AA" w:rsidRDefault="007737AA" w:rsidP="007737AA">
      <w:pPr>
        <w:keepNext/>
        <w:keepLines/>
        <w:autoSpaceDE w:val="0"/>
        <w:autoSpaceDN w:val="0"/>
        <w:adjustRightInd w:val="0"/>
        <w:spacing w:before="120" w:line="300" w:lineRule="auto"/>
        <w:jc w:val="left"/>
        <w:outlineLvl w:val="1"/>
        <w:rPr>
          <w:rFonts w:ascii="宋体" w:hAnsi="宋体" w:hint="eastAsia"/>
          <w:b/>
          <w:kern w:val="0"/>
          <w:sz w:val="24"/>
        </w:rPr>
      </w:pPr>
      <w:r w:rsidRPr="007737AA">
        <w:rPr>
          <w:rFonts w:ascii="宋体" w:hAnsi="宋体" w:hint="eastAsia"/>
          <w:b/>
          <w:kern w:val="0"/>
          <w:sz w:val="24"/>
        </w:rPr>
        <w:t>三</w:t>
      </w:r>
      <w:r w:rsidRPr="007737AA">
        <w:rPr>
          <w:rFonts w:ascii="宋体" w:hAnsi="宋体"/>
          <w:b/>
          <w:kern w:val="0"/>
          <w:sz w:val="24"/>
        </w:rPr>
        <w:t>、</w:t>
      </w:r>
      <w:r w:rsidRPr="007737AA">
        <w:rPr>
          <w:rFonts w:ascii="宋体" w:hAnsi="宋体" w:hint="eastAsia"/>
          <w:b/>
          <w:kern w:val="0"/>
          <w:sz w:val="24"/>
        </w:rPr>
        <w:t>商务</w:t>
      </w:r>
      <w:r w:rsidRPr="007737AA">
        <w:rPr>
          <w:rFonts w:ascii="宋体" w:hAnsi="宋体"/>
          <w:b/>
          <w:kern w:val="0"/>
          <w:sz w:val="24"/>
        </w:rPr>
        <w:t>要求</w:t>
      </w:r>
    </w:p>
    <w:p w14:paraId="67AA8ACA" w14:textId="77777777" w:rsidR="007737AA" w:rsidRDefault="007737AA" w:rsidP="007737AA">
      <w:pPr>
        <w:widowControl/>
        <w:spacing w:line="360" w:lineRule="auto"/>
        <w:ind w:firstLineChars="200" w:firstLine="480"/>
        <w:jc w:val="left"/>
        <w:rPr>
          <w:rFonts w:ascii="宋体" w:hAnsi="宋体" w:cs="宋体" w:hint="eastAsia"/>
          <w:kern w:val="0"/>
          <w:sz w:val="24"/>
        </w:rPr>
      </w:pPr>
      <w:r w:rsidRPr="004D2221">
        <w:rPr>
          <w:rFonts w:ascii="宋体" w:hAnsi="宋体" w:cs="宋体" w:hint="eastAsia"/>
          <w:kern w:val="0"/>
          <w:sz w:val="24"/>
        </w:rPr>
        <w:t>1、交货时间：</w:t>
      </w:r>
      <w:r w:rsidRPr="004D2221">
        <w:rPr>
          <w:rFonts w:ascii="宋体" w:hAnsi="宋体" w:cs="宋体"/>
          <w:kern w:val="0"/>
          <w:sz w:val="24"/>
        </w:rPr>
        <w:t xml:space="preserve"> </w:t>
      </w:r>
      <w:r w:rsidRPr="004D2221">
        <w:rPr>
          <w:rFonts w:ascii="宋体" w:hAnsi="宋体" w:cs="宋体" w:hint="eastAsia"/>
          <w:kern w:val="0"/>
          <w:sz w:val="24"/>
        </w:rPr>
        <w:t>自合同签订生效之日起 20日内完成供货、安装、调试等全部工作，达到验收标准。</w:t>
      </w:r>
    </w:p>
    <w:p w14:paraId="149B58FA" w14:textId="77777777" w:rsidR="007737AA" w:rsidRDefault="007737AA" w:rsidP="007737AA">
      <w:pPr>
        <w:widowControl/>
        <w:tabs>
          <w:tab w:val="left" w:pos="2180"/>
        </w:tabs>
        <w:spacing w:line="360" w:lineRule="auto"/>
        <w:ind w:firstLineChars="200" w:firstLine="480"/>
        <w:jc w:val="left"/>
        <w:rPr>
          <w:rFonts w:ascii="宋体" w:hAnsi="宋体" w:cs="宋体" w:hint="eastAsia"/>
          <w:kern w:val="0"/>
          <w:sz w:val="24"/>
        </w:rPr>
      </w:pPr>
      <w:r>
        <w:rPr>
          <w:rFonts w:ascii="宋体" w:hAnsi="宋体" w:cs="宋体" w:hint="eastAsia"/>
          <w:kern w:val="0"/>
          <w:sz w:val="24"/>
        </w:rPr>
        <w:t>2、交货地点：</w:t>
      </w:r>
      <w:r>
        <w:rPr>
          <w:rFonts w:ascii="宋体" w:hAnsi="宋体" w:cs="宋体"/>
          <w:kern w:val="0"/>
          <w:sz w:val="24"/>
        </w:rPr>
        <w:t xml:space="preserve"> </w:t>
      </w:r>
      <w:r>
        <w:rPr>
          <w:rFonts w:ascii="宋体" w:hAnsi="宋体" w:cs="宋体" w:hint="eastAsia"/>
          <w:kern w:val="0"/>
          <w:sz w:val="24"/>
        </w:rPr>
        <w:t>采购人指定地点。</w:t>
      </w:r>
    </w:p>
    <w:p w14:paraId="26B13062" w14:textId="77777777" w:rsidR="007737AA" w:rsidRDefault="007737AA" w:rsidP="007737AA">
      <w:pPr>
        <w:widowControl/>
        <w:tabs>
          <w:tab w:val="left" w:pos="2180"/>
        </w:tabs>
        <w:spacing w:line="360" w:lineRule="auto"/>
        <w:ind w:firstLineChars="200" w:firstLine="480"/>
        <w:jc w:val="left"/>
        <w:rPr>
          <w:rFonts w:ascii="宋体" w:hAnsi="宋体" w:cs="宋体" w:hint="eastAsia"/>
          <w:sz w:val="24"/>
        </w:rPr>
      </w:pPr>
      <w:r>
        <w:rPr>
          <w:rFonts w:ascii="宋体" w:hAnsi="宋体" w:cs="宋体" w:hint="eastAsia"/>
          <w:kern w:val="0"/>
          <w:sz w:val="24"/>
        </w:rPr>
        <w:t>3、付款要求：</w:t>
      </w:r>
      <w:r>
        <w:rPr>
          <w:rFonts w:ascii="宋体" w:hAnsi="宋体" w:cs="宋体"/>
          <w:sz w:val="24"/>
        </w:rPr>
        <w:t xml:space="preserve"> </w:t>
      </w:r>
      <w:r>
        <w:rPr>
          <w:rFonts w:ascii="宋体" w:hAnsi="宋体" w:cs="宋体" w:hint="eastAsia"/>
          <w:sz w:val="24"/>
        </w:rPr>
        <w:t>合同签订并通过资金拨付程序后，采购人支付给投标人合同总价的50%作为预付款；全部货物送达采购人指定地点并完成安装调试，且项目整体验收合格并通过资金拨付程序后，支付合同总价50%的余款。投标人在合同签订后办理合同总价5%的履约保函。如财政资金到位时间晚于工程竣工时</w:t>
      </w:r>
      <w:proofErr w:type="gramStart"/>
      <w:r>
        <w:rPr>
          <w:rFonts w:ascii="宋体" w:hAnsi="宋体" w:cs="宋体" w:hint="eastAsia"/>
          <w:sz w:val="24"/>
        </w:rPr>
        <w:t>间或项目</w:t>
      </w:r>
      <w:proofErr w:type="gramEnd"/>
      <w:r>
        <w:rPr>
          <w:rFonts w:ascii="宋体" w:hAnsi="宋体" w:cs="宋体" w:hint="eastAsia"/>
          <w:sz w:val="24"/>
        </w:rPr>
        <w:t>结算审计时间，可一次性支付。</w:t>
      </w:r>
    </w:p>
    <w:p w14:paraId="4C43595B" w14:textId="77777777" w:rsidR="000C2E38" w:rsidRPr="007737AA" w:rsidRDefault="000C2E38">
      <w:pPr>
        <w:spacing w:line="360" w:lineRule="auto"/>
        <w:ind w:firstLineChars="200" w:firstLine="482"/>
        <w:rPr>
          <w:b/>
          <w:bCs/>
          <w:sz w:val="24"/>
          <w:u w:val="single"/>
        </w:rPr>
      </w:pPr>
    </w:p>
    <w:p w14:paraId="7A515558" w14:textId="15E519D7" w:rsidR="007737AA" w:rsidRDefault="007737AA">
      <w:pPr>
        <w:widowControl/>
        <w:jc w:val="left"/>
        <w:rPr>
          <w:sz w:val="24"/>
          <w:szCs w:val="20"/>
        </w:rPr>
      </w:pPr>
      <w:r>
        <w:br w:type="page"/>
      </w:r>
    </w:p>
    <w:p w14:paraId="4114A0D9" w14:textId="46C42834" w:rsidR="000C2E38" w:rsidRDefault="000C2E38" w:rsidP="000C2E38">
      <w:pPr>
        <w:spacing w:line="360" w:lineRule="auto"/>
        <w:ind w:left="-6" w:hanging="17"/>
        <w:outlineLvl w:val="1"/>
        <w:rPr>
          <w:rFonts w:ascii="宋体" w:hAnsi="宋体" w:hint="eastAsia"/>
          <w:b/>
          <w:sz w:val="24"/>
        </w:rPr>
      </w:pPr>
      <w:r w:rsidRPr="003764B2">
        <w:rPr>
          <w:rFonts w:ascii="宋体" w:hAnsi="宋体" w:hint="eastAsia"/>
          <w:b/>
          <w:sz w:val="24"/>
        </w:rPr>
        <w:lastRenderedPageBreak/>
        <w:t>0</w:t>
      </w:r>
      <w:r>
        <w:rPr>
          <w:rFonts w:ascii="宋体" w:hAnsi="宋体" w:hint="eastAsia"/>
          <w:b/>
          <w:sz w:val="24"/>
        </w:rPr>
        <w:t>2</w:t>
      </w:r>
      <w:r w:rsidRPr="003764B2">
        <w:rPr>
          <w:rFonts w:ascii="宋体" w:hAnsi="宋体" w:hint="eastAsia"/>
          <w:b/>
          <w:sz w:val="24"/>
        </w:rPr>
        <w:t>包：</w:t>
      </w:r>
      <w:r w:rsidR="00372F47">
        <w:rPr>
          <w:rFonts w:ascii="宋体" w:hAnsi="宋体" w:hint="eastAsia"/>
          <w:b/>
          <w:sz w:val="24"/>
        </w:rPr>
        <w:t>幼儿家具、玩具</w:t>
      </w:r>
    </w:p>
    <w:p w14:paraId="4BBC425B" w14:textId="77777777" w:rsidR="00F37C76" w:rsidRDefault="00F37C76" w:rsidP="00F37C76">
      <w:pPr>
        <w:spacing w:line="360" w:lineRule="auto"/>
        <w:ind w:left="-6" w:hanging="17"/>
        <w:outlineLvl w:val="1"/>
        <w:rPr>
          <w:rFonts w:ascii="宋体" w:hAnsi="宋体" w:hint="eastAsia"/>
          <w:b/>
          <w:sz w:val="24"/>
          <w:szCs w:val="28"/>
        </w:rPr>
      </w:pPr>
      <w:r>
        <w:rPr>
          <w:rFonts w:ascii="宋体" w:hAnsi="宋体" w:hint="eastAsia"/>
          <w:b/>
          <w:sz w:val="24"/>
          <w:szCs w:val="28"/>
        </w:rPr>
        <w:t>一、技术要求</w:t>
      </w:r>
    </w:p>
    <w:tbl>
      <w:tblPr>
        <w:tblW w:w="50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2128"/>
        <w:gridCol w:w="5220"/>
        <w:gridCol w:w="1039"/>
        <w:gridCol w:w="806"/>
      </w:tblGrid>
      <w:tr w:rsidR="00F37C76" w14:paraId="393FF73C" w14:textId="77777777" w:rsidTr="00743150">
        <w:trPr>
          <w:trHeight w:val="90"/>
          <w:jc w:val="center"/>
        </w:trPr>
        <w:tc>
          <w:tcPr>
            <w:tcW w:w="0" w:type="auto"/>
            <w:shd w:val="clear" w:color="auto" w:fill="auto"/>
            <w:vAlign w:val="center"/>
          </w:tcPr>
          <w:p w14:paraId="6D86CC12" w14:textId="77777777" w:rsidR="00F37C76" w:rsidRDefault="00F37C76" w:rsidP="00743150">
            <w:pPr>
              <w:widowControl/>
              <w:jc w:val="center"/>
              <w:rPr>
                <w:rFonts w:ascii="宋体" w:hAnsi="宋体" w:cs="宋体" w:hint="eastAsia"/>
                <w:b/>
                <w:bCs/>
                <w:kern w:val="0"/>
                <w:sz w:val="24"/>
              </w:rPr>
            </w:pPr>
            <w:r>
              <w:rPr>
                <w:rFonts w:ascii="宋体" w:hAnsi="宋体" w:cs="宋体" w:hint="eastAsia"/>
                <w:b/>
                <w:bCs/>
                <w:kern w:val="0"/>
                <w:sz w:val="24"/>
              </w:rPr>
              <w:t>序号</w:t>
            </w:r>
          </w:p>
        </w:tc>
        <w:tc>
          <w:tcPr>
            <w:tcW w:w="0" w:type="auto"/>
            <w:shd w:val="clear" w:color="auto" w:fill="auto"/>
            <w:noWrap/>
            <w:vAlign w:val="center"/>
          </w:tcPr>
          <w:p w14:paraId="674FCF0A"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noProof/>
                <w:color w:val="000000"/>
                <w:kern w:val="0"/>
                <w:sz w:val="24"/>
              </w:rPr>
              <w:drawing>
                <wp:anchor distT="0" distB="0" distL="114300" distR="114300" simplePos="0" relativeHeight="251580928" behindDoc="0" locked="0" layoutInCell="1" allowOverlap="1" wp14:anchorId="7D6BE485" wp14:editId="2F2AB110">
                  <wp:simplePos x="0" y="0"/>
                  <wp:positionH relativeFrom="column">
                    <wp:posOffset>762000</wp:posOffset>
                  </wp:positionH>
                  <wp:positionV relativeFrom="paragraph">
                    <wp:posOffset>0</wp:posOffset>
                  </wp:positionV>
                  <wp:extent cx="15240" cy="7620"/>
                  <wp:effectExtent l="0" t="0" r="0" b="0"/>
                  <wp:wrapNone/>
                  <wp:docPr id="1570889996" name="图片 3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8" descr="&amp;mztext=%20&amp;third_ip_ck=4M%20A5Pv%20j7QuNzgxMzE5LjEzODkzNDYwMzg="/>
                          <pic:cNvPicPr>
                            <a:picLocks noChangeAspect="1"/>
                          </pic:cNvPicPr>
                        </pic:nvPicPr>
                        <pic:blipFill>
                          <a:blip r:embed="rId31"/>
                          <a:stretch>
                            <a:fillRect/>
                          </a:stretch>
                        </pic:blipFill>
                        <pic:spPr>
                          <a:xfrm>
                            <a:off x="0" y="0"/>
                            <a:ext cx="11430" cy="95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88096" behindDoc="0" locked="0" layoutInCell="1" allowOverlap="1" wp14:anchorId="13D77846" wp14:editId="4C2DD784">
                  <wp:simplePos x="0" y="0"/>
                  <wp:positionH relativeFrom="column">
                    <wp:posOffset>762000</wp:posOffset>
                  </wp:positionH>
                  <wp:positionV relativeFrom="paragraph">
                    <wp:posOffset>0</wp:posOffset>
                  </wp:positionV>
                  <wp:extent cx="15240" cy="7620"/>
                  <wp:effectExtent l="0" t="0" r="0" b="0"/>
                  <wp:wrapNone/>
                  <wp:docPr id="10" name="图片 3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7" descr="&amp;mztext=%20&amp;third_ip_ck=4M%20A5Pv%20j7QuNzgxMzE5LjEzODkzNDYwMzg="/>
                          <pic:cNvPicPr>
                            <a:picLocks noChangeAspect="1"/>
                          </pic:cNvPicPr>
                        </pic:nvPicPr>
                        <pic:blipFill>
                          <a:blip r:embed="rId31"/>
                          <a:stretch>
                            <a:fillRect/>
                          </a:stretch>
                        </pic:blipFill>
                        <pic:spPr>
                          <a:xfrm>
                            <a:off x="0" y="0"/>
                            <a:ext cx="11430" cy="95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89120" behindDoc="0" locked="0" layoutInCell="1" allowOverlap="1" wp14:anchorId="15B1C4BD" wp14:editId="5FD53BB5">
                  <wp:simplePos x="0" y="0"/>
                  <wp:positionH relativeFrom="column">
                    <wp:posOffset>762000</wp:posOffset>
                  </wp:positionH>
                  <wp:positionV relativeFrom="paragraph">
                    <wp:posOffset>0</wp:posOffset>
                  </wp:positionV>
                  <wp:extent cx="15240" cy="15240"/>
                  <wp:effectExtent l="0" t="0" r="0" b="0"/>
                  <wp:wrapNone/>
                  <wp:docPr id="11" name="图片 3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6" descr="&amp;mztext=%20&amp;third_ip_ck=4M%20A5Pv%20j7QuNzgxMzE5LjEzODkzNDYwMzg="/>
                          <pic:cNvPicPr>
                            <a:picLocks noChangeAspect="1"/>
                          </pic:cNvPicPr>
                        </pic:nvPicPr>
                        <pic:blipFill>
                          <a:blip r:embed="rId31"/>
                          <a:stretch>
                            <a:fillRect/>
                          </a:stretch>
                        </pic:blipFill>
                        <pic:spPr>
                          <a:xfrm>
                            <a:off x="0" y="0"/>
                            <a:ext cx="11430"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90144" behindDoc="0" locked="0" layoutInCell="1" allowOverlap="1" wp14:anchorId="12607FAD" wp14:editId="1B0EB910">
                  <wp:simplePos x="0" y="0"/>
                  <wp:positionH relativeFrom="column">
                    <wp:posOffset>762000</wp:posOffset>
                  </wp:positionH>
                  <wp:positionV relativeFrom="paragraph">
                    <wp:posOffset>0</wp:posOffset>
                  </wp:positionV>
                  <wp:extent cx="15240" cy="30480"/>
                  <wp:effectExtent l="0" t="0" r="0" b="0"/>
                  <wp:wrapNone/>
                  <wp:docPr id="12" name="图片 3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5" descr="&amp;mztext=%20&amp;third_ip_ck=4M%20A5Pv%20j7QuNzgxMzE5LjEzODkzNDYwMzg="/>
                          <pic:cNvPicPr>
                            <a:picLocks noChangeAspect="1"/>
                          </pic:cNvPicPr>
                        </pic:nvPicPr>
                        <pic:blipFill>
                          <a:blip r:embed="rId31"/>
                          <a:stretch>
                            <a:fillRect/>
                          </a:stretch>
                        </pic:blipFill>
                        <pic:spPr>
                          <a:xfrm>
                            <a:off x="0" y="0"/>
                            <a:ext cx="11430"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91168" behindDoc="0" locked="0" layoutInCell="1" allowOverlap="1" wp14:anchorId="1EDE4A8B" wp14:editId="50DE8505">
                  <wp:simplePos x="0" y="0"/>
                  <wp:positionH relativeFrom="column">
                    <wp:posOffset>762000</wp:posOffset>
                  </wp:positionH>
                  <wp:positionV relativeFrom="paragraph">
                    <wp:posOffset>0</wp:posOffset>
                  </wp:positionV>
                  <wp:extent cx="15240" cy="15240"/>
                  <wp:effectExtent l="0" t="0" r="0" b="0"/>
                  <wp:wrapNone/>
                  <wp:docPr id="13" name="图片 3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4" descr="&amp;mztext=%20&amp;third_ip_ck=4M%20A5Pv%20j7QuNzgxMzE5LjEzODkzNDYwMzg="/>
                          <pic:cNvPicPr>
                            <a:picLocks noChangeAspect="1"/>
                          </pic:cNvPicPr>
                        </pic:nvPicPr>
                        <pic:blipFill>
                          <a:blip r:embed="rId31"/>
                          <a:stretch>
                            <a:fillRect/>
                          </a:stretch>
                        </pic:blipFill>
                        <pic:spPr>
                          <a:xfrm>
                            <a:off x="0" y="0"/>
                            <a:ext cx="11430"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92192" behindDoc="0" locked="0" layoutInCell="1" allowOverlap="1" wp14:anchorId="03A1F872" wp14:editId="77C4E8E7">
                  <wp:simplePos x="0" y="0"/>
                  <wp:positionH relativeFrom="column">
                    <wp:posOffset>762000</wp:posOffset>
                  </wp:positionH>
                  <wp:positionV relativeFrom="paragraph">
                    <wp:posOffset>0</wp:posOffset>
                  </wp:positionV>
                  <wp:extent cx="15240" cy="30480"/>
                  <wp:effectExtent l="0" t="0" r="0" b="0"/>
                  <wp:wrapNone/>
                  <wp:docPr id="14" name="图片 3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3" descr="&amp;mztext=%20&amp;third_ip_ck=4M%20A5Pv%20j7QuNzgxMzE5LjEzODkzNDYwMzg="/>
                          <pic:cNvPicPr>
                            <a:picLocks noChangeAspect="1"/>
                          </pic:cNvPicPr>
                        </pic:nvPicPr>
                        <pic:blipFill>
                          <a:blip r:embed="rId31"/>
                          <a:stretch>
                            <a:fillRect/>
                          </a:stretch>
                        </pic:blipFill>
                        <pic:spPr>
                          <a:xfrm>
                            <a:off x="0" y="0"/>
                            <a:ext cx="11430" cy="234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93216" behindDoc="0" locked="0" layoutInCell="1" allowOverlap="1" wp14:anchorId="5827EEA9" wp14:editId="0EFBB645">
                  <wp:simplePos x="0" y="0"/>
                  <wp:positionH relativeFrom="column">
                    <wp:posOffset>762000</wp:posOffset>
                  </wp:positionH>
                  <wp:positionV relativeFrom="paragraph">
                    <wp:posOffset>0</wp:posOffset>
                  </wp:positionV>
                  <wp:extent cx="15240" cy="22860"/>
                  <wp:effectExtent l="0" t="0" r="0" b="0"/>
                  <wp:wrapNone/>
                  <wp:docPr id="15" name="图片 3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2" descr="&amp;mztext=%20&amp;third_ip_ck=4M%20A5Pv%20j7QuNzgxMzE5LjEzODkzNDYwMzg="/>
                          <pic:cNvPicPr>
                            <a:picLocks noChangeAspect="1"/>
                          </pic:cNvPicPr>
                        </pic:nvPicPr>
                        <pic:blipFill>
                          <a:blip r:embed="rId31"/>
                          <a:stretch>
                            <a:fillRect/>
                          </a:stretch>
                        </pic:blipFill>
                        <pic:spPr>
                          <a:xfrm>
                            <a:off x="0" y="0"/>
                            <a:ext cx="11430" cy="20320"/>
                          </a:xfrm>
                          <a:prstGeom prst="rect">
                            <a:avLst/>
                          </a:prstGeom>
                          <a:noFill/>
                          <a:ln w="9525">
                            <a:noFill/>
                          </a:ln>
                        </pic:spPr>
                      </pic:pic>
                    </a:graphicData>
                  </a:graphic>
                </wp:anchor>
              </w:drawing>
            </w:r>
            <w:r>
              <w:rPr>
                <w:rFonts w:ascii="宋体" w:hAnsi="宋体" w:cs="宋体" w:hint="eastAsia"/>
                <w:b/>
                <w:bCs/>
                <w:kern w:val="0"/>
                <w:sz w:val="24"/>
              </w:rPr>
              <w:t>产品名称</w:t>
            </w:r>
          </w:p>
        </w:tc>
        <w:tc>
          <w:tcPr>
            <w:tcW w:w="0" w:type="auto"/>
            <w:shd w:val="clear" w:color="auto" w:fill="auto"/>
            <w:vAlign w:val="center"/>
          </w:tcPr>
          <w:p w14:paraId="7BC6A040" w14:textId="77777777" w:rsidR="00F37C76" w:rsidRDefault="00F37C76" w:rsidP="00743150">
            <w:pPr>
              <w:widowControl/>
              <w:jc w:val="center"/>
              <w:rPr>
                <w:rFonts w:ascii="宋体" w:hAnsi="宋体" w:cs="宋体" w:hint="eastAsia"/>
                <w:b/>
                <w:bCs/>
                <w:kern w:val="0"/>
                <w:sz w:val="24"/>
              </w:rPr>
            </w:pPr>
            <w:r>
              <w:rPr>
                <w:rFonts w:ascii="宋体" w:hAnsi="宋体" w:cs="宋体" w:hint="eastAsia"/>
                <w:b/>
                <w:bCs/>
                <w:kern w:val="0"/>
                <w:sz w:val="24"/>
              </w:rPr>
              <w:t xml:space="preserve"> 参数 </w:t>
            </w:r>
          </w:p>
        </w:tc>
        <w:tc>
          <w:tcPr>
            <w:tcW w:w="531" w:type="pct"/>
            <w:shd w:val="clear" w:color="auto" w:fill="auto"/>
            <w:noWrap/>
            <w:vAlign w:val="center"/>
          </w:tcPr>
          <w:p w14:paraId="0DFEAD7E" w14:textId="77777777" w:rsidR="00F37C76" w:rsidRDefault="00F37C76" w:rsidP="00743150">
            <w:pPr>
              <w:widowControl/>
              <w:rPr>
                <w:rFonts w:ascii="宋体" w:hAnsi="宋体" w:cs="宋体" w:hint="eastAsia"/>
                <w:color w:val="000000"/>
                <w:kern w:val="0"/>
                <w:sz w:val="24"/>
              </w:rPr>
            </w:pPr>
            <w:r>
              <w:rPr>
                <w:rFonts w:ascii="宋体" w:hAnsi="宋体" w:cs="宋体" w:hint="eastAsia"/>
                <w:noProof/>
                <w:color w:val="000000"/>
                <w:kern w:val="0"/>
                <w:sz w:val="24"/>
              </w:rPr>
              <w:drawing>
                <wp:anchor distT="0" distB="0" distL="114300" distR="114300" simplePos="0" relativeHeight="251582976" behindDoc="0" locked="0" layoutInCell="1" allowOverlap="1" wp14:anchorId="698C259E" wp14:editId="408C1336">
                  <wp:simplePos x="0" y="0"/>
                  <wp:positionH relativeFrom="column">
                    <wp:posOffset>0</wp:posOffset>
                  </wp:positionH>
                  <wp:positionV relativeFrom="paragraph">
                    <wp:posOffset>0</wp:posOffset>
                  </wp:positionV>
                  <wp:extent cx="7620" cy="15240"/>
                  <wp:effectExtent l="0" t="0" r="0" b="0"/>
                  <wp:wrapNone/>
                  <wp:docPr id="1490669864" name="图片 3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1" descr="&amp;mztext=%20&amp;third_ip_ck=4M%20A5Pv%20j7QuNzgxMzE5LjEzODkzNDYwMzg="/>
                          <pic:cNvPicPr>
                            <a:picLocks noChangeAspect="1"/>
                          </pic:cNvPicPr>
                        </pic:nvPicPr>
                        <pic:blipFill>
                          <a:blip r:embed="rId31"/>
                          <a:stretch>
                            <a:fillRect/>
                          </a:stretch>
                        </pic:blipFill>
                        <pic:spPr>
                          <a:xfrm>
                            <a:off x="0" y="0"/>
                            <a:ext cx="11430"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84000" behindDoc="0" locked="0" layoutInCell="1" allowOverlap="1" wp14:anchorId="58C9DF46" wp14:editId="53876668">
                  <wp:simplePos x="0" y="0"/>
                  <wp:positionH relativeFrom="column">
                    <wp:posOffset>0</wp:posOffset>
                  </wp:positionH>
                  <wp:positionV relativeFrom="paragraph">
                    <wp:posOffset>0</wp:posOffset>
                  </wp:positionV>
                  <wp:extent cx="7620" cy="30480"/>
                  <wp:effectExtent l="0" t="0" r="0" b="0"/>
                  <wp:wrapNone/>
                  <wp:docPr id="410215695" name="图片 3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0" descr="&amp;mztext=%20&amp;third_ip_ck=4M%20A5Pv%20j7QuNzgxMzE5LjEzODkzNDYwMzg="/>
                          <pic:cNvPicPr>
                            <a:picLocks noChangeAspect="1"/>
                          </pic:cNvPicPr>
                        </pic:nvPicPr>
                        <pic:blipFill>
                          <a:blip r:embed="rId31"/>
                          <a:stretch>
                            <a:fillRect/>
                          </a:stretch>
                        </pic:blipFill>
                        <pic:spPr>
                          <a:xfrm>
                            <a:off x="0" y="0"/>
                            <a:ext cx="11430"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85024" behindDoc="0" locked="0" layoutInCell="1" allowOverlap="1" wp14:anchorId="0C7085CA" wp14:editId="53C96056">
                  <wp:simplePos x="0" y="0"/>
                  <wp:positionH relativeFrom="column">
                    <wp:posOffset>0</wp:posOffset>
                  </wp:positionH>
                  <wp:positionV relativeFrom="paragraph">
                    <wp:posOffset>0</wp:posOffset>
                  </wp:positionV>
                  <wp:extent cx="7620" cy="15240"/>
                  <wp:effectExtent l="0" t="0" r="0" b="0"/>
                  <wp:wrapNone/>
                  <wp:docPr id="1144064807" name="图片 2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9" descr="&amp;mztext=%20&amp;third_ip_ck=4M%20A5Pv%20j7QuNzgxMzE5LjEzODkzNDYwMzg="/>
                          <pic:cNvPicPr>
                            <a:picLocks noChangeAspect="1"/>
                          </pic:cNvPicPr>
                        </pic:nvPicPr>
                        <pic:blipFill>
                          <a:blip r:embed="rId31"/>
                          <a:stretch>
                            <a:fillRect/>
                          </a:stretch>
                        </pic:blipFill>
                        <pic:spPr>
                          <a:xfrm>
                            <a:off x="0" y="0"/>
                            <a:ext cx="11430"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86048" behindDoc="0" locked="0" layoutInCell="1" allowOverlap="1" wp14:anchorId="6F81A7CB" wp14:editId="5C0F0DCE">
                  <wp:simplePos x="0" y="0"/>
                  <wp:positionH relativeFrom="column">
                    <wp:posOffset>0</wp:posOffset>
                  </wp:positionH>
                  <wp:positionV relativeFrom="paragraph">
                    <wp:posOffset>0</wp:posOffset>
                  </wp:positionV>
                  <wp:extent cx="7620" cy="30480"/>
                  <wp:effectExtent l="0" t="0" r="0" b="0"/>
                  <wp:wrapNone/>
                  <wp:docPr id="63436226" name="图片 2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8" descr="&amp;mztext=%20&amp;third_ip_ck=4M%20A5Pv%20j7QuNzgxMzE5LjEzODkzNDYwMzg="/>
                          <pic:cNvPicPr>
                            <a:picLocks noChangeAspect="1"/>
                          </pic:cNvPicPr>
                        </pic:nvPicPr>
                        <pic:blipFill>
                          <a:blip r:embed="rId31"/>
                          <a:stretch>
                            <a:fillRect/>
                          </a:stretch>
                        </pic:blipFill>
                        <pic:spPr>
                          <a:xfrm>
                            <a:off x="0" y="0"/>
                            <a:ext cx="11430" cy="234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87072" behindDoc="0" locked="0" layoutInCell="1" allowOverlap="1" wp14:anchorId="489189CD" wp14:editId="126061E1">
                  <wp:simplePos x="0" y="0"/>
                  <wp:positionH relativeFrom="column">
                    <wp:posOffset>0</wp:posOffset>
                  </wp:positionH>
                  <wp:positionV relativeFrom="paragraph">
                    <wp:posOffset>0</wp:posOffset>
                  </wp:positionV>
                  <wp:extent cx="7620" cy="22860"/>
                  <wp:effectExtent l="0" t="0" r="0" b="0"/>
                  <wp:wrapNone/>
                  <wp:docPr id="697868078" name="图片 2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7" descr="&amp;mztext=%20&amp;third_ip_ck=4M%20A5Pv%20j7QuNzgxMzE5LjEzODkzNDYwMzg="/>
                          <pic:cNvPicPr>
                            <a:picLocks noChangeAspect="1"/>
                          </pic:cNvPicPr>
                        </pic:nvPicPr>
                        <pic:blipFill>
                          <a:blip r:embed="rId31"/>
                          <a:stretch>
                            <a:fillRect/>
                          </a:stretch>
                        </pic:blipFill>
                        <pic:spPr>
                          <a:xfrm>
                            <a:off x="0" y="0"/>
                            <a:ext cx="11430" cy="20320"/>
                          </a:xfrm>
                          <a:prstGeom prst="rect">
                            <a:avLst/>
                          </a:prstGeom>
                          <a:noFill/>
                          <a:ln w="9525">
                            <a:noFill/>
                          </a:ln>
                        </pic:spPr>
                      </pic:pic>
                    </a:graphicData>
                  </a:graphic>
                </wp:anchor>
              </w:drawing>
            </w:r>
            <w:r>
              <w:rPr>
                <w:rFonts w:ascii="宋体" w:hAnsi="宋体" w:cs="宋体" w:hint="eastAsia"/>
                <w:color w:val="000000"/>
                <w:kern w:val="0"/>
                <w:sz w:val="24"/>
              </w:rPr>
              <w:t>单位</w:t>
            </w:r>
          </w:p>
        </w:tc>
        <w:tc>
          <w:tcPr>
            <w:tcW w:w="412" w:type="pct"/>
            <w:shd w:val="clear" w:color="auto" w:fill="auto"/>
            <w:vAlign w:val="center"/>
          </w:tcPr>
          <w:p w14:paraId="7E526029" w14:textId="77777777" w:rsidR="00F37C76" w:rsidRDefault="00F37C76" w:rsidP="00743150">
            <w:pPr>
              <w:widowControl/>
              <w:jc w:val="center"/>
              <w:rPr>
                <w:rFonts w:ascii="宋体" w:hAnsi="宋体" w:cs="宋体" w:hint="eastAsia"/>
                <w:b/>
                <w:bCs/>
                <w:kern w:val="0"/>
                <w:sz w:val="24"/>
              </w:rPr>
            </w:pPr>
            <w:r>
              <w:rPr>
                <w:rFonts w:ascii="宋体" w:hAnsi="宋体" w:cs="宋体" w:hint="eastAsia"/>
                <w:b/>
                <w:bCs/>
                <w:kern w:val="0"/>
                <w:sz w:val="24"/>
              </w:rPr>
              <w:t>数量</w:t>
            </w:r>
          </w:p>
        </w:tc>
      </w:tr>
      <w:tr w:rsidR="00F37C76" w14:paraId="63A2843F" w14:textId="77777777" w:rsidTr="00743150">
        <w:trPr>
          <w:jc w:val="center"/>
        </w:trPr>
        <w:tc>
          <w:tcPr>
            <w:tcW w:w="0" w:type="auto"/>
            <w:gridSpan w:val="3"/>
            <w:shd w:val="clear" w:color="auto" w:fill="auto"/>
            <w:vAlign w:val="center"/>
          </w:tcPr>
          <w:p w14:paraId="65FC99D4" w14:textId="77777777" w:rsidR="00F37C76" w:rsidRDefault="00F37C76" w:rsidP="00743150">
            <w:pPr>
              <w:widowControl/>
              <w:rPr>
                <w:rFonts w:ascii="宋体" w:hAnsi="宋体" w:cs="宋体" w:hint="eastAsia"/>
                <w:b/>
                <w:bCs/>
                <w:kern w:val="0"/>
                <w:sz w:val="24"/>
              </w:rPr>
            </w:pPr>
            <w:r>
              <w:rPr>
                <w:rFonts w:ascii="宋体" w:hAnsi="宋体" w:cs="宋体" w:hint="eastAsia"/>
                <w:b/>
                <w:bCs/>
                <w:kern w:val="0"/>
                <w:sz w:val="24"/>
              </w:rPr>
              <w:t>幼儿家具</w:t>
            </w:r>
          </w:p>
        </w:tc>
        <w:tc>
          <w:tcPr>
            <w:tcW w:w="531" w:type="pct"/>
            <w:shd w:val="clear" w:color="auto" w:fill="auto"/>
            <w:vAlign w:val="center"/>
          </w:tcPr>
          <w:p w14:paraId="26A63C79" w14:textId="77777777" w:rsidR="00F37C76" w:rsidRDefault="00F37C76" w:rsidP="00743150">
            <w:pPr>
              <w:widowControl/>
              <w:rPr>
                <w:rFonts w:ascii="宋体" w:hAnsi="宋体" w:cs="宋体" w:hint="eastAsia"/>
                <w:b/>
                <w:bCs/>
                <w:kern w:val="0"/>
                <w:sz w:val="24"/>
              </w:rPr>
            </w:pPr>
            <w:r>
              <w:rPr>
                <w:rFonts w:ascii="宋体" w:hAnsi="宋体" w:cs="宋体" w:hint="eastAsia"/>
                <w:b/>
                <w:bCs/>
                <w:kern w:val="0"/>
                <w:sz w:val="24"/>
              </w:rPr>
              <w:t xml:space="preserve">　</w:t>
            </w:r>
          </w:p>
        </w:tc>
        <w:tc>
          <w:tcPr>
            <w:tcW w:w="412" w:type="pct"/>
            <w:shd w:val="clear" w:color="auto" w:fill="auto"/>
            <w:vAlign w:val="center"/>
          </w:tcPr>
          <w:p w14:paraId="526ABB5B" w14:textId="77777777" w:rsidR="00F37C76" w:rsidRDefault="00F37C76" w:rsidP="00743150">
            <w:pPr>
              <w:widowControl/>
              <w:rPr>
                <w:rFonts w:ascii="宋体" w:hAnsi="宋体" w:cs="宋体" w:hint="eastAsia"/>
                <w:b/>
                <w:bCs/>
                <w:kern w:val="0"/>
                <w:sz w:val="24"/>
              </w:rPr>
            </w:pPr>
            <w:r>
              <w:rPr>
                <w:rFonts w:ascii="宋体" w:hAnsi="宋体" w:cs="宋体" w:hint="eastAsia"/>
                <w:b/>
                <w:bCs/>
                <w:kern w:val="0"/>
                <w:sz w:val="24"/>
              </w:rPr>
              <w:t xml:space="preserve">　</w:t>
            </w:r>
          </w:p>
        </w:tc>
      </w:tr>
      <w:tr w:rsidR="00F37C76" w14:paraId="6B0F6E33" w14:textId="77777777" w:rsidTr="00743150">
        <w:trPr>
          <w:jc w:val="center"/>
        </w:trPr>
        <w:tc>
          <w:tcPr>
            <w:tcW w:w="0" w:type="auto"/>
            <w:shd w:val="clear" w:color="auto" w:fill="auto"/>
            <w:noWrap/>
            <w:vAlign w:val="center"/>
          </w:tcPr>
          <w:p w14:paraId="6CB85E31"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c>
          <w:tcPr>
            <w:tcW w:w="0" w:type="auto"/>
            <w:shd w:val="clear" w:color="auto" w:fill="auto"/>
            <w:vAlign w:val="center"/>
          </w:tcPr>
          <w:p w14:paraId="780280E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托班幼儿椅</w:t>
            </w:r>
          </w:p>
        </w:tc>
        <w:tc>
          <w:tcPr>
            <w:tcW w:w="0" w:type="auto"/>
            <w:shd w:val="clear" w:color="auto" w:fill="auto"/>
            <w:vAlign w:val="center"/>
          </w:tcPr>
          <w:p w14:paraId="1318D92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参考规格：座高约19cm。</w:t>
            </w:r>
            <w:r>
              <w:rPr>
                <w:rFonts w:ascii="宋体" w:hAnsi="宋体" w:cs="宋体" w:hint="eastAsia"/>
                <w:kern w:val="0"/>
                <w:sz w:val="24"/>
              </w:rPr>
              <w:br/>
              <w:t>椅背、椅座采用≥12mm厚胶合板，椅</w:t>
            </w:r>
            <w:proofErr w:type="gramStart"/>
            <w:r>
              <w:rPr>
                <w:rFonts w:ascii="宋体" w:hAnsi="宋体" w:cs="宋体" w:hint="eastAsia"/>
                <w:kern w:val="0"/>
                <w:sz w:val="24"/>
              </w:rPr>
              <w:t>脚采用</w:t>
            </w:r>
            <w:proofErr w:type="gramEnd"/>
            <w:r>
              <w:rPr>
                <w:rFonts w:ascii="宋体" w:hAnsi="宋体" w:cs="宋体" w:hint="eastAsia"/>
                <w:kern w:val="0"/>
                <w:sz w:val="24"/>
              </w:rPr>
              <w:t xml:space="preserve">≥21mm厚防火板贴面胶合板。    </w:t>
            </w:r>
            <w:r>
              <w:rPr>
                <w:rFonts w:ascii="宋体" w:hAnsi="宋体" w:cs="宋体" w:hint="eastAsia"/>
                <w:kern w:val="0"/>
                <w:sz w:val="24"/>
              </w:rPr>
              <w:br/>
              <w:t xml:space="preserve">表面耐磨、耐污、耐划伤，易清洁。    </w:t>
            </w:r>
            <w:r>
              <w:rPr>
                <w:rFonts w:ascii="宋体" w:hAnsi="宋体" w:cs="宋体" w:hint="eastAsia"/>
                <w:kern w:val="0"/>
                <w:sz w:val="24"/>
              </w:rPr>
              <w:br/>
              <w:t xml:space="preserve">木蜡油封边。   </w:t>
            </w:r>
            <w:r>
              <w:rPr>
                <w:rFonts w:ascii="宋体" w:hAnsi="宋体" w:cs="宋体" w:hint="eastAsia"/>
                <w:kern w:val="0"/>
                <w:sz w:val="24"/>
              </w:rPr>
              <w:br/>
              <w:t>五金件选用环保五金，安全无毒。</w:t>
            </w:r>
            <w:r>
              <w:rPr>
                <w:rFonts w:ascii="宋体" w:hAnsi="宋体" w:cs="宋体" w:hint="eastAsia"/>
                <w:kern w:val="0"/>
                <w:sz w:val="24"/>
              </w:rPr>
              <w:br/>
              <w:t xml:space="preserve">铆接工艺连接，强度高，结构稳定。    </w:t>
            </w:r>
            <w:r>
              <w:rPr>
                <w:rFonts w:ascii="宋体" w:hAnsi="宋体" w:cs="宋体" w:hint="eastAsia"/>
                <w:kern w:val="0"/>
                <w:sz w:val="24"/>
              </w:rPr>
              <w:br/>
              <w:t>全面采用圆角设计，可堆叠、易搬动，座位舒适，贴合幼儿身体曲线设计，结构稳固，不易倾翻。</w:t>
            </w:r>
          </w:p>
        </w:tc>
        <w:tc>
          <w:tcPr>
            <w:tcW w:w="531" w:type="pct"/>
            <w:shd w:val="clear" w:color="auto" w:fill="auto"/>
            <w:noWrap/>
            <w:vAlign w:val="center"/>
          </w:tcPr>
          <w:p w14:paraId="3B4F1A3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把</w:t>
            </w:r>
          </w:p>
        </w:tc>
        <w:tc>
          <w:tcPr>
            <w:tcW w:w="412" w:type="pct"/>
            <w:shd w:val="clear" w:color="auto" w:fill="auto"/>
            <w:vAlign w:val="center"/>
          </w:tcPr>
          <w:p w14:paraId="64AD652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w:t>
            </w:r>
          </w:p>
        </w:tc>
      </w:tr>
      <w:tr w:rsidR="00F37C76" w14:paraId="7A06AE5A" w14:textId="77777777" w:rsidTr="00743150">
        <w:trPr>
          <w:jc w:val="center"/>
        </w:trPr>
        <w:tc>
          <w:tcPr>
            <w:tcW w:w="0" w:type="auto"/>
            <w:shd w:val="clear" w:color="auto" w:fill="auto"/>
            <w:noWrap/>
            <w:vAlign w:val="center"/>
          </w:tcPr>
          <w:p w14:paraId="4A038839"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w:t>
            </w:r>
          </w:p>
        </w:tc>
        <w:tc>
          <w:tcPr>
            <w:tcW w:w="0" w:type="auto"/>
            <w:shd w:val="clear" w:color="auto" w:fill="auto"/>
            <w:vAlign w:val="center"/>
          </w:tcPr>
          <w:p w14:paraId="048DC98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小班幼儿椅</w:t>
            </w:r>
          </w:p>
        </w:tc>
        <w:tc>
          <w:tcPr>
            <w:tcW w:w="0" w:type="auto"/>
            <w:shd w:val="clear" w:color="auto" w:fill="auto"/>
            <w:vAlign w:val="center"/>
          </w:tcPr>
          <w:p w14:paraId="4E79EDB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参考规格：座高约26cm,椅子靠背高约50cm</w:t>
            </w:r>
            <w:r>
              <w:rPr>
                <w:rFonts w:ascii="宋体" w:hAnsi="宋体" w:cs="宋体" w:hint="eastAsia"/>
                <w:kern w:val="0"/>
                <w:sz w:val="24"/>
              </w:rPr>
              <w:br/>
              <w:t>整体采用优质橡胶木而成，</w:t>
            </w:r>
            <w:proofErr w:type="gramStart"/>
            <w:r>
              <w:rPr>
                <w:rFonts w:ascii="宋体" w:hAnsi="宋体" w:cs="宋体" w:hint="eastAsia"/>
                <w:kern w:val="0"/>
                <w:sz w:val="24"/>
              </w:rPr>
              <w:t>不</w:t>
            </w:r>
            <w:proofErr w:type="gramEnd"/>
            <w:r>
              <w:rPr>
                <w:rFonts w:ascii="宋体" w:hAnsi="宋体" w:cs="宋体" w:hint="eastAsia"/>
                <w:kern w:val="0"/>
                <w:sz w:val="24"/>
              </w:rPr>
              <w:t>开裂、不易变形。椅面厚度≥18mm。</w:t>
            </w:r>
          </w:p>
          <w:p w14:paraId="36A0F72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采用环保水性漆喷涂而成，3遍底漆、2遍面漆，安全、无毒无味，凸显木材纹理，手感光滑。</w:t>
            </w:r>
          </w:p>
        </w:tc>
        <w:tc>
          <w:tcPr>
            <w:tcW w:w="531" w:type="pct"/>
            <w:shd w:val="clear" w:color="auto" w:fill="auto"/>
            <w:noWrap/>
            <w:vAlign w:val="center"/>
          </w:tcPr>
          <w:p w14:paraId="5837123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把</w:t>
            </w:r>
          </w:p>
        </w:tc>
        <w:tc>
          <w:tcPr>
            <w:tcW w:w="412" w:type="pct"/>
            <w:shd w:val="clear" w:color="auto" w:fill="auto"/>
            <w:noWrap/>
            <w:vAlign w:val="center"/>
          </w:tcPr>
          <w:p w14:paraId="53C2FA3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60</w:t>
            </w:r>
          </w:p>
        </w:tc>
      </w:tr>
      <w:tr w:rsidR="00F37C76" w14:paraId="484BE45B" w14:textId="77777777" w:rsidTr="00743150">
        <w:trPr>
          <w:jc w:val="center"/>
        </w:trPr>
        <w:tc>
          <w:tcPr>
            <w:tcW w:w="0" w:type="auto"/>
            <w:shd w:val="clear" w:color="auto" w:fill="auto"/>
            <w:noWrap/>
            <w:vAlign w:val="center"/>
          </w:tcPr>
          <w:p w14:paraId="6D5BBBBD"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3</w:t>
            </w:r>
          </w:p>
        </w:tc>
        <w:tc>
          <w:tcPr>
            <w:tcW w:w="0" w:type="auto"/>
            <w:shd w:val="clear" w:color="auto" w:fill="auto"/>
            <w:vAlign w:val="center"/>
          </w:tcPr>
          <w:p w14:paraId="733E240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中班幼儿椅</w:t>
            </w:r>
          </w:p>
        </w:tc>
        <w:tc>
          <w:tcPr>
            <w:tcW w:w="0" w:type="auto"/>
            <w:shd w:val="clear" w:color="auto" w:fill="auto"/>
            <w:vAlign w:val="center"/>
          </w:tcPr>
          <w:p w14:paraId="31F9808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参考规格：座高约28cm,椅子靠背高约54cm</w:t>
            </w:r>
            <w:r>
              <w:rPr>
                <w:rFonts w:ascii="宋体" w:hAnsi="宋体" w:cs="宋体" w:hint="eastAsia"/>
                <w:kern w:val="0"/>
                <w:sz w:val="24"/>
              </w:rPr>
              <w:br/>
              <w:t>整体采用橡胶木而成，</w:t>
            </w:r>
            <w:proofErr w:type="gramStart"/>
            <w:r>
              <w:rPr>
                <w:rFonts w:ascii="宋体" w:hAnsi="宋体" w:cs="宋体" w:hint="eastAsia"/>
                <w:kern w:val="0"/>
                <w:sz w:val="24"/>
              </w:rPr>
              <w:t>不</w:t>
            </w:r>
            <w:proofErr w:type="gramEnd"/>
            <w:r>
              <w:rPr>
                <w:rFonts w:ascii="宋体" w:hAnsi="宋体" w:cs="宋体" w:hint="eastAsia"/>
                <w:kern w:val="0"/>
                <w:sz w:val="24"/>
              </w:rPr>
              <w:t xml:space="preserve">开裂、不易变形。椅面厚度≥18mm。 </w:t>
            </w:r>
            <w:r>
              <w:rPr>
                <w:rFonts w:ascii="宋体" w:hAnsi="宋体" w:cs="宋体" w:hint="eastAsia"/>
                <w:kern w:val="0"/>
                <w:sz w:val="24"/>
              </w:rPr>
              <w:br/>
              <w:t>采用环保水性漆喷涂而成，3遍底漆、2遍面漆，安全、无毒无味，凸显木材纹理，手感光滑。</w:t>
            </w:r>
          </w:p>
        </w:tc>
        <w:tc>
          <w:tcPr>
            <w:tcW w:w="531" w:type="pct"/>
            <w:shd w:val="clear" w:color="auto" w:fill="auto"/>
            <w:noWrap/>
            <w:vAlign w:val="center"/>
          </w:tcPr>
          <w:p w14:paraId="4BC3ABD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把</w:t>
            </w:r>
          </w:p>
        </w:tc>
        <w:tc>
          <w:tcPr>
            <w:tcW w:w="412" w:type="pct"/>
            <w:shd w:val="clear" w:color="auto" w:fill="auto"/>
            <w:noWrap/>
            <w:vAlign w:val="center"/>
          </w:tcPr>
          <w:p w14:paraId="2CA4C5F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35</w:t>
            </w:r>
          </w:p>
        </w:tc>
      </w:tr>
      <w:tr w:rsidR="00F37C76" w14:paraId="1A4D6776" w14:textId="77777777" w:rsidTr="00743150">
        <w:trPr>
          <w:jc w:val="center"/>
        </w:trPr>
        <w:tc>
          <w:tcPr>
            <w:tcW w:w="0" w:type="auto"/>
            <w:shd w:val="clear" w:color="auto" w:fill="auto"/>
            <w:noWrap/>
            <w:vAlign w:val="center"/>
          </w:tcPr>
          <w:p w14:paraId="22845D6A"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w:t>
            </w:r>
          </w:p>
        </w:tc>
        <w:tc>
          <w:tcPr>
            <w:tcW w:w="0" w:type="auto"/>
            <w:shd w:val="clear" w:color="auto" w:fill="auto"/>
            <w:vAlign w:val="center"/>
          </w:tcPr>
          <w:p w14:paraId="4B0063A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大班幼儿椅</w:t>
            </w:r>
          </w:p>
        </w:tc>
        <w:tc>
          <w:tcPr>
            <w:tcW w:w="0" w:type="auto"/>
            <w:shd w:val="clear" w:color="auto" w:fill="auto"/>
            <w:vAlign w:val="center"/>
          </w:tcPr>
          <w:p w14:paraId="68FAF33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参考规格：座高约30cm,椅子靠背高约58cm</w:t>
            </w:r>
            <w:r>
              <w:rPr>
                <w:rFonts w:ascii="宋体" w:hAnsi="宋体" w:cs="宋体" w:hint="eastAsia"/>
                <w:kern w:val="0"/>
                <w:sz w:val="24"/>
              </w:rPr>
              <w:br/>
              <w:t>整体采用橡胶木而成，</w:t>
            </w:r>
            <w:proofErr w:type="gramStart"/>
            <w:r>
              <w:rPr>
                <w:rFonts w:ascii="宋体" w:hAnsi="宋体" w:cs="宋体" w:hint="eastAsia"/>
                <w:kern w:val="0"/>
                <w:sz w:val="24"/>
              </w:rPr>
              <w:t>不</w:t>
            </w:r>
            <w:proofErr w:type="gramEnd"/>
            <w:r>
              <w:rPr>
                <w:rFonts w:ascii="宋体" w:hAnsi="宋体" w:cs="宋体" w:hint="eastAsia"/>
                <w:kern w:val="0"/>
                <w:sz w:val="24"/>
              </w:rPr>
              <w:t xml:space="preserve">开裂、不易变形。椅面厚度≥18mm。 </w:t>
            </w:r>
            <w:r>
              <w:rPr>
                <w:rFonts w:ascii="宋体" w:hAnsi="宋体" w:cs="宋体" w:hint="eastAsia"/>
                <w:kern w:val="0"/>
                <w:sz w:val="24"/>
              </w:rPr>
              <w:br/>
              <w:t>采用环保水性漆喷涂而成，3遍底漆、2遍面漆，安全、无毒无味，凸显木材纹理，手感光滑。</w:t>
            </w:r>
          </w:p>
        </w:tc>
        <w:tc>
          <w:tcPr>
            <w:tcW w:w="531" w:type="pct"/>
            <w:shd w:val="clear" w:color="auto" w:fill="auto"/>
            <w:noWrap/>
            <w:vAlign w:val="center"/>
          </w:tcPr>
          <w:p w14:paraId="7E50D1F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把</w:t>
            </w:r>
          </w:p>
        </w:tc>
        <w:tc>
          <w:tcPr>
            <w:tcW w:w="412" w:type="pct"/>
            <w:shd w:val="clear" w:color="auto" w:fill="auto"/>
            <w:noWrap/>
            <w:vAlign w:val="center"/>
          </w:tcPr>
          <w:p w14:paraId="7D93631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35</w:t>
            </w:r>
          </w:p>
        </w:tc>
      </w:tr>
      <w:tr w:rsidR="00F37C76" w14:paraId="6E6859F0" w14:textId="77777777" w:rsidTr="00743150">
        <w:trPr>
          <w:jc w:val="center"/>
        </w:trPr>
        <w:tc>
          <w:tcPr>
            <w:tcW w:w="0" w:type="auto"/>
            <w:shd w:val="clear" w:color="auto" w:fill="auto"/>
            <w:noWrap/>
            <w:vAlign w:val="center"/>
          </w:tcPr>
          <w:p w14:paraId="2686E852"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5</w:t>
            </w:r>
          </w:p>
        </w:tc>
        <w:tc>
          <w:tcPr>
            <w:tcW w:w="0" w:type="auto"/>
            <w:shd w:val="clear" w:color="auto" w:fill="auto"/>
            <w:vAlign w:val="center"/>
          </w:tcPr>
          <w:p w14:paraId="208B4C1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托班幼儿桌</w:t>
            </w:r>
          </w:p>
        </w:tc>
        <w:tc>
          <w:tcPr>
            <w:tcW w:w="0" w:type="auto"/>
            <w:shd w:val="clear" w:color="auto" w:fill="auto"/>
            <w:vAlign w:val="center"/>
          </w:tcPr>
          <w:p w14:paraId="1AF2A79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参考规格：120×60±2cm </w:t>
            </w:r>
          </w:p>
          <w:p w14:paraId="6A14C75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桌脚：（37cm/40cm/43cm可选择）</w:t>
            </w:r>
          </w:p>
          <w:p w14:paraId="3A2F386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材质：皮革耐磨皮+高密度泡棉+木制</w:t>
            </w:r>
          </w:p>
        </w:tc>
        <w:tc>
          <w:tcPr>
            <w:tcW w:w="531" w:type="pct"/>
            <w:shd w:val="clear" w:color="auto" w:fill="auto"/>
            <w:noWrap/>
            <w:vAlign w:val="center"/>
          </w:tcPr>
          <w:p w14:paraId="4092C5C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张</w:t>
            </w:r>
          </w:p>
        </w:tc>
        <w:tc>
          <w:tcPr>
            <w:tcW w:w="412" w:type="pct"/>
            <w:shd w:val="clear" w:color="auto" w:fill="auto"/>
            <w:vAlign w:val="center"/>
          </w:tcPr>
          <w:p w14:paraId="59BACD7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8</w:t>
            </w:r>
          </w:p>
        </w:tc>
      </w:tr>
      <w:tr w:rsidR="00F37C76" w14:paraId="70A48076" w14:textId="77777777" w:rsidTr="00743150">
        <w:trPr>
          <w:jc w:val="center"/>
        </w:trPr>
        <w:tc>
          <w:tcPr>
            <w:tcW w:w="0" w:type="auto"/>
            <w:shd w:val="clear" w:color="auto" w:fill="auto"/>
            <w:noWrap/>
            <w:vAlign w:val="center"/>
          </w:tcPr>
          <w:p w14:paraId="344F4FFD"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6</w:t>
            </w:r>
          </w:p>
        </w:tc>
        <w:tc>
          <w:tcPr>
            <w:tcW w:w="0" w:type="auto"/>
            <w:shd w:val="clear" w:color="auto" w:fill="auto"/>
            <w:vAlign w:val="center"/>
          </w:tcPr>
          <w:p w14:paraId="61BC63D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小班幼儿桌</w:t>
            </w:r>
          </w:p>
        </w:tc>
        <w:tc>
          <w:tcPr>
            <w:tcW w:w="0" w:type="auto"/>
            <w:shd w:val="clear" w:color="auto" w:fill="auto"/>
            <w:vAlign w:val="center"/>
          </w:tcPr>
          <w:p w14:paraId="1350160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参考规格：长120×宽60×高50±2cm </w:t>
            </w:r>
            <w:r>
              <w:rPr>
                <w:rFonts w:ascii="宋体" w:hAnsi="宋体" w:cs="宋体" w:hint="eastAsia"/>
                <w:kern w:val="0"/>
                <w:sz w:val="24"/>
              </w:rPr>
              <w:br/>
              <w:t>材质:橡胶木实木</w:t>
            </w:r>
            <w:r>
              <w:rPr>
                <w:rFonts w:ascii="宋体" w:hAnsi="宋体" w:cs="宋体" w:hint="eastAsia"/>
                <w:kern w:val="0"/>
                <w:sz w:val="24"/>
              </w:rPr>
              <w:br/>
              <w:t>桌面采用橡胶木，</w:t>
            </w:r>
            <w:proofErr w:type="gramStart"/>
            <w:r>
              <w:rPr>
                <w:rFonts w:ascii="宋体" w:hAnsi="宋体" w:cs="宋体" w:hint="eastAsia"/>
                <w:kern w:val="0"/>
                <w:sz w:val="24"/>
              </w:rPr>
              <w:t>不</w:t>
            </w:r>
            <w:proofErr w:type="gramEnd"/>
            <w:r>
              <w:rPr>
                <w:rFonts w:ascii="宋体" w:hAnsi="宋体" w:cs="宋体" w:hint="eastAsia"/>
                <w:kern w:val="0"/>
                <w:sz w:val="24"/>
              </w:rPr>
              <w:t>开裂、不易变形。桌面厚度为≥1.8cm 桌腿采用橡胶木加工而成</w:t>
            </w:r>
            <w:proofErr w:type="gramStart"/>
            <w:r>
              <w:rPr>
                <w:rFonts w:ascii="宋体" w:hAnsi="宋体" w:cs="宋体" w:hint="eastAsia"/>
                <w:kern w:val="0"/>
                <w:sz w:val="24"/>
              </w:rPr>
              <w:t>无疤结无毛刺</w:t>
            </w:r>
            <w:proofErr w:type="gramEnd"/>
            <w:r>
              <w:rPr>
                <w:rFonts w:ascii="宋体" w:hAnsi="宋体" w:cs="宋体" w:hint="eastAsia"/>
                <w:kern w:val="0"/>
                <w:sz w:val="24"/>
              </w:rPr>
              <w:t>，桌腿：≥4.5×4.5cm 整体由环保水性漆喷涂而成，3遍底漆、2遍面漆，安全无毒，凸显木材纹理，手感光滑。</w:t>
            </w:r>
          </w:p>
        </w:tc>
        <w:tc>
          <w:tcPr>
            <w:tcW w:w="531" w:type="pct"/>
            <w:shd w:val="clear" w:color="auto" w:fill="auto"/>
            <w:noWrap/>
            <w:vAlign w:val="center"/>
          </w:tcPr>
          <w:p w14:paraId="02694D2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张</w:t>
            </w:r>
          </w:p>
        </w:tc>
        <w:tc>
          <w:tcPr>
            <w:tcW w:w="412" w:type="pct"/>
            <w:shd w:val="clear" w:color="auto" w:fill="auto"/>
            <w:noWrap/>
            <w:vAlign w:val="center"/>
          </w:tcPr>
          <w:p w14:paraId="1CC29A4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w:t>
            </w:r>
          </w:p>
        </w:tc>
      </w:tr>
      <w:tr w:rsidR="00F37C76" w14:paraId="5FAC1CE4" w14:textId="77777777" w:rsidTr="00743150">
        <w:trPr>
          <w:jc w:val="center"/>
        </w:trPr>
        <w:tc>
          <w:tcPr>
            <w:tcW w:w="0" w:type="auto"/>
            <w:shd w:val="clear" w:color="auto" w:fill="auto"/>
            <w:noWrap/>
            <w:vAlign w:val="center"/>
          </w:tcPr>
          <w:p w14:paraId="71E11F55"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7</w:t>
            </w:r>
          </w:p>
        </w:tc>
        <w:tc>
          <w:tcPr>
            <w:tcW w:w="0" w:type="auto"/>
            <w:shd w:val="clear" w:color="auto" w:fill="auto"/>
            <w:vAlign w:val="center"/>
          </w:tcPr>
          <w:p w14:paraId="647BF27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中班幼儿桌</w:t>
            </w:r>
          </w:p>
        </w:tc>
        <w:tc>
          <w:tcPr>
            <w:tcW w:w="0" w:type="auto"/>
            <w:shd w:val="clear" w:color="auto" w:fill="auto"/>
            <w:vAlign w:val="center"/>
          </w:tcPr>
          <w:p w14:paraId="0210CEE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参考规格：长120×宽60×高55±2cm </w:t>
            </w:r>
            <w:r>
              <w:rPr>
                <w:rFonts w:ascii="宋体" w:hAnsi="宋体" w:cs="宋体" w:hint="eastAsia"/>
                <w:kern w:val="0"/>
                <w:sz w:val="24"/>
              </w:rPr>
              <w:br/>
              <w:t>材质:橡胶木实木</w:t>
            </w:r>
            <w:r>
              <w:rPr>
                <w:rFonts w:ascii="宋体" w:hAnsi="宋体" w:cs="宋体" w:hint="eastAsia"/>
                <w:kern w:val="0"/>
                <w:sz w:val="24"/>
              </w:rPr>
              <w:br/>
              <w:t>桌面采用橡胶木，</w:t>
            </w:r>
            <w:proofErr w:type="gramStart"/>
            <w:r>
              <w:rPr>
                <w:rFonts w:ascii="宋体" w:hAnsi="宋体" w:cs="宋体" w:hint="eastAsia"/>
                <w:kern w:val="0"/>
                <w:sz w:val="24"/>
              </w:rPr>
              <w:t>不</w:t>
            </w:r>
            <w:proofErr w:type="gramEnd"/>
            <w:r>
              <w:rPr>
                <w:rFonts w:ascii="宋体" w:hAnsi="宋体" w:cs="宋体" w:hint="eastAsia"/>
                <w:kern w:val="0"/>
                <w:sz w:val="24"/>
              </w:rPr>
              <w:t>开裂、不易变形。桌面厚度为≥1.8cm 桌腿采用橡胶木加工而成</w:t>
            </w:r>
            <w:proofErr w:type="gramStart"/>
            <w:r>
              <w:rPr>
                <w:rFonts w:ascii="宋体" w:hAnsi="宋体" w:cs="宋体" w:hint="eastAsia"/>
                <w:kern w:val="0"/>
                <w:sz w:val="24"/>
              </w:rPr>
              <w:t>无疤结无毛刺</w:t>
            </w:r>
            <w:proofErr w:type="gramEnd"/>
            <w:r>
              <w:rPr>
                <w:rFonts w:ascii="宋体" w:hAnsi="宋体" w:cs="宋体" w:hint="eastAsia"/>
                <w:kern w:val="0"/>
                <w:sz w:val="24"/>
              </w:rPr>
              <w:t>，桌腿：≥4.5×4.5cm 整体由环保水性漆喷</w:t>
            </w:r>
            <w:r>
              <w:rPr>
                <w:rFonts w:ascii="宋体" w:hAnsi="宋体" w:cs="宋体" w:hint="eastAsia"/>
                <w:kern w:val="0"/>
                <w:sz w:val="24"/>
              </w:rPr>
              <w:lastRenderedPageBreak/>
              <w:t>涂而成，3遍底漆、2遍面漆，安全无毒，凸显木材纹理，手感光滑。</w:t>
            </w:r>
          </w:p>
        </w:tc>
        <w:tc>
          <w:tcPr>
            <w:tcW w:w="531" w:type="pct"/>
            <w:shd w:val="clear" w:color="auto" w:fill="auto"/>
            <w:noWrap/>
            <w:vAlign w:val="center"/>
          </w:tcPr>
          <w:p w14:paraId="59DEB62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张</w:t>
            </w:r>
          </w:p>
        </w:tc>
        <w:tc>
          <w:tcPr>
            <w:tcW w:w="412" w:type="pct"/>
            <w:shd w:val="clear" w:color="auto" w:fill="auto"/>
            <w:noWrap/>
            <w:vAlign w:val="center"/>
          </w:tcPr>
          <w:p w14:paraId="4FFE090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3648373A" w14:textId="77777777" w:rsidTr="00743150">
        <w:trPr>
          <w:jc w:val="center"/>
        </w:trPr>
        <w:tc>
          <w:tcPr>
            <w:tcW w:w="0" w:type="auto"/>
            <w:shd w:val="clear" w:color="auto" w:fill="auto"/>
            <w:noWrap/>
            <w:vAlign w:val="center"/>
          </w:tcPr>
          <w:p w14:paraId="68DD3323"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8</w:t>
            </w:r>
          </w:p>
        </w:tc>
        <w:tc>
          <w:tcPr>
            <w:tcW w:w="0" w:type="auto"/>
            <w:shd w:val="clear" w:color="auto" w:fill="auto"/>
            <w:vAlign w:val="center"/>
          </w:tcPr>
          <w:p w14:paraId="08FFBD8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大班幼儿桌</w:t>
            </w:r>
          </w:p>
        </w:tc>
        <w:tc>
          <w:tcPr>
            <w:tcW w:w="0" w:type="auto"/>
            <w:shd w:val="clear" w:color="auto" w:fill="auto"/>
            <w:vAlign w:val="center"/>
          </w:tcPr>
          <w:p w14:paraId="5616A88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参考规格：长120×宽60×高60±2cm </w:t>
            </w:r>
            <w:r>
              <w:rPr>
                <w:rFonts w:ascii="宋体" w:hAnsi="宋体" w:cs="宋体" w:hint="eastAsia"/>
                <w:kern w:val="0"/>
                <w:sz w:val="24"/>
              </w:rPr>
              <w:br/>
              <w:t>材质:橡胶木实木</w:t>
            </w:r>
            <w:r>
              <w:rPr>
                <w:rFonts w:ascii="宋体" w:hAnsi="宋体" w:cs="宋体" w:hint="eastAsia"/>
                <w:kern w:val="0"/>
                <w:sz w:val="24"/>
              </w:rPr>
              <w:br/>
              <w:t>桌面采用橡胶木，</w:t>
            </w:r>
            <w:proofErr w:type="gramStart"/>
            <w:r>
              <w:rPr>
                <w:rFonts w:ascii="宋体" w:hAnsi="宋体" w:cs="宋体" w:hint="eastAsia"/>
                <w:kern w:val="0"/>
                <w:sz w:val="24"/>
              </w:rPr>
              <w:t>不</w:t>
            </w:r>
            <w:proofErr w:type="gramEnd"/>
            <w:r>
              <w:rPr>
                <w:rFonts w:ascii="宋体" w:hAnsi="宋体" w:cs="宋体" w:hint="eastAsia"/>
                <w:kern w:val="0"/>
                <w:sz w:val="24"/>
              </w:rPr>
              <w:t>开裂、不易变形。桌面厚度为≥1.8cm 桌腿采用橡胶木加工而成</w:t>
            </w:r>
            <w:proofErr w:type="gramStart"/>
            <w:r>
              <w:rPr>
                <w:rFonts w:ascii="宋体" w:hAnsi="宋体" w:cs="宋体" w:hint="eastAsia"/>
                <w:kern w:val="0"/>
                <w:sz w:val="24"/>
              </w:rPr>
              <w:t>无疤结无毛刺</w:t>
            </w:r>
            <w:proofErr w:type="gramEnd"/>
            <w:r>
              <w:rPr>
                <w:rFonts w:ascii="宋体" w:hAnsi="宋体" w:cs="宋体" w:hint="eastAsia"/>
                <w:kern w:val="0"/>
                <w:sz w:val="24"/>
              </w:rPr>
              <w:t>，桌腿：≥4.5×4.5cm 整体由环保水性漆喷涂而成，3遍底漆、2遍面漆，安全无毒，凸显木材纹理，手感光滑。</w:t>
            </w:r>
          </w:p>
        </w:tc>
        <w:tc>
          <w:tcPr>
            <w:tcW w:w="531" w:type="pct"/>
            <w:shd w:val="clear" w:color="auto" w:fill="auto"/>
            <w:noWrap/>
            <w:vAlign w:val="center"/>
          </w:tcPr>
          <w:p w14:paraId="3E4C1DA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张</w:t>
            </w:r>
          </w:p>
        </w:tc>
        <w:tc>
          <w:tcPr>
            <w:tcW w:w="412" w:type="pct"/>
            <w:shd w:val="clear" w:color="auto" w:fill="auto"/>
            <w:noWrap/>
            <w:vAlign w:val="center"/>
          </w:tcPr>
          <w:p w14:paraId="09199A7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307A988A" w14:textId="77777777" w:rsidTr="00743150">
        <w:trPr>
          <w:jc w:val="center"/>
        </w:trPr>
        <w:tc>
          <w:tcPr>
            <w:tcW w:w="0" w:type="auto"/>
            <w:shd w:val="clear" w:color="auto" w:fill="auto"/>
            <w:noWrap/>
            <w:vAlign w:val="center"/>
          </w:tcPr>
          <w:p w14:paraId="0B7B7E0C"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9</w:t>
            </w:r>
          </w:p>
        </w:tc>
        <w:tc>
          <w:tcPr>
            <w:tcW w:w="0" w:type="auto"/>
            <w:shd w:val="clear" w:color="auto" w:fill="auto"/>
            <w:vAlign w:val="center"/>
          </w:tcPr>
          <w:p w14:paraId="1B9F3AE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托班两层玩具柜（有背板）</w:t>
            </w:r>
          </w:p>
        </w:tc>
        <w:tc>
          <w:tcPr>
            <w:tcW w:w="0" w:type="auto"/>
            <w:shd w:val="clear" w:color="auto" w:fill="auto"/>
            <w:vAlign w:val="center"/>
          </w:tcPr>
          <w:p w14:paraId="46A3474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参考规格：80×30×60±2cm                      </w:t>
            </w:r>
            <w:proofErr w:type="gramStart"/>
            <w:r>
              <w:rPr>
                <w:rFonts w:ascii="宋体" w:hAnsi="宋体" w:cs="宋体" w:hint="eastAsia"/>
                <w:kern w:val="0"/>
                <w:sz w:val="24"/>
              </w:rPr>
              <w:t xml:space="preserve">　　　　　　　　　　　　　　　　</w:t>
            </w:r>
            <w:proofErr w:type="gramEnd"/>
            <w:r>
              <w:rPr>
                <w:rFonts w:ascii="宋体" w:hAnsi="宋体" w:cs="宋体" w:hint="eastAsia"/>
                <w:kern w:val="0"/>
                <w:sz w:val="24"/>
              </w:rPr>
              <w:t xml:space="preserve">　 材质：橡胶木实木  有背板                            </w:t>
            </w:r>
            <w:proofErr w:type="gramStart"/>
            <w:r>
              <w:rPr>
                <w:rFonts w:ascii="宋体" w:hAnsi="宋体" w:cs="宋体" w:hint="eastAsia"/>
                <w:kern w:val="0"/>
                <w:sz w:val="24"/>
              </w:rPr>
              <w:t xml:space="preserve">　　　　　　　　　　</w:t>
            </w:r>
            <w:proofErr w:type="gramEnd"/>
            <w:r>
              <w:rPr>
                <w:rFonts w:ascii="宋体" w:hAnsi="宋体" w:cs="宋体" w:hint="eastAsia"/>
                <w:kern w:val="0"/>
                <w:sz w:val="24"/>
              </w:rPr>
              <w:t>整体由水性漆喷涂而成，3遍底漆、2遍面漆，承重、耐污、耐磨性极强。环保材料，安全、无毒无味，凸显木材纹理，手感光滑。</w:t>
            </w:r>
          </w:p>
        </w:tc>
        <w:tc>
          <w:tcPr>
            <w:tcW w:w="531" w:type="pct"/>
            <w:shd w:val="clear" w:color="auto" w:fill="auto"/>
            <w:vAlign w:val="center"/>
          </w:tcPr>
          <w:p w14:paraId="00F2FBD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04B50B2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8</w:t>
            </w:r>
          </w:p>
        </w:tc>
      </w:tr>
      <w:tr w:rsidR="00F37C76" w14:paraId="3B3B0864" w14:textId="77777777" w:rsidTr="00743150">
        <w:trPr>
          <w:jc w:val="center"/>
        </w:trPr>
        <w:tc>
          <w:tcPr>
            <w:tcW w:w="0" w:type="auto"/>
            <w:shd w:val="clear" w:color="auto" w:fill="auto"/>
            <w:noWrap/>
            <w:vAlign w:val="center"/>
          </w:tcPr>
          <w:p w14:paraId="6A3AA747"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10</w:t>
            </w:r>
          </w:p>
        </w:tc>
        <w:tc>
          <w:tcPr>
            <w:tcW w:w="0" w:type="auto"/>
            <w:shd w:val="clear" w:color="auto" w:fill="auto"/>
            <w:vAlign w:val="center"/>
          </w:tcPr>
          <w:p w14:paraId="673031B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托班两层玩具柜（无背板）</w:t>
            </w:r>
          </w:p>
        </w:tc>
        <w:tc>
          <w:tcPr>
            <w:tcW w:w="0" w:type="auto"/>
            <w:shd w:val="clear" w:color="auto" w:fill="auto"/>
            <w:vAlign w:val="center"/>
          </w:tcPr>
          <w:p w14:paraId="3EF0E0D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参考规格：80×30×60±2cm                      </w:t>
            </w:r>
            <w:proofErr w:type="gramStart"/>
            <w:r>
              <w:rPr>
                <w:rFonts w:ascii="宋体" w:hAnsi="宋体" w:cs="宋体" w:hint="eastAsia"/>
                <w:kern w:val="0"/>
                <w:sz w:val="24"/>
              </w:rPr>
              <w:t xml:space="preserve">　　　　　　　　　　　　　　　　</w:t>
            </w:r>
            <w:proofErr w:type="gramEnd"/>
            <w:r>
              <w:rPr>
                <w:rFonts w:ascii="宋体" w:hAnsi="宋体" w:cs="宋体" w:hint="eastAsia"/>
                <w:kern w:val="0"/>
                <w:sz w:val="24"/>
              </w:rPr>
              <w:t xml:space="preserve">　 材质：橡胶木实木  无背板                            </w:t>
            </w:r>
            <w:proofErr w:type="gramStart"/>
            <w:r>
              <w:rPr>
                <w:rFonts w:ascii="宋体" w:hAnsi="宋体" w:cs="宋体" w:hint="eastAsia"/>
                <w:kern w:val="0"/>
                <w:sz w:val="24"/>
              </w:rPr>
              <w:t xml:space="preserve">　　　　　　　　　　</w:t>
            </w:r>
            <w:proofErr w:type="gramEnd"/>
            <w:r>
              <w:rPr>
                <w:rFonts w:ascii="宋体" w:hAnsi="宋体" w:cs="宋体" w:hint="eastAsia"/>
                <w:kern w:val="0"/>
                <w:sz w:val="24"/>
              </w:rPr>
              <w:t>整体由水性漆喷涂而成，3遍底漆、2遍面漆，承重、耐污、耐磨性极强。环保材料，安全、无毒无味，凸显木材纹理，手感光滑。</w:t>
            </w:r>
          </w:p>
        </w:tc>
        <w:tc>
          <w:tcPr>
            <w:tcW w:w="531" w:type="pct"/>
            <w:shd w:val="clear" w:color="auto" w:fill="auto"/>
            <w:vAlign w:val="center"/>
          </w:tcPr>
          <w:p w14:paraId="39EEBFB9"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173DDC5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w:t>
            </w:r>
          </w:p>
        </w:tc>
      </w:tr>
      <w:tr w:rsidR="00F37C76" w14:paraId="40F25FC4" w14:textId="77777777" w:rsidTr="00743150">
        <w:trPr>
          <w:jc w:val="center"/>
        </w:trPr>
        <w:tc>
          <w:tcPr>
            <w:tcW w:w="0" w:type="auto"/>
            <w:shd w:val="clear" w:color="auto" w:fill="auto"/>
            <w:noWrap/>
            <w:vAlign w:val="center"/>
          </w:tcPr>
          <w:p w14:paraId="62BDB7CC"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11</w:t>
            </w:r>
          </w:p>
        </w:tc>
        <w:tc>
          <w:tcPr>
            <w:tcW w:w="0" w:type="auto"/>
            <w:shd w:val="clear" w:color="auto" w:fill="auto"/>
            <w:vAlign w:val="center"/>
          </w:tcPr>
          <w:p w14:paraId="2340F44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三层玩具柜（有背板）</w:t>
            </w:r>
          </w:p>
        </w:tc>
        <w:tc>
          <w:tcPr>
            <w:tcW w:w="0" w:type="auto"/>
            <w:shd w:val="clear" w:color="auto" w:fill="auto"/>
            <w:vAlign w:val="center"/>
          </w:tcPr>
          <w:p w14:paraId="0DE872E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参考规格：100×30×80±2cm                      </w:t>
            </w:r>
            <w:proofErr w:type="gramStart"/>
            <w:r>
              <w:rPr>
                <w:rFonts w:ascii="宋体" w:hAnsi="宋体" w:cs="宋体" w:hint="eastAsia"/>
                <w:kern w:val="0"/>
                <w:sz w:val="24"/>
              </w:rPr>
              <w:t xml:space="preserve">　　　　　　　　　　　　　　　　</w:t>
            </w:r>
            <w:proofErr w:type="gramEnd"/>
            <w:r>
              <w:rPr>
                <w:rFonts w:ascii="宋体" w:hAnsi="宋体" w:cs="宋体" w:hint="eastAsia"/>
                <w:kern w:val="0"/>
                <w:sz w:val="24"/>
              </w:rPr>
              <w:t xml:space="preserve">　 材质：橡胶木实木  有背板                            </w:t>
            </w:r>
            <w:proofErr w:type="gramStart"/>
            <w:r>
              <w:rPr>
                <w:rFonts w:ascii="宋体" w:hAnsi="宋体" w:cs="宋体" w:hint="eastAsia"/>
                <w:kern w:val="0"/>
                <w:sz w:val="24"/>
              </w:rPr>
              <w:t xml:space="preserve">　　　　　　　　　　</w:t>
            </w:r>
            <w:proofErr w:type="gramEnd"/>
            <w:r>
              <w:rPr>
                <w:rFonts w:ascii="宋体" w:hAnsi="宋体" w:cs="宋体" w:hint="eastAsia"/>
                <w:kern w:val="0"/>
                <w:sz w:val="24"/>
              </w:rPr>
              <w:t>整体由水性漆喷涂而成，3遍底漆、2遍面漆，承重、耐污、耐磨性极强。环保材料，安全、无毒无味，凸显木材纹理，手感光滑。</w:t>
            </w:r>
          </w:p>
        </w:tc>
        <w:tc>
          <w:tcPr>
            <w:tcW w:w="531" w:type="pct"/>
            <w:shd w:val="clear" w:color="auto" w:fill="auto"/>
            <w:vAlign w:val="center"/>
          </w:tcPr>
          <w:p w14:paraId="298DE935"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44385A7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32</w:t>
            </w:r>
          </w:p>
        </w:tc>
      </w:tr>
      <w:tr w:rsidR="00F37C76" w14:paraId="0476909A" w14:textId="77777777" w:rsidTr="00743150">
        <w:trPr>
          <w:jc w:val="center"/>
        </w:trPr>
        <w:tc>
          <w:tcPr>
            <w:tcW w:w="0" w:type="auto"/>
            <w:shd w:val="clear" w:color="auto" w:fill="auto"/>
            <w:noWrap/>
            <w:vAlign w:val="center"/>
          </w:tcPr>
          <w:p w14:paraId="2D50BD51"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12</w:t>
            </w:r>
          </w:p>
        </w:tc>
        <w:tc>
          <w:tcPr>
            <w:tcW w:w="0" w:type="auto"/>
            <w:shd w:val="clear" w:color="auto" w:fill="auto"/>
            <w:vAlign w:val="center"/>
          </w:tcPr>
          <w:p w14:paraId="0D7BA17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三层玩具柜（无背板）</w:t>
            </w:r>
          </w:p>
        </w:tc>
        <w:tc>
          <w:tcPr>
            <w:tcW w:w="0" w:type="auto"/>
            <w:shd w:val="clear" w:color="auto" w:fill="auto"/>
            <w:vAlign w:val="center"/>
          </w:tcPr>
          <w:p w14:paraId="5AEE58A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参考规格：100×30×80±2cm                      </w:t>
            </w:r>
            <w:proofErr w:type="gramStart"/>
            <w:r>
              <w:rPr>
                <w:rFonts w:ascii="宋体" w:hAnsi="宋体" w:cs="宋体" w:hint="eastAsia"/>
                <w:kern w:val="0"/>
                <w:sz w:val="24"/>
              </w:rPr>
              <w:t xml:space="preserve">　　　　　　　　　　　　　　　　</w:t>
            </w:r>
            <w:proofErr w:type="gramEnd"/>
            <w:r>
              <w:rPr>
                <w:rFonts w:ascii="宋体" w:hAnsi="宋体" w:cs="宋体" w:hint="eastAsia"/>
                <w:kern w:val="0"/>
                <w:sz w:val="24"/>
              </w:rPr>
              <w:t xml:space="preserve">　 材质：橡胶木实木   无背板                           </w:t>
            </w:r>
            <w:proofErr w:type="gramStart"/>
            <w:r>
              <w:rPr>
                <w:rFonts w:ascii="宋体" w:hAnsi="宋体" w:cs="宋体" w:hint="eastAsia"/>
                <w:kern w:val="0"/>
                <w:sz w:val="24"/>
              </w:rPr>
              <w:t xml:space="preserve">　　　　　　　　　　</w:t>
            </w:r>
            <w:proofErr w:type="gramEnd"/>
            <w:r>
              <w:rPr>
                <w:rFonts w:ascii="宋体" w:hAnsi="宋体" w:cs="宋体" w:hint="eastAsia"/>
                <w:kern w:val="0"/>
                <w:sz w:val="24"/>
              </w:rPr>
              <w:t>整体由水性漆喷涂而成，3遍底漆、2遍面漆，承重、耐污、耐磨性极强。环保材料，安全、无毒无味，凸显木材纹理，手感光滑。</w:t>
            </w:r>
          </w:p>
        </w:tc>
        <w:tc>
          <w:tcPr>
            <w:tcW w:w="531" w:type="pct"/>
            <w:shd w:val="clear" w:color="auto" w:fill="auto"/>
            <w:vAlign w:val="center"/>
          </w:tcPr>
          <w:p w14:paraId="04CBD344"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1A748DF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16</w:t>
            </w:r>
          </w:p>
        </w:tc>
      </w:tr>
      <w:tr w:rsidR="00F37C76" w14:paraId="4AB6C855" w14:textId="77777777" w:rsidTr="00743150">
        <w:trPr>
          <w:jc w:val="center"/>
        </w:trPr>
        <w:tc>
          <w:tcPr>
            <w:tcW w:w="0" w:type="auto"/>
            <w:shd w:val="clear" w:color="auto" w:fill="auto"/>
            <w:noWrap/>
            <w:vAlign w:val="center"/>
          </w:tcPr>
          <w:p w14:paraId="539617F2"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13</w:t>
            </w:r>
          </w:p>
        </w:tc>
        <w:tc>
          <w:tcPr>
            <w:tcW w:w="0" w:type="auto"/>
            <w:shd w:val="clear" w:color="auto" w:fill="auto"/>
            <w:vAlign w:val="center"/>
          </w:tcPr>
          <w:p w14:paraId="40217B0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托班图书柜</w:t>
            </w:r>
          </w:p>
        </w:tc>
        <w:tc>
          <w:tcPr>
            <w:tcW w:w="0" w:type="auto"/>
            <w:shd w:val="clear" w:color="auto" w:fill="auto"/>
            <w:vAlign w:val="center"/>
          </w:tcPr>
          <w:p w14:paraId="5F7891E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参考规格：65×35×50±2cm </w:t>
            </w:r>
            <w:r>
              <w:rPr>
                <w:rFonts w:ascii="宋体" w:hAnsi="宋体" w:cs="宋体" w:hint="eastAsia"/>
                <w:kern w:val="0"/>
                <w:sz w:val="24"/>
              </w:rPr>
              <w:br/>
              <w:t>材质：橡胶木实木，</w:t>
            </w:r>
            <w:proofErr w:type="gramStart"/>
            <w:r>
              <w:rPr>
                <w:rFonts w:ascii="宋体" w:hAnsi="宋体" w:cs="宋体" w:hint="eastAsia"/>
                <w:kern w:val="0"/>
                <w:sz w:val="24"/>
              </w:rPr>
              <w:t>无疤结无毛刺</w:t>
            </w:r>
            <w:proofErr w:type="gramEnd"/>
            <w:r>
              <w:rPr>
                <w:rFonts w:ascii="宋体" w:hAnsi="宋体" w:cs="宋体" w:hint="eastAsia"/>
                <w:kern w:val="0"/>
                <w:sz w:val="24"/>
              </w:rPr>
              <w:t>，表面手感光洁、无毛刺，采用环保水性漆喷涂而成，3遍底漆、2遍面漆，安全、无毒无味，凸显木材纹理，手感光滑。</w:t>
            </w:r>
          </w:p>
        </w:tc>
        <w:tc>
          <w:tcPr>
            <w:tcW w:w="531" w:type="pct"/>
            <w:shd w:val="clear" w:color="auto" w:fill="auto"/>
            <w:vAlign w:val="center"/>
          </w:tcPr>
          <w:p w14:paraId="2F824221"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332FC57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69B8CED0" w14:textId="77777777" w:rsidTr="00743150">
        <w:trPr>
          <w:jc w:val="center"/>
        </w:trPr>
        <w:tc>
          <w:tcPr>
            <w:tcW w:w="0" w:type="auto"/>
            <w:shd w:val="clear" w:color="auto" w:fill="auto"/>
            <w:noWrap/>
            <w:vAlign w:val="center"/>
          </w:tcPr>
          <w:p w14:paraId="613052D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14</w:t>
            </w:r>
          </w:p>
        </w:tc>
        <w:tc>
          <w:tcPr>
            <w:tcW w:w="0" w:type="auto"/>
            <w:shd w:val="clear" w:color="auto" w:fill="auto"/>
            <w:vAlign w:val="center"/>
          </w:tcPr>
          <w:p w14:paraId="15E827B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图书柜</w:t>
            </w:r>
          </w:p>
        </w:tc>
        <w:tc>
          <w:tcPr>
            <w:tcW w:w="0" w:type="auto"/>
            <w:shd w:val="clear" w:color="auto" w:fill="auto"/>
            <w:vAlign w:val="center"/>
          </w:tcPr>
          <w:p w14:paraId="0648E7E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参考规格：90×35×80±2cm</w:t>
            </w:r>
            <w:proofErr w:type="gramStart"/>
            <w:r>
              <w:rPr>
                <w:rFonts w:ascii="宋体" w:hAnsi="宋体" w:cs="宋体" w:hint="eastAsia"/>
                <w:kern w:val="0"/>
                <w:sz w:val="24"/>
              </w:rPr>
              <w:t xml:space="preserve">　　　　　　　　</w:t>
            </w:r>
            <w:proofErr w:type="gramEnd"/>
            <w:r>
              <w:rPr>
                <w:rFonts w:ascii="宋体" w:hAnsi="宋体" w:cs="宋体" w:hint="eastAsia"/>
                <w:kern w:val="0"/>
                <w:sz w:val="24"/>
              </w:rPr>
              <w:t xml:space="preserve">　 </w:t>
            </w:r>
          </w:p>
          <w:p w14:paraId="35F67BB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材质：橡胶木实木</w:t>
            </w:r>
          </w:p>
          <w:p w14:paraId="4BF5D92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整体由水性漆喷涂而成，3遍底漆、2遍面漆，承重、耐污、耐磨性极强。环保材料，安全、无毒无味，凸显木材纹理，手感光滑。</w:t>
            </w:r>
          </w:p>
        </w:tc>
        <w:tc>
          <w:tcPr>
            <w:tcW w:w="531" w:type="pct"/>
            <w:shd w:val="clear" w:color="auto" w:fill="auto"/>
            <w:vAlign w:val="center"/>
          </w:tcPr>
          <w:p w14:paraId="3199732F"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66E491C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8</w:t>
            </w:r>
          </w:p>
        </w:tc>
      </w:tr>
      <w:tr w:rsidR="00F37C76" w14:paraId="5BCAB672" w14:textId="77777777" w:rsidTr="00743150">
        <w:trPr>
          <w:jc w:val="center"/>
        </w:trPr>
        <w:tc>
          <w:tcPr>
            <w:tcW w:w="0" w:type="auto"/>
            <w:shd w:val="clear" w:color="auto" w:fill="auto"/>
            <w:noWrap/>
            <w:vAlign w:val="center"/>
          </w:tcPr>
          <w:p w14:paraId="71E2EDC2"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15</w:t>
            </w:r>
          </w:p>
        </w:tc>
        <w:tc>
          <w:tcPr>
            <w:tcW w:w="0" w:type="auto"/>
            <w:shd w:val="clear" w:color="auto" w:fill="auto"/>
            <w:vAlign w:val="center"/>
          </w:tcPr>
          <w:p w14:paraId="29C8106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水杯架</w:t>
            </w:r>
          </w:p>
        </w:tc>
        <w:tc>
          <w:tcPr>
            <w:tcW w:w="0" w:type="auto"/>
            <w:shd w:val="clear" w:color="auto" w:fill="auto"/>
            <w:vAlign w:val="center"/>
          </w:tcPr>
          <w:p w14:paraId="7B2A330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参考规格：63×10×85±2cm                                               材质：橡胶木                  </w:t>
            </w:r>
          </w:p>
          <w:p w14:paraId="1CF49E2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木质外框，对门打开，36格                                                                 整体由水性漆喷涂而成，承重、耐污、耐磨性极强。环保材料，3遍底漆、2遍面漆，安全、无毒无味，凸显木材纹理，手感光滑。</w:t>
            </w:r>
          </w:p>
        </w:tc>
        <w:tc>
          <w:tcPr>
            <w:tcW w:w="531" w:type="pct"/>
            <w:shd w:val="clear" w:color="auto" w:fill="auto"/>
            <w:vAlign w:val="center"/>
          </w:tcPr>
          <w:p w14:paraId="6F64663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79B2CF6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w:t>
            </w:r>
          </w:p>
        </w:tc>
      </w:tr>
      <w:tr w:rsidR="00F37C76" w14:paraId="0EA0DFB9" w14:textId="77777777" w:rsidTr="00743150">
        <w:trPr>
          <w:jc w:val="center"/>
        </w:trPr>
        <w:tc>
          <w:tcPr>
            <w:tcW w:w="0" w:type="auto"/>
            <w:shd w:val="clear" w:color="auto" w:fill="auto"/>
            <w:noWrap/>
            <w:vAlign w:val="center"/>
          </w:tcPr>
          <w:p w14:paraId="0AC61726"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lastRenderedPageBreak/>
              <w:t>16</w:t>
            </w:r>
          </w:p>
        </w:tc>
        <w:tc>
          <w:tcPr>
            <w:tcW w:w="0" w:type="auto"/>
            <w:shd w:val="clear" w:color="auto" w:fill="auto"/>
            <w:vAlign w:val="center"/>
          </w:tcPr>
          <w:p w14:paraId="6C72B73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毛巾架</w:t>
            </w:r>
          </w:p>
        </w:tc>
        <w:tc>
          <w:tcPr>
            <w:tcW w:w="0" w:type="auto"/>
            <w:shd w:val="clear" w:color="auto" w:fill="auto"/>
            <w:vAlign w:val="center"/>
          </w:tcPr>
          <w:p w14:paraId="07EB8B7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参考规格：长140×宽10×高110±2cm 横13格×3排，共39格                                                    材质：橡胶木                                                               整体由水性漆喷涂而成，承重、耐污、耐磨性极强。环保材料，3遍底漆、2遍面漆，安全、无毒无味，凸显木材纹理，手感光滑。</w:t>
            </w:r>
          </w:p>
        </w:tc>
        <w:tc>
          <w:tcPr>
            <w:tcW w:w="531" w:type="pct"/>
            <w:shd w:val="clear" w:color="auto" w:fill="auto"/>
            <w:vAlign w:val="center"/>
          </w:tcPr>
          <w:p w14:paraId="7252A0B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66EC345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w:t>
            </w:r>
          </w:p>
        </w:tc>
      </w:tr>
      <w:tr w:rsidR="00F37C76" w14:paraId="78105492" w14:textId="77777777" w:rsidTr="00743150">
        <w:trPr>
          <w:jc w:val="center"/>
        </w:trPr>
        <w:tc>
          <w:tcPr>
            <w:tcW w:w="0" w:type="auto"/>
            <w:shd w:val="clear" w:color="auto" w:fill="auto"/>
            <w:noWrap/>
            <w:vAlign w:val="center"/>
          </w:tcPr>
          <w:p w14:paraId="4CB3882F"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17</w:t>
            </w:r>
          </w:p>
        </w:tc>
        <w:tc>
          <w:tcPr>
            <w:tcW w:w="0" w:type="auto"/>
            <w:shd w:val="clear" w:color="auto" w:fill="auto"/>
            <w:vAlign w:val="center"/>
          </w:tcPr>
          <w:p w14:paraId="1E7C53F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衣帽柜</w:t>
            </w:r>
          </w:p>
        </w:tc>
        <w:tc>
          <w:tcPr>
            <w:tcW w:w="0" w:type="auto"/>
            <w:shd w:val="clear" w:color="auto" w:fill="auto"/>
            <w:vAlign w:val="center"/>
          </w:tcPr>
          <w:p w14:paraId="22ADB28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参考规格：整体长度370×高度195×深度35±2cm                                                                  儿童衣帽柜共计36格，单格参考尺寸长约30×宽35×高36.6cm                                                    底部鞋柜</w:t>
            </w:r>
            <w:proofErr w:type="gramStart"/>
            <w:r>
              <w:rPr>
                <w:rFonts w:ascii="宋体" w:hAnsi="宋体" w:cs="宋体" w:hint="eastAsia"/>
                <w:kern w:val="0"/>
                <w:sz w:val="24"/>
              </w:rPr>
              <w:t>参考长</w:t>
            </w:r>
            <w:proofErr w:type="gramEnd"/>
            <w:r>
              <w:rPr>
                <w:rFonts w:ascii="宋体" w:hAnsi="宋体" w:cs="宋体" w:hint="eastAsia"/>
                <w:kern w:val="0"/>
                <w:sz w:val="24"/>
              </w:rPr>
              <w:t>92.5cm×深35cm×高度15cm有4组，顶柜对开门设计，顶柜参考尺寸长92.5×深35×高70cm有4组。           　　　　　　　　　          　                   材质：橡胶木                                       　　         　 整体由水性漆喷涂而成，承重、耐污、耐磨性极强。3遍底漆，2遍面漆，环保材料，安全、无毒无味，凸显木材纹理，手感光滑。</w:t>
            </w:r>
          </w:p>
        </w:tc>
        <w:tc>
          <w:tcPr>
            <w:tcW w:w="531" w:type="pct"/>
            <w:shd w:val="clear" w:color="auto" w:fill="auto"/>
            <w:noWrap/>
            <w:vAlign w:val="center"/>
          </w:tcPr>
          <w:p w14:paraId="7CA6945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1D94FF3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w:t>
            </w:r>
          </w:p>
        </w:tc>
      </w:tr>
      <w:tr w:rsidR="00F37C76" w14:paraId="33D6D270" w14:textId="77777777" w:rsidTr="00743150">
        <w:trPr>
          <w:jc w:val="center"/>
        </w:trPr>
        <w:tc>
          <w:tcPr>
            <w:tcW w:w="0" w:type="auto"/>
            <w:shd w:val="clear" w:color="auto" w:fill="auto"/>
            <w:noWrap/>
            <w:vAlign w:val="center"/>
          </w:tcPr>
          <w:p w14:paraId="25895296"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18</w:t>
            </w:r>
          </w:p>
        </w:tc>
        <w:tc>
          <w:tcPr>
            <w:tcW w:w="0" w:type="auto"/>
            <w:shd w:val="clear" w:color="auto" w:fill="auto"/>
            <w:vAlign w:val="center"/>
          </w:tcPr>
          <w:p w14:paraId="20320D8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一拖四床</w:t>
            </w:r>
          </w:p>
        </w:tc>
        <w:tc>
          <w:tcPr>
            <w:tcW w:w="0" w:type="auto"/>
            <w:shd w:val="clear" w:color="auto" w:fill="auto"/>
            <w:vAlign w:val="center"/>
          </w:tcPr>
          <w:p w14:paraId="3B3E918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参考规格：150×65×100±2cm。</w:t>
            </w:r>
            <w:r>
              <w:rPr>
                <w:rFonts w:ascii="宋体" w:hAnsi="宋体" w:cs="宋体" w:hint="eastAsia"/>
                <w:kern w:val="0"/>
                <w:sz w:val="24"/>
              </w:rPr>
              <w:br/>
              <w:t>材质：樟子松。</w:t>
            </w:r>
            <w:r>
              <w:rPr>
                <w:rFonts w:ascii="宋体" w:hAnsi="宋体" w:cs="宋体" w:hint="eastAsia"/>
                <w:kern w:val="0"/>
                <w:sz w:val="24"/>
              </w:rPr>
              <w:br/>
              <w:t>相关要求：整体式，所有立柱及护栏经圆角处理边角圆滑，主材表面手感光洁、无毛刺，所有连接螺丝内置防松垫片，凡</w:t>
            </w:r>
            <w:proofErr w:type="gramStart"/>
            <w:r>
              <w:rPr>
                <w:rFonts w:ascii="宋体" w:hAnsi="宋体" w:cs="宋体" w:hint="eastAsia"/>
                <w:kern w:val="0"/>
                <w:sz w:val="24"/>
              </w:rPr>
              <w:t>榫</w:t>
            </w:r>
            <w:proofErr w:type="gramEnd"/>
            <w:r>
              <w:rPr>
                <w:rFonts w:ascii="宋体" w:hAnsi="宋体" w:cs="宋体" w:hint="eastAsia"/>
                <w:kern w:val="0"/>
                <w:sz w:val="24"/>
              </w:rPr>
              <w:t>卯连接处均注胶加固，表面环保水性漆喷涂，3遍底漆、2遍面漆。</w:t>
            </w:r>
          </w:p>
        </w:tc>
        <w:tc>
          <w:tcPr>
            <w:tcW w:w="531" w:type="pct"/>
            <w:shd w:val="clear" w:color="auto" w:fill="auto"/>
            <w:noWrap/>
            <w:vAlign w:val="center"/>
          </w:tcPr>
          <w:p w14:paraId="6A61771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8230DD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w:t>
            </w:r>
          </w:p>
        </w:tc>
      </w:tr>
      <w:tr w:rsidR="00F37C76" w14:paraId="1C86897A" w14:textId="77777777" w:rsidTr="00743150">
        <w:trPr>
          <w:jc w:val="center"/>
        </w:trPr>
        <w:tc>
          <w:tcPr>
            <w:tcW w:w="0" w:type="auto"/>
            <w:shd w:val="clear" w:color="auto" w:fill="auto"/>
            <w:noWrap/>
            <w:vAlign w:val="center"/>
          </w:tcPr>
          <w:p w14:paraId="5353EAA7"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19</w:t>
            </w:r>
          </w:p>
        </w:tc>
        <w:tc>
          <w:tcPr>
            <w:tcW w:w="0" w:type="auto"/>
            <w:shd w:val="clear" w:color="auto" w:fill="auto"/>
            <w:vAlign w:val="center"/>
          </w:tcPr>
          <w:p w14:paraId="555DEBF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堆叠床</w:t>
            </w:r>
          </w:p>
        </w:tc>
        <w:tc>
          <w:tcPr>
            <w:tcW w:w="0" w:type="auto"/>
            <w:shd w:val="clear" w:color="auto" w:fill="auto"/>
            <w:vAlign w:val="center"/>
          </w:tcPr>
          <w:p w14:paraId="0F31969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托班参考规格：116×60×19±2cm                                                小班参考规格：140×60×19±2cm                                                   大班参考规格：150×60×19±2cm                                         材质：整体采用樟子松加工而成无毛刺，水性漆喷涂而成，3遍底漆、2遍面漆，安全、无毒无味，凸显木材纹理，手感光滑。</w:t>
            </w:r>
          </w:p>
        </w:tc>
        <w:tc>
          <w:tcPr>
            <w:tcW w:w="531" w:type="pct"/>
            <w:shd w:val="clear" w:color="auto" w:fill="auto"/>
            <w:vAlign w:val="center"/>
          </w:tcPr>
          <w:p w14:paraId="7C6B7D2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张</w:t>
            </w:r>
          </w:p>
        </w:tc>
        <w:tc>
          <w:tcPr>
            <w:tcW w:w="412" w:type="pct"/>
            <w:shd w:val="clear" w:color="auto" w:fill="auto"/>
            <w:noWrap/>
            <w:vAlign w:val="center"/>
          </w:tcPr>
          <w:p w14:paraId="42ADB1B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70</w:t>
            </w:r>
          </w:p>
        </w:tc>
      </w:tr>
      <w:tr w:rsidR="00F37C76" w14:paraId="40B53857" w14:textId="77777777" w:rsidTr="00743150">
        <w:trPr>
          <w:jc w:val="center"/>
        </w:trPr>
        <w:tc>
          <w:tcPr>
            <w:tcW w:w="0" w:type="auto"/>
            <w:shd w:val="clear" w:color="auto" w:fill="auto"/>
            <w:noWrap/>
            <w:vAlign w:val="center"/>
          </w:tcPr>
          <w:p w14:paraId="7054CD4E"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20</w:t>
            </w:r>
          </w:p>
        </w:tc>
        <w:tc>
          <w:tcPr>
            <w:tcW w:w="0" w:type="auto"/>
            <w:shd w:val="clear" w:color="auto" w:fill="auto"/>
            <w:vAlign w:val="center"/>
          </w:tcPr>
          <w:p w14:paraId="00552E30"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床托</w:t>
            </w:r>
            <w:proofErr w:type="gramEnd"/>
          </w:p>
        </w:tc>
        <w:tc>
          <w:tcPr>
            <w:tcW w:w="0" w:type="auto"/>
            <w:shd w:val="clear" w:color="auto" w:fill="auto"/>
            <w:vAlign w:val="center"/>
          </w:tcPr>
          <w:p w14:paraId="5ED99CD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参考规格：120/145/155×62×10±2cm </w:t>
            </w:r>
          </w:p>
          <w:p w14:paraId="5D63915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根据堆叠床尺寸订制                                         材质：木制  配有万向轮，方便移动收纳使用。                                                              整体由水性漆喷涂而成，承重、耐污、耐磨性极强。环保材料，3遍底漆、2遍面漆，安全、无毒无味，凸显木材纹理，手感光滑。</w:t>
            </w:r>
          </w:p>
        </w:tc>
        <w:tc>
          <w:tcPr>
            <w:tcW w:w="531" w:type="pct"/>
            <w:shd w:val="clear" w:color="auto" w:fill="auto"/>
            <w:noWrap/>
            <w:vAlign w:val="center"/>
          </w:tcPr>
          <w:p w14:paraId="4FCAC02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张</w:t>
            </w:r>
          </w:p>
        </w:tc>
        <w:tc>
          <w:tcPr>
            <w:tcW w:w="412" w:type="pct"/>
            <w:shd w:val="clear" w:color="auto" w:fill="auto"/>
            <w:vAlign w:val="center"/>
          </w:tcPr>
          <w:p w14:paraId="303A1E9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14</w:t>
            </w:r>
          </w:p>
        </w:tc>
      </w:tr>
      <w:tr w:rsidR="00F37C76" w14:paraId="29F42CFE" w14:textId="77777777" w:rsidTr="00743150">
        <w:trPr>
          <w:jc w:val="center"/>
        </w:trPr>
        <w:tc>
          <w:tcPr>
            <w:tcW w:w="0" w:type="auto"/>
            <w:gridSpan w:val="3"/>
            <w:shd w:val="clear" w:color="auto" w:fill="auto"/>
            <w:noWrap/>
            <w:vAlign w:val="center"/>
          </w:tcPr>
          <w:p w14:paraId="033F2A24"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noProof/>
                <w:color w:val="000000"/>
                <w:kern w:val="0"/>
                <w:sz w:val="24"/>
              </w:rPr>
              <w:drawing>
                <wp:anchor distT="0" distB="0" distL="114300" distR="114300" simplePos="0" relativeHeight="251594240" behindDoc="0" locked="0" layoutInCell="1" allowOverlap="1" wp14:anchorId="1697B781" wp14:editId="55677D45">
                  <wp:simplePos x="0" y="0"/>
                  <wp:positionH relativeFrom="column">
                    <wp:posOffset>1089660</wp:posOffset>
                  </wp:positionH>
                  <wp:positionV relativeFrom="paragraph">
                    <wp:posOffset>15240</wp:posOffset>
                  </wp:positionV>
                  <wp:extent cx="15240" cy="7620"/>
                  <wp:effectExtent l="0" t="0" r="0" b="0"/>
                  <wp:wrapNone/>
                  <wp:docPr id="17" name="图片 2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6" descr="&amp;mztext=%20&amp;third_ip_ck=4M%20A5Pv%20j7QuNzgxMzE5LjEzODkzNDYwMzg="/>
                          <pic:cNvPicPr>
                            <a:picLocks noChangeAspect="1"/>
                          </pic:cNvPicPr>
                        </pic:nvPicPr>
                        <pic:blipFill>
                          <a:blip r:embed="rId31"/>
                          <a:stretch>
                            <a:fillRect/>
                          </a:stretch>
                        </pic:blipFill>
                        <pic:spPr>
                          <a:xfrm>
                            <a:off x="0" y="0"/>
                            <a:ext cx="11430" cy="9525"/>
                          </a:xfrm>
                          <a:prstGeom prst="rect">
                            <a:avLst/>
                          </a:prstGeom>
                          <a:noFill/>
                          <a:ln w="9525">
                            <a:noFill/>
                          </a:ln>
                        </pic:spPr>
                      </pic:pic>
                    </a:graphicData>
                  </a:graphic>
                </wp:anchor>
              </w:drawing>
            </w:r>
            <w:r>
              <w:rPr>
                <w:rFonts w:ascii="宋体" w:hAnsi="宋体" w:cs="宋体" w:hint="eastAsia"/>
                <w:b/>
                <w:bCs/>
                <w:kern w:val="0"/>
                <w:sz w:val="24"/>
              </w:rPr>
              <w:t>户外玩具</w:t>
            </w:r>
          </w:p>
        </w:tc>
        <w:tc>
          <w:tcPr>
            <w:tcW w:w="531" w:type="pct"/>
            <w:shd w:val="clear" w:color="auto" w:fill="auto"/>
            <w:noWrap/>
            <w:vAlign w:val="center"/>
          </w:tcPr>
          <w:p w14:paraId="294053F6" w14:textId="77777777" w:rsidR="00F37C76" w:rsidRDefault="00F37C76" w:rsidP="00743150">
            <w:pPr>
              <w:widowControl/>
              <w:rPr>
                <w:rFonts w:ascii="宋体" w:hAnsi="宋体" w:cs="宋体" w:hint="eastAsia"/>
                <w:b/>
                <w:bCs/>
                <w:kern w:val="0"/>
                <w:sz w:val="24"/>
              </w:rPr>
            </w:pPr>
            <w:r>
              <w:rPr>
                <w:rFonts w:ascii="宋体" w:hAnsi="宋体" w:cs="宋体"/>
                <w:b/>
                <w:bCs/>
                <w:noProof/>
                <w:kern w:val="0"/>
                <w:sz w:val="24"/>
              </w:rPr>
              <w:drawing>
                <wp:anchor distT="0" distB="0" distL="114300" distR="114300" simplePos="0" relativeHeight="251595264" behindDoc="0" locked="0" layoutInCell="1" allowOverlap="1" wp14:anchorId="7E3D9CC0" wp14:editId="1CB3660B">
                  <wp:simplePos x="0" y="0"/>
                  <wp:positionH relativeFrom="column">
                    <wp:posOffset>0</wp:posOffset>
                  </wp:positionH>
                  <wp:positionV relativeFrom="paragraph">
                    <wp:posOffset>15240</wp:posOffset>
                  </wp:positionV>
                  <wp:extent cx="7620" cy="7620"/>
                  <wp:effectExtent l="0" t="0" r="0" b="0"/>
                  <wp:wrapNone/>
                  <wp:docPr id="18" name="图片 2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5" descr="&amp;mztext=%20&amp;third_ip_ck=4M%20A5Pv%20j7QuNzgxMzE5LjEzODkzNDYwMzg="/>
                          <pic:cNvPicPr>
                            <a:picLocks noChangeAspect="1"/>
                          </pic:cNvPicPr>
                        </pic:nvPicPr>
                        <pic:blipFill>
                          <a:blip r:embed="rId31"/>
                          <a:stretch>
                            <a:fillRect/>
                          </a:stretch>
                        </pic:blipFill>
                        <pic:spPr>
                          <a:xfrm>
                            <a:off x="0" y="0"/>
                            <a:ext cx="11430" cy="10160"/>
                          </a:xfrm>
                          <a:prstGeom prst="rect">
                            <a:avLst/>
                          </a:prstGeom>
                          <a:noFill/>
                          <a:ln w="9525">
                            <a:noFill/>
                          </a:ln>
                        </pic:spPr>
                      </pic:pic>
                    </a:graphicData>
                  </a:graphic>
                </wp:anchor>
              </w:drawing>
            </w:r>
            <w:r>
              <w:rPr>
                <w:rFonts w:ascii="宋体" w:hAnsi="宋体" w:cs="宋体"/>
                <w:b/>
                <w:bCs/>
                <w:noProof/>
                <w:kern w:val="0"/>
                <w:sz w:val="24"/>
              </w:rPr>
              <w:drawing>
                <wp:anchor distT="0" distB="0" distL="114300" distR="114300" simplePos="0" relativeHeight="251596288" behindDoc="0" locked="0" layoutInCell="1" allowOverlap="1" wp14:anchorId="295E63E1" wp14:editId="252A64D7">
                  <wp:simplePos x="0" y="0"/>
                  <wp:positionH relativeFrom="column">
                    <wp:posOffset>0</wp:posOffset>
                  </wp:positionH>
                  <wp:positionV relativeFrom="paragraph">
                    <wp:posOffset>15240</wp:posOffset>
                  </wp:positionV>
                  <wp:extent cx="7620" cy="22860"/>
                  <wp:effectExtent l="0" t="0" r="0" b="0"/>
                  <wp:wrapNone/>
                  <wp:docPr id="19" name="图片 2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4" descr="&amp;mztext=%20&amp;third_ip_ck=4M%20A5Pv%20j7QuNzgxMzE5LjEzODkzNDYwMzg="/>
                          <pic:cNvPicPr>
                            <a:picLocks noChangeAspect="1"/>
                          </pic:cNvPicPr>
                        </pic:nvPicPr>
                        <pic:blipFill>
                          <a:blip r:embed="rId31"/>
                          <a:stretch>
                            <a:fillRect/>
                          </a:stretch>
                        </pic:blipFill>
                        <pic:spPr>
                          <a:xfrm>
                            <a:off x="0" y="0"/>
                            <a:ext cx="11430" cy="24130"/>
                          </a:xfrm>
                          <a:prstGeom prst="rect">
                            <a:avLst/>
                          </a:prstGeom>
                          <a:noFill/>
                          <a:ln w="9525">
                            <a:noFill/>
                          </a:ln>
                        </pic:spPr>
                      </pic:pic>
                    </a:graphicData>
                  </a:graphic>
                </wp:anchor>
              </w:drawing>
            </w:r>
            <w:r>
              <w:rPr>
                <w:rFonts w:ascii="宋体" w:hAnsi="宋体" w:cs="宋体"/>
                <w:b/>
                <w:bCs/>
                <w:noProof/>
                <w:kern w:val="0"/>
                <w:sz w:val="24"/>
              </w:rPr>
              <w:drawing>
                <wp:anchor distT="0" distB="0" distL="114300" distR="114300" simplePos="0" relativeHeight="251597312" behindDoc="0" locked="0" layoutInCell="1" allowOverlap="1" wp14:anchorId="666B4520" wp14:editId="3C47BF3B">
                  <wp:simplePos x="0" y="0"/>
                  <wp:positionH relativeFrom="column">
                    <wp:posOffset>0</wp:posOffset>
                  </wp:positionH>
                  <wp:positionV relativeFrom="paragraph">
                    <wp:posOffset>15240</wp:posOffset>
                  </wp:positionV>
                  <wp:extent cx="7620" cy="7620"/>
                  <wp:effectExtent l="0" t="0" r="0" b="0"/>
                  <wp:wrapNone/>
                  <wp:docPr id="20" name="图片 2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3" descr="&amp;mztext=%20&amp;third_ip_ck=4M%20A5Pv%20j7QuNzgxMzE5LjEzODkzNDYwMzg="/>
                          <pic:cNvPicPr>
                            <a:picLocks noChangeAspect="1"/>
                          </pic:cNvPicPr>
                        </pic:nvPicPr>
                        <pic:blipFill>
                          <a:blip r:embed="rId31"/>
                          <a:stretch>
                            <a:fillRect/>
                          </a:stretch>
                        </pic:blipFill>
                        <pic:spPr>
                          <a:xfrm>
                            <a:off x="0" y="0"/>
                            <a:ext cx="11430" cy="12065"/>
                          </a:xfrm>
                          <a:prstGeom prst="rect">
                            <a:avLst/>
                          </a:prstGeom>
                          <a:noFill/>
                          <a:ln w="9525">
                            <a:noFill/>
                          </a:ln>
                        </pic:spPr>
                      </pic:pic>
                    </a:graphicData>
                  </a:graphic>
                </wp:anchor>
              </w:drawing>
            </w:r>
            <w:r>
              <w:rPr>
                <w:rFonts w:ascii="宋体" w:hAnsi="宋体" w:cs="宋体"/>
                <w:b/>
                <w:bCs/>
                <w:noProof/>
                <w:kern w:val="0"/>
                <w:sz w:val="24"/>
              </w:rPr>
              <w:drawing>
                <wp:anchor distT="0" distB="0" distL="114300" distR="114300" simplePos="0" relativeHeight="251598336" behindDoc="0" locked="0" layoutInCell="1" allowOverlap="1" wp14:anchorId="278015C6" wp14:editId="77D01083">
                  <wp:simplePos x="0" y="0"/>
                  <wp:positionH relativeFrom="column">
                    <wp:posOffset>0</wp:posOffset>
                  </wp:positionH>
                  <wp:positionV relativeFrom="paragraph">
                    <wp:posOffset>15240</wp:posOffset>
                  </wp:positionV>
                  <wp:extent cx="7620" cy="22860"/>
                  <wp:effectExtent l="0" t="0" r="0" b="0"/>
                  <wp:wrapNone/>
                  <wp:docPr id="21" name="图片 2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2" descr="&amp;mztext=%20&amp;third_ip_ck=4M%20A5Pv%20j7QuNzgxMzE5LjEzODkzNDYwMzg="/>
                          <pic:cNvPicPr>
                            <a:picLocks noChangeAspect="1"/>
                          </pic:cNvPicPr>
                        </pic:nvPicPr>
                        <pic:blipFill>
                          <a:blip r:embed="rId31"/>
                          <a:stretch>
                            <a:fillRect/>
                          </a:stretch>
                        </pic:blipFill>
                        <pic:spPr>
                          <a:xfrm>
                            <a:off x="0" y="0"/>
                            <a:ext cx="11430" cy="23495"/>
                          </a:xfrm>
                          <a:prstGeom prst="rect">
                            <a:avLst/>
                          </a:prstGeom>
                          <a:noFill/>
                          <a:ln w="9525">
                            <a:noFill/>
                          </a:ln>
                        </pic:spPr>
                      </pic:pic>
                    </a:graphicData>
                  </a:graphic>
                </wp:anchor>
              </w:drawing>
            </w:r>
            <w:r>
              <w:rPr>
                <w:rFonts w:ascii="宋体" w:hAnsi="宋体" w:cs="宋体"/>
                <w:b/>
                <w:bCs/>
                <w:noProof/>
                <w:kern w:val="0"/>
                <w:sz w:val="24"/>
              </w:rPr>
              <w:drawing>
                <wp:anchor distT="0" distB="0" distL="114300" distR="114300" simplePos="0" relativeHeight="251599360" behindDoc="0" locked="0" layoutInCell="1" allowOverlap="1" wp14:anchorId="04166BA7" wp14:editId="6B2C9518">
                  <wp:simplePos x="0" y="0"/>
                  <wp:positionH relativeFrom="column">
                    <wp:posOffset>0</wp:posOffset>
                  </wp:positionH>
                  <wp:positionV relativeFrom="paragraph">
                    <wp:posOffset>15240</wp:posOffset>
                  </wp:positionV>
                  <wp:extent cx="7620" cy="15240"/>
                  <wp:effectExtent l="0" t="0" r="0" b="0"/>
                  <wp:wrapNone/>
                  <wp:docPr id="22" name="图片 2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descr="&amp;mztext=%20&amp;third_ip_ck=4M%20A5Pv%20j7QuNzgxMzE5LjEzODkzNDYwMzg="/>
                          <pic:cNvPicPr>
                            <a:picLocks noChangeAspect="1"/>
                          </pic:cNvPicPr>
                        </pic:nvPicPr>
                        <pic:blipFill>
                          <a:blip r:embed="rId31"/>
                          <a:stretch>
                            <a:fillRect/>
                          </a:stretch>
                        </pic:blipFill>
                        <pic:spPr>
                          <a:xfrm>
                            <a:off x="0" y="0"/>
                            <a:ext cx="11430" cy="20320"/>
                          </a:xfrm>
                          <a:prstGeom prst="rect">
                            <a:avLst/>
                          </a:prstGeom>
                          <a:noFill/>
                          <a:ln w="9525">
                            <a:noFill/>
                          </a:ln>
                        </pic:spPr>
                      </pic:pic>
                    </a:graphicData>
                  </a:graphic>
                </wp:anchor>
              </w:drawing>
            </w:r>
          </w:p>
        </w:tc>
        <w:tc>
          <w:tcPr>
            <w:tcW w:w="412" w:type="pct"/>
            <w:shd w:val="clear" w:color="auto" w:fill="auto"/>
            <w:noWrap/>
            <w:vAlign w:val="center"/>
          </w:tcPr>
          <w:p w14:paraId="23E1D6A5" w14:textId="77777777" w:rsidR="00F37C76" w:rsidRDefault="00F37C76" w:rsidP="00743150">
            <w:pPr>
              <w:widowControl/>
              <w:jc w:val="center"/>
              <w:rPr>
                <w:rFonts w:ascii="宋体" w:hAnsi="宋体" w:cs="宋体" w:hint="eastAsia"/>
                <w:b/>
                <w:bCs/>
                <w:kern w:val="0"/>
                <w:sz w:val="24"/>
              </w:rPr>
            </w:pPr>
            <w:r>
              <w:rPr>
                <w:rFonts w:ascii="宋体" w:hAnsi="宋体" w:cs="宋体" w:hint="eastAsia"/>
                <w:b/>
                <w:bCs/>
                <w:kern w:val="0"/>
                <w:sz w:val="24"/>
              </w:rPr>
              <w:t xml:space="preserve">　</w:t>
            </w:r>
          </w:p>
        </w:tc>
      </w:tr>
      <w:tr w:rsidR="00F37C76" w14:paraId="133CF8F1" w14:textId="77777777" w:rsidTr="00743150">
        <w:trPr>
          <w:jc w:val="center"/>
        </w:trPr>
        <w:tc>
          <w:tcPr>
            <w:tcW w:w="0" w:type="auto"/>
            <w:shd w:val="clear" w:color="auto" w:fill="auto"/>
            <w:vAlign w:val="center"/>
          </w:tcPr>
          <w:p w14:paraId="176ED6D4" w14:textId="77777777" w:rsidR="00F37C76" w:rsidRDefault="00F37C76" w:rsidP="00743150">
            <w:pPr>
              <w:widowControl/>
              <w:jc w:val="center"/>
              <w:rPr>
                <w:rFonts w:ascii="宋体" w:hAnsi="宋体" w:cs="宋体" w:hint="eastAsia"/>
                <w:b/>
                <w:bCs/>
                <w:kern w:val="0"/>
                <w:sz w:val="24"/>
              </w:rPr>
            </w:pPr>
            <w:r>
              <w:rPr>
                <w:rFonts w:ascii="宋体" w:hAnsi="宋体" w:cs="宋体" w:hint="eastAsia"/>
                <w:b/>
                <w:bCs/>
                <w:kern w:val="0"/>
                <w:sz w:val="24"/>
              </w:rPr>
              <w:t>序号</w:t>
            </w:r>
          </w:p>
        </w:tc>
        <w:tc>
          <w:tcPr>
            <w:tcW w:w="0" w:type="auto"/>
            <w:shd w:val="clear" w:color="auto" w:fill="auto"/>
            <w:noWrap/>
            <w:vAlign w:val="center"/>
          </w:tcPr>
          <w:p w14:paraId="12345298"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noProof/>
                <w:color w:val="000000"/>
                <w:kern w:val="0"/>
                <w:sz w:val="24"/>
              </w:rPr>
              <w:drawing>
                <wp:anchor distT="0" distB="0" distL="114300" distR="114300" simplePos="0" relativeHeight="251600384" behindDoc="0" locked="0" layoutInCell="1" allowOverlap="1" wp14:anchorId="2860B919" wp14:editId="21A9C5D5">
                  <wp:simplePos x="0" y="0"/>
                  <wp:positionH relativeFrom="column">
                    <wp:posOffset>762000</wp:posOffset>
                  </wp:positionH>
                  <wp:positionV relativeFrom="paragraph">
                    <wp:posOffset>7620</wp:posOffset>
                  </wp:positionV>
                  <wp:extent cx="15240" cy="15240"/>
                  <wp:effectExtent l="0" t="0" r="0" b="0"/>
                  <wp:wrapNone/>
                  <wp:docPr id="23" name="图片 2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 descr="&amp;mztext=%20&amp;third_ip_ck=4M%20A5Pv%20j7QuNzgxMzE5LjEzODkzNDYwMzg="/>
                          <pic:cNvPicPr>
                            <a:picLocks noChangeAspect="1"/>
                          </pic:cNvPicPr>
                        </pic:nvPicPr>
                        <pic:blipFill>
                          <a:blip r:embed="rId31"/>
                          <a:stretch>
                            <a:fillRect/>
                          </a:stretch>
                        </pic:blipFill>
                        <pic:spPr>
                          <a:xfrm>
                            <a:off x="0" y="0"/>
                            <a:ext cx="11430" cy="95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01408" behindDoc="0" locked="0" layoutInCell="1" allowOverlap="1" wp14:anchorId="09173661" wp14:editId="5A8DCAFA">
                  <wp:simplePos x="0" y="0"/>
                  <wp:positionH relativeFrom="column">
                    <wp:posOffset>762000</wp:posOffset>
                  </wp:positionH>
                  <wp:positionV relativeFrom="paragraph">
                    <wp:posOffset>7620</wp:posOffset>
                  </wp:positionV>
                  <wp:extent cx="15240" cy="15240"/>
                  <wp:effectExtent l="0" t="0" r="0" b="0"/>
                  <wp:wrapNone/>
                  <wp:docPr id="24" name="图片 1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9" descr="&amp;mztext=%20&amp;third_ip_ck=4M%20A5Pv%20j7QuNzgxMzE5LjEzODkzNDYwMzg="/>
                          <pic:cNvPicPr>
                            <a:picLocks noChangeAspect="1"/>
                          </pic:cNvPicPr>
                        </pic:nvPicPr>
                        <pic:blipFill>
                          <a:blip r:embed="rId31"/>
                          <a:stretch>
                            <a:fillRect/>
                          </a:stretch>
                        </pic:blipFill>
                        <pic:spPr>
                          <a:xfrm>
                            <a:off x="0" y="0"/>
                            <a:ext cx="11430"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02432" behindDoc="0" locked="0" layoutInCell="1" allowOverlap="1" wp14:anchorId="0CB0CB50" wp14:editId="75748484">
                  <wp:simplePos x="0" y="0"/>
                  <wp:positionH relativeFrom="column">
                    <wp:posOffset>762000</wp:posOffset>
                  </wp:positionH>
                  <wp:positionV relativeFrom="paragraph">
                    <wp:posOffset>7620</wp:posOffset>
                  </wp:positionV>
                  <wp:extent cx="15240" cy="30480"/>
                  <wp:effectExtent l="0" t="0" r="0" b="0"/>
                  <wp:wrapNone/>
                  <wp:docPr id="25" name="图片 1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8" descr="&amp;mztext=%20&amp;third_ip_ck=4M%20A5Pv%20j7QuNzgxMzE5LjEzODkzNDYwMzg="/>
                          <pic:cNvPicPr>
                            <a:picLocks noChangeAspect="1"/>
                          </pic:cNvPicPr>
                        </pic:nvPicPr>
                        <pic:blipFill>
                          <a:blip r:embed="rId31"/>
                          <a:stretch>
                            <a:fillRect/>
                          </a:stretch>
                        </pic:blipFill>
                        <pic:spPr>
                          <a:xfrm>
                            <a:off x="0" y="0"/>
                            <a:ext cx="11430"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03456" behindDoc="0" locked="0" layoutInCell="1" allowOverlap="1" wp14:anchorId="120CAE99" wp14:editId="0B92D3C4">
                  <wp:simplePos x="0" y="0"/>
                  <wp:positionH relativeFrom="column">
                    <wp:posOffset>762000</wp:posOffset>
                  </wp:positionH>
                  <wp:positionV relativeFrom="paragraph">
                    <wp:posOffset>7620</wp:posOffset>
                  </wp:positionV>
                  <wp:extent cx="15240" cy="15240"/>
                  <wp:effectExtent l="0" t="0" r="0" b="0"/>
                  <wp:wrapNone/>
                  <wp:docPr id="26" name="图片 1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7" descr="&amp;mztext=%20&amp;third_ip_ck=4M%20A5Pv%20j7QuNzgxMzE5LjEzODkzNDYwMzg="/>
                          <pic:cNvPicPr>
                            <a:picLocks noChangeAspect="1"/>
                          </pic:cNvPicPr>
                        </pic:nvPicPr>
                        <pic:blipFill>
                          <a:blip r:embed="rId31"/>
                          <a:stretch>
                            <a:fillRect/>
                          </a:stretch>
                        </pic:blipFill>
                        <pic:spPr>
                          <a:xfrm>
                            <a:off x="0" y="0"/>
                            <a:ext cx="11430"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04480" behindDoc="0" locked="0" layoutInCell="1" allowOverlap="1" wp14:anchorId="1AD2B1D0" wp14:editId="1FFC4777">
                  <wp:simplePos x="0" y="0"/>
                  <wp:positionH relativeFrom="column">
                    <wp:posOffset>762000</wp:posOffset>
                  </wp:positionH>
                  <wp:positionV relativeFrom="paragraph">
                    <wp:posOffset>7620</wp:posOffset>
                  </wp:positionV>
                  <wp:extent cx="15240" cy="30480"/>
                  <wp:effectExtent l="0" t="0" r="0" b="0"/>
                  <wp:wrapNone/>
                  <wp:docPr id="27" name="图片 1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6" descr="&amp;mztext=%20&amp;third_ip_ck=4M%20A5Pv%20j7QuNzgxMzE5LjEzODkzNDYwMzg="/>
                          <pic:cNvPicPr>
                            <a:picLocks noChangeAspect="1"/>
                          </pic:cNvPicPr>
                        </pic:nvPicPr>
                        <pic:blipFill>
                          <a:blip r:embed="rId31"/>
                          <a:stretch>
                            <a:fillRect/>
                          </a:stretch>
                        </pic:blipFill>
                        <pic:spPr>
                          <a:xfrm>
                            <a:off x="0" y="0"/>
                            <a:ext cx="11430" cy="234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05504" behindDoc="0" locked="0" layoutInCell="1" allowOverlap="1" wp14:anchorId="2C4E5DF9" wp14:editId="5577E6B5">
                  <wp:simplePos x="0" y="0"/>
                  <wp:positionH relativeFrom="column">
                    <wp:posOffset>762000</wp:posOffset>
                  </wp:positionH>
                  <wp:positionV relativeFrom="paragraph">
                    <wp:posOffset>7620</wp:posOffset>
                  </wp:positionV>
                  <wp:extent cx="15240" cy="30480"/>
                  <wp:effectExtent l="0" t="0" r="0" b="0"/>
                  <wp:wrapNone/>
                  <wp:docPr id="28" name="图片 1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5" descr="&amp;mztext=%20&amp;third_ip_ck=4M%20A5Pv%20j7QuNzgxMzE5LjEzODkzNDYwMzg="/>
                          <pic:cNvPicPr>
                            <a:picLocks noChangeAspect="1"/>
                          </pic:cNvPicPr>
                        </pic:nvPicPr>
                        <pic:blipFill>
                          <a:blip r:embed="rId31"/>
                          <a:stretch>
                            <a:fillRect/>
                          </a:stretch>
                        </pic:blipFill>
                        <pic:spPr>
                          <a:xfrm>
                            <a:off x="0" y="0"/>
                            <a:ext cx="11430" cy="20320"/>
                          </a:xfrm>
                          <a:prstGeom prst="rect">
                            <a:avLst/>
                          </a:prstGeom>
                          <a:noFill/>
                          <a:ln w="9525">
                            <a:noFill/>
                          </a:ln>
                        </pic:spPr>
                      </pic:pic>
                    </a:graphicData>
                  </a:graphic>
                </wp:anchor>
              </w:drawing>
            </w:r>
            <w:r>
              <w:rPr>
                <w:rFonts w:ascii="宋体" w:hAnsi="宋体" w:cs="宋体" w:hint="eastAsia"/>
                <w:b/>
                <w:bCs/>
                <w:kern w:val="0"/>
                <w:sz w:val="24"/>
              </w:rPr>
              <w:t>产品名称</w:t>
            </w:r>
          </w:p>
        </w:tc>
        <w:tc>
          <w:tcPr>
            <w:tcW w:w="0" w:type="auto"/>
            <w:shd w:val="clear" w:color="auto" w:fill="auto"/>
            <w:vAlign w:val="center"/>
          </w:tcPr>
          <w:p w14:paraId="7C5140F2" w14:textId="77777777" w:rsidR="00F37C76" w:rsidRDefault="00F37C76" w:rsidP="00743150">
            <w:pPr>
              <w:widowControl/>
              <w:jc w:val="center"/>
              <w:rPr>
                <w:rFonts w:ascii="宋体" w:hAnsi="宋体" w:cs="宋体" w:hint="eastAsia"/>
                <w:b/>
                <w:bCs/>
                <w:kern w:val="0"/>
                <w:sz w:val="24"/>
              </w:rPr>
            </w:pPr>
            <w:r>
              <w:rPr>
                <w:rFonts w:ascii="宋体" w:hAnsi="宋体" w:cs="宋体" w:hint="eastAsia"/>
                <w:b/>
                <w:bCs/>
                <w:kern w:val="0"/>
                <w:sz w:val="24"/>
              </w:rPr>
              <w:t xml:space="preserve"> 参数 </w:t>
            </w:r>
          </w:p>
        </w:tc>
        <w:tc>
          <w:tcPr>
            <w:tcW w:w="531" w:type="pct"/>
            <w:shd w:val="clear" w:color="auto" w:fill="auto"/>
            <w:vAlign w:val="center"/>
          </w:tcPr>
          <w:p w14:paraId="543578CD" w14:textId="77777777" w:rsidR="00F37C76" w:rsidRDefault="00F37C76" w:rsidP="00743150">
            <w:pPr>
              <w:widowControl/>
              <w:jc w:val="center"/>
              <w:rPr>
                <w:rFonts w:ascii="宋体" w:hAnsi="宋体" w:cs="宋体" w:hint="eastAsia"/>
                <w:b/>
                <w:bCs/>
                <w:kern w:val="0"/>
                <w:sz w:val="24"/>
              </w:rPr>
            </w:pPr>
            <w:r>
              <w:rPr>
                <w:rFonts w:ascii="宋体" w:hAnsi="宋体" w:cs="宋体" w:hint="eastAsia"/>
                <w:b/>
                <w:bCs/>
                <w:kern w:val="0"/>
                <w:sz w:val="24"/>
              </w:rPr>
              <w:t xml:space="preserve">单位 </w:t>
            </w:r>
          </w:p>
        </w:tc>
        <w:tc>
          <w:tcPr>
            <w:tcW w:w="412" w:type="pct"/>
            <w:shd w:val="clear" w:color="auto" w:fill="auto"/>
            <w:vAlign w:val="center"/>
          </w:tcPr>
          <w:p w14:paraId="2268381A" w14:textId="77777777" w:rsidR="00F37C76" w:rsidRDefault="00F37C76" w:rsidP="00743150">
            <w:pPr>
              <w:widowControl/>
              <w:jc w:val="center"/>
              <w:rPr>
                <w:rFonts w:ascii="宋体" w:hAnsi="宋体" w:cs="宋体" w:hint="eastAsia"/>
                <w:b/>
                <w:bCs/>
                <w:kern w:val="0"/>
                <w:sz w:val="24"/>
              </w:rPr>
            </w:pPr>
            <w:r>
              <w:rPr>
                <w:rFonts w:ascii="宋体" w:hAnsi="宋体" w:cs="宋体" w:hint="eastAsia"/>
                <w:b/>
                <w:bCs/>
                <w:kern w:val="0"/>
                <w:sz w:val="24"/>
              </w:rPr>
              <w:t>数量</w:t>
            </w:r>
          </w:p>
        </w:tc>
      </w:tr>
      <w:tr w:rsidR="00F37C76" w14:paraId="5DD60B89" w14:textId="77777777" w:rsidTr="00743150">
        <w:trPr>
          <w:jc w:val="center"/>
        </w:trPr>
        <w:tc>
          <w:tcPr>
            <w:tcW w:w="0" w:type="auto"/>
            <w:shd w:val="clear" w:color="auto" w:fill="auto"/>
            <w:noWrap/>
            <w:vAlign w:val="center"/>
          </w:tcPr>
          <w:p w14:paraId="2526F192"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21</w:t>
            </w:r>
          </w:p>
        </w:tc>
        <w:tc>
          <w:tcPr>
            <w:tcW w:w="0" w:type="auto"/>
            <w:shd w:val="clear" w:color="auto" w:fill="auto"/>
            <w:vAlign w:val="center"/>
          </w:tcPr>
          <w:p w14:paraId="620E3478"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户外组合玩具</w:t>
            </w:r>
          </w:p>
        </w:tc>
        <w:tc>
          <w:tcPr>
            <w:tcW w:w="0" w:type="auto"/>
            <w:shd w:val="clear" w:color="auto" w:fill="auto"/>
            <w:vAlign w:val="center"/>
          </w:tcPr>
          <w:p w14:paraId="55FFD5E8"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 xml:space="preserve">参考规格：1100×575×320±3cm                                                 材质：工程塑料、镀锌钢管等  </w:t>
            </w:r>
            <w:r>
              <w:rPr>
                <w:rFonts w:ascii="宋体" w:hAnsi="宋体" w:cs="宋体" w:hint="eastAsia"/>
                <w:color w:val="000000"/>
                <w:kern w:val="0"/>
                <w:sz w:val="24"/>
              </w:rPr>
              <w:br/>
              <w:t>1.热镀锌钢管，整体加工经特殊工艺除锈，抛沙处理。成品应表面光滑、抗紫外线、抗腐蚀、色彩鲜艳、不易脱落。</w:t>
            </w:r>
            <w:r>
              <w:rPr>
                <w:rFonts w:ascii="宋体" w:hAnsi="宋体" w:cs="宋体" w:hint="eastAsia"/>
                <w:color w:val="000000"/>
                <w:kern w:val="0"/>
                <w:sz w:val="24"/>
              </w:rPr>
              <w:br/>
              <w:t>2.设备平台铺板及踏步铺板，打磨光滑，产品</w:t>
            </w:r>
            <w:proofErr w:type="gramStart"/>
            <w:r>
              <w:rPr>
                <w:rFonts w:ascii="宋体" w:hAnsi="宋体" w:cs="宋体" w:hint="eastAsia"/>
                <w:color w:val="000000"/>
                <w:kern w:val="0"/>
                <w:sz w:val="24"/>
              </w:rPr>
              <w:t>边缘抛圆处理</w:t>
            </w:r>
            <w:proofErr w:type="gramEnd"/>
            <w:r>
              <w:rPr>
                <w:rFonts w:ascii="宋体" w:hAnsi="宋体" w:cs="宋体" w:hint="eastAsia"/>
                <w:color w:val="000000"/>
                <w:kern w:val="0"/>
                <w:sz w:val="24"/>
              </w:rPr>
              <w:t>，外表面和内表面以及儿童可触及的</w:t>
            </w:r>
            <w:r>
              <w:rPr>
                <w:rFonts w:ascii="宋体" w:hAnsi="宋体" w:cs="宋体" w:hint="eastAsia"/>
                <w:color w:val="000000"/>
                <w:kern w:val="0"/>
                <w:sz w:val="24"/>
              </w:rPr>
              <w:lastRenderedPageBreak/>
              <w:t>隐蔽处均无锐利棱角，毛刺。</w:t>
            </w:r>
            <w:r>
              <w:rPr>
                <w:rFonts w:ascii="宋体" w:hAnsi="宋体" w:cs="宋体" w:hint="eastAsia"/>
                <w:color w:val="000000"/>
                <w:kern w:val="0"/>
                <w:sz w:val="24"/>
              </w:rPr>
              <w:br/>
              <w:t>3.塑料</w:t>
            </w:r>
            <w:proofErr w:type="gramStart"/>
            <w:r>
              <w:rPr>
                <w:rFonts w:ascii="宋体" w:hAnsi="宋体" w:cs="宋体" w:hint="eastAsia"/>
                <w:color w:val="000000"/>
                <w:kern w:val="0"/>
                <w:sz w:val="24"/>
              </w:rPr>
              <w:t>件采用</w:t>
            </w:r>
            <w:proofErr w:type="gramEnd"/>
            <w:r>
              <w:rPr>
                <w:rFonts w:ascii="宋体" w:hAnsi="宋体" w:cs="宋体" w:hint="eastAsia"/>
                <w:color w:val="000000"/>
                <w:kern w:val="0"/>
                <w:sz w:val="24"/>
              </w:rPr>
              <w:t>工程塑料为原料，</w:t>
            </w:r>
            <w:proofErr w:type="gramStart"/>
            <w:r>
              <w:rPr>
                <w:rFonts w:ascii="宋体" w:hAnsi="宋体" w:cs="宋体" w:hint="eastAsia"/>
                <w:color w:val="000000"/>
                <w:kern w:val="0"/>
                <w:sz w:val="24"/>
              </w:rPr>
              <w:t>经大型滚塑</w:t>
            </w:r>
            <w:proofErr w:type="gramEnd"/>
            <w:r>
              <w:rPr>
                <w:rFonts w:ascii="宋体" w:hAnsi="宋体" w:cs="宋体" w:hint="eastAsia"/>
                <w:color w:val="000000"/>
                <w:kern w:val="0"/>
                <w:sz w:val="24"/>
              </w:rPr>
              <w:t>摇摆正反流水线一次性成形，将颜色粉末与各类原材料、辅助基材充分混合，</w:t>
            </w:r>
            <w:proofErr w:type="gramStart"/>
            <w:r>
              <w:rPr>
                <w:rFonts w:ascii="宋体" w:hAnsi="宋体" w:cs="宋体" w:hint="eastAsia"/>
                <w:color w:val="000000"/>
                <w:kern w:val="0"/>
                <w:sz w:val="24"/>
              </w:rPr>
              <w:t>让抗紫外线</w:t>
            </w:r>
            <w:proofErr w:type="gramEnd"/>
            <w:r>
              <w:rPr>
                <w:rFonts w:ascii="宋体" w:hAnsi="宋体" w:cs="宋体" w:hint="eastAsia"/>
                <w:color w:val="000000"/>
                <w:kern w:val="0"/>
                <w:sz w:val="24"/>
              </w:rPr>
              <w:t>、褪色、脆化、静电等元素长久不会流失。</w:t>
            </w:r>
            <w:r>
              <w:rPr>
                <w:rFonts w:ascii="宋体" w:hAnsi="宋体" w:cs="宋体" w:hint="eastAsia"/>
                <w:color w:val="000000"/>
                <w:kern w:val="0"/>
                <w:sz w:val="24"/>
              </w:rPr>
              <w:br/>
              <w:t>4.所有螺丝材质为不锈钢材质，外露螺丝均采用半圆头与T型平头内六角螺丝。</w:t>
            </w:r>
            <w:r>
              <w:rPr>
                <w:rFonts w:ascii="宋体" w:hAnsi="宋体" w:cs="宋体" w:hint="eastAsia"/>
                <w:color w:val="000000"/>
                <w:kern w:val="0"/>
                <w:sz w:val="24"/>
              </w:rPr>
              <w:br/>
              <w:t>5.其他：所有接触面材料</w:t>
            </w:r>
            <w:proofErr w:type="gramStart"/>
            <w:r>
              <w:rPr>
                <w:rFonts w:ascii="宋体" w:hAnsi="宋体" w:cs="宋体" w:hint="eastAsia"/>
                <w:color w:val="000000"/>
                <w:kern w:val="0"/>
                <w:sz w:val="24"/>
              </w:rPr>
              <w:t>均经倒圆角</w:t>
            </w:r>
            <w:proofErr w:type="gramEnd"/>
            <w:r>
              <w:rPr>
                <w:rFonts w:ascii="宋体" w:hAnsi="宋体" w:cs="宋体" w:hint="eastAsia"/>
                <w:color w:val="000000"/>
                <w:kern w:val="0"/>
                <w:sz w:val="24"/>
              </w:rPr>
              <w:t xml:space="preserve">处理。所有产品外表面和内表面以及儿童手指可触及无任何毛刺及尖锐的棱角。                       </w:t>
            </w:r>
          </w:p>
          <w:p w14:paraId="52BDF7DA"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 xml:space="preserve">包含：单滑道1组、攀爬梯1组、攀登网1组、圆形大平台不少于2组，连接通道1组、圆形造型屋顶2组、梅花桩1组、音乐围板2组等组成。                          </w:t>
            </w:r>
          </w:p>
        </w:tc>
        <w:tc>
          <w:tcPr>
            <w:tcW w:w="531" w:type="pct"/>
            <w:shd w:val="clear" w:color="auto" w:fill="auto"/>
            <w:noWrap/>
            <w:vAlign w:val="center"/>
          </w:tcPr>
          <w:p w14:paraId="5CDA467A"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lastRenderedPageBreak/>
              <w:t>套</w:t>
            </w:r>
          </w:p>
        </w:tc>
        <w:tc>
          <w:tcPr>
            <w:tcW w:w="412" w:type="pct"/>
            <w:shd w:val="clear" w:color="auto" w:fill="auto"/>
            <w:noWrap/>
            <w:vAlign w:val="center"/>
          </w:tcPr>
          <w:p w14:paraId="3CCE9FD2"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05F724E8" w14:textId="77777777" w:rsidTr="00743150">
        <w:trPr>
          <w:jc w:val="center"/>
        </w:trPr>
        <w:tc>
          <w:tcPr>
            <w:tcW w:w="0" w:type="auto"/>
            <w:shd w:val="clear" w:color="auto" w:fill="auto"/>
            <w:noWrap/>
            <w:vAlign w:val="center"/>
          </w:tcPr>
          <w:p w14:paraId="77857536"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22</w:t>
            </w:r>
          </w:p>
        </w:tc>
        <w:tc>
          <w:tcPr>
            <w:tcW w:w="0" w:type="auto"/>
            <w:shd w:val="clear" w:color="auto" w:fill="auto"/>
            <w:vAlign w:val="center"/>
          </w:tcPr>
          <w:p w14:paraId="55EE8EC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涂鸦收纳柜</w:t>
            </w:r>
          </w:p>
        </w:tc>
        <w:tc>
          <w:tcPr>
            <w:tcW w:w="0" w:type="auto"/>
            <w:shd w:val="clear" w:color="auto" w:fill="auto"/>
            <w:vAlign w:val="center"/>
          </w:tcPr>
          <w:p w14:paraId="3BE8535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参考规格：145×70×160±2cm 材质：框架采用全铝合金材质，内置金属蜂窝板隔板和外围横板，配件采用304不锈钢，无异味，稳定性高，防水，带隔板上下调节可拆卸，方便牢固，完美收纳。专用于户外，不怕雨淋太阳晒，金属蜂窝板耐用耐腐蚀，不生锈不变形不褪色，环保，强度大。带轮子，方便移动，易于收纳。</w:t>
            </w:r>
          </w:p>
        </w:tc>
        <w:tc>
          <w:tcPr>
            <w:tcW w:w="531" w:type="pct"/>
            <w:shd w:val="clear" w:color="auto" w:fill="auto"/>
            <w:noWrap/>
            <w:vAlign w:val="center"/>
          </w:tcPr>
          <w:p w14:paraId="5AD3064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noWrap/>
            <w:vAlign w:val="center"/>
          </w:tcPr>
          <w:p w14:paraId="6CA4B66B"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w:t>
            </w:r>
          </w:p>
        </w:tc>
      </w:tr>
      <w:tr w:rsidR="00F37C76" w14:paraId="279FAAD8" w14:textId="77777777" w:rsidTr="00743150">
        <w:trPr>
          <w:jc w:val="center"/>
        </w:trPr>
        <w:tc>
          <w:tcPr>
            <w:tcW w:w="0" w:type="auto"/>
            <w:shd w:val="clear" w:color="auto" w:fill="auto"/>
            <w:noWrap/>
            <w:vAlign w:val="center"/>
          </w:tcPr>
          <w:p w14:paraId="754F7979"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23</w:t>
            </w:r>
          </w:p>
        </w:tc>
        <w:tc>
          <w:tcPr>
            <w:tcW w:w="0" w:type="auto"/>
            <w:shd w:val="clear" w:color="auto" w:fill="auto"/>
            <w:vAlign w:val="center"/>
          </w:tcPr>
          <w:p w14:paraId="04F402B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玩具收纳架</w:t>
            </w:r>
          </w:p>
        </w:tc>
        <w:tc>
          <w:tcPr>
            <w:tcW w:w="0" w:type="auto"/>
            <w:shd w:val="clear" w:color="auto" w:fill="auto"/>
            <w:vAlign w:val="center"/>
          </w:tcPr>
          <w:p w14:paraId="2018950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参考规格：L485×W125×H150±2cm                                      材质：PVC带外层罩布，可根据场地订制</w:t>
            </w:r>
          </w:p>
        </w:tc>
        <w:tc>
          <w:tcPr>
            <w:tcW w:w="531" w:type="pct"/>
            <w:shd w:val="clear" w:color="auto" w:fill="auto"/>
            <w:noWrap/>
            <w:vAlign w:val="center"/>
          </w:tcPr>
          <w:p w14:paraId="6A19D4A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noWrap/>
            <w:vAlign w:val="center"/>
          </w:tcPr>
          <w:p w14:paraId="7C0003D3"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w:t>
            </w:r>
          </w:p>
        </w:tc>
      </w:tr>
      <w:tr w:rsidR="00F37C76" w14:paraId="4CF4B1F4" w14:textId="77777777" w:rsidTr="00743150">
        <w:trPr>
          <w:jc w:val="center"/>
        </w:trPr>
        <w:tc>
          <w:tcPr>
            <w:tcW w:w="0" w:type="auto"/>
            <w:shd w:val="clear" w:color="auto" w:fill="auto"/>
            <w:noWrap/>
            <w:vAlign w:val="center"/>
          </w:tcPr>
          <w:p w14:paraId="3369D73E"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24</w:t>
            </w:r>
          </w:p>
        </w:tc>
        <w:tc>
          <w:tcPr>
            <w:tcW w:w="0" w:type="auto"/>
            <w:shd w:val="clear" w:color="auto" w:fill="auto"/>
            <w:vAlign w:val="center"/>
          </w:tcPr>
          <w:p w14:paraId="7E7336E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梯子游戏组合</w:t>
            </w:r>
          </w:p>
        </w:tc>
        <w:tc>
          <w:tcPr>
            <w:tcW w:w="0" w:type="auto"/>
            <w:shd w:val="clear" w:color="auto" w:fill="auto"/>
            <w:vAlign w:val="center"/>
          </w:tcPr>
          <w:p w14:paraId="250DD31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高架子57cm×52cm×120±2cm 2个；中架子57cm×52cm×100±2cm，2个；矮架子57cm×52cm×80±2cm，2个；单梯180cm×35cm×7±2cm，4个；</w:t>
            </w:r>
            <w:proofErr w:type="gramStart"/>
            <w:r>
              <w:rPr>
                <w:rFonts w:ascii="宋体" w:hAnsi="宋体" w:cs="宋体" w:hint="eastAsia"/>
                <w:kern w:val="0"/>
                <w:sz w:val="24"/>
              </w:rPr>
              <w:t>平衡板</w:t>
            </w:r>
            <w:proofErr w:type="gramEnd"/>
            <w:r>
              <w:rPr>
                <w:rFonts w:ascii="宋体" w:hAnsi="宋体" w:cs="宋体" w:hint="eastAsia"/>
                <w:kern w:val="0"/>
                <w:sz w:val="24"/>
              </w:rPr>
              <w:t>180cm×20cm×2.5±2cm4个；</w:t>
            </w:r>
            <w:proofErr w:type="gramStart"/>
            <w:r>
              <w:rPr>
                <w:rFonts w:ascii="宋体" w:hAnsi="宋体" w:cs="宋体" w:hint="eastAsia"/>
                <w:kern w:val="0"/>
                <w:sz w:val="24"/>
              </w:rPr>
              <w:t>平衡板</w:t>
            </w:r>
            <w:proofErr w:type="gramEnd"/>
            <w:r>
              <w:rPr>
                <w:rFonts w:ascii="宋体" w:hAnsi="宋体" w:cs="宋体" w:hint="eastAsia"/>
                <w:kern w:val="0"/>
                <w:sz w:val="24"/>
              </w:rPr>
              <w:t xml:space="preserve">150cm×20cm×2.5±2cm2个   </w:t>
            </w:r>
          </w:p>
          <w:p w14:paraId="1E67385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w:t>
            </w:r>
            <w:proofErr w:type="gramStart"/>
            <w:r>
              <w:rPr>
                <w:rFonts w:ascii="宋体" w:hAnsi="宋体" w:cs="宋体" w:hint="eastAsia"/>
                <w:kern w:val="0"/>
                <w:sz w:val="24"/>
              </w:rPr>
              <w:t>碳化木</w:t>
            </w:r>
            <w:proofErr w:type="gramEnd"/>
          </w:p>
        </w:tc>
        <w:tc>
          <w:tcPr>
            <w:tcW w:w="531" w:type="pct"/>
            <w:shd w:val="clear" w:color="auto" w:fill="auto"/>
            <w:vAlign w:val="center"/>
          </w:tcPr>
          <w:p w14:paraId="78E8995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0E50CDD2"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5DAE7A92" w14:textId="77777777" w:rsidTr="00743150">
        <w:trPr>
          <w:jc w:val="center"/>
        </w:trPr>
        <w:tc>
          <w:tcPr>
            <w:tcW w:w="0" w:type="auto"/>
            <w:shd w:val="clear" w:color="auto" w:fill="auto"/>
            <w:noWrap/>
            <w:vAlign w:val="center"/>
          </w:tcPr>
          <w:p w14:paraId="625BAE1D"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25</w:t>
            </w:r>
          </w:p>
        </w:tc>
        <w:tc>
          <w:tcPr>
            <w:tcW w:w="0" w:type="auto"/>
            <w:shd w:val="clear" w:color="auto" w:fill="auto"/>
            <w:vAlign w:val="center"/>
          </w:tcPr>
          <w:p w14:paraId="72336B8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趣味体能组合</w:t>
            </w:r>
          </w:p>
        </w:tc>
        <w:tc>
          <w:tcPr>
            <w:tcW w:w="0" w:type="auto"/>
            <w:shd w:val="clear" w:color="auto" w:fill="auto"/>
            <w:vAlign w:val="center"/>
          </w:tcPr>
          <w:p w14:paraId="39B0B71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材质：碳化松木清漆，塑料、PU胎轮、编织                                                                                  </w:t>
            </w:r>
            <w:r>
              <w:rPr>
                <w:rFonts w:ascii="宋体" w:hAnsi="宋体" w:cs="宋体" w:hint="eastAsia"/>
                <w:kern w:val="0"/>
                <w:sz w:val="24"/>
              </w:rPr>
              <w:br/>
              <w:t>配件：五步高架子，80×57×51cm，碳化松木清漆，2把；四步中架子，100×57×51cm，碳化松木清漆，2把；三步单梯，H:100×35×7cm，碳化松木清漆，2把；四步单梯，H:120×35×7cm，碳化松木清漆，2把；五步单梯，H:150×35×7cm，碳化松木清漆，2把；碳化滑道，H:160×35×7cm，碳化松木清漆，1个；碳化绳网梯，180×35×7cm，碳化松木清漆，1个；碳化平衡木，长150×14×20cm，碳化松木清漆，2个；碳化平衡板，120×20×2.5cm，碳化松木清漆，3块；碳化平衡板，150×20×2.5cm，碳化松木清漆，2块；碳化平衡板，180×20×2.5cm，碳化松木清漆，2块；碳化支架，长60×56×60cm，松木碳化清漆，2个；碳化跷跷板，180×19.6×7.5cm，松木碳化清漆，1块；碳化跷跷板扶手，31.6×23×6cm，</w:t>
            </w:r>
            <w:r>
              <w:rPr>
                <w:rFonts w:ascii="宋体" w:hAnsi="宋体" w:cs="宋体" w:hint="eastAsia"/>
                <w:kern w:val="0"/>
                <w:sz w:val="24"/>
              </w:rPr>
              <w:lastRenderedPageBreak/>
              <w:t>松木碳化清漆，2个；碳化跷跷板支架，长60×56×30cm，松木碳化清漆，1个；攀爬箱1，</w:t>
            </w:r>
            <w:proofErr w:type="gramStart"/>
            <w:r>
              <w:rPr>
                <w:rFonts w:ascii="宋体" w:hAnsi="宋体" w:cs="宋体" w:hint="eastAsia"/>
                <w:kern w:val="0"/>
                <w:sz w:val="24"/>
              </w:rPr>
              <w:t>60×60×</w:t>
            </w:r>
            <w:proofErr w:type="gramEnd"/>
            <w:r>
              <w:rPr>
                <w:rFonts w:ascii="宋体" w:hAnsi="宋体" w:cs="宋体" w:hint="eastAsia"/>
                <w:kern w:val="0"/>
                <w:sz w:val="24"/>
              </w:rPr>
              <w:t>60cm， 厚度1.5cm，PE，2个；平板拖车，60×60cm，PE，2辆；滚筒1，直径50cm，高60cm，PP，1根；滚筒2，直径50cm，高90cm，PP，1根；中轮胎，总长度62cm，(轮胎直径37.8cm胎厚4.2cm) 塑料轮、PU</w:t>
            </w:r>
            <w:proofErr w:type="gramStart"/>
            <w:r>
              <w:rPr>
                <w:rFonts w:ascii="宋体" w:hAnsi="宋体" w:cs="宋体" w:hint="eastAsia"/>
                <w:kern w:val="0"/>
                <w:sz w:val="24"/>
              </w:rPr>
              <w:t>胎</w:t>
            </w:r>
            <w:proofErr w:type="gramEnd"/>
            <w:r>
              <w:rPr>
                <w:rFonts w:ascii="宋体" w:hAnsi="宋体" w:cs="宋体" w:hint="eastAsia"/>
                <w:kern w:val="0"/>
                <w:sz w:val="24"/>
              </w:rPr>
              <w:t>轮子，2 对；</w:t>
            </w:r>
            <w:proofErr w:type="gramStart"/>
            <w:r>
              <w:rPr>
                <w:rFonts w:ascii="宋体" w:hAnsi="宋体" w:cs="宋体" w:hint="eastAsia"/>
                <w:kern w:val="0"/>
                <w:sz w:val="24"/>
              </w:rPr>
              <w:t>碳化支</w:t>
            </w:r>
            <w:proofErr w:type="gramEnd"/>
            <w:r>
              <w:rPr>
                <w:rFonts w:ascii="宋体" w:hAnsi="宋体" w:cs="宋体" w:hint="eastAsia"/>
                <w:kern w:val="0"/>
                <w:sz w:val="24"/>
              </w:rPr>
              <w:t>撑杆，长度120cm，松木碳化清漆，5根；方格梯，12格，</w:t>
            </w:r>
            <w:proofErr w:type="gramStart"/>
            <w:r>
              <w:rPr>
                <w:rFonts w:ascii="宋体" w:hAnsi="宋体" w:cs="宋体" w:hint="eastAsia"/>
                <w:kern w:val="0"/>
                <w:sz w:val="24"/>
              </w:rPr>
              <w:t>破刚</w:t>
            </w:r>
            <w:proofErr w:type="gramEnd"/>
            <w:r>
              <w:rPr>
                <w:rFonts w:ascii="宋体" w:hAnsi="宋体" w:cs="宋体" w:hint="eastAsia"/>
                <w:kern w:val="0"/>
                <w:sz w:val="24"/>
              </w:rPr>
              <w:t>+编织，1个，雪糕桶跨栏，22.5×22.5×32cm，杆子：70×2.8cm，(8个桶，4根杆子），PP，12件；共计54件/套。</w:t>
            </w:r>
          </w:p>
        </w:tc>
        <w:tc>
          <w:tcPr>
            <w:tcW w:w="531" w:type="pct"/>
            <w:shd w:val="clear" w:color="auto" w:fill="auto"/>
            <w:vAlign w:val="center"/>
          </w:tcPr>
          <w:p w14:paraId="4B6DBFA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套</w:t>
            </w:r>
          </w:p>
        </w:tc>
        <w:tc>
          <w:tcPr>
            <w:tcW w:w="412" w:type="pct"/>
            <w:shd w:val="clear" w:color="auto" w:fill="auto"/>
            <w:noWrap/>
            <w:vAlign w:val="center"/>
          </w:tcPr>
          <w:p w14:paraId="4C5E6DFE"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0AAB4CC5" w14:textId="77777777" w:rsidTr="00743150">
        <w:trPr>
          <w:jc w:val="center"/>
        </w:trPr>
        <w:tc>
          <w:tcPr>
            <w:tcW w:w="0" w:type="auto"/>
            <w:shd w:val="clear" w:color="auto" w:fill="auto"/>
            <w:noWrap/>
            <w:vAlign w:val="center"/>
          </w:tcPr>
          <w:p w14:paraId="09A10FF4"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26</w:t>
            </w:r>
          </w:p>
        </w:tc>
        <w:tc>
          <w:tcPr>
            <w:tcW w:w="0" w:type="auto"/>
            <w:shd w:val="clear" w:color="auto" w:fill="auto"/>
            <w:vAlign w:val="center"/>
          </w:tcPr>
          <w:p w14:paraId="02EDC01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148件沙水组合</w:t>
            </w:r>
          </w:p>
        </w:tc>
        <w:tc>
          <w:tcPr>
            <w:tcW w:w="0" w:type="auto"/>
            <w:shd w:val="clear" w:color="auto" w:fill="auto"/>
            <w:vAlign w:val="center"/>
          </w:tcPr>
          <w:p w14:paraId="75EFBC0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材质：防腐木、塑料、PP、金属； </w:t>
            </w:r>
            <w:r>
              <w:rPr>
                <w:rFonts w:ascii="宋体" w:hAnsi="宋体" w:cs="宋体" w:hint="eastAsia"/>
                <w:kern w:val="0"/>
                <w:sz w:val="24"/>
              </w:rPr>
              <w:br/>
              <w:t>1.水车1，防腐木+塑料,长93cm;宽43cm;高38cm1个；2.水车2，防腐木+塑料,长63cm;宽43cm;高32cm 1个；3.立板1，材质：PP,厚：1.5 cm宽1：20 cm宽2：28 cm高：36.6 cm，4个；4.立板2，材质：PP,厚：1.5 cm 宽1：20 cm宽2：28 cm高：52.8 cm，4个；5.立板3，材质：PP,厚：1.5 cm 宽1：20 cm宽2：28 cm高：68 cm，4个；6.立板4，材质：PP,厚：1.5 cm 宽1：20 cm宽2：28 cm 高：83.1 cm，4个；7.鱼板，材质：PP，厚：1.5 cm长：39.4 cm 高：15 cm，16个；8.挡水板，材质：PP，厚：1.5cm长：50 cm宽：40.5 cm，2个；9.水泵1，金属，dn48，2个；10.剖面管1，</w:t>
            </w:r>
            <w:proofErr w:type="spellStart"/>
            <w:r>
              <w:rPr>
                <w:rFonts w:ascii="宋体" w:hAnsi="宋体" w:cs="宋体" w:hint="eastAsia"/>
                <w:kern w:val="0"/>
                <w:sz w:val="24"/>
              </w:rPr>
              <w:t>pvc</w:t>
            </w:r>
            <w:proofErr w:type="spellEnd"/>
            <w:r>
              <w:rPr>
                <w:rFonts w:ascii="宋体" w:hAnsi="宋体" w:cs="宋体" w:hint="eastAsia"/>
                <w:kern w:val="0"/>
                <w:sz w:val="24"/>
              </w:rPr>
              <w:t>，长：100 cm，10个；11.剖面管2，PVC，长：150 cm，5个；12.剖面管3，</w:t>
            </w:r>
            <w:proofErr w:type="spellStart"/>
            <w:r>
              <w:rPr>
                <w:rFonts w:ascii="宋体" w:hAnsi="宋体" w:cs="宋体" w:hint="eastAsia"/>
                <w:kern w:val="0"/>
                <w:sz w:val="24"/>
              </w:rPr>
              <w:t>pvc</w:t>
            </w:r>
            <w:proofErr w:type="spellEnd"/>
            <w:r>
              <w:rPr>
                <w:rFonts w:ascii="宋体" w:hAnsi="宋体" w:cs="宋体" w:hint="eastAsia"/>
                <w:kern w:val="0"/>
                <w:sz w:val="24"/>
              </w:rPr>
              <w:t>，长：200 cm，2个；13.管道1，透明pc，长：100 cm，5个；14.管道2，透明pc，长：150 cm，5个；15.水龙头连接器，塑料，4分，5个；16.软管，直径2.5cm，长度25cm，2个；17.硅胶管，内径1cm，总长度4000cm，1个；18.双通，</w:t>
            </w:r>
            <w:proofErr w:type="spellStart"/>
            <w:r>
              <w:rPr>
                <w:rFonts w:ascii="宋体" w:hAnsi="宋体" w:cs="宋体" w:hint="eastAsia"/>
                <w:kern w:val="0"/>
                <w:sz w:val="24"/>
              </w:rPr>
              <w:t>pvc</w:t>
            </w:r>
            <w:proofErr w:type="spellEnd"/>
            <w:r>
              <w:rPr>
                <w:rFonts w:ascii="宋体" w:hAnsi="宋体" w:cs="宋体" w:hint="eastAsia"/>
                <w:kern w:val="0"/>
                <w:sz w:val="24"/>
              </w:rPr>
              <w:t>，10 ×17 ×17 cm，2个；19.三通，</w:t>
            </w:r>
            <w:proofErr w:type="spellStart"/>
            <w:r>
              <w:rPr>
                <w:rFonts w:ascii="宋体" w:hAnsi="宋体" w:cs="宋体" w:hint="eastAsia"/>
                <w:kern w:val="0"/>
                <w:sz w:val="24"/>
              </w:rPr>
              <w:t>pvc</w:t>
            </w:r>
            <w:proofErr w:type="spellEnd"/>
            <w:r>
              <w:rPr>
                <w:rFonts w:ascii="宋体" w:hAnsi="宋体" w:cs="宋体" w:hint="eastAsia"/>
                <w:kern w:val="0"/>
                <w:sz w:val="24"/>
              </w:rPr>
              <w:t>，10×15×20cm，2个；20.塞子，</w:t>
            </w:r>
            <w:proofErr w:type="spellStart"/>
            <w:r>
              <w:rPr>
                <w:rFonts w:ascii="宋体" w:hAnsi="宋体" w:cs="宋体" w:hint="eastAsia"/>
                <w:kern w:val="0"/>
                <w:sz w:val="24"/>
              </w:rPr>
              <w:t>pvc</w:t>
            </w:r>
            <w:proofErr w:type="spellEnd"/>
            <w:r>
              <w:rPr>
                <w:rFonts w:ascii="宋体" w:hAnsi="宋体" w:cs="宋体" w:hint="eastAsia"/>
                <w:kern w:val="0"/>
                <w:sz w:val="24"/>
              </w:rPr>
              <w:t>，10 ×10 ×8 cm，2个；21.管帽，</w:t>
            </w:r>
            <w:proofErr w:type="spellStart"/>
            <w:r>
              <w:rPr>
                <w:rFonts w:ascii="宋体" w:hAnsi="宋体" w:cs="宋体" w:hint="eastAsia"/>
                <w:kern w:val="0"/>
                <w:sz w:val="24"/>
              </w:rPr>
              <w:t>pvc</w:t>
            </w:r>
            <w:proofErr w:type="spellEnd"/>
            <w:r>
              <w:rPr>
                <w:rFonts w:ascii="宋体" w:hAnsi="宋体" w:cs="宋体" w:hint="eastAsia"/>
                <w:kern w:val="0"/>
                <w:sz w:val="24"/>
              </w:rPr>
              <w:t>，4个；22.铲子（小），不锈铁，34 cm×7 cm，17个；23.铲子（大），不锈铁，65 cm×14 cm，3个；24.筛网（小），不锈钢，直径15 cm，20个；25.筛网（中），不锈钢，直径20 cm，10个；26.筛网（大），不锈钢，直径25 cm，5个；27.沙桶，不锈钢，直径25cm，5个；28.水车袋，5个。共计148件</w:t>
            </w:r>
          </w:p>
        </w:tc>
        <w:tc>
          <w:tcPr>
            <w:tcW w:w="531" w:type="pct"/>
            <w:shd w:val="clear" w:color="auto" w:fill="auto"/>
            <w:vAlign w:val="center"/>
          </w:tcPr>
          <w:p w14:paraId="090E1C5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7D60EE85"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556F7E15" w14:textId="77777777" w:rsidTr="00743150">
        <w:trPr>
          <w:jc w:val="center"/>
        </w:trPr>
        <w:tc>
          <w:tcPr>
            <w:tcW w:w="0" w:type="auto"/>
            <w:shd w:val="clear" w:color="auto" w:fill="auto"/>
            <w:noWrap/>
            <w:vAlign w:val="center"/>
          </w:tcPr>
          <w:p w14:paraId="68ACDD22"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27</w:t>
            </w:r>
          </w:p>
        </w:tc>
        <w:tc>
          <w:tcPr>
            <w:tcW w:w="0" w:type="auto"/>
            <w:shd w:val="clear" w:color="auto" w:fill="auto"/>
            <w:vAlign w:val="center"/>
          </w:tcPr>
          <w:p w14:paraId="4AAC4AB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户外百变磁力片367件</w:t>
            </w:r>
          </w:p>
        </w:tc>
        <w:tc>
          <w:tcPr>
            <w:tcW w:w="0" w:type="auto"/>
            <w:shd w:val="clear" w:color="auto" w:fill="auto"/>
            <w:vAlign w:val="center"/>
          </w:tcPr>
          <w:p w14:paraId="4EBA9DB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1.产品数量：367件。2.配置：软长棍蓝色（66×1500mm）2根、软长棍橙色（66×1500mm）2根、软中</w:t>
            </w:r>
            <w:proofErr w:type="gramStart"/>
            <w:r>
              <w:rPr>
                <w:rFonts w:ascii="宋体" w:hAnsi="宋体" w:cs="宋体" w:hint="eastAsia"/>
                <w:kern w:val="0"/>
                <w:sz w:val="24"/>
              </w:rPr>
              <w:t>棍</w:t>
            </w:r>
            <w:proofErr w:type="gramEnd"/>
            <w:r>
              <w:rPr>
                <w:rFonts w:ascii="宋体" w:hAnsi="宋体" w:cs="宋体" w:hint="eastAsia"/>
                <w:kern w:val="0"/>
                <w:sz w:val="24"/>
              </w:rPr>
              <w:t>蓝色（66×1000mm）2根、软中棍橙色（66×1000mm）2根、软短棍蓝色（66×600mm）5根、</w:t>
            </w:r>
            <w:r>
              <w:rPr>
                <w:rFonts w:ascii="宋体" w:hAnsi="宋体" w:cs="宋体" w:hint="eastAsia"/>
                <w:kern w:val="0"/>
                <w:sz w:val="24"/>
              </w:rPr>
              <w:lastRenderedPageBreak/>
              <w:t>软短棍橙色（66×600mm）5根、软骰子（</w:t>
            </w:r>
            <w:proofErr w:type="gramStart"/>
            <w:r>
              <w:rPr>
                <w:rFonts w:ascii="宋体" w:hAnsi="宋体" w:cs="宋体" w:hint="eastAsia"/>
                <w:kern w:val="0"/>
                <w:sz w:val="24"/>
              </w:rPr>
              <w:t>150×150×</w:t>
            </w:r>
            <w:proofErr w:type="gramEnd"/>
            <w:r>
              <w:rPr>
                <w:rFonts w:ascii="宋体" w:hAnsi="宋体" w:cs="宋体" w:hint="eastAsia"/>
                <w:kern w:val="0"/>
                <w:sz w:val="24"/>
              </w:rPr>
              <w:t>150mm）1个（颜色随机）、磁力片正方形（</w:t>
            </w:r>
            <w:proofErr w:type="gramStart"/>
            <w:r>
              <w:rPr>
                <w:rFonts w:ascii="宋体" w:hAnsi="宋体" w:cs="宋体" w:hint="eastAsia"/>
                <w:kern w:val="0"/>
                <w:sz w:val="24"/>
              </w:rPr>
              <w:t>360×360×</w:t>
            </w:r>
            <w:proofErr w:type="gramEnd"/>
            <w:r>
              <w:rPr>
                <w:rFonts w:ascii="宋体" w:hAnsi="宋体" w:cs="宋体" w:hint="eastAsia"/>
                <w:kern w:val="0"/>
                <w:sz w:val="24"/>
              </w:rPr>
              <w:t>60mm）20片、磁力片三角形（330×290×24mm）20片、磁力片空心正方形（</w:t>
            </w:r>
            <w:proofErr w:type="gramStart"/>
            <w:r>
              <w:rPr>
                <w:rFonts w:ascii="宋体" w:hAnsi="宋体" w:cs="宋体" w:hint="eastAsia"/>
                <w:kern w:val="0"/>
                <w:sz w:val="24"/>
              </w:rPr>
              <w:t>360×360×</w:t>
            </w:r>
            <w:proofErr w:type="gramEnd"/>
            <w:r>
              <w:rPr>
                <w:rFonts w:ascii="宋体" w:hAnsi="宋体" w:cs="宋体" w:hint="eastAsia"/>
                <w:kern w:val="0"/>
                <w:sz w:val="24"/>
              </w:rPr>
              <w:t>24mm）20片、磁力片空心梯形（690×310×24mm）5片、磁力片梯形（690×310×24mm）5片、软圆盘蓝色（</w:t>
            </w:r>
            <w:proofErr w:type="gramStart"/>
            <w:r>
              <w:rPr>
                <w:rFonts w:ascii="宋体" w:hAnsi="宋体" w:cs="宋体" w:hint="eastAsia"/>
                <w:kern w:val="0"/>
                <w:sz w:val="24"/>
              </w:rPr>
              <w:t>240×240×</w:t>
            </w:r>
            <w:proofErr w:type="gramEnd"/>
            <w:r>
              <w:rPr>
                <w:rFonts w:ascii="宋体" w:hAnsi="宋体" w:cs="宋体" w:hint="eastAsia"/>
                <w:kern w:val="0"/>
                <w:sz w:val="24"/>
              </w:rPr>
              <w:t>70mm）5个、软圆盘橙色（</w:t>
            </w:r>
            <w:proofErr w:type="gramStart"/>
            <w:r>
              <w:rPr>
                <w:rFonts w:ascii="宋体" w:hAnsi="宋体" w:cs="宋体" w:hint="eastAsia"/>
                <w:kern w:val="0"/>
                <w:sz w:val="24"/>
              </w:rPr>
              <w:t>240×240×</w:t>
            </w:r>
            <w:proofErr w:type="gramEnd"/>
            <w:r>
              <w:rPr>
                <w:rFonts w:ascii="宋体" w:hAnsi="宋体" w:cs="宋体" w:hint="eastAsia"/>
                <w:kern w:val="0"/>
                <w:sz w:val="24"/>
              </w:rPr>
              <w:t>70mm）5个、软带孔圆盘蓝色（</w:t>
            </w:r>
            <w:proofErr w:type="gramStart"/>
            <w:r>
              <w:rPr>
                <w:rFonts w:ascii="宋体" w:hAnsi="宋体" w:cs="宋体" w:hint="eastAsia"/>
                <w:kern w:val="0"/>
                <w:sz w:val="24"/>
              </w:rPr>
              <w:t>240×240×</w:t>
            </w:r>
            <w:proofErr w:type="gramEnd"/>
            <w:r>
              <w:rPr>
                <w:rFonts w:ascii="宋体" w:hAnsi="宋体" w:cs="宋体" w:hint="eastAsia"/>
                <w:kern w:val="0"/>
                <w:sz w:val="24"/>
              </w:rPr>
              <w:t>65mm）5个、软带孔圆盘橙色（</w:t>
            </w:r>
            <w:proofErr w:type="gramStart"/>
            <w:r>
              <w:rPr>
                <w:rFonts w:ascii="宋体" w:hAnsi="宋体" w:cs="宋体" w:hint="eastAsia"/>
                <w:kern w:val="0"/>
                <w:sz w:val="24"/>
              </w:rPr>
              <w:t>240×240×</w:t>
            </w:r>
            <w:proofErr w:type="gramEnd"/>
            <w:r>
              <w:rPr>
                <w:rFonts w:ascii="宋体" w:hAnsi="宋体" w:cs="宋体" w:hint="eastAsia"/>
                <w:kern w:val="0"/>
                <w:sz w:val="24"/>
              </w:rPr>
              <w:t>65mm）5个、软带孔立方形蓝色（</w:t>
            </w:r>
            <w:proofErr w:type="gramStart"/>
            <w:r>
              <w:rPr>
                <w:rFonts w:ascii="宋体" w:hAnsi="宋体" w:cs="宋体" w:hint="eastAsia"/>
                <w:kern w:val="0"/>
                <w:sz w:val="24"/>
              </w:rPr>
              <w:t>240×240×</w:t>
            </w:r>
            <w:proofErr w:type="gramEnd"/>
            <w:r>
              <w:rPr>
                <w:rFonts w:ascii="宋体" w:hAnsi="宋体" w:cs="宋体" w:hint="eastAsia"/>
                <w:kern w:val="0"/>
                <w:sz w:val="24"/>
              </w:rPr>
              <w:t>65mm）5个、软带孔立方形橙色（</w:t>
            </w:r>
            <w:proofErr w:type="gramStart"/>
            <w:r>
              <w:rPr>
                <w:rFonts w:ascii="宋体" w:hAnsi="宋体" w:cs="宋体" w:hint="eastAsia"/>
                <w:kern w:val="0"/>
                <w:sz w:val="24"/>
              </w:rPr>
              <w:t>240×240×</w:t>
            </w:r>
            <w:proofErr w:type="gramEnd"/>
            <w:r>
              <w:rPr>
                <w:rFonts w:ascii="宋体" w:hAnsi="宋体" w:cs="宋体" w:hint="eastAsia"/>
                <w:kern w:val="0"/>
                <w:sz w:val="24"/>
              </w:rPr>
              <w:t>65mm）5个、平板车（</w:t>
            </w:r>
            <w:proofErr w:type="gramStart"/>
            <w:r>
              <w:rPr>
                <w:rFonts w:ascii="宋体" w:hAnsi="宋体" w:cs="宋体" w:hint="eastAsia"/>
                <w:kern w:val="0"/>
                <w:sz w:val="24"/>
              </w:rPr>
              <w:t>310×310×</w:t>
            </w:r>
            <w:proofErr w:type="gramEnd"/>
            <w:r>
              <w:rPr>
                <w:rFonts w:ascii="宋体" w:hAnsi="宋体" w:cs="宋体" w:hint="eastAsia"/>
                <w:kern w:val="0"/>
                <w:sz w:val="24"/>
              </w:rPr>
              <w:t>160mm）4辆、平板车连接件（110×36×32mm）8个、拖车长绳(长1350mm)4条、拖车短绳（长350mm)2条、圆环（φ350mm）30个、建构游戏图卡（285×210mm）68张、规则游戏图卡（285×210mm)60张、运动游戏图卡（285×210mm)72张。</w:t>
            </w:r>
            <w:r>
              <w:rPr>
                <w:rFonts w:ascii="宋体" w:hAnsi="宋体" w:cs="宋体" w:hint="eastAsia"/>
                <w:kern w:val="0"/>
                <w:sz w:val="24"/>
              </w:rPr>
              <w:br/>
              <w:t>3.材质：主体材料有EPP环保材质、PP食品级环保塑料等。100%安全无毒，颜色艳丽，耐光照不褪色，抗压耐磨，光滑不伤手。</w:t>
            </w:r>
          </w:p>
        </w:tc>
        <w:tc>
          <w:tcPr>
            <w:tcW w:w="531" w:type="pct"/>
            <w:shd w:val="clear" w:color="auto" w:fill="auto"/>
            <w:noWrap/>
            <w:vAlign w:val="center"/>
          </w:tcPr>
          <w:p w14:paraId="6840D2B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套</w:t>
            </w:r>
          </w:p>
        </w:tc>
        <w:tc>
          <w:tcPr>
            <w:tcW w:w="412" w:type="pct"/>
            <w:shd w:val="clear" w:color="auto" w:fill="auto"/>
            <w:noWrap/>
            <w:vAlign w:val="center"/>
          </w:tcPr>
          <w:p w14:paraId="19E08588"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58140D48" w14:textId="77777777" w:rsidTr="00743150">
        <w:trPr>
          <w:jc w:val="center"/>
        </w:trPr>
        <w:tc>
          <w:tcPr>
            <w:tcW w:w="0" w:type="auto"/>
            <w:shd w:val="clear" w:color="auto" w:fill="auto"/>
            <w:noWrap/>
            <w:vAlign w:val="center"/>
          </w:tcPr>
          <w:p w14:paraId="3144D701"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28</w:t>
            </w:r>
          </w:p>
        </w:tc>
        <w:tc>
          <w:tcPr>
            <w:tcW w:w="0" w:type="auto"/>
            <w:shd w:val="clear" w:color="auto" w:fill="auto"/>
            <w:vAlign w:val="center"/>
          </w:tcPr>
          <w:p w14:paraId="38F9000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跑</w:t>
            </w:r>
            <w:proofErr w:type="gramStart"/>
            <w:r>
              <w:rPr>
                <w:rFonts w:ascii="宋体" w:hAnsi="宋体" w:cs="宋体" w:hint="eastAsia"/>
                <w:kern w:val="0"/>
                <w:sz w:val="24"/>
              </w:rPr>
              <w:t>酷训练</w:t>
            </w:r>
            <w:proofErr w:type="gramEnd"/>
            <w:r>
              <w:rPr>
                <w:rFonts w:ascii="宋体" w:hAnsi="宋体" w:cs="宋体" w:hint="eastAsia"/>
                <w:kern w:val="0"/>
                <w:sz w:val="24"/>
              </w:rPr>
              <w:t>组合全套</w:t>
            </w:r>
          </w:p>
        </w:tc>
        <w:tc>
          <w:tcPr>
            <w:tcW w:w="0" w:type="auto"/>
            <w:shd w:val="clear" w:color="auto" w:fill="auto"/>
            <w:vAlign w:val="center"/>
          </w:tcPr>
          <w:p w14:paraId="4381FA8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材质：钢管、木板、PU</w:t>
            </w:r>
            <w:r>
              <w:rPr>
                <w:rFonts w:ascii="宋体" w:hAnsi="宋体" w:cs="宋体" w:hint="eastAsia"/>
                <w:kern w:val="0"/>
                <w:sz w:val="24"/>
              </w:rPr>
              <w:br/>
              <w:t>参考规格：坦克墩×4个，80×50×40cm；直角单曲面</w:t>
            </w:r>
            <w:proofErr w:type="gramStart"/>
            <w:r>
              <w:rPr>
                <w:rFonts w:ascii="宋体" w:hAnsi="宋体" w:cs="宋体" w:hint="eastAsia"/>
                <w:kern w:val="0"/>
                <w:sz w:val="24"/>
              </w:rPr>
              <w:t>跑酷箱</w:t>
            </w:r>
            <w:proofErr w:type="gramEnd"/>
            <w:r>
              <w:rPr>
                <w:rFonts w:ascii="宋体" w:hAnsi="宋体" w:cs="宋体" w:hint="eastAsia"/>
                <w:kern w:val="0"/>
                <w:sz w:val="24"/>
              </w:rPr>
              <w:t>×1个，75×170×70cm；大跑</w:t>
            </w:r>
            <w:proofErr w:type="gramStart"/>
            <w:r>
              <w:rPr>
                <w:rFonts w:ascii="宋体" w:hAnsi="宋体" w:cs="宋体" w:hint="eastAsia"/>
                <w:kern w:val="0"/>
                <w:sz w:val="24"/>
              </w:rPr>
              <w:t>酷</w:t>
            </w:r>
            <w:proofErr w:type="gramEnd"/>
            <w:r>
              <w:rPr>
                <w:rFonts w:ascii="宋体" w:hAnsi="宋体" w:cs="宋体" w:hint="eastAsia"/>
                <w:kern w:val="0"/>
                <w:sz w:val="24"/>
              </w:rPr>
              <w:t>梯形木箱×1个，100×27/64×90cm；小跑</w:t>
            </w:r>
            <w:proofErr w:type="gramStart"/>
            <w:r>
              <w:rPr>
                <w:rFonts w:ascii="宋体" w:hAnsi="宋体" w:cs="宋体" w:hint="eastAsia"/>
                <w:kern w:val="0"/>
                <w:sz w:val="24"/>
              </w:rPr>
              <w:t>酷</w:t>
            </w:r>
            <w:proofErr w:type="gramEnd"/>
            <w:r>
              <w:rPr>
                <w:rFonts w:ascii="宋体" w:hAnsi="宋体" w:cs="宋体" w:hint="eastAsia"/>
                <w:kern w:val="0"/>
                <w:sz w:val="24"/>
              </w:rPr>
              <w:t>梯形木箱×1个，100×27/64×70cm；可调跑酷挡板×2个，130×80×90cm可调高度90-150cm。</w:t>
            </w:r>
          </w:p>
        </w:tc>
        <w:tc>
          <w:tcPr>
            <w:tcW w:w="531" w:type="pct"/>
            <w:shd w:val="clear" w:color="auto" w:fill="auto"/>
            <w:noWrap/>
            <w:vAlign w:val="center"/>
          </w:tcPr>
          <w:p w14:paraId="6C74266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EF1AA03"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65D7FCB2" w14:textId="77777777" w:rsidTr="00743150">
        <w:trPr>
          <w:jc w:val="center"/>
        </w:trPr>
        <w:tc>
          <w:tcPr>
            <w:tcW w:w="0" w:type="auto"/>
            <w:shd w:val="clear" w:color="auto" w:fill="auto"/>
            <w:noWrap/>
            <w:vAlign w:val="center"/>
          </w:tcPr>
          <w:p w14:paraId="144E54FB"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29</w:t>
            </w:r>
          </w:p>
        </w:tc>
        <w:tc>
          <w:tcPr>
            <w:tcW w:w="0" w:type="auto"/>
            <w:shd w:val="clear" w:color="auto" w:fill="auto"/>
            <w:vAlign w:val="center"/>
          </w:tcPr>
          <w:p w14:paraId="1C1EE226"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感统训练</w:t>
            </w:r>
            <w:proofErr w:type="gramEnd"/>
            <w:r>
              <w:rPr>
                <w:rFonts w:ascii="宋体" w:hAnsi="宋体" w:cs="宋体" w:hint="eastAsia"/>
                <w:kern w:val="0"/>
                <w:sz w:val="24"/>
              </w:rPr>
              <w:t>25件套</w:t>
            </w:r>
          </w:p>
        </w:tc>
        <w:tc>
          <w:tcPr>
            <w:tcW w:w="0" w:type="auto"/>
            <w:shd w:val="clear" w:color="auto" w:fill="auto"/>
            <w:vAlign w:val="center"/>
          </w:tcPr>
          <w:p w14:paraId="67D691C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八角组合跳箱（3个）：直径70×叠加总高90cm（15+30+45cm）；平衡训练垫（1个）：长200cm，上宽20cm，下宽40cm，高度30cm； 少儿八角滚筒套装（3个）：32×100cm/43×100cm/54×100cm；梯形斜坡垫（1个）：150×75×35cm；八角柱组合（3个）：外径130cm，内径60cm，高30cm；圆柱60×30cm；正负极组合（4个）：外径130×内径80×高45cm，圆柱Φ80×45cm；三角障碍跨栏（ 6个）：单个参考规格：60×20×30cm；四合一鞍马跳箱（4个）：长80cm，上宽20cm，下宽50cm，高80cm  </w:t>
            </w:r>
          </w:p>
          <w:p w14:paraId="2DA3BEE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材质：皮革+</w:t>
            </w:r>
            <w:proofErr w:type="gramStart"/>
            <w:r>
              <w:rPr>
                <w:rFonts w:ascii="宋体" w:hAnsi="宋体" w:cs="宋体" w:hint="eastAsia"/>
                <w:kern w:val="0"/>
                <w:sz w:val="24"/>
              </w:rPr>
              <w:t>珍珠棉内芯</w:t>
            </w:r>
            <w:proofErr w:type="gramEnd"/>
          </w:p>
        </w:tc>
        <w:tc>
          <w:tcPr>
            <w:tcW w:w="531" w:type="pct"/>
            <w:shd w:val="clear" w:color="auto" w:fill="auto"/>
            <w:noWrap/>
            <w:vAlign w:val="center"/>
          </w:tcPr>
          <w:p w14:paraId="7DDECF6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67C75A16"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66CE780A" w14:textId="77777777" w:rsidTr="00743150">
        <w:trPr>
          <w:jc w:val="center"/>
        </w:trPr>
        <w:tc>
          <w:tcPr>
            <w:tcW w:w="0" w:type="auto"/>
            <w:shd w:val="clear" w:color="auto" w:fill="auto"/>
            <w:noWrap/>
            <w:vAlign w:val="center"/>
          </w:tcPr>
          <w:p w14:paraId="2A06186D"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30</w:t>
            </w:r>
          </w:p>
        </w:tc>
        <w:tc>
          <w:tcPr>
            <w:tcW w:w="0" w:type="auto"/>
            <w:shd w:val="clear" w:color="auto" w:fill="auto"/>
            <w:vAlign w:val="center"/>
          </w:tcPr>
          <w:p w14:paraId="46E3C65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EVA砖瓦拼搭积木230件</w:t>
            </w:r>
          </w:p>
        </w:tc>
        <w:tc>
          <w:tcPr>
            <w:tcW w:w="0" w:type="auto"/>
            <w:shd w:val="clear" w:color="auto" w:fill="auto"/>
            <w:vAlign w:val="center"/>
          </w:tcPr>
          <w:p w14:paraId="2B3BFE8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参考规格：230件/套，主体材质：EVA材质                              包含：双孔积木、瓦片积木、三孔积木等多种形体积木。</w:t>
            </w:r>
          </w:p>
        </w:tc>
        <w:tc>
          <w:tcPr>
            <w:tcW w:w="531" w:type="pct"/>
            <w:shd w:val="clear" w:color="auto" w:fill="auto"/>
            <w:noWrap/>
            <w:vAlign w:val="center"/>
          </w:tcPr>
          <w:p w14:paraId="37A0202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14FDC72B"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w:t>
            </w:r>
          </w:p>
        </w:tc>
      </w:tr>
      <w:tr w:rsidR="00F37C76" w14:paraId="10A4DB10" w14:textId="77777777" w:rsidTr="00743150">
        <w:trPr>
          <w:jc w:val="center"/>
        </w:trPr>
        <w:tc>
          <w:tcPr>
            <w:tcW w:w="0" w:type="auto"/>
            <w:shd w:val="clear" w:color="auto" w:fill="auto"/>
            <w:noWrap/>
            <w:vAlign w:val="center"/>
          </w:tcPr>
          <w:p w14:paraId="19DFF30C"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31</w:t>
            </w:r>
          </w:p>
        </w:tc>
        <w:tc>
          <w:tcPr>
            <w:tcW w:w="0" w:type="auto"/>
            <w:shd w:val="clear" w:color="auto" w:fill="auto"/>
            <w:vAlign w:val="center"/>
          </w:tcPr>
          <w:p w14:paraId="3F7BDDE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巧克力小屋</w:t>
            </w:r>
          </w:p>
        </w:tc>
        <w:tc>
          <w:tcPr>
            <w:tcW w:w="0" w:type="auto"/>
            <w:shd w:val="clear" w:color="auto" w:fill="auto"/>
            <w:vAlign w:val="center"/>
          </w:tcPr>
          <w:p w14:paraId="0DFD299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参考规格：125×135×144±3cm，材质：塑料</w:t>
            </w:r>
            <w:r>
              <w:rPr>
                <w:rFonts w:ascii="宋体" w:hAnsi="宋体" w:cs="宋体" w:hint="eastAsia"/>
                <w:kern w:val="0"/>
                <w:sz w:val="24"/>
              </w:rPr>
              <w:br/>
              <w:t>集健身娱乐为一体，根据小朋友的兴趣及爱好精心设计，是一座综合性很强的儿童乐园。</w:t>
            </w:r>
          </w:p>
        </w:tc>
        <w:tc>
          <w:tcPr>
            <w:tcW w:w="531" w:type="pct"/>
            <w:shd w:val="clear" w:color="auto" w:fill="auto"/>
            <w:noWrap/>
            <w:vAlign w:val="center"/>
          </w:tcPr>
          <w:p w14:paraId="44310F39"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2921CC3C"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5F11E7FF" w14:textId="77777777" w:rsidTr="00743150">
        <w:trPr>
          <w:jc w:val="center"/>
        </w:trPr>
        <w:tc>
          <w:tcPr>
            <w:tcW w:w="0" w:type="auto"/>
            <w:shd w:val="clear" w:color="auto" w:fill="auto"/>
            <w:noWrap/>
            <w:vAlign w:val="center"/>
          </w:tcPr>
          <w:p w14:paraId="1F74B04F"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lastRenderedPageBreak/>
              <w:t>32</w:t>
            </w:r>
          </w:p>
        </w:tc>
        <w:tc>
          <w:tcPr>
            <w:tcW w:w="0" w:type="auto"/>
            <w:shd w:val="clear" w:color="auto" w:fill="auto"/>
            <w:vAlign w:val="center"/>
          </w:tcPr>
          <w:p w14:paraId="5A9C82B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游戏小屋</w:t>
            </w:r>
          </w:p>
        </w:tc>
        <w:tc>
          <w:tcPr>
            <w:tcW w:w="0" w:type="auto"/>
            <w:shd w:val="clear" w:color="auto" w:fill="auto"/>
            <w:vAlign w:val="center"/>
          </w:tcPr>
          <w:p w14:paraId="414F934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参考规格：130×123×140±3cm  门高约107cm 内部高度约135cm  材质：塑料　</w:t>
            </w:r>
          </w:p>
          <w:p w14:paraId="24D1DAB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包含：仿真门铃、钻洞、餐盘、凳子、爬行垫。</w:t>
            </w:r>
          </w:p>
        </w:tc>
        <w:tc>
          <w:tcPr>
            <w:tcW w:w="531" w:type="pct"/>
            <w:shd w:val="clear" w:color="auto" w:fill="auto"/>
            <w:noWrap/>
            <w:vAlign w:val="center"/>
          </w:tcPr>
          <w:p w14:paraId="21C17D99"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16FC1081"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0A75F27A" w14:textId="77777777" w:rsidTr="00743150">
        <w:trPr>
          <w:jc w:val="center"/>
        </w:trPr>
        <w:tc>
          <w:tcPr>
            <w:tcW w:w="0" w:type="auto"/>
            <w:shd w:val="clear" w:color="auto" w:fill="auto"/>
            <w:noWrap/>
            <w:vAlign w:val="center"/>
          </w:tcPr>
          <w:p w14:paraId="4CFE183F"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33</w:t>
            </w:r>
          </w:p>
        </w:tc>
        <w:tc>
          <w:tcPr>
            <w:tcW w:w="0" w:type="auto"/>
            <w:shd w:val="clear" w:color="auto" w:fill="auto"/>
            <w:vAlign w:val="center"/>
          </w:tcPr>
          <w:p w14:paraId="4AF5175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爬行架体能训练小双杠</w:t>
            </w:r>
          </w:p>
        </w:tc>
        <w:tc>
          <w:tcPr>
            <w:tcW w:w="0" w:type="auto"/>
            <w:shd w:val="clear" w:color="auto" w:fill="auto"/>
            <w:vAlign w:val="center"/>
          </w:tcPr>
          <w:p w14:paraId="378CE7A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爬行架参考规格：长约1.5m，高约50cm，宽约50cm，软体四折叠垫子：120×60×5cm </w:t>
            </w:r>
          </w:p>
          <w:p w14:paraId="33A0C2D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材质：钢管、珍珠棉、皮革</w:t>
            </w:r>
          </w:p>
        </w:tc>
        <w:tc>
          <w:tcPr>
            <w:tcW w:w="531" w:type="pct"/>
            <w:shd w:val="clear" w:color="auto" w:fill="auto"/>
            <w:noWrap/>
            <w:vAlign w:val="center"/>
          </w:tcPr>
          <w:p w14:paraId="395FC0F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297BB906"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w:t>
            </w:r>
          </w:p>
        </w:tc>
      </w:tr>
      <w:tr w:rsidR="00F37C76" w14:paraId="61EB4452" w14:textId="77777777" w:rsidTr="00743150">
        <w:trPr>
          <w:jc w:val="center"/>
        </w:trPr>
        <w:tc>
          <w:tcPr>
            <w:tcW w:w="0" w:type="auto"/>
            <w:shd w:val="clear" w:color="auto" w:fill="auto"/>
            <w:noWrap/>
            <w:vAlign w:val="center"/>
          </w:tcPr>
          <w:p w14:paraId="69E3D6E2"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34</w:t>
            </w:r>
          </w:p>
        </w:tc>
        <w:tc>
          <w:tcPr>
            <w:tcW w:w="0" w:type="auto"/>
            <w:shd w:val="clear" w:color="auto" w:fill="auto"/>
            <w:vAlign w:val="center"/>
          </w:tcPr>
          <w:p w14:paraId="64B78E8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三轮车</w:t>
            </w:r>
          </w:p>
        </w:tc>
        <w:tc>
          <w:tcPr>
            <w:tcW w:w="0" w:type="auto"/>
            <w:shd w:val="clear" w:color="auto" w:fill="auto"/>
            <w:vAlign w:val="center"/>
          </w:tcPr>
          <w:p w14:paraId="70E345C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参考规格：长87×宽56×高66.5cm座椅高度约39cm                       </w:t>
            </w:r>
          </w:p>
          <w:p w14:paraId="59F9C03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轮子采用无缝式密实设计  材质：金属、橡胶。 孩子脚板不会滑入，踏板表面防滑处理，轮胎宽大，胎面平衡，不易倾倒，不必打气。车架采用厚实、防锈的钢管，强调安全稳固，把手不用刹车，</w:t>
            </w:r>
            <w:proofErr w:type="gramStart"/>
            <w:r>
              <w:rPr>
                <w:rFonts w:ascii="宋体" w:hAnsi="宋体" w:cs="宋体" w:hint="eastAsia"/>
                <w:kern w:val="0"/>
                <w:sz w:val="24"/>
              </w:rPr>
              <w:t>不</w:t>
            </w:r>
            <w:proofErr w:type="gramEnd"/>
            <w:r>
              <w:rPr>
                <w:rFonts w:ascii="宋体" w:hAnsi="宋体" w:cs="宋体" w:hint="eastAsia"/>
                <w:kern w:val="0"/>
                <w:sz w:val="24"/>
              </w:rPr>
              <w:t>踩踏板不会动，安全。</w:t>
            </w:r>
          </w:p>
        </w:tc>
        <w:tc>
          <w:tcPr>
            <w:tcW w:w="531" w:type="pct"/>
            <w:shd w:val="clear" w:color="auto" w:fill="auto"/>
            <w:noWrap/>
            <w:vAlign w:val="center"/>
          </w:tcPr>
          <w:p w14:paraId="5D5093E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辆</w:t>
            </w:r>
          </w:p>
        </w:tc>
        <w:tc>
          <w:tcPr>
            <w:tcW w:w="412" w:type="pct"/>
            <w:shd w:val="clear" w:color="auto" w:fill="auto"/>
            <w:noWrap/>
            <w:vAlign w:val="center"/>
          </w:tcPr>
          <w:p w14:paraId="7746605A"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w:t>
            </w:r>
          </w:p>
        </w:tc>
      </w:tr>
      <w:tr w:rsidR="00F37C76" w14:paraId="1F3547DB" w14:textId="77777777" w:rsidTr="00743150">
        <w:trPr>
          <w:jc w:val="center"/>
        </w:trPr>
        <w:tc>
          <w:tcPr>
            <w:tcW w:w="0" w:type="auto"/>
            <w:shd w:val="clear" w:color="auto" w:fill="auto"/>
            <w:noWrap/>
            <w:vAlign w:val="center"/>
          </w:tcPr>
          <w:p w14:paraId="19A8DFB9"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35</w:t>
            </w:r>
          </w:p>
        </w:tc>
        <w:tc>
          <w:tcPr>
            <w:tcW w:w="0" w:type="auto"/>
            <w:shd w:val="clear" w:color="auto" w:fill="auto"/>
            <w:vAlign w:val="center"/>
          </w:tcPr>
          <w:p w14:paraId="7E9B7F3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双人脚踏车</w:t>
            </w:r>
          </w:p>
        </w:tc>
        <w:tc>
          <w:tcPr>
            <w:tcW w:w="0" w:type="auto"/>
            <w:shd w:val="clear" w:color="auto" w:fill="auto"/>
            <w:vAlign w:val="center"/>
          </w:tcPr>
          <w:p w14:paraId="2E6B637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参考规格：长117×宽55.5×高59cm座高35±2cm                                  </w:t>
            </w:r>
          </w:p>
          <w:p w14:paraId="68D40FB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轮子采用无缝式密实设计  材质：金属、橡胶。孩子脚板不会滑入，踏板表面防滑处理，轮胎宽大，胎面平衡，不易倾倒，不必打气。</w:t>
            </w:r>
          </w:p>
        </w:tc>
        <w:tc>
          <w:tcPr>
            <w:tcW w:w="531" w:type="pct"/>
            <w:shd w:val="clear" w:color="auto" w:fill="auto"/>
            <w:noWrap/>
            <w:vAlign w:val="center"/>
          </w:tcPr>
          <w:p w14:paraId="2A6BDBD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辆</w:t>
            </w:r>
          </w:p>
        </w:tc>
        <w:tc>
          <w:tcPr>
            <w:tcW w:w="412" w:type="pct"/>
            <w:shd w:val="clear" w:color="auto" w:fill="auto"/>
            <w:noWrap/>
            <w:vAlign w:val="center"/>
          </w:tcPr>
          <w:p w14:paraId="06DE74D8"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w:t>
            </w:r>
          </w:p>
        </w:tc>
      </w:tr>
      <w:tr w:rsidR="00F37C76" w14:paraId="2395B8E2" w14:textId="77777777" w:rsidTr="00743150">
        <w:trPr>
          <w:jc w:val="center"/>
        </w:trPr>
        <w:tc>
          <w:tcPr>
            <w:tcW w:w="0" w:type="auto"/>
            <w:shd w:val="clear" w:color="auto" w:fill="auto"/>
            <w:noWrap/>
            <w:vAlign w:val="center"/>
          </w:tcPr>
          <w:p w14:paraId="5A1257AD"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36</w:t>
            </w:r>
          </w:p>
        </w:tc>
        <w:tc>
          <w:tcPr>
            <w:tcW w:w="0" w:type="auto"/>
            <w:shd w:val="clear" w:color="auto" w:fill="auto"/>
            <w:vAlign w:val="center"/>
          </w:tcPr>
          <w:p w14:paraId="0CBA6DC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滑行车</w:t>
            </w:r>
          </w:p>
        </w:tc>
        <w:tc>
          <w:tcPr>
            <w:tcW w:w="0" w:type="auto"/>
            <w:shd w:val="clear" w:color="auto" w:fill="auto"/>
            <w:vAlign w:val="center"/>
          </w:tcPr>
          <w:p w14:paraId="671139C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参考规格：长87.5cm×宽45.5cm×高71±2cm</w:t>
            </w:r>
            <w:r>
              <w:rPr>
                <w:rFonts w:ascii="宋体" w:hAnsi="宋体" w:cs="宋体" w:hint="eastAsia"/>
                <w:kern w:val="0"/>
                <w:sz w:val="24"/>
              </w:rPr>
              <w:br/>
              <w:t>材质：金属、橡胶。</w:t>
            </w:r>
          </w:p>
          <w:p w14:paraId="1AE2C87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整体采用2mm壁厚的钢管结构，表面喷塑。</w:t>
            </w:r>
            <w:r>
              <w:rPr>
                <w:rFonts w:ascii="宋体" w:hAnsi="宋体" w:cs="宋体" w:hint="eastAsia"/>
                <w:kern w:val="0"/>
                <w:sz w:val="24"/>
              </w:rPr>
              <w:br/>
              <w:t>工艺：采用厚实的铁管，安全稳固结实耐用，</w:t>
            </w:r>
            <w:proofErr w:type="gramStart"/>
            <w:r>
              <w:rPr>
                <w:rFonts w:ascii="宋体" w:hAnsi="宋体" w:cs="宋体" w:hint="eastAsia"/>
                <w:kern w:val="0"/>
                <w:sz w:val="24"/>
              </w:rPr>
              <w:t>汽车级</w:t>
            </w:r>
            <w:proofErr w:type="gramEnd"/>
            <w:r>
              <w:rPr>
                <w:rFonts w:ascii="宋体" w:hAnsi="宋体" w:cs="宋体" w:hint="eastAsia"/>
                <w:kern w:val="0"/>
                <w:sz w:val="24"/>
              </w:rPr>
              <w:t>烤漆，不掉色，不生锈、无缝式车轮设计，孩子脚板不会滑入轮胎宽大，不用打气。</w:t>
            </w:r>
          </w:p>
        </w:tc>
        <w:tc>
          <w:tcPr>
            <w:tcW w:w="531" w:type="pct"/>
            <w:shd w:val="clear" w:color="auto" w:fill="auto"/>
            <w:vAlign w:val="center"/>
          </w:tcPr>
          <w:p w14:paraId="093114B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辆</w:t>
            </w:r>
          </w:p>
        </w:tc>
        <w:tc>
          <w:tcPr>
            <w:tcW w:w="412" w:type="pct"/>
            <w:shd w:val="clear" w:color="auto" w:fill="auto"/>
            <w:noWrap/>
            <w:vAlign w:val="center"/>
          </w:tcPr>
          <w:p w14:paraId="3AF351CB"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w:t>
            </w:r>
          </w:p>
        </w:tc>
      </w:tr>
      <w:tr w:rsidR="00F37C76" w14:paraId="794865DD" w14:textId="77777777" w:rsidTr="00743150">
        <w:trPr>
          <w:jc w:val="center"/>
        </w:trPr>
        <w:tc>
          <w:tcPr>
            <w:tcW w:w="0" w:type="auto"/>
            <w:shd w:val="clear" w:color="auto" w:fill="auto"/>
            <w:noWrap/>
            <w:vAlign w:val="center"/>
          </w:tcPr>
          <w:p w14:paraId="41E26B4D"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37</w:t>
            </w:r>
          </w:p>
        </w:tc>
        <w:tc>
          <w:tcPr>
            <w:tcW w:w="0" w:type="auto"/>
            <w:shd w:val="clear" w:color="auto" w:fill="auto"/>
            <w:vAlign w:val="center"/>
          </w:tcPr>
          <w:p w14:paraId="263B417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三轮兜风车</w:t>
            </w:r>
          </w:p>
        </w:tc>
        <w:tc>
          <w:tcPr>
            <w:tcW w:w="0" w:type="auto"/>
            <w:shd w:val="clear" w:color="auto" w:fill="auto"/>
            <w:vAlign w:val="center"/>
          </w:tcPr>
          <w:p w14:paraId="4A4B399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参考规格：长110×宽48×高43±2cm</w:t>
            </w:r>
            <w:r>
              <w:rPr>
                <w:rFonts w:ascii="宋体" w:hAnsi="宋体" w:cs="宋体" w:hint="eastAsia"/>
                <w:kern w:val="0"/>
                <w:sz w:val="24"/>
              </w:rPr>
              <w:br/>
              <w:t>材质：金属、橡胶。</w:t>
            </w:r>
            <w:r>
              <w:rPr>
                <w:rFonts w:ascii="宋体" w:hAnsi="宋体" w:cs="宋体" w:hint="eastAsia"/>
                <w:kern w:val="0"/>
                <w:sz w:val="24"/>
              </w:rPr>
              <w:br/>
              <w:t>工艺：采用厚实的铁管，安全稳固结实耐用，</w:t>
            </w:r>
            <w:proofErr w:type="gramStart"/>
            <w:r>
              <w:rPr>
                <w:rFonts w:ascii="宋体" w:hAnsi="宋体" w:cs="宋体" w:hint="eastAsia"/>
                <w:kern w:val="0"/>
                <w:sz w:val="24"/>
              </w:rPr>
              <w:t>汽车级</w:t>
            </w:r>
            <w:proofErr w:type="gramEnd"/>
            <w:r>
              <w:rPr>
                <w:rFonts w:ascii="宋体" w:hAnsi="宋体" w:cs="宋体" w:hint="eastAsia"/>
                <w:kern w:val="0"/>
                <w:sz w:val="24"/>
              </w:rPr>
              <w:t>烤漆，不掉色，不生锈、无缝式车轮设计，孩子脚板不会滑入轮胎宽大，不用打气，把手与轮胎使用高级TPE材质，无毒性、耐温，柔软质感，座椅符合人体工学，安全舒适脚蹬采用防滑设计。</w:t>
            </w:r>
          </w:p>
        </w:tc>
        <w:tc>
          <w:tcPr>
            <w:tcW w:w="531" w:type="pct"/>
            <w:shd w:val="clear" w:color="auto" w:fill="auto"/>
            <w:vAlign w:val="center"/>
          </w:tcPr>
          <w:p w14:paraId="42EC202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辆</w:t>
            </w:r>
          </w:p>
        </w:tc>
        <w:tc>
          <w:tcPr>
            <w:tcW w:w="412" w:type="pct"/>
            <w:shd w:val="clear" w:color="auto" w:fill="auto"/>
            <w:noWrap/>
            <w:vAlign w:val="center"/>
          </w:tcPr>
          <w:p w14:paraId="779A6603"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w:t>
            </w:r>
          </w:p>
        </w:tc>
      </w:tr>
      <w:tr w:rsidR="00F37C76" w14:paraId="3447FA51" w14:textId="77777777" w:rsidTr="00743150">
        <w:trPr>
          <w:jc w:val="center"/>
        </w:trPr>
        <w:tc>
          <w:tcPr>
            <w:tcW w:w="0" w:type="auto"/>
            <w:shd w:val="clear" w:color="auto" w:fill="auto"/>
            <w:noWrap/>
            <w:vAlign w:val="center"/>
          </w:tcPr>
          <w:p w14:paraId="6978DB53"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38</w:t>
            </w:r>
          </w:p>
        </w:tc>
        <w:tc>
          <w:tcPr>
            <w:tcW w:w="0" w:type="auto"/>
            <w:shd w:val="clear" w:color="auto" w:fill="auto"/>
            <w:vAlign w:val="center"/>
          </w:tcPr>
          <w:p w14:paraId="5C82EBB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儿童自行车</w:t>
            </w:r>
          </w:p>
        </w:tc>
        <w:tc>
          <w:tcPr>
            <w:tcW w:w="0" w:type="auto"/>
            <w:shd w:val="clear" w:color="auto" w:fill="auto"/>
            <w:vAlign w:val="center"/>
          </w:tcPr>
          <w:p w14:paraId="2599F99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参考规格：14寸、16寸，材质：车架：高碳钢，车把：高碳钢，鞍座：表层人造革，外轮胎：混合原生胶，内胎：丁基胶内胎，阻型蜂窝式把套：环保防滑颗粒，安全无毒加宽加厚车圈，抗压抗腐蚀。</w:t>
            </w:r>
          </w:p>
        </w:tc>
        <w:tc>
          <w:tcPr>
            <w:tcW w:w="531" w:type="pct"/>
            <w:shd w:val="clear" w:color="auto" w:fill="auto"/>
            <w:vAlign w:val="center"/>
          </w:tcPr>
          <w:p w14:paraId="1F09DAF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辆</w:t>
            </w:r>
          </w:p>
        </w:tc>
        <w:tc>
          <w:tcPr>
            <w:tcW w:w="412" w:type="pct"/>
            <w:shd w:val="clear" w:color="auto" w:fill="auto"/>
            <w:noWrap/>
            <w:vAlign w:val="center"/>
          </w:tcPr>
          <w:p w14:paraId="58223B40"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w:t>
            </w:r>
          </w:p>
        </w:tc>
      </w:tr>
      <w:tr w:rsidR="00F37C76" w14:paraId="760C8446" w14:textId="77777777" w:rsidTr="00743150">
        <w:trPr>
          <w:jc w:val="center"/>
        </w:trPr>
        <w:tc>
          <w:tcPr>
            <w:tcW w:w="0" w:type="auto"/>
            <w:shd w:val="clear" w:color="auto" w:fill="auto"/>
            <w:noWrap/>
            <w:vAlign w:val="center"/>
          </w:tcPr>
          <w:p w14:paraId="485AB6C3"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39</w:t>
            </w:r>
          </w:p>
        </w:tc>
        <w:tc>
          <w:tcPr>
            <w:tcW w:w="0" w:type="auto"/>
            <w:shd w:val="clear" w:color="auto" w:fill="auto"/>
            <w:vAlign w:val="center"/>
          </w:tcPr>
          <w:p w14:paraId="5B223FA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独轮车</w:t>
            </w:r>
          </w:p>
        </w:tc>
        <w:tc>
          <w:tcPr>
            <w:tcW w:w="0" w:type="auto"/>
            <w:shd w:val="clear" w:color="auto" w:fill="auto"/>
            <w:vAlign w:val="center"/>
          </w:tcPr>
          <w:p w14:paraId="4BF13B0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参考规格：885×405×430±2mm </w:t>
            </w:r>
          </w:p>
          <w:p w14:paraId="0071F5A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材质：轮子使用实心轮胎。</w:t>
            </w:r>
          </w:p>
          <w:p w14:paraId="2EE8C78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轴承采用工业性轴承。车身整体采用≥2mm壁厚的钢管结构。车体表面喷塑。车把手和脚垫均设安全防滑。</w:t>
            </w:r>
          </w:p>
        </w:tc>
        <w:tc>
          <w:tcPr>
            <w:tcW w:w="531" w:type="pct"/>
            <w:shd w:val="clear" w:color="auto" w:fill="auto"/>
            <w:vAlign w:val="center"/>
          </w:tcPr>
          <w:p w14:paraId="333C508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辆</w:t>
            </w:r>
          </w:p>
        </w:tc>
        <w:tc>
          <w:tcPr>
            <w:tcW w:w="412" w:type="pct"/>
            <w:shd w:val="clear" w:color="auto" w:fill="auto"/>
            <w:noWrap/>
            <w:vAlign w:val="center"/>
          </w:tcPr>
          <w:p w14:paraId="2BEB1EE2"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w:t>
            </w:r>
          </w:p>
        </w:tc>
      </w:tr>
      <w:tr w:rsidR="00F37C76" w14:paraId="65A49B90" w14:textId="77777777" w:rsidTr="00743150">
        <w:trPr>
          <w:jc w:val="center"/>
        </w:trPr>
        <w:tc>
          <w:tcPr>
            <w:tcW w:w="0" w:type="auto"/>
            <w:shd w:val="clear" w:color="auto" w:fill="auto"/>
            <w:noWrap/>
            <w:vAlign w:val="center"/>
          </w:tcPr>
          <w:p w14:paraId="593B7484"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40</w:t>
            </w:r>
          </w:p>
        </w:tc>
        <w:tc>
          <w:tcPr>
            <w:tcW w:w="0" w:type="auto"/>
            <w:shd w:val="clear" w:color="auto" w:fill="auto"/>
            <w:vAlign w:val="center"/>
          </w:tcPr>
          <w:p w14:paraId="58F1D09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摇摇车</w:t>
            </w:r>
          </w:p>
        </w:tc>
        <w:tc>
          <w:tcPr>
            <w:tcW w:w="0" w:type="auto"/>
            <w:shd w:val="clear" w:color="auto" w:fill="auto"/>
            <w:vAlign w:val="center"/>
          </w:tcPr>
          <w:p w14:paraId="4FDBBBC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参考规格：79×35×41±2cm 材质：塑料                                            用身体的扭动和手脚的摆动，能让车子前进或转</w:t>
            </w:r>
            <w:r>
              <w:rPr>
                <w:rFonts w:ascii="宋体" w:hAnsi="宋体" w:cs="宋体" w:hint="eastAsia"/>
                <w:kern w:val="0"/>
                <w:sz w:val="24"/>
              </w:rPr>
              <w:lastRenderedPageBreak/>
              <w:t>弯，它能提高手腿部肌肉发展，可以培养方向感或空间感，锻炼身体的敏捷性。</w:t>
            </w:r>
          </w:p>
        </w:tc>
        <w:tc>
          <w:tcPr>
            <w:tcW w:w="531" w:type="pct"/>
            <w:shd w:val="clear" w:color="auto" w:fill="auto"/>
            <w:vAlign w:val="center"/>
          </w:tcPr>
          <w:p w14:paraId="3BC04884"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lastRenderedPageBreak/>
              <w:t>个</w:t>
            </w:r>
            <w:proofErr w:type="gramEnd"/>
          </w:p>
        </w:tc>
        <w:tc>
          <w:tcPr>
            <w:tcW w:w="412" w:type="pct"/>
            <w:shd w:val="clear" w:color="auto" w:fill="auto"/>
            <w:noWrap/>
            <w:vAlign w:val="center"/>
          </w:tcPr>
          <w:p w14:paraId="5AAACDC3"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w:t>
            </w:r>
          </w:p>
        </w:tc>
      </w:tr>
      <w:tr w:rsidR="00F37C76" w14:paraId="74437D2F" w14:textId="77777777" w:rsidTr="00743150">
        <w:trPr>
          <w:jc w:val="center"/>
        </w:trPr>
        <w:tc>
          <w:tcPr>
            <w:tcW w:w="0" w:type="auto"/>
            <w:shd w:val="clear" w:color="auto" w:fill="auto"/>
            <w:noWrap/>
            <w:vAlign w:val="center"/>
          </w:tcPr>
          <w:p w14:paraId="76F0C876"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41</w:t>
            </w:r>
          </w:p>
        </w:tc>
        <w:tc>
          <w:tcPr>
            <w:tcW w:w="0" w:type="auto"/>
            <w:shd w:val="clear" w:color="auto" w:fill="auto"/>
            <w:vAlign w:val="center"/>
          </w:tcPr>
          <w:p w14:paraId="0E475F5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SUV滑板车</w:t>
            </w:r>
          </w:p>
        </w:tc>
        <w:tc>
          <w:tcPr>
            <w:tcW w:w="0" w:type="auto"/>
            <w:shd w:val="clear" w:color="auto" w:fill="auto"/>
            <w:vAlign w:val="center"/>
          </w:tcPr>
          <w:p w14:paraId="6320510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参考规格：30cm×40±2cm  材质：塑料                                        车轮直径高达8cm，建议最大载重量110kg。</w:t>
            </w:r>
          </w:p>
        </w:tc>
        <w:tc>
          <w:tcPr>
            <w:tcW w:w="531" w:type="pct"/>
            <w:shd w:val="clear" w:color="auto" w:fill="auto"/>
            <w:vAlign w:val="center"/>
          </w:tcPr>
          <w:p w14:paraId="69D293D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辆</w:t>
            </w:r>
          </w:p>
        </w:tc>
        <w:tc>
          <w:tcPr>
            <w:tcW w:w="412" w:type="pct"/>
            <w:shd w:val="clear" w:color="auto" w:fill="auto"/>
            <w:noWrap/>
            <w:vAlign w:val="center"/>
          </w:tcPr>
          <w:p w14:paraId="4E7EDF25"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6</w:t>
            </w:r>
          </w:p>
        </w:tc>
      </w:tr>
      <w:tr w:rsidR="00F37C76" w14:paraId="7321ABC3" w14:textId="77777777" w:rsidTr="00743150">
        <w:trPr>
          <w:jc w:val="center"/>
        </w:trPr>
        <w:tc>
          <w:tcPr>
            <w:tcW w:w="0" w:type="auto"/>
            <w:shd w:val="clear" w:color="auto" w:fill="auto"/>
            <w:noWrap/>
            <w:vAlign w:val="center"/>
          </w:tcPr>
          <w:p w14:paraId="5C265FBF"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42</w:t>
            </w:r>
          </w:p>
        </w:tc>
        <w:tc>
          <w:tcPr>
            <w:tcW w:w="0" w:type="auto"/>
            <w:shd w:val="clear" w:color="auto" w:fill="auto"/>
            <w:vAlign w:val="center"/>
          </w:tcPr>
          <w:p w14:paraId="4733FCF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大篮球</w:t>
            </w:r>
          </w:p>
        </w:tc>
        <w:tc>
          <w:tcPr>
            <w:tcW w:w="0" w:type="auto"/>
            <w:shd w:val="clear" w:color="auto" w:fill="auto"/>
            <w:vAlign w:val="center"/>
          </w:tcPr>
          <w:p w14:paraId="307CCD7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参考规格：直径约25cm，材质：橡胶</w:t>
            </w:r>
          </w:p>
          <w:p w14:paraId="3EE28B5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球体表面有凸起触点，容易抓握，每一只球都是经过严格测试的，耐用的橡胶材质经济实惠，并能使用多年。球内绕线技术不会让球变形，保持足够的圆，这是保证球体正常使用的关键。</w:t>
            </w:r>
          </w:p>
        </w:tc>
        <w:tc>
          <w:tcPr>
            <w:tcW w:w="531" w:type="pct"/>
            <w:shd w:val="clear" w:color="auto" w:fill="auto"/>
            <w:noWrap/>
            <w:vAlign w:val="center"/>
          </w:tcPr>
          <w:p w14:paraId="14079AC3"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02C8F9BE"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20</w:t>
            </w:r>
          </w:p>
        </w:tc>
      </w:tr>
      <w:tr w:rsidR="00F37C76" w14:paraId="791D3963" w14:textId="77777777" w:rsidTr="00743150">
        <w:trPr>
          <w:trHeight w:val="90"/>
          <w:jc w:val="center"/>
        </w:trPr>
        <w:tc>
          <w:tcPr>
            <w:tcW w:w="0" w:type="auto"/>
            <w:shd w:val="clear" w:color="auto" w:fill="auto"/>
            <w:noWrap/>
            <w:vAlign w:val="center"/>
          </w:tcPr>
          <w:p w14:paraId="6DC74B74"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43</w:t>
            </w:r>
          </w:p>
        </w:tc>
        <w:tc>
          <w:tcPr>
            <w:tcW w:w="0" w:type="auto"/>
            <w:shd w:val="clear" w:color="auto" w:fill="auto"/>
            <w:vAlign w:val="center"/>
          </w:tcPr>
          <w:p w14:paraId="11A69C6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3号经典足球</w:t>
            </w:r>
          </w:p>
        </w:tc>
        <w:tc>
          <w:tcPr>
            <w:tcW w:w="0" w:type="auto"/>
            <w:shd w:val="clear" w:color="auto" w:fill="auto"/>
            <w:vAlign w:val="center"/>
          </w:tcPr>
          <w:p w14:paraId="3FCAC74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参考规格：直径约18cm 材质：橡胶                                     经典的黑白绕线机缝足球，耐用的PU</w:t>
            </w:r>
            <w:proofErr w:type="gramStart"/>
            <w:r>
              <w:rPr>
                <w:rFonts w:ascii="宋体" w:hAnsi="宋体" w:cs="宋体" w:hint="eastAsia"/>
                <w:kern w:val="0"/>
                <w:sz w:val="24"/>
              </w:rPr>
              <w:t>材质既</w:t>
            </w:r>
            <w:proofErr w:type="gramEnd"/>
            <w:r>
              <w:rPr>
                <w:rFonts w:ascii="宋体" w:hAnsi="宋体" w:cs="宋体" w:hint="eastAsia"/>
                <w:kern w:val="0"/>
                <w:sz w:val="24"/>
              </w:rPr>
              <w:t>柔软又结实，充气嘴让使用者不用担心扎破球胆，高弹性的足球是足球初学者的最佳选择。</w:t>
            </w:r>
          </w:p>
        </w:tc>
        <w:tc>
          <w:tcPr>
            <w:tcW w:w="531" w:type="pct"/>
            <w:shd w:val="clear" w:color="auto" w:fill="auto"/>
            <w:vAlign w:val="center"/>
          </w:tcPr>
          <w:p w14:paraId="614AC60E"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0C9CDED5"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20</w:t>
            </w:r>
          </w:p>
        </w:tc>
      </w:tr>
      <w:tr w:rsidR="00F37C76" w14:paraId="0BEE0193" w14:textId="77777777" w:rsidTr="00743150">
        <w:trPr>
          <w:jc w:val="center"/>
        </w:trPr>
        <w:tc>
          <w:tcPr>
            <w:tcW w:w="0" w:type="auto"/>
            <w:shd w:val="clear" w:color="auto" w:fill="auto"/>
            <w:noWrap/>
            <w:vAlign w:val="center"/>
          </w:tcPr>
          <w:p w14:paraId="712F8B04"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44</w:t>
            </w:r>
          </w:p>
        </w:tc>
        <w:tc>
          <w:tcPr>
            <w:tcW w:w="0" w:type="auto"/>
            <w:shd w:val="clear" w:color="auto" w:fill="auto"/>
            <w:vAlign w:val="center"/>
          </w:tcPr>
          <w:p w14:paraId="47F502A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22寸跳球</w:t>
            </w:r>
          </w:p>
        </w:tc>
        <w:tc>
          <w:tcPr>
            <w:tcW w:w="0" w:type="auto"/>
            <w:shd w:val="clear" w:color="auto" w:fill="auto"/>
            <w:vAlign w:val="center"/>
          </w:tcPr>
          <w:p w14:paraId="1D729CC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参考规格：直径约56cm</w:t>
            </w:r>
            <w:r>
              <w:rPr>
                <w:rFonts w:ascii="宋体" w:hAnsi="宋体" w:cs="宋体" w:hint="eastAsia"/>
                <w:kern w:val="0"/>
                <w:sz w:val="24"/>
              </w:rPr>
              <w:br/>
              <w:t>材质：塑胶                                                     孩子双手抓紧跳球把手,坐在球上双腿将球夹紧，用全身力量做上下前进的弹跳动作,训练平衡稳定度、肢体协调和腿部力量。</w:t>
            </w:r>
          </w:p>
        </w:tc>
        <w:tc>
          <w:tcPr>
            <w:tcW w:w="531" w:type="pct"/>
            <w:shd w:val="clear" w:color="auto" w:fill="auto"/>
            <w:vAlign w:val="center"/>
          </w:tcPr>
          <w:p w14:paraId="50F634CC"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10544529"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10</w:t>
            </w:r>
          </w:p>
        </w:tc>
      </w:tr>
      <w:tr w:rsidR="00F37C76" w14:paraId="4F7BDE4D" w14:textId="77777777" w:rsidTr="00743150">
        <w:trPr>
          <w:jc w:val="center"/>
        </w:trPr>
        <w:tc>
          <w:tcPr>
            <w:tcW w:w="0" w:type="auto"/>
            <w:shd w:val="clear" w:color="auto" w:fill="auto"/>
            <w:noWrap/>
            <w:vAlign w:val="center"/>
          </w:tcPr>
          <w:p w14:paraId="44BF2969"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45</w:t>
            </w:r>
          </w:p>
        </w:tc>
        <w:tc>
          <w:tcPr>
            <w:tcW w:w="0" w:type="auto"/>
            <w:shd w:val="clear" w:color="auto" w:fill="auto"/>
            <w:vAlign w:val="center"/>
          </w:tcPr>
          <w:p w14:paraId="74A4862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18寸跳球</w:t>
            </w:r>
          </w:p>
        </w:tc>
        <w:tc>
          <w:tcPr>
            <w:tcW w:w="0" w:type="auto"/>
            <w:shd w:val="clear" w:color="auto" w:fill="auto"/>
            <w:vAlign w:val="center"/>
          </w:tcPr>
          <w:p w14:paraId="66BB33F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参考规格：直径约46cm</w:t>
            </w:r>
            <w:r>
              <w:rPr>
                <w:rFonts w:ascii="宋体" w:hAnsi="宋体" w:cs="宋体" w:hint="eastAsia"/>
                <w:kern w:val="0"/>
                <w:sz w:val="24"/>
              </w:rPr>
              <w:br/>
              <w:t>材质：塑胶                                                      孩子双手抓紧跳球把手,坐在球上双腿将球夹紧，用全身力量做上下前进的弹跳动作,训练平衡稳定度、肢体协调和腿部力量。</w:t>
            </w:r>
          </w:p>
        </w:tc>
        <w:tc>
          <w:tcPr>
            <w:tcW w:w="531" w:type="pct"/>
            <w:shd w:val="clear" w:color="auto" w:fill="auto"/>
            <w:vAlign w:val="center"/>
          </w:tcPr>
          <w:p w14:paraId="36C4CA85"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369A109B"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10</w:t>
            </w:r>
          </w:p>
        </w:tc>
      </w:tr>
      <w:tr w:rsidR="00F37C76" w14:paraId="5301663C" w14:textId="77777777" w:rsidTr="00743150">
        <w:trPr>
          <w:jc w:val="center"/>
        </w:trPr>
        <w:tc>
          <w:tcPr>
            <w:tcW w:w="0" w:type="auto"/>
            <w:shd w:val="clear" w:color="auto" w:fill="auto"/>
            <w:noWrap/>
            <w:vAlign w:val="center"/>
          </w:tcPr>
          <w:p w14:paraId="5E0C2190"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46</w:t>
            </w:r>
          </w:p>
        </w:tc>
        <w:tc>
          <w:tcPr>
            <w:tcW w:w="0" w:type="auto"/>
            <w:shd w:val="clear" w:color="auto" w:fill="auto"/>
            <w:vAlign w:val="center"/>
          </w:tcPr>
          <w:p w14:paraId="1270793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小皮球</w:t>
            </w:r>
          </w:p>
        </w:tc>
        <w:tc>
          <w:tcPr>
            <w:tcW w:w="0" w:type="auto"/>
            <w:shd w:val="clear" w:color="auto" w:fill="auto"/>
            <w:vAlign w:val="center"/>
          </w:tcPr>
          <w:p w14:paraId="7FE7F08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参考规格：直径约15cm</w:t>
            </w:r>
          </w:p>
          <w:p w14:paraId="00033CF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材质：塑胶  材质弹力大，耐磨。</w:t>
            </w:r>
          </w:p>
        </w:tc>
        <w:tc>
          <w:tcPr>
            <w:tcW w:w="531" w:type="pct"/>
            <w:shd w:val="clear" w:color="auto" w:fill="auto"/>
            <w:noWrap/>
            <w:vAlign w:val="center"/>
          </w:tcPr>
          <w:p w14:paraId="1745B18F"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67B983C7"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30</w:t>
            </w:r>
          </w:p>
        </w:tc>
      </w:tr>
      <w:tr w:rsidR="00F37C76" w14:paraId="4D672DFE" w14:textId="77777777" w:rsidTr="00743150">
        <w:trPr>
          <w:jc w:val="center"/>
        </w:trPr>
        <w:tc>
          <w:tcPr>
            <w:tcW w:w="0" w:type="auto"/>
            <w:shd w:val="clear" w:color="auto" w:fill="auto"/>
            <w:noWrap/>
            <w:vAlign w:val="center"/>
          </w:tcPr>
          <w:p w14:paraId="77BBF465"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47</w:t>
            </w:r>
          </w:p>
        </w:tc>
        <w:tc>
          <w:tcPr>
            <w:tcW w:w="0" w:type="auto"/>
            <w:shd w:val="clear" w:color="auto" w:fill="auto"/>
            <w:vAlign w:val="center"/>
          </w:tcPr>
          <w:p w14:paraId="009BB66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镭射双色呼啦圈</w:t>
            </w:r>
          </w:p>
        </w:tc>
        <w:tc>
          <w:tcPr>
            <w:tcW w:w="0" w:type="auto"/>
            <w:shd w:val="clear" w:color="auto" w:fill="auto"/>
            <w:vAlign w:val="center"/>
          </w:tcPr>
          <w:p w14:paraId="70B1AD6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参考规格：直径约40cm，</w:t>
            </w:r>
            <w:proofErr w:type="gramStart"/>
            <w:r>
              <w:rPr>
                <w:rFonts w:ascii="宋体" w:hAnsi="宋体" w:cs="宋体" w:hint="eastAsia"/>
                <w:kern w:val="0"/>
                <w:sz w:val="24"/>
              </w:rPr>
              <w:t>管粗</w:t>
            </w:r>
            <w:proofErr w:type="gramEnd"/>
            <w:r>
              <w:rPr>
                <w:rFonts w:ascii="宋体" w:hAnsi="宋体" w:cs="宋体" w:hint="eastAsia"/>
                <w:kern w:val="0"/>
                <w:sz w:val="24"/>
              </w:rPr>
              <w:t>1.8cm</w:t>
            </w:r>
          </w:p>
          <w:p w14:paraId="6B55A79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 色彩鲜艳</w:t>
            </w:r>
          </w:p>
        </w:tc>
        <w:tc>
          <w:tcPr>
            <w:tcW w:w="531" w:type="pct"/>
            <w:shd w:val="clear" w:color="auto" w:fill="auto"/>
            <w:noWrap/>
            <w:vAlign w:val="center"/>
          </w:tcPr>
          <w:p w14:paraId="500B8EE5"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6675B9D6"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20</w:t>
            </w:r>
          </w:p>
        </w:tc>
      </w:tr>
      <w:tr w:rsidR="00F37C76" w14:paraId="29E9BDDE" w14:textId="77777777" w:rsidTr="00743150">
        <w:trPr>
          <w:jc w:val="center"/>
        </w:trPr>
        <w:tc>
          <w:tcPr>
            <w:tcW w:w="0" w:type="auto"/>
            <w:shd w:val="clear" w:color="auto" w:fill="auto"/>
            <w:noWrap/>
            <w:vAlign w:val="center"/>
          </w:tcPr>
          <w:p w14:paraId="0A5C4EA8"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48</w:t>
            </w:r>
          </w:p>
        </w:tc>
        <w:tc>
          <w:tcPr>
            <w:tcW w:w="0" w:type="auto"/>
            <w:shd w:val="clear" w:color="auto" w:fill="auto"/>
            <w:vAlign w:val="center"/>
          </w:tcPr>
          <w:p w14:paraId="12422D4B"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六色软飞碟</w:t>
            </w:r>
            <w:proofErr w:type="gramEnd"/>
            <w:r>
              <w:rPr>
                <w:rFonts w:ascii="宋体" w:hAnsi="宋体" w:cs="宋体" w:hint="eastAsia"/>
                <w:kern w:val="0"/>
                <w:sz w:val="24"/>
              </w:rPr>
              <w:t>组合</w:t>
            </w:r>
          </w:p>
        </w:tc>
        <w:tc>
          <w:tcPr>
            <w:tcW w:w="0" w:type="auto"/>
            <w:shd w:val="clear" w:color="auto" w:fill="auto"/>
            <w:vAlign w:val="center"/>
          </w:tcPr>
          <w:p w14:paraId="0FD05AC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参考规格：直径约21cmPU发泡6只/套材质</w:t>
            </w:r>
          </w:p>
          <w:p w14:paraId="4738726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柔软、手感舒服、轻质安全不变形、颜色纯正无异味。可与小朋友进行多种抛接和平衡游戏，发展小朋友颜色认知能力、手眼协调能力和运动技能。风靡全球，便于携带，是户外活动和家庭亲子游戏的绝佳道具。</w:t>
            </w:r>
          </w:p>
        </w:tc>
        <w:tc>
          <w:tcPr>
            <w:tcW w:w="531" w:type="pct"/>
            <w:shd w:val="clear" w:color="auto" w:fill="auto"/>
            <w:noWrap/>
            <w:vAlign w:val="center"/>
          </w:tcPr>
          <w:p w14:paraId="5B89533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E49A272"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w:t>
            </w:r>
          </w:p>
        </w:tc>
      </w:tr>
      <w:tr w:rsidR="00F37C76" w14:paraId="7D9F681D" w14:textId="77777777" w:rsidTr="00743150">
        <w:trPr>
          <w:jc w:val="center"/>
        </w:trPr>
        <w:tc>
          <w:tcPr>
            <w:tcW w:w="0" w:type="auto"/>
            <w:shd w:val="clear" w:color="auto" w:fill="auto"/>
            <w:noWrap/>
            <w:vAlign w:val="center"/>
          </w:tcPr>
          <w:p w14:paraId="0725A7F2"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49</w:t>
            </w:r>
          </w:p>
        </w:tc>
        <w:tc>
          <w:tcPr>
            <w:tcW w:w="0" w:type="auto"/>
            <w:shd w:val="clear" w:color="auto" w:fill="auto"/>
            <w:vAlign w:val="center"/>
          </w:tcPr>
          <w:p w14:paraId="4AA8AE8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降落伞</w:t>
            </w:r>
          </w:p>
        </w:tc>
        <w:tc>
          <w:tcPr>
            <w:tcW w:w="0" w:type="auto"/>
            <w:shd w:val="clear" w:color="auto" w:fill="auto"/>
            <w:vAlign w:val="center"/>
          </w:tcPr>
          <w:p w14:paraId="443C530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参考规格：4.5×15cm 材质：高密涤纶布和网纱</w:t>
            </w:r>
          </w:p>
        </w:tc>
        <w:tc>
          <w:tcPr>
            <w:tcW w:w="531" w:type="pct"/>
            <w:shd w:val="clear" w:color="auto" w:fill="auto"/>
            <w:noWrap/>
            <w:vAlign w:val="center"/>
          </w:tcPr>
          <w:p w14:paraId="594AE3A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290D4867"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20</w:t>
            </w:r>
          </w:p>
        </w:tc>
      </w:tr>
      <w:tr w:rsidR="00F37C76" w14:paraId="205DF8A1" w14:textId="77777777" w:rsidTr="00743150">
        <w:trPr>
          <w:jc w:val="center"/>
        </w:trPr>
        <w:tc>
          <w:tcPr>
            <w:tcW w:w="0" w:type="auto"/>
            <w:shd w:val="clear" w:color="auto" w:fill="auto"/>
            <w:noWrap/>
            <w:vAlign w:val="center"/>
          </w:tcPr>
          <w:p w14:paraId="676A126D"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50</w:t>
            </w:r>
          </w:p>
        </w:tc>
        <w:tc>
          <w:tcPr>
            <w:tcW w:w="0" w:type="auto"/>
            <w:shd w:val="clear" w:color="auto" w:fill="auto"/>
            <w:vAlign w:val="center"/>
          </w:tcPr>
          <w:p w14:paraId="6B51BD0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陀螺</w:t>
            </w:r>
          </w:p>
        </w:tc>
        <w:tc>
          <w:tcPr>
            <w:tcW w:w="0" w:type="auto"/>
            <w:shd w:val="clear" w:color="auto" w:fill="auto"/>
            <w:vAlign w:val="center"/>
          </w:tcPr>
          <w:p w14:paraId="39CDC92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参考规格：直径约7cm杆长50cm  材质：木质</w:t>
            </w:r>
          </w:p>
        </w:tc>
        <w:tc>
          <w:tcPr>
            <w:tcW w:w="531" w:type="pct"/>
            <w:shd w:val="clear" w:color="auto" w:fill="auto"/>
            <w:vAlign w:val="center"/>
          </w:tcPr>
          <w:p w14:paraId="26AAB0B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副</w:t>
            </w:r>
          </w:p>
        </w:tc>
        <w:tc>
          <w:tcPr>
            <w:tcW w:w="412" w:type="pct"/>
            <w:shd w:val="clear" w:color="auto" w:fill="auto"/>
            <w:noWrap/>
            <w:vAlign w:val="center"/>
          </w:tcPr>
          <w:p w14:paraId="7D4A2442"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10</w:t>
            </w:r>
          </w:p>
        </w:tc>
      </w:tr>
      <w:tr w:rsidR="00F37C76" w14:paraId="716E68A5" w14:textId="77777777" w:rsidTr="00743150">
        <w:trPr>
          <w:jc w:val="center"/>
        </w:trPr>
        <w:tc>
          <w:tcPr>
            <w:tcW w:w="0" w:type="auto"/>
            <w:shd w:val="clear" w:color="auto" w:fill="auto"/>
            <w:noWrap/>
            <w:vAlign w:val="center"/>
          </w:tcPr>
          <w:p w14:paraId="50180DAE"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51</w:t>
            </w:r>
          </w:p>
        </w:tc>
        <w:tc>
          <w:tcPr>
            <w:tcW w:w="0" w:type="auto"/>
            <w:shd w:val="clear" w:color="auto" w:fill="auto"/>
            <w:vAlign w:val="center"/>
          </w:tcPr>
          <w:p w14:paraId="45D1BA3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风火轮</w:t>
            </w:r>
          </w:p>
        </w:tc>
        <w:tc>
          <w:tcPr>
            <w:tcW w:w="0" w:type="auto"/>
            <w:shd w:val="clear" w:color="auto" w:fill="auto"/>
            <w:vAlign w:val="center"/>
          </w:tcPr>
          <w:p w14:paraId="19E14F9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参考规格：直径约40cm，材质：塑料                                                                                    配有伸缩手柄，可根据幼儿身高调整，锻炼手眼协调能力。</w:t>
            </w:r>
          </w:p>
        </w:tc>
        <w:tc>
          <w:tcPr>
            <w:tcW w:w="531" w:type="pct"/>
            <w:shd w:val="clear" w:color="auto" w:fill="auto"/>
            <w:vAlign w:val="center"/>
          </w:tcPr>
          <w:p w14:paraId="73B7CAAB"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6CE6E865"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10</w:t>
            </w:r>
          </w:p>
        </w:tc>
      </w:tr>
      <w:tr w:rsidR="00F37C76" w14:paraId="52205C8F" w14:textId="77777777" w:rsidTr="00743150">
        <w:trPr>
          <w:jc w:val="center"/>
        </w:trPr>
        <w:tc>
          <w:tcPr>
            <w:tcW w:w="0" w:type="auto"/>
            <w:shd w:val="clear" w:color="auto" w:fill="auto"/>
            <w:noWrap/>
            <w:vAlign w:val="center"/>
          </w:tcPr>
          <w:p w14:paraId="33B168D2"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52</w:t>
            </w:r>
          </w:p>
        </w:tc>
        <w:tc>
          <w:tcPr>
            <w:tcW w:w="0" w:type="auto"/>
            <w:shd w:val="clear" w:color="auto" w:fill="auto"/>
            <w:vAlign w:val="center"/>
          </w:tcPr>
          <w:p w14:paraId="380F02E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不倒翁跨栏</w:t>
            </w:r>
          </w:p>
        </w:tc>
        <w:tc>
          <w:tcPr>
            <w:tcW w:w="0" w:type="auto"/>
            <w:shd w:val="clear" w:color="auto" w:fill="auto"/>
            <w:vAlign w:val="center"/>
          </w:tcPr>
          <w:p w14:paraId="32EF1DC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参考规格：高度约15/23/30/40/50cm </w:t>
            </w:r>
          </w:p>
          <w:p w14:paraId="1A5533A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直径约2.25cm  材质:塑料                                 单只可进行往返跳，不少于4只可等距排列进行连续跨、跳练习，是训练跨、跳能力及田径课程的最佳用具。</w:t>
            </w:r>
          </w:p>
        </w:tc>
        <w:tc>
          <w:tcPr>
            <w:tcW w:w="531" w:type="pct"/>
            <w:shd w:val="clear" w:color="auto" w:fill="auto"/>
            <w:vAlign w:val="center"/>
          </w:tcPr>
          <w:p w14:paraId="51AC676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5E071E40"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6</w:t>
            </w:r>
          </w:p>
        </w:tc>
      </w:tr>
      <w:tr w:rsidR="00F37C76" w14:paraId="239C1045" w14:textId="77777777" w:rsidTr="00743150">
        <w:trPr>
          <w:jc w:val="center"/>
        </w:trPr>
        <w:tc>
          <w:tcPr>
            <w:tcW w:w="0" w:type="auto"/>
            <w:shd w:val="clear" w:color="auto" w:fill="auto"/>
            <w:noWrap/>
            <w:vAlign w:val="center"/>
          </w:tcPr>
          <w:p w14:paraId="3E8BB596"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53</w:t>
            </w:r>
          </w:p>
        </w:tc>
        <w:tc>
          <w:tcPr>
            <w:tcW w:w="0" w:type="auto"/>
            <w:shd w:val="clear" w:color="auto" w:fill="auto"/>
            <w:vAlign w:val="center"/>
          </w:tcPr>
          <w:p w14:paraId="10C21AF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拉力器</w:t>
            </w:r>
          </w:p>
        </w:tc>
        <w:tc>
          <w:tcPr>
            <w:tcW w:w="0" w:type="auto"/>
            <w:shd w:val="clear" w:color="auto" w:fill="auto"/>
            <w:vAlign w:val="center"/>
          </w:tcPr>
          <w:p w14:paraId="0190C5D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参考规格：30×25.5×13±2cm 材质：塑料                                           供二人操作使用，操作时一边</w:t>
            </w:r>
            <w:proofErr w:type="gramStart"/>
            <w:r>
              <w:rPr>
                <w:rFonts w:ascii="宋体" w:hAnsi="宋体" w:cs="宋体" w:hint="eastAsia"/>
                <w:kern w:val="0"/>
                <w:sz w:val="24"/>
              </w:rPr>
              <w:t>将拉靶合并</w:t>
            </w:r>
            <w:proofErr w:type="gramEnd"/>
            <w:r>
              <w:rPr>
                <w:rFonts w:ascii="宋体" w:hAnsi="宋体" w:cs="宋体" w:hint="eastAsia"/>
                <w:kern w:val="0"/>
                <w:sz w:val="24"/>
              </w:rPr>
              <w:t>，另一</w:t>
            </w:r>
            <w:r>
              <w:rPr>
                <w:rFonts w:ascii="宋体" w:hAnsi="宋体" w:cs="宋体" w:hint="eastAsia"/>
                <w:kern w:val="0"/>
                <w:sz w:val="24"/>
              </w:rPr>
              <w:lastRenderedPageBreak/>
              <w:t>边</w:t>
            </w:r>
            <w:proofErr w:type="gramStart"/>
            <w:r>
              <w:rPr>
                <w:rFonts w:ascii="宋体" w:hAnsi="宋体" w:cs="宋体" w:hint="eastAsia"/>
                <w:kern w:val="0"/>
                <w:sz w:val="24"/>
              </w:rPr>
              <w:t>将拉靶张开</w:t>
            </w:r>
            <w:proofErr w:type="gramEnd"/>
            <w:r>
              <w:rPr>
                <w:rFonts w:ascii="宋体" w:hAnsi="宋体" w:cs="宋体" w:hint="eastAsia"/>
                <w:kern w:val="0"/>
                <w:sz w:val="24"/>
              </w:rPr>
              <w:t>，此时球会跑向合拼的一方，在游戏中培养身体协调能力。</w:t>
            </w:r>
          </w:p>
        </w:tc>
        <w:tc>
          <w:tcPr>
            <w:tcW w:w="531" w:type="pct"/>
            <w:shd w:val="clear" w:color="auto" w:fill="auto"/>
            <w:vAlign w:val="center"/>
          </w:tcPr>
          <w:p w14:paraId="2A03136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副</w:t>
            </w:r>
          </w:p>
        </w:tc>
        <w:tc>
          <w:tcPr>
            <w:tcW w:w="412" w:type="pct"/>
            <w:shd w:val="clear" w:color="auto" w:fill="auto"/>
            <w:noWrap/>
            <w:vAlign w:val="center"/>
          </w:tcPr>
          <w:p w14:paraId="530C8D78"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6</w:t>
            </w:r>
          </w:p>
        </w:tc>
      </w:tr>
      <w:tr w:rsidR="00F37C76" w14:paraId="654BB732" w14:textId="77777777" w:rsidTr="00743150">
        <w:trPr>
          <w:jc w:val="center"/>
        </w:trPr>
        <w:tc>
          <w:tcPr>
            <w:tcW w:w="0" w:type="auto"/>
            <w:shd w:val="clear" w:color="auto" w:fill="auto"/>
            <w:noWrap/>
            <w:vAlign w:val="center"/>
          </w:tcPr>
          <w:p w14:paraId="3528F6CB"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54</w:t>
            </w:r>
          </w:p>
        </w:tc>
        <w:tc>
          <w:tcPr>
            <w:tcW w:w="0" w:type="auto"/>
            <w:shd w:val="clear" w:color="auto" w:fill="auto"/>
            <w:vAlign w:val="center"/>
          </w:tcPr>
          <w:p w14:paraId="7F90876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探险跳跳球-红色</w:t>
            </w:r>
          </w:p>
        </w:tc>
        <w:tc>
          <w:tcPr>
            <w:tcW w:w="0" w:type="auto"/>
            <w:shd w:val="clear" w:color="auto" w:fill="auto"/>
            <w:vAlign w:val="center"/>
          </w:tcPr>
          <w:p w14:paraId="66A7B3CA"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球体：24×15±2cm 板长40×29±2cm，绳子长42±2cm,材质：塑料</w:t>
            </w:r>
          </w:p>
        </w:tc>
        <w:tc>
          <w:tcPr>
            <w:tcW w:w="531" w:type="pct"/>
            <w:shd w:val="clear" w:color="auto" w:fill="auto"/>
            <w:noWrap/>
            <w:vAlign w:val="center"/>
          </w:tcPr>
          <w:p w14:paraId="4AA934E8" w14:textId="77777777" w:rsidR="00F37C76" w:rsidRDefault="00F37C76" w:rsidP="00743150">
            <w:pPr>
              <w:widowControl/>
              <w:jc w:val="center"/>
              <w:rPr>
                <w:rFonts w:ascii="宋体" w:hAnsi="宋体" w:cs="宋体" w:hint="eastAsia"/>
                <w:color w:val="000000"/>
                <w:kern w:val="0"/>
                <w:sz w:val="24"/>
              </w:rPr>
            </w:pPr>
            <w:proofErr w:type="gramStart"/>
            <w:r>
              <w:rPr>
                <w:rFonts w:ascii="宋体" w:hAnsi="宋体" w:cs="宋体" w:hint="eastAsia"/>
                <w:color w:val="000000"/>
                <w:kern w:val="0"/>
                <w:sz w:val="24"/>
              </w:rPr>
              <w:t>个</w:t>
            </w:r>
            <w:proofErr w:type="gramEnd"/>
          </w:p>
        </w:tc>
        <w:tc>
          <w:tcPr>
            <w:tcW w:w="412" w:type="pct"/>
            <w:shd w:val="clear" w:color="auto" w:fill="auto"/>
            <w:noWrap/>
            <w:vAlign w:val="center"/>
          </w:tcPr>
          <w:p w14:paraId="585F9108"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5</w:t>
            </w:r>
          </w:p>
        </w:tc>
      </w:tr>
      <w:tr w:rsidR="00F37C76" w14:paraId="4F29AA6D" w14:textId="77777777" w:rsidTr="00743150">
        <w:trPr>
          <w:jc w:val="center"/>
        </w:trPr>
        <w:tc>
          <w:tcPr>
            <w:tcW w:w="0" w:type="auto"/>
            <w:shd w:val="clear" w:color="auto" w:fill="auto"/>
            <w:noWrap/>
            <w:vAlign w:val="center"/>
          </w:tcPr>
          <w:p w14:paraId="24BFEA75"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55</w:t>
            </w:r>
          </w:p>
        </w:tc>
        <w:tc>
          <w:tcPr>
            <w:tcW w:w="0" w:type="auto"/>
            <w:shd w:val="clear" w:color="auto" w:fill="auto"/>
            <w:vAlign w:val="center"/>
          </w:tcPr>
          <w:p w14:paraId="7192568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探险跳跳球-蓝色</w:t>
            </w:r>
          </w:p>
        </w:tc>
        <w:tc>
          <w:tcPr>
            <w:tcW w:w="0" w:type="auto"/>
            <w:shd w:val="clear" w:color="auto" w:fill="auto"/>
            <w:vAlign w:val="center"/>
          </w:tcPr>
          <w:p w14:paraId="160F6D70"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球体：24×15±2cm 板长40×29±2cm，绳子长42±2cm,材质：塑料</w:t>
            </w:r>
          </w:p>
        </w:tc>
        <w:tc>
          <w:tcPr>
            <w:tcW w:w="531" w:type="pct"/>
            <w:shd w:val="clear" w:color="auto" w:fill="auto"/>
            <w:noWrap/>
            <w:vAlign w:val="center"/>
          </w:tcPr>
          <w:p w14:paraId="68E6323C" w14:textId="77777777" w:rsidR="00F37C76" w:rsidRDefault="00F37C76" w:rsidP="00743150">
            <w:pPr>
              <w:widowControl/>
              <w:jc w:val="center"/>
              <w:rPr>
                <w:rFonts w:ascii="宋体" w:hAnsi="宋体" w:cs="宋体" w:hint="eastAsia"/>
                <w:color w:val="000000"/>
                <w:kern w:val="0"/>
                <w:sz w:val="24"/>
              </w:rPr>
            </w:pPr>
            <w:proofErr w:type="gramStart"/>
            <w:r>
              <w:rPr>
                <w:rFonts w:ascii="宋体" w:hAnsi="宋体" w:cs="宋体" w:hint="eastAsia"/>
                <w:color w:val="000000"/>
                <w:kern w:val="0"/>
                <w:sz w:val="24"/>
              </w:rPr>
              <w:t>个</w:t>
            </w:r>
            <w:proofErr w:type="gramEnd"/>
          </w:p>
        </w:tc>
        <w:tc>
          <w:tcPr>
            <w:tcW w:w="412" w:type="pct"/>
            <w:shd w:val="clear" w:color="auto" w:fill="auto"/>
            <w:noWrap/>
            <w:vAlign w:val="center"/>
          </w:tcPr>
          <w:p w14:paraId="62220BC0"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5</w:t>
            </w:r>
          </w:p>
        </w:tc>
      </w:tr>
      <w:tr w:rsidR="00F37C76" w14:paraId="66FFCD65" w14:textId="77777777" w:rsidTr="00743150">
        <w:trPr>
          <w:jc w:val="center"/>
        </w:trPr>
        <w:tc>
          <w:tcPr>
            <w:tcW w:w="0" w:type="auto"/>
            <w:shd w:val="clear" w:color="auto" w:fill="auto"/>
            <w:noWrap/>
            <w:vAlign w:val="center"/>
          </w:tcPr>
          <w:p w14:paraId="0C7C0419"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56</w:t>
            </w:r>
          </w:p>
        </w:tc>
        <w:tc>
          <w:tcPr>
            <w:tcW w:w="0" w:type="auto"/>
            <w:shd w:val="clear" w:color="auto" w:fill="auto"/>
            <w:noWrap/>
            <w:vAlign w:val="center"/>
          </w:tcPr>
          <w:p w14:paraId="0CB5E72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四档鞍马</w:t>
            </w:r>
          </w:p>
        </w:tc>
        <w:tc>
          <w:tcPr>
            <w:tcW w:w="0" w:type="auto"/>
            <w:shd w:val="clear" w:color="auto" w:fill="auto"/>
            <w:vAlign w:val="center"/>
          </w:tcPr>
          <w:p w14:paraId="3971CC9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参考规格：底部尺寸是80×45±2cm高度是65±2cm，顶部是20±2cm宽， 材质：PU软包，四层可拆卸．</w:t>
            </w:r>
          </w:p>
        </w:tc>
        <w:tc>
          <w:tcPr>
            <w:tcW w:w="531" w:type="pct"/>
            <w:shd w:val="clear" w:color="auto" w:fill="auto"/>
            <w:vAlign w:val="center"/>
          </w:tcPr>
          <w:p w14:paraId="5DC2754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noWrap/>
            <w:vAlign w:val="center"/>
          </w:tcPr>
          <w:p w14:paraId="0819F605"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2E7434ED" w14:textId="77777777" w:rsidTr="00743150">
        <w:trPr>
          <w:jc w:val="center"/>
        </w:trPr>
        <w:tc>
          <w:tcPr>
            <w:tcW w:w="0" w:type="auto"/>
            <w:shd w:val="clear" w:color="auto" w:fill="auto"/>
            <w:noWrap/>
            <w:vAlign w:val="center"/>
          </w:tcPr>
          <w:p w14:paraId="7E7782A4"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57</w:t>
            </w:r>
          </w:p>
        </w:tc>
        <w:tc>
          <w:tcPr>
            <w:tcW w:w="0" w:type="auto"/>
            <w:shd w:val="clear" w:color="auto" w:fill="auto"/>
            <w:noWrap/>
            <w:vAlign w:val="center"/>
          </w:tcPr>
          <w:p w14:paraId="49DBBD7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幼儿4节跳马</w:t>
            </w:r>
          </w:p>
        </w:tc>
        <w:tc>
          <w:tcPr>
            <w:tcW w:w="0" w:type="auto"/>
            <w:shd w:val="clear" w:color="auto" w:fill="auto"/>
            <w:vAlign w:val="center"/>
          </w:tcPr>
          <w:p w14:paraId="0DFF9F9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参考规格：4节长60×宽50×高60±2cm，</w:t>
            </w:r>
          </w:p>
          <w:p w14:paraId="229A7A9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材质：实木  可拆卸。</w:t>
            </w:r>
          </w:p>
        </w:tc>
        <w:tc>
          <w:tcPr>
            <w:tcW w:w="531" w:type="pct"/>
            <w:shd w:val="clear" w:color="auto" w:fill="auto"/>
            <w:vAlign w:val="center"/>
          </w:tcPr>
          <w:p w14:paraId="1B5E9E3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noWrap/>
            <w:vAlign w:val="center"/>
          </w:tcPr>
          <w:p w14:paraId="17E7B0BE"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173E831A" w14:textId="77777777" w:rsidTr="00743150">
        <w:trPr>
          <w:jc w:val="center"/>
        </w:trPr>
        <w:tc>
          <w:tcPr>
            <w:tcW w:w="0" w:type="auto"/>
            <w:shd w:val="clear" w:color="auto" w:fill="auto"/>
            <w:noWrap/>
            <w:vAlign w:val="center"/>
          </w:tcPr>
          <w:p w14:paraId="3B1F4203"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58</w:t>
            </w:r>
          </w:p>
        </w:tc>
        <w:tc>
          <w:tcPr>
            <w:tcW w:w="0" w:type="auto"/>
            <w:shd w:val="clear" w:color="auto" w:fill="auto"/>
            <w:vAlign w:val="center"/>
          </w:tcPr>
          <w:p w14:paraId="393445B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轮胎架</w:t>
            </w:r>
          </w:p>
        </w:tc>
        <w:tc>
          <w:tcPr>
            <w:tcW w:w="0" w:type="auto"/>
            <w:shd w:val="clear" w:color="auto" w:fill="auto"/>
            <w:vAlign w:val="center"/>
          </w:tcPr>
          <w:p w14:paraId="2563EC3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参考规格：架子参考规格：255</w:t>
            </w:r>
            <w:proofErr w:type="gramStart"/>
            <w:r>
              <w:rPr>
                <w:rFonts w:ascii="宋体" w:hAnsi="宋体" w:cs="宋体" w:hint="eastAsia"/>
                <w:kern w:val="0"/>
                <w:sz w:val="24"/>
              </w:rPr>
              <w:t>×53×53</w:t>
            </w:r>
            <w:proofErr w:type="gramEnd"/>
            <w:r>
              <w:rPr>
                <w:rFonts w:ascii="宋体" w:hAnsi="宋体" w:cs="宋体" w:hint="eastAsia"/>
                <w:kern w:val="0"/>
                <w:sz w:val="24"/>
              </w:rPr>
              <w:t>±2cm 轮胎参考规格：直径53-55cm，厚度约17cm 包含不少于10个橡胶轮胎/组  材质：塑料、橡胶 架子结构稳固适用于户外，橡胶材质轮胎颜色鲜艳。</w:t>
            </w:r>
          </w:p>
        </w:tc>
        <w:tc>
          <w:tcPr>
            <w:tcW w:w="531" w:type="pct"/>
            <w:shd w:val="clear" w:color="auto" w:fill="auto"/>
            <w:vAlign w:val="center"/>
          </w:tcPr>
          <w:p w14:paraId="0569557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noWrap/>
            <w:vAlign w:val="center"/>
          </w:tcPr>
          <w:p w14:paraId="35018B01"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3E82BC81" w14:textId="77777777" w:rsidTr="00743150">
        <w:trPr>
          <w:jc w:val="center"/>
        </w:trPr>
        <w:tc>
          <w:tcPr>
            <w:tcW w:w="0" w:type="auto"/>
            <w:shd w:val="clear" w:color="auto" w:fill="auto"/>
            <w:noWrap/>
            <w:vAlign w:val="center"/>
          </w:tcPr>
          <w:p w14:paraId="543838D6"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59</w:t>
            </w:r>
          </w:p>
        </w:tc>
        <w:tc>
          <w:tcPr>
            <w:tcW w:w="0" w:type="auto"/>
            <w:shd w:val="clear" w:color="auto" w:fill="auto"/>
            <w:vAlign w:val="center"/>
          </w:tcPr>
          <w:p w14:paraId="0BE9530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体操垫小</w:t>
            </w:r>
          </w:p>
        </w:tc>
        <w:tc>
          <w:tcPr>
            <w:tcW w:w="0" w:type="auto"/>
            <w:shd w:val="clear" w:color="auto" w:fill="auto"/>
            <w:vAlign w:val="center"/>
          </w:tcPr>
          <w:p w14:paraId="1122A22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展开尺寸长120×宽60×厚10±2cm                                              材质：牛津布材质，内置软海绵。耐压高弹，持久耐用。可拆拉链，面料柔软。</w:t>
            </w:r>
          </w:p>
        </w:tc>
        <w:tc>
          <w:tcPr>
            <w:tcW w:w="531" w:type="pct"/>
            <w:shd w:val="clear" w:color="auto" w:fill="auto"/>
            <w:noWrap/>
            <w:vAlign w:val="center"/>
          </w:tcPr>
          <w:p w14:paraId="78B3D35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块</w:t>
            </w:r>
          </w:p>
        </w:tc>
        <w:tc>
          <w:tcPr>
            <w:tcW w:w="412" w:type="pct"/>
            <w:shd w:val="clear" w:color="auto" w:fill="auto"/>
            <w:noWrap/>
            <w:vAlign w:val="center"/>
          </w:tcPr>
          <w:p w14:paraId="25BF7F48"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20</w:t>
            </w:r>
          </w:p>
        </w:tc>
      </w:tr>
      <w:tr w:rsidR="00F37C76" w14:paraId="4F6991AC" w14:textId="77777777" w:rsidTr="00743150">
        <w:trPr>
          <w:jc w:val="center"/>
        </w:trPr>
        <w:tc>
          <w:tcPr>
            <w:tcW w:w="0" w:type="auto"/>
            <w:shd w:val="clear" w:color="auto" w:fill="auto"/>
            <w:noWrap/>
            <w:vAlign w:val="center"/>
          </w:tcPr>
          <w:p w14:paraId="3886886A"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60</w:t>
            </w:r>
          </w:p>
        </w:tc>
        <w:tc>
          <w:tcPr>
            <w:tcW w:w="0" w:type="auto"/>
            <w:shd w:val="clear" w:color="auto" w:fill="auto"/>
            <w:vAlign w:val="center"/>
          </w:tcPr>
          <w:p w14:paraId="1C2C2566"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体操垫大</w:t>
            </w:r>
            <w:proofErr w:type="gramEnd"/>
          </w:p>
        </w:tc>
        <w:tc>
          <w:tcPr>
            <w:tcW w:w="0" w:type="auto"/>
            <w:shd w:val="clear" w:color="auto" w:fill="auto"/>
            <w:vAlign w:val="center"/>
          </w:tcPr>
          <w:p w14:paraId="64A37A3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参考规格：200×100×10±2cm                                                            材质：牛津布材质，内置软海绵。耐压高弹，持久耐用。可拆拉链，面料柔软。</w:t>
            </w:r>
          </w:p>
        </w:tc>
        <w:tc>
          <w:tcPr>
            <w:tcW w:w="531" w:type="pct"/>
            <w:shd w:val="clear" w:color="auto" w:fill="auto"/>
            <w:noWrap/>
            <w:vAlign w:val="center"/>
          </w:tcPr>
          <w:p w14:paraId="6E93963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块</w:t>
            </w:r>
          </w:p>
        </w:tc>
        <w:tc>
          <w:tcPr>
            <w:tcW w:w="412" w:type="pct"/>
            <w:shd w:val="clear" w:color="auto" w:fill="auto"/>
            <w:noWrap/>
            <w:vAlign w:val="center"/>
          </w:tcPr>
          <w:p w14:paraId="2EF6DC2E"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10</w:t>
            </w:r>
          </w:p>
        </w:tc>
      </w:tr>
      <w:tr w:rsidR="00F37C76" w14:paraId="200F0CBD" w14:textId="77777777" w:rsidTr="00743150">
        <w:trPr>
          <w:jc w:val="center"/>
        </w:trPr>
        <w:tc>
          <w:tcPr>
            <w:tcW w:w="0" w:type="auto"/>
            <w:shd w:val="clear" w:color="auto" w:fill="auto"/>
            <w:noWrap/>
            <w:vAlign w:val="center"/>
          </w:tcPr>
          <w:p w14:paraId="20065FD5"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61</w:t>
            </w:r>
          </w:p>
        </w:tc>
        <w:tc>
          <w:tcPr>
            <w:tcW w:w="0" w:type="auto"/>
            <w:shd w:val="clear" w:color="auto" w:fill="auto"/>
            <w:vAlign w:val="center"/>
          </w:tcPr>
          <w:p w14:paraId="2F973AE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跳跳鹿、跳跳</w:t>
            </w:r>
            <w:proofErr w:type="gramStart"/>
            <w:r>
              <w:rPr>
                <w:rFonts w:ascii="宋体" w:hAnsi="宋体" w:cs="宋体" w:hint="eastAsia"/>
                <w:kern w:val="0"/>
                <w:sz w:val="24"/>
              </w:rPr>
              <w:t>象</w:t>
            </w:r>
            <w:proofErr w:type="gramEnd"/>
          </w:p>
        </w:tc>
        <w:tc>
          <w:tcPr>
            <w:tcW w:w="0" w:type="auto"/>
            <w:shd w:val="clear" w:color="auto" w:fill="auto"/>
            <w:vAlign w:val="center"/>
          </w:tcPr>
          <w:p w14:paraId="57BAB50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参考规格：60×23×53±2cm  材质：橡胶                                       专为幼儿园小朋友设计，小朋友骑在</w:t>
            </w:r>
            <w:proofErr w:type="gramStart"/>
            <w:r>
              <w:rPr>
                <w:rFonts w:ascii="宋体" w:hAnsi="宋体" w:cs="宋体" w:hint="eastAsia"/>
                <w:kern w:val="0"/>
                <w:sz w:val="24"/>
              </w:rPr>
              <w:t>象</w:t>
            </w:r>
            <w:proofErr w:type="gramEnd"/>
            <w:r>
              <w:rPr>
                <w:rFonts w:ascii="宋体" w:hAnsi="宋体" w:cs="宋体" w:hint="eastAsia"/>
                <w:kern w:val="0"/>
                <w:sz w:val="24"/>
              </w:rPr>
              <w:t>或者鹿背上，双手抓住象头或鹿角就可以安全的前进，弹性较好的跳跃类产品让小朋友体验快乐的同时，练习平衡感和身体协调性，因为这需要双手乃至全身的配合才能顺利的完成跳跃。</w:t>
            </w:r>
          </w:p>
        </w:tc>
        <w:tc>
          <w:tcPr>
            <w:tcW w:w="531" w:type="pct"/>
            <w:shd w:val="clear" w:color="auto" w:fill="auto"/>
            <w:noWrap/>
            <w:vAlign w:val="center"/>
          </w:tcPr>
          <w:p w14:paraId="30BFF84E"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4FA5A09A"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5</w:t>
            </w:r>
          </w:p>
        </w:tc>
      </w:tr>
      <w:tr w:rsidR="00F37C76" w14:paraId="26157EFE" w14:textId="77777777" w:rsidTr="00743150">
        <w:trPr>
          <w:jc w:val="center"/>
        </w:trPr>
        <w:tc>
          <w:tcPr>
            <w:tcW w:w="0" w:type="auto"/>
            <w:shd w:val="clear" w:color="auto" w:fill="auto"/>
            <w:noWrap/>
            <w:vAlign w:val="center"/>
          </w:tcPr>
          <w:p w14:paraId="7C686B80"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62</w:t>
            </w:r>
          </w:p>
        </w:tc>
        <w:tc>
          <w:tcPr>
            <w:tcW w:w="0" w:type="auto"/>
            <w:shd w:val="clear" w:color="auto" w:fill="auto"/>
            <w:vAlign w:val="center"/>
          </w:tcPr>
          <w:p w14:paraId="4CF0FA3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幼儿羽毛球拍</w:t>
            </w:r>
          </w:p>
        </w:tc>
        <w:tc>
          <w:tcPr>
            <w:tcW w:w="0" w:type="auto"/>
            <w:shd w:val="clear" w:color="auto" w:fill="auto"/>
            <w:vAlign w:val="center"/>
          </w:tcPr>
          <w:p w14:paraId="53BC25C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参考规格：23×45±2cm，手柄17.5×2.5cm，羽毛球8cm，材质：采用环保材料制成，柄短适合幼儿园小朋友使用！正圆形</w:t>
            </w:r>
            <w:proofErr w:type="gramStart"/>
            <w:r>
              <w:rPr>
                <w:rFonts w:ascii="宋体" w:hAnsi="宋体" w:cs="宋体" w:hint="eastAsia"/>
                <w:kern w:val="0"/>
                <w:sz w:val="24"/>
              </w:rPr>
              <w:t>网拍采用7彩高</w:t>
            </w:r>
            <w:proofErr w:type="gramEnd"/>
            <w:r>
              <w:rPr>
                <w:rFonts w:ascii="宋体" w:hAnsi="宋体" w:cs="宋体" w:hint="eastAsia"/>
                <w:kern w:val="0"/>
                <w:sz w:val="24"/>
              </w:rPr>
              <w:t>弹网绳，击球面积大，提高接打成功率，提高自信心和培养运动乐趣。边框都采用全包设计，防滑减震；从小学习羽毛球可以促进协调使头脑更加灵活。</w:t>
            </w:r>
          </w:p>
        </w:tc>
        <w:tc>
          <w:tcPr>
            <w:tcW w:w="531" w:type="pct"/>
            <w:shd w:val="clear" w:color="auto" w:fill="auto"/>
            <w:vAlign w:val="center"/>
          </w:tcPr>
          <w:p w14:paraId="7401877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79B81549"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w:t>
            </w:r>
          </w:p>
        </w:tc>
      </w:tr>
      <w:tr w:rsidR="00F37C76" w14:paraId="2199EF59" w14:textId="77777777" w:rsidTr="00743150">
        <w:trPr>
          <w:jc w:val="center"/>
        </w:trPr>
        <w:tc>
          <w:tcPr>
            <w:tcW w:w="0" w:type="auto"/>
            <w:shd w:val="clear" w:color="auto" w:fill="auto"/>
            <w:noWrap/>
            <w:vAlign w:val="center"/>
          </w:tcPr>
          <w:p w14:paraId="21B5984A"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63</w:t>
            </w:r>
          </w:p>
        </w:tc>
        <w:tc>
          <w:tcPr>
            <w:tcW w:w="0" w:type="auto"/>
            <w:shd w:val="clear" w:color="auto" w:fill="auto"/>
            <w:vAlign w:val="center"/>
          </w:tcPr>
          <w:p w14:paraId="4EA0035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13件套小火车-碳化</w:t>
            </w:r>
          </w:p>
        </w:tc>
        <w:tc>
          <w:tcPr>
            <w:tcW w:w="0" w:type="auto"/>
            <w:shd w:val="clear" w:color="auto" w:fill="auto"/>
            <w:vAlign w:val="center"/>
          </w:tcPr>
          <w:p w14:paraId="6BACB36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参考规格：13件，包含：轮胎48×48cm,长80cm;</w:t>
            </w:r>
            <w:proofErr w:type="gramStart"/>
            <w:r>
              <w:rPr>
                <w:rFonts w:ascii="宋体" w:hAnsi="宋体" w:cs="宋体" w:hint="eastAsia"/>
                <w:kern w:val="0"/>
                <w:sz w:val="24"/>
              </w:rPr>
              <w:t>平衡板</w:t>
            </w:r>
            <w:proofErr w:type="gramEnd"/>
            <w:r>
              <w:rPr>
                <w:rFonts w:ascii="宋体" w:hAnsi="宋体" w:cs="宋体" w:hint="eastAsia"/>
                <w:kern w:val="0"/>
                <w:sz w:val="24"/>
              </w:rPr>
              <w:t>160×20×2.7cm;单梯180×35×7cm;架子80×57×51cm;支撑杆长120cm  材质:碳化松木</w:t>
            </w:r>
          </w:p>
        </w:tc>
        <w:tc>
          <w:tcPr>
            <w:tcW w:w="531" w:type="pct"/>
            <w:shd w:val="clear" w:color="auto" w:fill="auto"/>
            <w:vAlign w:val="center"/>
          </w:tcPr>
          <w:p w14:paraId="5B6BB3A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4DD93A2F"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4D213F26" w14:textId="77777777" w:rsidTr="00743150">
        <w:trPr>
          <w:jc w:val="center"/>
        </w:trPr>
        <w:tc>
          <w:tcPr>
            <w:tcW w:w="0" w:type="auto"/>
            <w:shd w:val="clear" w:color="auto" w:fill="auto"/>
            <w:noWrap/>
            <w:vAlign w:val="center"/>
          </w:tcPr>
          <w:p w14:paraId="297FEDBE"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64</w:t>
            </w:r>
          </w:p>
        </w:tc>
        <w:tc>
          <w:tcPr>
            <w:tcW w:w="0" w:type="auto"/>
            <w:shd w:val="clear" w:color="auto" w:fill="auto"/>
            <w:vAlign w:val="center"/>
          </w:tcPr>
          <w:p w14:paraId="2BD065A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划船10件套</w:t>
            </w:r>
          </w:p>
        </w:tc>
        <w:tc>
          <w:tcPr>
            <w:tcW w:w="0" w:type="auto"/>
            <w:shd w:val="clear" w:color="auto" w:fill="auto"/>
            <w:vAlign w:val="center"/>
          </w:tcPr>
          <w:p w14:paraId="74D839B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包含：小轮胎直径28cm 4个、</w:t>
            </w:r>
            <w:proofErr w:type="gramStart"/>
            <w:r>
              <w:rPr>
                <w:rFonts w:ascii="宋体" w:hAnsi="宋体" w:cs="宋体" w:hint="eastAsia"/>
                <w:kern w:val="0"/>
                <w:sz w:val="24"/>
              </w:rPr>
              <w:t>平衡板</w:t>
            </w:r>
            <w:proofErr w:type="gramEnd"/>
            <w:r>
              <w:rPr>
                <w:rFonts w:ascii="宋体" w:hAnsi="宋体" w:cs="宋体" w:hint="eastAsia"/>
                <w:kern w:val="0"/>
                <w:sz w:val="24"/>
              </w:rPr>
              <w:t xml:space="preserve">195×20×2.5cm 1个、单梯195×34×6cm 1个、划船杆直径2.5×120cm 4个、共计10件套。     </w:t>
            </w:r>
          </w:p>
          <w:p w14:paraId="262A117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材质：碳化松木。</w:t>
            </w:r>
          </w:p>
        </w:tc>
        <w:tc>
          <w:tcPr>
            <w:tcW w:w="531" w:type="pct"/>
            <w:shd w:val="clear" w:color="auto" w:fill="auto"/>
            <w:vAlign w:val="center"/>
          </w:tcPr>
          <w:p w14:paraId="36ECFE3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CE2353D"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686BAF8D" w14:textId="77777777" w:rsidTr="00743150">
        <w:trPr>
          <w:jc w:val="center"/>
        </w:trPr>
        <w:tc>
          <w:tcPr>
            <w:tcW w:w="0" w:type="auto"/>
            <w:shd w:val="clear" w:color="auto" w:fill="auto"/>
            <w:noWrap/>
            <w:vAlign w:val="center"/>
          </w:tcPr>
          <w:p w14:paraId="0F80746B"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65</w:t>
            </w:r>
          </w:p>
        </w:tc>
        <w:tc>
          <w:tcPr>
            <w:tcW w:w="0" w:type="auto"/>
            <w:shd w:val="clear" w:color="auto" w:fill="auto"/>
            <w:vAlign w:val="center"/>
          </w:tcPr>
          <w:p w14:paraId="4DFED7A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收纳车</w:t>
            </w:r>
          </w:p>
        </w:tc>
        <w:tc>
          <w:tcPr>
            <w:tcW w:w="0" w:type="auto"/>
            <w:shd w:val="clear" w:color="auto" w:fill="auto"/>
            <w:vAlign w:val="center"/>
          </w:tcPr>
          <w:p w14:paraId="44A4170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参考规格：90×60×90±2cm 材质：金属                                                   球框用坚固的直径为0.5cm的钢铁焊接而成，配</w:t>
            </w:r>
            <w:r>
              <w:rPr>
                <w:rFonts w:ascii="宋体" w:hAnsi="宋体" w:cs="宋体" w:hint="eastAsia"/>
                <w:kern w:val="0"/>
                <w:sz w:val="24"/>
              </w:rPr>
              <w:lastRenderedPageBreak/>
              <w:t>有4只“旋转脚轮”，在任何地面上移动都很方便，还有一个可锁上的铰链盖。组装简单，推拉灵活，能够360度旋转。容量超大，可容纳24只</w:t>
            </w:r>
            <w:proofErr w:type="gramStart"/>
            <w:r>
              <w:rPr>
                <w:rFonts w:ascii="宋体" w:hAnsi="宋体" w:cs="宋体" w:hint="eastAsia"/>
                <w:kern w:val="0"/>
                <w:sz w:val="24"/>
              </w:rPr>
              <w:t>标准篮球</w:t>
            </w:r>
            <w:proofErr w:type="gramEnd"/>
            <w:r>
              <w:rPr>
                <w:rFonts w:ascii="宋体" w:hAnsi="宋体" w:cs="宋体" w:hint="eastAsia"/>
                <w:kern w:val="0"/>
                <w:sz w:val="24"/>
              </w:rPr>
              <w:t>或较重的器械。顶部</w:t>
            </w:r>
            <w:proofErr w:type="gramStart"/>
            <w:r>
              <w:rPr>
                <w:rFonts w:ascii="宋体" w:hAnsi="宋体" w:cs="宋体" w:hint="eastAsia"/>
                <w:kern w:val="0"/>
                <w:sz w:val="24"/>
              </w:rPr>
              <w:t>盖容易</w:t>
            </w:r>
            <w:proofErr w:type="gramEnd"/>
            <w:r>
              <w:rPr>
                <w:rFonts w:ascii="宋体" w:hAnsi="宋体" w:cs="宋体" w:hint="eastAsia"/>
                <w:kern w:val="0"/>
                <w:sz w:val="24"/>
              </w:rPr>
              <w:t>打开和关闭，快速的拿到球和整理都是容易的，可以节约游戏时间。</w:t>
            </w:r>
          </w:p>
        </w:tc>
        <w:tc>
          <w:tcPr>
            <w:tcW w:w="531" w:type="pct"/>
            <w:shd w:val="clear" w:color="auto" w:fill="auto"/>
            <w:vAlign w:val="center"/>
          </w:tcPr>
          <w:p w14:paraId="66136C6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辆</w:t>
            </w:r>
          </w:p>
        </w:tc>
        <w:tc>
          <w:tcPr>
            <w:tcW w:w="412" w:type="pct"/>
            <w:shd w:val="clear" w:color="auto" w:fill="auto"/>
            <w:noWrap/>
            <w:vAlign w:val="center"/>
          </w:tcPr>
          <w:p w14:paraId="1233CDD2"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59B575A0" w14:textId="77777777" w:rsidTr="00743150">
        <w:trPr>
          <w:jc w:val="center"/>
        </w:trPr>
        <w:tc>
          <w:tcPr>
            <w:tcW w:w="0" w:type="auto"/>
            <w:shd w:val="clear" w:color="auto" w:fill="auto"/>
            <w:noWrap/>
            <w:vAlign w:val="center"/>
          </w:tcPr>
          <w:p w14:paraId="063AB242"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66</w:t>
            </w:r>
          </w:p>
        </w:tc>
        <w:tc>
          <w:tcPr>
            <w:tcW w:w="0" w:type="auto"/>
            <w:shd w:val="clear" w:color="auto" w:fill="auto"/>
            <w:vAlign w:val="center"/>
          </w:tcPr>
          <w:p w14:paraId="14D52F0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玩教具置物架</w:t>
            </w:r>
          </w:p>
        </w:tc>
        <w:tc>
          <w:tcPr>
            <w:tcW w:w="0" w:type="auto"/>
            <w:shd w:val="clear" w:color="auto" w:fill="auto"/>
            <w:vAlign w:val="center"/>
          </w:tcPr>
          <w:p w14:paraId="5179B0A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参考规格：91.5×42.5×115±2cm 材质：金属                                                可以收纳很多球类、小型玩教具，三层结构，放置的产品非常有层次，边上还可以悬挂绳子类玩具，让收纳变得轻松方便，全金属结构强度具有很强的稳定性，轮子带有刹车以保证稳定性和安全性。</w:t>
            </w:r>
          </w:p>
        </w:tc>
        <w:tc>
          <w:tcPr>
            <w:tcW w:w="531" w:type="pct"/>
            <w:shd w:val="clear" w:color="auto" w:fill="auto"/>
            <w:vAlign w:val="center"/>
          </w:tcPr>
          <w:p w14:paraId="4479D3D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辆</w:t>
            </w:r>
          </w:p>
        </w:tc>
        <w:tc>
          <w:tcPr>
            <w:tcW w:w="412" w:type="pct"/>
            <w:shd w:val="clear" w:color="auto" w:fill="auto"/>
            <w:noWrap/>
            <w:vAlign w:val="center"/>
          </w:tcPr>
          <w:p w14:paraId="10C110FD"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72C4B7E7" w14:textId="77777777" w:rsidTr="00743150">
        <w:trPr>
          <w:jc w:val="center"/>
        </w:trPr>
        <w:tc>
          <w:tcPr>
            <w:tcW w:w="0" w:type="auto"/>
            <w:shd w:val="clear" w:color="auto" w:fill="auto"/>
            <w:noWrap/>
            <w:vAlign w:val="center"/>
          </w:tcPr>
          <w:p w14:paraId="216E726A"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67</w:t>
            </w:r>
          </w:p>
        </w:tc>
        <w:tc>
          <w:tcPr>
            <w:tcW w:w="0" w:type="auto"/>
            <w:shd w:val="clear" w:color="auto" w:fill="auto"/>
            <w:vAlign w:val="center"/>
          </w:tcPr>
          <w:p w14:paraId="2528069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球门</w:t>
            </w:r>
          </w:p>
        </w:tc>
        <w:tc>
          <w:tcPr>
            <w:tcW w:w="0" w:type="auto"/>
            <w:shd w:val="clear" w:color="auto" w:fill="auto"/>
            <w:vAlign w:val="center"/>
          </w:tcPr>
          <w:p w14:paraId="0B912CD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参考规格：137×116×60±2cm 材质：PVC管件                                   配合比赛使用，增加游戏的趣味性，激发孩子参与活动的兴趣。</w:t>
            </w:r>
          </w:p>
        </w:tc>
        <w:tc>
          <w:tcPr>
            <w:tcW w:w="531" w:type="pct"/>
            <w:shd w:val="clear" w:color="auto" w:fill="auto"/>
            <w:vAlign w:val="center"/>
          </w:tcPr>
          <w:p w14:paraId="5B71FC1C"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3EE1AD5E"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3DDC14AD" w14:textId="77777777" w:rsidTr="00743150">
        <w:trPr>
          <w:jc w:val="center"/>
        </w:trPr>
        <w:tc>
          <w:tcPr>
            <w:tcW w:w="0" w:type="auto"/>
            <w:shd w:val="clear" w:color="auto" w:fill="auto"/>
            <w:noWrap/>
            <w:vAlign w:val="center"/>
          </w:tcPr>
          <w:p w14:paraId="7FD00111"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68</w:t>
            </w:r>
          </w:p>
        </w:tc>
        <w:tc>
          <w:tcPr>
            <w:tcW w:w="0" w:type="auto"/>
            <w:shd w:val="clear" w:color="auto" w:fill="auto"/>
            <w:vAlign w:val="center"/>
          </w:tcPr>
          <w:p w14:paraId="69C5D59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866片碳化积木-基础版</w:t>
            </w:r>
          </w:p>
        </w:tc>
        <w:tc>
          <w:tcPr>
            <w:tcW w:w="0" w:type="auto"/>
            <w:shd w:val="clear" w:color="auto" w:fill="auto"/>
            <w:vAlign w:val="center"/>
          </w:tcPr>
          <w:p w14:paraId="65A0222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材质：松木。</w:t>
            </w:r>
            <w:r>
              <w:rPr>
                <w:rFonts w:ascii="宋体" w:hAnsi="宋体" w:cs="宋体" w:hint="eastAsia"/>
                <w:kern w:val="0"/>
                <w:sz w:val="24"/>
              </w:rPr>
              <w:br/>
              <w:t>工艺：碳烤、环保水性漆、磨圆角、光滑无毛刺。</w:t>
            </w:r>
            <w:r>
              <w:rPr>
                <w:rFonts w:ascii="宋体" w:hAnsi="宋体" w:cs="宋体" w:hint="eastAsia"/>
                <w:kern w:val="0"/>
                <w:sz w:val="24"/>
              </w:rPr>
              <w:br/>
              <w:t>参数如下：正方形Ⅰ：</w:t>
            </w:r>
            <w:proofErr w:type="gramStart"/>
            <w:r>
              <w:rPr>
                <w:rFonts w:ascii="宋体" w:hAnsi="宋体" w:cs="宋体" w:hint="eastAsia"/>
                <w:kern w:val="0"/>
                <w:sz w:val="24"/>
              </w:rPr>
              <w:t>10×10×</w:t>
            </w:r>
            <w:proofErr w:type="gramEnd"/>
            <w:r>
              <w:rPr>
                <w:rFonts w:ascii="宋体" w:hAnsi="宋体" w:cs="宋体" w:hint="eastAsia"/>
                <w:kern w:val="0"/>
                <w:sz w:val="24"/>
              </w:rPr>
              <w:t>5cm 180个，正方形Ⅱ：</w:t>
            </w:r>
            <w:proofErr w:type="gramStart"/>
            <w:r>
              <w:rPr>
                <w:rFonts w:ascii="宋体" w:hAnsi="宋体" w:cs="宋体" w:hint="eastAsia"/>
                <w:kern w:val="0"/>
                <w:sz w:val="24"/>
              </w:rPr>
              <w:t>10×10×</w:t>
            </w:r>
            <w:proofErr w:type="gramEnd"/>
            <w:r>
              <w:rPr>
                <w:rFonts w:ascii="宋体" w:hAnsi="宋体" w:cs="宋体" w:hint="eastAsia"/>
                <w:kern w:val="0"/>
                <w:sz w:val="24"/>
              </w:rPr>
              <w:t>2.5cm 350个，长方形Ⅰ：20×10×5cm 65个，长方形Ⅱ：20×10×2.5cm 170个，长方形Ⅲ：40×10×2.5cm 16个，长方形Ⅳ：60×10×2.5cm 16个，长方形（开槽）Ⅴ：60×10×2.5cm 6个，长方形Ⅵ：80×10×2.5cm 4个，等腰三角形：39×20×2.5cm 4个，直角三角形：40×20×2.5cm 4个，圆柱积木Ⅰ：Φ10×20cm 2个，圆柱积木Ⅱ：Φ10×40cm 2个，圆柱积木Ⅲ：Φ5×10cm 18个，圆柱积木Ⅳ：Φ5×20cm 8个，圆柱积木Ⅴ：Φ5×40cm 2个，半圆环积木：30×15×2.5cm 2个，半圆积木：15×7.5×2.5cm 3个，弧形积木：40×14×2.5cm 2个，扇形积木：半径为20cm 4个，Y型：40×30×2.5cm 2个，三叉路：40×30×2.5cm 2个；锥形</w:t>
            </w:r>
            <w:proofErr w:type="gramStart"/>
            <w:r>
              <w:rPr>
                <w:rFonts w:ascii="宋体" w:hAnsi="宋体" w:cs="宋体" w:hint="eastAsia"/>
                <w:kern w:val="0"/>
                <w:sz w:val="24"/>
              </w:rPr>
              <w:t>10×10×</w:t>
            </w:r>
            <w:proofErr w:type="gramEnd"/>
            <w:r>
              <w:rPr>
                <w:rFonts w:ascii="宋体" w:hAnsi="宋体" w:cs="宋体" w:hint="eastAsia"/>
                <w:kern w:val="0"/>
                <w:sz w:val="24"/>
              </w:rPr>
              <w:t>15cm 2个；歌德门16×10×2.5cm 2个，共23种形状 866片/套</w:t>
            </w:r>
          </w:p>
        </w:tc>
        <w:tc>
          <w:tcPr>
            <w:tcW w:w="531" w:type="pct"/>
            <w:shd w:val="clear" w:color="auto" w:fill="auto"/>
            <w:noWrap/>
            <w:vAlign w:val="center"/>
          </w:tcPr>
          <w:p w14:paraId="4B4A13C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73E546DA"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68FC0E7C" w14:textId="77777777" w:rsidTr="00743150">
        <w:trPr>
          <w:jc w:val="center"/>
        </w:trPr>
        <w:tc>
          <w:tcPr>
            <w:tcW w:w="0" w:type="auto"/>
            <w:shd w:val="clear" w:color="auto" w:fill="auto"/>
            <w:noWrap/>
            <w:vAlign w:val="center"/>
          </w:tcPr>
          <w:p w14:paraId="3F1217E0"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69</w:t>
            </w:r>
          </w:p>
        </w:tc>
        <w:tc>
          <w:tcPr>
            <w:tcW w:w="0" w:type="auto"/>
            <w:shd w:val="clear" w:color="auto" w:fill="auto"/>
            <w:vAlign w:val="center"/>
          </w:tcPr>
          <w:p w14:paraId="342ABCD9"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大雪花片</w:t>
            </w:r>
          </w:p>
        </w:tc>
        <w:tc>
          <w:tcPr>
            <w:tcW w:w="0" w:type="auto"/>
            <w:shd w:val="clear" w:color="auto" w:fill="auto"/>
            <w:vAlign w:val="center"/>
          </w:tcPr>
          <w:p w14:paraId="669BADD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参考规格：直径约26cm，厚度约2.5cm</w:t>
            </w:r>
          </w:p>
          <w:p w14:paraId="7D6814B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w:t>
            </w:r>
          </w:p>
        </w:tc>
        <w:tc>
          <w:tcPr>
            <w:tcW w:w="531" w:type="pct"/>
            <w:shd w:val="clear" w:color="auto" w:fill="auto"/>
            <w:vAlign w:val="center"/>
          </w:tcPr>
          <w:p w14:paraId="1CEFE95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片</w:t>
            </w:r>
          </w:p>
        </w:tc>
        <w:tc>
          <w:tcPr>
            <w:tcW w:w="412" w:type="pct"/>
            <w:shd w:val="clear" w:color="auto" w:fill="auto"/>
            <w:noWrap/>
            <w:vAlign w:val="center"/>
          </w:tcPr>
          <w:p w14:paraId="3AD7198D"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200</w:t>
            </w:r>
          </w:p>
        </w:tc>
      </w:tr>
      <w:tr w:rsidR="00F37C76" w14:paraId="2F493F56" w14:textId="77777777" w:rsidTr="00743150">
        <w:trPr>
          <w:jc w:val="center"/>
        </w:trPr>
        <w:tc>
          <w:tcPr>
            <w:tcW w:w="0" w:type="auto"/>
            <w:shd w:val="clear" w:color="auto" w:fill="auto"/>
            <w:noWrap/>
            <w:vAlign w:val="center"/>
          </w:tcPr>
          <w:p w14:paraId="28C4AA34"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70</w:t>
            </w:r>
          </w:p>
        </w:tc>
        <w:tc>
          <w:tcPr>
            <w:tcW w:w="0" w:type="auto"/>
            <w:shd w:val="clear" w:color="auto" w:fill="auto"/>
            <w:vAlign w:val="center"/>
          </w:tcPr>
          <w:p w14:paraId="1BC249BC"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攀爬管道玩具</w:t>
            </w:r>
          </w:p>
        </w:tc>
        <w:tc>
          <w:tcPr>
            <w:tcW w:w="0" w:type="auto"/>
            <w:shd w:val="clear" w:color="auto" w:fill="auto"/>
            <w:vAlign w:val="center"/>
          </w:tcPr>
          <w:p w14:paraId="079377A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经典色，最大可承重100公斤</w:t>
            </w:r>
          </w:p>
          <w:p w14:paraId="3F62310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材质：塑料，可以多样化游戏组装。</w:t>
            </w:r>
          </w:p>
        </w:tc>
        <w:tc>
          <w:tcPr>
            <w:tcW w:w="531" w:type="pct"/>
            <w:shd w:val="clear" w:color="auto" w:fill="auto"/>
            <w:vAlign w:val="center"/>
          </w:tcPr>
          <w:p w14:paraId="34FF16C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919D691"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20042BD0" w14:textId="77777777" w:rsidTr="00743150">
        <w:trPr>
          <w:jc w:val="center"/>
        </w:trPr>
        <w:tc>
          <w:tcPr>
            <w:tcW w:w="0" w:type="auto"/>
            <w:shd w:val="clear" w:color="auto" w:fill="auto"/>
            <w:noWrap/>
            <w:vAlign w:val="center"/>
          </w:tcPr>
          <w:p w14:paraId="280F84BC"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71</w:t>
            </w:r>
          </w:p>
        </w:tc>
        <w:tc>
          <w:tcPr>
            <w:tcW w:w="0" w:type="auto"/>
            <w:shd w:val="clear" w:color="auto" w:fill="auto"/>
            <w:vAlign w:val="center"/>
          </w:tcPr>
          <w:p w14:paraId="7663E68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管道积木车</w:t>
            </w:r>
          </w:p>
        </w:tc>
        <w:tc>
          <w:tcPr>
            <w:tcW w:w="0" w:type="auto"/>
            <w:shd w:val="clear" w:color="auto" w:fill="auto"/>
            <w:vAlign w:val="center"/>
          </w:tcPr>
          <w:p w14:paraId="718EC44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参考规格：约156件/套，包含：红色直径17个、橙色积木34个、蓝色积木17个、黄色积木12个、T形绿色积木16个、</w:t>
            </w:r>
            <w:proofErr w:type="gramStart"/>
            <w:r>
              <w:rPr>
                <w:rFonts w:ascii="宋体" w:hAnsi="宋体" w:cs="宋体" w:hint="eastAsia"/>
                <w:kern w:val="0"/>
                <w:sz w:val="24"/>
              </w:rPr>
              <w:t>黄色弯通积木</w:t>
            </w:r>
            <w:proofErr w:type="gramEnd"/>
            <w:r>
              <w:rPr>
                <w:rFonts w:ascii="宋体" w:hAnsi="宋体" w:cs="宋体" w:hint="eastAsia"/>
                <w:kern w:val="0"/>
                <w:sz w:val="24"/>
              </w:rPr>
              <w:t>24个、十字通积木24个、车轮积木12个组成。</w:t>
            </w:r>
          </w:p>
          <w:p w14:paraId="0D0C6A0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积木材质为塑料。</w:t>
            </w:r>
          </w:p>
        </w:tc>
        <w:tc>
          <w:tcPr>
            <w:tcW w:w="531" w:type="pct"/>
            <w:shd w:val="clear" w:color="auto" w:fill="auto"/>
            <w:vAlign w:val="center"/>
          </w:tcPr>
          <w:p w14:paraId="304B613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56DE0F77"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33CC9015" w14:textId="77777777" w:rsidTr="00743150">
        <w:trPr>
          <w:jc w:val="center"/>
        </w:trPr>
        <w:tc>
          <w:tcPr>
            <w:tcW w:w="0" w:type="auto"/>
            <w:shd w:val="clear" w:color="auto" w:fill="auto"/>
            <w:noWrap/>
            <w:vAlign w:val="center"/>
          </w:tcPr>
          <w:p w14:paraId="5B118D66"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72</w:t>
            </w:r>
          </w:p>
        </w:tc>
        <w:tc>
          <w:tcPr>
            <w:tcW w:w="0" w:type="auto"/>
            <w:shd w:val="clear" w:color="auto" w:fill="auto"/>
            <w:vAlign w:val="center"/>
          </w:tcPr>
          <w:p w14:paraId="4B6A5CC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溜溜布</w:t>
            </w:r>
          </w:p>
        </w:tc>
        <w:tc>
          <w:tcPr>
            <w:tcW w:w="0" w:type="auto"/>
            <w:shd w:val="clear" w:color="auto" w:fill="auto"/>
            <w:vAlign w:val="center"/>
          </w:tcPr>
          <w:p w14:paraId="4A76B05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参考规格：1.4×8m/条  材质：牛津布  </w:t>
            </w:r>
            <w:r>
              <w:rPr>
                <w:rFonts w:ascii="宋体" w:hAnsi="宋体" w:cs="宋体" w:hint="eastAsia"/>
                <w:kern w:val="0"/>
                <w:sz w:val="24"/>
              </w:rPr>
              <w:br/>
              <w:t>牛津布材质结实耐用，是亲子运动会必不可少的</w:t>
            </w:r>
            <w:r>
              <w:rPr>
                <w:rFonts w:ascii="宋体" w:hAnsi="宋体" w:cs="宋体" w:hint="eastAsia"/>
                <w:kern w:val="0"/>
                <w:sz w:val="24"/>
              </w:rPr>
              <w:lastRenderedPageBreak/>
              <w:t>玩教具，家长们把住边缘，让彩虹滑溜</w:t>
            </w:r>
            <w:proofErr w:type="gramStart"/>
            <w:r>
              <w:rPr>
                <w:rFonts w:ascii="宋体" w:hAnsi="宋体" w:cs="宋体" w:hint="eastAsia"/>
                <w:kern w:val="0"/>
                <w:sz w:val="24"/>
              </w:rPr>
              <w:t>布离开</w:t>
            </w:r>
            <w:proofErr w:type="gramEnd"/>
            <w:r>
              <w:rPr>
                <w:rFonts w:ascii="宋体" w:hAnsi="宋体" w:cs="宋体" w:hint="eastAsia"/>
                <w:kern w:val="0"/>
                <w:sz w:val="24"/>
              </w:rPr>
              <w:t>地面，小朋友们依次在布上爬行，体验“空中”爬行。</w:t>
            </w:r>
          </w:p>
        </w:tc>
        <w:tc>
          <w:tcPr>
            <w:tcW w:w="531" w:type="pct"/>
            <w:shd w:val="clear" w:color="auto" w:fill="auto"/>
            <w:vAlign w:val="center"/>
          </w:tcPr>
          <w:p w14:paraId="4656BB5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条</w:t>
            </w:r>
          </w:p>
        </w:tc>
        <w:tc>
          <w:tcPr>
            <w:tcW w:w="412" w:type="pct"/>
            <w:shd w:val="clear" w:color="auto" w:fill="auto"/>
            <w:noWrap/>
            <w:vAlign w:val="center"/>
          </w:tcPr>
          <w:p w14:paraId="085EB182"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w:t>
            </w:r>
          </w:p>
        </w:tc>
      </w:tr>
      <w:tr w:rsidR="00F37C76" w14:paraId="59DD9539" w14:textId="77777777" w:rsidTr="00743150">
        <w:trPr>
          <w:jc w:val="center"/>
        </w:trPr>
        <w:tc>
          <w:tcPr>
            <w:tcW w:w="0" w:type="auto"/>
            <w:shd w:val="clear" w:color="auto" w:fill="auto"/>
            <w:noWrap/>
            <w:vAlign w:val="center"/>
          </w:tcPr>
          <w:p w14:paraId="49C056E3"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73</w:t>
            </w:r>
          </w:p>
        </w:tc>
        <w:tc>
          <w:tcPr>
            <w:tcW w:w="0" w:type="auto"/>
            <w:shd w:val="clear" w:color="auto" w:fill="auto"/>
            <w:vAlign w:val="center"/>
          </w:tcPr>
          <w:p w14:paraId="72D2137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小气球伞</w:t>
            </w:r>
          </w:p>
        </w:tc>
        <w:tc>
          <w:tcPr>
            <w:tcW w:w="0" w:type="auto"/>
            <w:shd w:val="clear" w:color="auto" w:fill="auto"/>
            <w:vAlign w:val="center"/>
          </w:tcPr>
          <w:p w14:paraId="00417D4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参考规格：展开直径约3m。材质：布制</w:t>
            </w:r>
            <w:r>
              <w:rPr>
                <w:rFonts w:ascii="宋体" w:hAnsi="宋体" w:cs="宋体" w:hint="eastAsia"/>
                <w:kern w:val="0"/>
                <w:sz w:val="24"/>
              </w:rPr>
              <w:br/>
              <w:t>中心有安全气孔的设计，保障孩童在使用时的安全，适用</w:t>
            </w:r>
            <w:proofErr w:type="gramStart"/>
            <w:r>
              <w:rPr>
                <w:rFonts w:ascii="宋体" w:hAnsi="宋体" w:cs="宋体" w:hint="eastAsia"/>
                <w:kern w:val="0"/>
                <w:sz w:val="24"/>
              </w:rPr>
              <w:t>在感统教室</w:t>
            </w:r>
            <w:proofErr w:type="gramEnd"/>
            <w:r>
              <w:rPr>
                <w:rFonts w:ascii="宋体" w:hAnsi="宋体" w:cs="宋体" w:hint="eastAsia"/>
                <w:kern w:val="0"/>
                <w:sz w:val="24"/>
              </w:rPr>
              <w:t>或户外活动空间使用。</w:t>
            </w:r>
          </w:p>
        </w:tc>
        <w:tc>
          <w:tcPr>
            <w:tcW w:w="531" w:type="pct"/>
            <w:shd w:val="clear" w:color="auto" w:fill="auto"/>
            <w:vAlign w:val="center"/>
          </w:tcPr>
          <w:p w14:paraId="6B6F8D04"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3181C133"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w:t>
            </w:r>
          </w:p>
        </w:tc>
      </w:tr>
      <w:tr w:rsidR="00F37C76" w14:paraId="1070DBB2" w14:textId="77777777" w:rsidTr="00743150">
        <w:trPr>
          <w:jc w:val="center"/>
        </w:trPr>
        <w:tc>
          <w:tcPr>
            <w:tcW w:w="0" w:type="auto"/>
            <w:shd w:val="clear" w:color="auto" w:fill="auto"/>
            <w:noWrap/>
            <w:vAlign w:val="center"/>
          </w:tcPr>
          <w:p w14:paraId="24B2816D"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74</w:t>
            </w:r>
          </w:p>
        </w:tc>
        <w:tc>
          <w:tcPr>
            <w:tcW w:w="0" w:type="auto"/>
            <w:shd w:val="clear" w:color="auto" w:fill="auto"/>
            <w:vAlign w:val="center"/>
          </w:tcPr>
          <w:p w14:paraId="6F1C04A4"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无缝扁口小号呼啦圈</w:t>
            </w:r>
          </w:p>
        </w:tc>
        <w:tc>
          <w:tcPr>
            <w:tcW w:w="0" w:type="auto"/>
            <w:shd w:val="clear" w:color="auto" w:fill="auto"/>
            <w:vAlign w:val="center"/>
          </w:tcPr>
          <w:p w14:paraId="20EB03D0"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参考规格：外Φ=48.5cm 内Φ=44.5cm，6个/套 材质：塑料</w:t>
            </w:r>
          </w:p>
        </w:tc>
        <w:tc>
          <w:tcPr>
            <w:tcW w:w="531" w:type="pct"/>
            <w:shd w:val="clear" w:color="auto" w:fill="auto"/>
            <w:noWrap/>
            <w:vAlign w:val="center"/>
          </w:tcPr>
          <w:p w14:paraId="72FDFC54"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套</w:t>
            </w:r>
          </w:p>
        </w:tc>
        <w:tc>
          <w:tcPr>
            <w:tcW w:w="412" w:type="pct"/>
            <w:shd w:val="clear" w:color="auto" w:fill="auto"/>
            <w:noWrap/>
            <w:vAlign w:val="center"/>
          </w:tcPr>
          <w:p w14:paraId="14C62472"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w:t>
            </w:r>
          </w:p>
        </w:tc>
      </w:tr>
      <w:tr w:rsidR="00F37C76" w14:paraId="3B79D831" w14:textId="77777777" w:rsidTr="00743150">
        <w:trPr>
          <w:jc w:val="center"/>
        </w:trPr>
        <w:tc>
          <w:tcPr>
            <w:tcW w:w="0" w:type="auto"/>
            <w:shd w:val="clear" w:color="auto" w:fill="auto"/>
            <w:noWrap/>
            <w:vAlign w:val="center"/>
          </w:tcPr>
          <w:p w14:paraId="54A8EA91"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75</w:t>
            </w:r>
          </w:p>
        </w:tc>
        <w:tc>
          <w:tcPr>
            <w:tcW w:w="0" w:type="auto"/>
            <w:shd w:val="clear" w:color="auto" w:fill="auto"/>
            <w:vAlign w:val="center"/>
          </w:tcPr>
          <w:p w14:paraId="6F3BB1A3"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投掷玩具</w:t>
            </w:r>
          </w:p>
        </w:tc>
        <w:tc>
          <w:tcPr>
            <w:tcW w:w="0" w:type="auto"/>
            <w:shd w:val="clear" w:color="auto" w:fill="auto"/>
            <w:vAlign w:val="center"/>
          </w:tcPr>
          <w:p w14:paraId="601AA8CF"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参考规格：30×9cm 重量：120g                                           EVA材质，安全，结实耐用的头部设计可使用很多次都不会坏。</w:t>
            </w:r>
          </w:p>
        </w:tc>
        <w:tc>
          <w:tcPr>
            <w:tcW w:w="531" w:type="pct"/>
            <w:shd w:val="clear" w:color="auto" w:fill="auto"/>
            <w:noWrap/>
            <w:vAlign w:val="center"/>
          </w:tcPr>
          <w:p w14:paraId="79CAEAEE" w14:textId="77777777" w:rsidR="00F37C76" w:rsidRDefault="00F37C76" w:rsidP="00743150">
            <w:pPr>
              <w:widowControl/>
              <w:jc w:val="center"/>
              <w:rPr>
                <w:rFonts w:ascii="宋体" w:hAnsi="宋体" w:cs="宋体" w:hint="eastAsia"/>
                <w:color w:val="000000"/>
                <w:kern w:val="0"/>
                <w:sz w:val="24"/>
              </w:rPr>
            </w:pPr>
            <w:proofErr w:type="gramStart"/>
            <w:r>
              <w:rPr>
                <w:rFonts w:ascii="宋体" w:hAnsi="宋体" w:cs="宋体" w:hint="eastAsia"/>
                <w:color w:val="000000"/>
                <w:kern w:val="0"/>
                <w:sz w:val="24"/>
              </w:rPr>
              <w:t>个</w:t>
            </w:r>
            <w:proofErr w:type="gramEnd"/>
          </w:p>
        </w:tc>
        <w:tc>
          <w:tcPr>
            <w:tcW w:w="412" w:type="pct"/>
            <w:shd w:val="clear" w:color="auto" w:fill="auto"/>
            <w:noWrap/>
            <w:vAlign w:val="center"/>
          </w:tcPr>
          <w:p w14:paraId="78A3B594"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10</w:t>
            </w:r>
          </w:p>
        </w:tc>
      </w:tr>
      <w:tr w:rsidR="00F37C76" w14:paraId="737EF27D" w14:textId="77777777" w:rsidTr="00743150">
        <w:trPr>
          <w:jc w:val="center"/>
        </w:trPr>
        <w:tc>
          <w:tcPr>
            <w:tcW w:w="0" w:type="auto"/>
            <w:shd w:val="clear" w:color="auto" w:fill="auto"/>
            <w:noWrap/>
            <w:vAlign w:val="center"/>
          </w:tcPr>
          <w:p w14:paraId="4C679928"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76</w:t>
            </w:r>
          </w:p>
        </w:tc>
        <w:tc>
          <w:tcPr>
            <w:tcW w:w="0" w:type="auto"/>
            <w:shd w:val="clear" w:color="auto" w:fill="auto"/>
            <w:vAlign w:val="center"/>
          </w:tcPr>
          <w:p w14:paraId="3D6B66B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大眼睛蝌蚪球</w:t>
            </w:r>
          </w:p>
        </w:tc>
        <w:tc>
          <w:tcPr>
            <w:tcW w:w="0" w:type="auto"/>
            <w:shd w:val="clear" w:color="auto" w:fill="auto"/>
            <w:vAlign w:val="center"/>
          </w:tcPr>
          <w:p w14:paraId="5C4FD2B1"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单个参考规格：15×65±2cm，材质：PU+涤纶+纤维，6个/套。形象可爱的蝌蚪球，柔软的PU材质手感舒适，安全耐用，彩色尾巴让小朋友更加容易接到，可抛接或投掷，也可以进行甩动，当作亲子足球会让小朋友更开心。</w:t>
            </w:r>
          </w:p>
        </w:tc>
        <w:tc>
          <w:tcPr>
            <w:tcW w:w="531" w:type="pct"/>
            <w:shd w:val="clear" w:color="auto" w:fill="auto"/>
            <w:noWrap/>
            <w:vAlign w:val="center"/>
          </w:tcPr>
          <w:p w14:paraId="7D52BF31"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包</w:t>
            </w:r>
          </w:p>
        </w:tc>
        <w:tc>
          <w:tcPr>
            <w:tcW w:w="412" w:type="pct"/>
            <w:shd w:val="clear" w:color="auto" w:fill="auto"/>
            <w:noWrap/>
            <w:vAlign w:val="center"/>
          </w:tcPr>
          <w:p w14:paraId="6A7DB468"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4768D126" w14:textId="77777777" w:rsidTr="00743150">
        <w:trPr>
          <w:jc w:val="center"/>
        </w:trPr>
        <w:tc>
          <w:tcPr>
            <w:tcW w:w="0" w:type="auto"/>
            <w:shd w:val="clear" w:color="auto" w:fill="auto"/>
            <w:noWrap/>
            <w:vAlign w:val="center"/>
          </w:tcPr>
          <w:p w14:paraId="68299726"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77</w:t>
            </w:r>
          </w:p>
        </w:tc>
        <w:tc>
          <w:tcPr>
            <w:tcW w:w="0" w:type="auto"/>
            <w:shd w:val="clear" w:color="auto" w:fill="auto"/>
            <w:vAlign w:val="center"/>
          </w:tcPr>
          <w:p w14:paraId="1E9882D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四叶飞镖</w:t>
            </w:r>
          </w:p>
        </w:tc>
        <w:tc>
          <w:tcPr>
            <w:tcW w:w="0" w:type="auto"/>
            <w:shd w:val="clear" w:color="auto" w:fill="auto"/>
            <w:vAlign w:val="center"/>
          </w:tcPr>
          <w:p w14:paraId="5BDF68FC"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参考规格：32cm，材质：EVA，四片叶子的飞盘，软质安全，是小朋友们进行投掷练习的基础教具，可以单独玩耍也可进行团队运动，培养方向感，通过训练增强与大肢体动作，开发左右脑，训练眼睛的跟踪能力，训练投掷能力，增强身体协调性。</w:t>
            </w:r>
          </w:p>
        </w:tc>
        <w:tc>
          <w:tcPr>
            <w:tcW w:w="531" w:type="pct"/>
            <w:shd w:val="clear" w:color="auto" w:fill="auto"/>
            <w:noWrap/>
            <w:vAlign w:val="center"/>
          </w:tcPr>
          <w:p w14:paraId="24CB7C51" w14:textId="77777777" w:rsidR="00F37C76" w:rsidRDefault="00F37C76" w:rsidP="00743150">
            <w:pPr>
              <w:widowControl/>
              <w:jc w:val="center"/>
              <w:rPr>
                <w:rFonts w:ascii="宋体" w:hAnsi="宋体" w:cs="宋体" w:hint="eastAsia"/>
                <w:color w:val="000000"/>
                <w:kern w:val="0"/>
                <w:sz w:val="24"/>
              </w:rPr>
            </w:pPr>
            <w:proofErr w:type="gramStart"/>
            <w:r>
              <w:rPr>
                <w:rFonts w:ascii="宋体" w:hAnsi="宋体" w:cs="宋体" w:hint="eastAsia"/>
                <w:color w:val="000000"/>
                <w:kern w:val="0"/>
                <w:sz w:val="24"/>
              </w:rPr>
              <w:t>个</w:t>
            </w:r>
            <w:proofErr w:type="gramEnd"/>
          </w:p>
        </w:tc>
        <w:tc>
          <w:tcPr>
            <w:tcW w:w="412" w:type="pct"/>
            <w:shd w:val="clear" w:color="auto" w:fill="auto"/>
            <w:noWrap/>
            <w:vAlign w:val="center"/>
          </w:tcPr>
          <w:p w14:paraId="2D6CF110"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15</w:t>
            </w:r>
          </w:p>
        </w:tc>
      </w:tr>
      <w:tr w:rsidR="00F37C76" w14:paraId="0AF6BDD3" w14:textId="77777777" w:rsidTr="00743150">
        <w:trPr>
          <w:jc w:val="center"/>
        </w:trPr>
        <w:tc>
          <w:tcPr>
            <w:tcW w:w="0" w:type="auto"/>
            <w:shd w:val="clear" w:color="auto" w:fill="auto"/>
            <w:noWrap/>
            <w:vAlign w:val="center"/>
          </w:tcPr>
          <w:p w14:paraId="1B2C6C95"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78</w:t>
            </w:r>
          </w:p>
        </w:tc>
        <w:tc>
          <w:tcPr>
            <w:tcW w:w="0" w:type="auto"/>
            <w:shd w:val="clear" w:color="auto" w:fill="auto"/>
            <w:vAlign w:val="center"/>
          </w:tcPr>
          <w:p w14:paraId="124E5870"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彩带</w:t>
            </w:r>
            <w:proofErr w:type="gramStart"/>
            <w:r>
              <w:rPr>
                <w:rFonts w:ascii="宋体" w:hAnsi="宋体" w:cs="宋体" w:hint="eastAsia"/>
                <w:color w:val="000000"/>
                <w:kern w:val="0"/>
                <w:sz w:val="24"/>
              </w:rPr>
              <w:t>飞盘组</w:t>
            </w:r>
            <w:proofErr w:type="gramEnd"/>
          </w:p>
        </w:tc>
        <w:tc>
          <w:tcPr>
            <w:tcW w:w="0" w:type="auto"/>
            <w:shd w:val="clear" w:color="auto" w:fill="auto"/>
            <w:vAlign w:val="center"/>
          </w:tcPr>
          <w:p w14:paraId="62A37F07"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 xml:space="preserve">参考规格：飞盘Φ20cm 彩带L100cm 6个/套6色 材质：丝带 布织绒 </w:t>
            </w:r>
            <w:r>
              <w:rPr>
                <w:rFonts w:ascii="宋体" w:hAnsi="宋体" w:cs="宋体" w:hint="eastAsia"/>
                <w:color w:val="000000"/>
                <w:kern w:val="0"/>
                <w:sz w:val="24"/>
              </w:rPr>
              <w:br/>
              <w:t>产品轻盈、艳丽、安全，可让孩子左右手交替练习掷飞盘或二人互掷飞盘，也可将</w:t>
            </w:r>
            <w:proofErr w:type="gramStart"/>
            <w:r>
              <w:rPr>
                <w:rFonts w:ascii="宋体" w:hAnsi="宋体" w:cs="宋体" w:hint="eastAsia"/>
                <w:color w:val="000000"/>
                <w:kern w:val="0"/>
                <w:sz w:val="24"/>
              </w:rPr>
              <w:t>飞盘五</w:t>
            </w:r>
            <w:proofErr w:type="gramEnd"/>
            <w:r>
              <w:rPr>
                <w:rFonts w:ascii="宋体" w:hAnsi="宋体" w:cs="宋体" w:hint="eastAsia"/>
                <w:color w:val="000000"/>
                <w:kern w:val="0"/>
                <w:sz w:val="24"/>
              </w:rPr>
              <w:t>彩带上金属挂链摘下，手持彩带跳舞或做上肢动作，训练手眼协调能力与上肢力量。</w:t>
            </w:r>
          </w:p>
        </w:tc>
        <w:tc>
          <w:tcPr>
            <w:tcW w:w="531" w:type="pct"/>
            <w:shd w:val="clear" w:color="auto" w:fill="auto"/>
            <w:noWrap/>
            <w:vAlign w:val="center"/>
          </w:tcPr>
          <w:p w14:paraId="354D0E2E"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包</w:t>
            </w:r>
          </w:p>
        </w:tc>
        <w:tc>
          <w:tcPr>
            <w:tcW w:w="412" w:type="pct"/>
            <w:shd w:val="clear" w:color="auto" w:fill="auto"/>
            <w:noWrap/>
            <w:vAlign w:val="center"/>
          </w:tcPr>
          <w:p w14:paraId="6825BDFF"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w:t>
            </w:r>
          </w:p>
        </w:tc>
      </w:tr>
      <w:tr w:rsidR="00F37C76" w14:paraId="2BB3CE1F" w14:textId="77777777" w:rsidTr="00743150">
        <w:trPr>
          <w:jc w:val="center"/>
        </w:trPr>
        <w:tc>
          <w:tcPr>
            <w:tcW w:w="0" w:type="auto"/>
            <w:shd w:val="clear" w:color="auto" w:fill="auto"/>
            <w:noWrap/>
            <w:vAlign w:val="center"/>
          </w:tcPr>
          <w:p w14:paraId="36DD077E"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79</w:t>
            </w:r>
          </w:p>
        </w:tc>
        <w:tc>
          <w:tcPr>
            <w:tcW w:w="0" w:type="auto"/>
            <w:shd w:val="clear" w:color="auto" w:fill="auto"/>
            <w:vAlign w:val="center"/>
          </w:tcPr>
          <w:p w14:paraId="58753D5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鲨鱼</w:t>
            </w:r>
            <w:proofErr w:type="gramStart"/>
            <w:r>
              <w:rPr>
                <w:rFonts w:ascii="宋体" w:hAnsi="宋体" w:cs="宋体" w:hint="eastAsia"/>
                <w:kern w:val="0"/>
                <w:sz w:val="24"/>
              </w:rPr>
              <w:t>接球组</w:t>
            </w:r>
            <w:proofErr w:type="gramEnd"/>
          </w:p>
        </w:tc>
        <w:tc>
          <w:tcPr>
            <w:tcW w:w="0" w:type="auto"/>
            <w:shd w:val="clear" w:color="auto" w:fill="auto"/>
            <w:vAlign w:val="center"/>
          </w:tcPr>
          <w:p w14:paraId="24BE56BF"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材质：塑料。参考规格：38×33×11cm。内含球网2个，球2个。造型可爱有个性，锻炼幼儿手眼协调，提高运动技能，增强社交技能。</w:t>
            </w:r>
          </w:p>
        </w:tc>
        <w:tc>
          <w:tcPr>
            <w:tcW w:w="531" w:type="pct"/>
            <w:shd w:val="clear" w:color="auto" w:fill="auto"/>
            <w:noWrap/>
            <w:vAlign w:val="center"/>
          </w:tcPr>
          <w:p w14:paraId="35129CB4"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对</w:t>
            </w:r>
          </w:p>
        </w:tc>
        <w:tc>
          <w:tcPr>
            <w:tcW w:w="412" w:type="pct"/>
            <w:shd w:val="clear" w:color="auto" w:fill="auto"/>
            <w:noWrap/>
            <w:vAlign w:val="center"/>
          </w:tcPr>
          <w:p w14:paraId="26126B87"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10</w:t>
            </w:r>
          </w:p>
        </w:tc>
      </w:tr>
      <w:tr w:rsidR="00F37C76" w14:paraId="221D2B79" w14:textId="77777777" w:rsidTr="00743150">
        <w:trPr>
          <w:jc w:val="center"/>
        </w:trPr>
        <w:tc>
          <w:tcPr>
            <w:tcW w:w="0" w:type="auto"/>
            <w:shd w:val="clear" w:color="auto" w:fill="auto"/>
            <w:noWrap/>
            <w:vAlign w:val="center"/>
          </w:tcPr>
          <w:p w14:paraId="2BF737F5"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80</w:t>
            </w:r>
          </w:p>
        </w:tc>
        <w:tc>
          <w:tcPr>
            <w:tcW w:w="0" w:type="auto"/>
            <w:shd w:val="clear" w:color="auto" w:fill="auto"/>
            <w:vAlign w:val="center"/>
          </w:tcPr>
          <w:p w14:paraId="462A6A6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炫</w:t>
            </w:r>
            <w:proofErr w:type="gramEnd"/>
            <w:r>
              <w:rPr>
                <w:rFonts w:ascii="宋体" w:hAnsi="宋体" w:cs="宋体" w:hint="eastAsia"/>
                <w:kern w:val="0"/>
                <w:sz w:val="24"/>
              </w:rPr>
              <w:t>舞魔盘</w:t>
            </w:r>
          </w:p>
        </w:tc>
        <w:tc>
          <w:tcPr>
            <w:tcW w:w="0" w:type="auto"/>
            <w:shd w:val="clear" w:color="auto" w:fill="auto"/>
            <w:vAlign w:val="center"/>
          </w:tcPr>
          <w:p w14:paraId="6441A8D1"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参考规格：30×3.5cm，材质：弹力布                                          每套包含2只盘1只球，轻质安全，把手舒服且稳定，正反面都可使用</w:t>
            </w:r>
          </w:p>
        </w:tc>
        <w:tc>
          <w:tcPr>
            <w:tcW w:w="531" w:type="pct"/>
            <w:shd w:val="clear" w:color="auto" w:fill="auto"/>
            <w:noWrap/>
            <w:vAlign w:val="center"/>
          </w:tcPr>
          <w:p w14:paraId="45F6563B" w14:textId="77777777" w:rsidR="00F37C76" w:rsidRDefault="00F37C76" w:rsidP="00743150">
            <w:pPr>
              <w:widowControl/>
              <w:jc w:val="center"/>
              <w:rPr>
                <w:rFonts w:ascii="宋体" w:hAnsi="宋体" w:cs="宋体" w:hint="eastAsia"/>
                <w:color w:val="000000"/>
                <w:kern w:val="0"/>
                <w:sz w:val="24"/>
              </w:rPr>
            </w:pPr>
            <w:proofErr w:type="gramStart"/>
            <w:r>
              <w:rPr>
                <w:rFonts w:ascii="宋体" w:hAnsi="宋体" w:cs="宋体" w:hint="eastAsia"/>
                <w:color w:val="000000"/>
                <w:kern w:val="0"/>
                <w:sz w:val="24"/>
              </w:rPr>
              <w:t>个</w:t>
            </w:r>
            <w:proofErr w:type="gramEnd"/>
          </w:p>
        </w:tc>
        <w:tc>
          <w:tcPr>
            <w:tcW w:w="412" w:type="pct"/>
            <w:shd w:val="clear" w:color="auto" w:fill="auto"/>
            <w:noWrap/>
            <w:vAlign w:val="center"/>
          </w:tcPr>
          <w:p w14:paraId="1656FC63"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10</w:t>
            </w:r>
          </w:p>
        </w:tc>
      </w:tr>
      <w:tr w:rsidR="00F37C76" w14:paraId="082F5159" w14:textId="77777777" w:rsidTr="00743150">
        <w:trPr>
          <w:jc w:val="center"/>
        </w:trPr>
        <w:tc>
          <w:tcPr>
            <w:tcW w:w="0" w:type="auto"/>
            <w:shd w:val="clear" w:color="auto" w:fill="auto"/>
            <w:noWrap/>
            <w:vAlign w:val="center"/>
          </w:tcPr>
          <w:p w14:paraId="54197BB3"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81</w:t>
            </w:r>
          </w:p>
        </w:tc>
        <w:tc>
          <w:tcPr>
            <w:tcW w:w="0" w:type="auto"/>
            <w:shd w:val="clear" w:color="auto" w:fill="auto"/>
            <w:vAlign w:val="center"/>
          </w:tcPr>
          <w:p w14:paraId="70AB6B73"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止滑脚踏桶</w:t>
            </w:r>
          </w:p>
        </w:tc>
        <w:tc>
          <w:tcPr>
            <w:tcW w:w="0" w:type="auto"/>
            <w:shd w:val="clear" w:color="auto" w:fill="auto"/>
            <w:vAlign w:val="center"/>
          </w:tcPr>
          <w:p w14:paraId="7B460A6B"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参考规格：Φ13.5×12.5cm 1对/套6种颜色</w:t>
            </w:r>
            <w:r>
              <w:rPr>
                <w:rFonts w:ascii="宋体" w:hAnsi="宋体" w:cs="宋体" w:hint="eastAsia"/>
                <w:color w:val="000000"/>
                <w:kern w:val="0"/>
                <w:sz w:val="24"/>
              </w:rPr>
              <w:br/>
              <w:t>材质：塑料 橡胶 线绳</w:t>
            </w:r>
            <w:r>
              <w:rPr>
                <w:rFonts w:ascii="宋体" w:hAnsi="宋体" w:cs="宋体" w:hint="eastAsia"/>
                <w:color w:val="000000"/>
                <w:kern w:val="0"/>
                <w:sz w:val="24"/>
              </w:rPr>
              <w:br/>
              <w:t>脚踏桶配有防滑橡胶底垫，手扶绳子更有安全感，提高孩子参与走步游戏的兴趣，促进肢体动作的协调性及平衡感的发展。</w:t>
            </w:r>
          </w:p>
        </w:tc>
        <w:tc>
          <w:tcPr>
            <w:tcW w:w="531" w:type="pct"/>
            <w:shd w:val="clear" w:color="auto" w:fill="auto"/>
            <w:noWrap/>
            <w:vAlign w:val="center"/>
          </w:tcPr>
          <w:p w14:paraId="490A9D96"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对</w:t>
            </w:r>
          </w:p>
        </w:tc>
        <w:tc>
          <w:tcPr>
            <w:tcW w:w="412" w:type="pct"/>
            <w:shd w:val="clear" w:color="auto" w:fill="auto"/>
            <w:noWrap/>
            <w:vAlign w:val="center"/>
          </w:tcPr>
          <w:p w14:paraId="374C60EE"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10</w:t>
            </w:r>
          </w:p>
        </w:tc>
      </w:tr>
      <w:tr w:rsidR="00F37C76" w14:paraId="72C9452D" w14:textId="77777777" w:rsidTr="00743150">
        <w:trPr>
          <w:jc w:val="center"/>
        </w:trPr>
        <w:tc>
          <w:tcPr>
            <w:tcW w:w="0" w:type="auto"/>
            <w:shd w:val="clear" w:color="auto" w:fill="auto"/>
            <w:noWrap/>
            <w:vAlign w:val="center"/>
          </w:tcPr>
          <w:p w14:paraId="1A50705E"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82</w:t>
            </w:r>
          </w:p>
        </w:tc>
        <w:tc>
          <w:tcPr>
            <w:tcW w:w="0" w:type="auto"/>
            <w:shd w:val="clear" w:color="auto" w:fill="auto"/>
            <w:vAlign w:val="center"/>
          </w:tcPr>
          <w:p w14:paraId="1AF37FF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6寸</w:t>
            </w:r>
            <w:proofErr w:type="gramStart"/>
            <w:r>
              <w:rPr>
                <w:rFonts w:ascii="宋体" w:hAnsi="宋体" w:cs="宋体" w:hint="eastAsia"/>
                <w:kern w:val="0"/>
                <w:sz w:val="24"/>
              </w:rPr>
              <w:t>虎鲸球</w:t>
            </w:r>
            <w:proofErr w:type="gramEnd"/>
          </w:p>
        </w:tc>
        <w:tc>
          <w:tcPr>
            <w:tcW w:w="0" w:type="auto"/>
            <w:shd w:val="clear" w:color="auto" w:fill="auto"/>
            <w:vAlign w:val="center"/>
          </w:tcPr>
          <w:p w14:paraId="0A8215CF"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参考规格：直径约15cm，6个/包</w:t>
            </w:r>
          </w:p>
          <w:p w14:paraId="3B8B5435"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材质：EVA材质</w:t>
            </w:r>
          </w:p>
        </w:tc>
        <w:tc>
          <w:tcPr>
            <w:tcW w:w="531" w:type="pct"/>
            <w:shd w:val="clear" w:color="auto" w:fill="auto"/>
            <w:noWrap/>
            <w:vAlign w:val="center"/>
          </w:tcPr>
          <w:p w14:paraId="6B2A3CF5"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包</w:t>
            </w:r>
          </w:p>
        </w:tc>
        <w:tc>
          <w:tcPr>
            <w:tcW w:w="412" w:type="pct"/>
            <w:shd w:val="clear" w:color="auto" w:fill="auto"/>
            <w:noWrap/>
            <w:vAlign w:val="center"/>
          </w:tcPr>
          <w:p w14:paraId="4E717CB0"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r>
      <w:tr w:rsidR="00F37C76" w14:paraId="732B362E" w14:textId="77777777" w:rsidTr="00743150">
        <w:trPr>
          <w:jc w:val="center"/>
        </w:trPr>
        <w:tc>
          <w:tcPr>
            <w:tcW w:w="0" w:type="auto"/>
            <w:shd w:val="clear" w:color="auto" w:fill="auto"/>
            <w:noWrap/>
            <w:vAlign w:val="center"/>
          </w:tcPr>
          <w:p w14:paraId="2E6FB600"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83</w:t>
            </w:r>
          </w:p>
        </w:tc>
        <w:tc>
          <w:tcPr>
            <w:tcW w:w="0" w:type="auto"/>
            <w:shd w:val="clear" w:color="auto" w:fill="auto"/>
            <w:vAlign w:val="center"/>
          </w:tcPr>
          <w:p w14:paraId="0EA5F226"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彩带棒</w:t>
            </w:r>
          </w:p>
        </w:tc>
        <w:tc>
          <w:tcPr>
            <w:tcW w:w="0" w:type="auto"/>
            <w:shd w:val="clear" w:color="auto" w:fill="auto"/>
            <w:vAlign w:val="center"/>
          </w:tcPr>
          <w:p w14:paraId="0F474E9C"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参考规格：棒L23cm，彩带L100cm 每套6个，6色</w:t>
            </w:r>
            <w:r>
              <w:rPr>
                <w:rFonts w:ascii="宋体" w:hAnsi="宋体" w:cs="宋体" w:hint="eastAsia"/>
                <w:color w:val="000000"/>
                <w:kern w:val="0"/>
                <w:sz w:val="24"/>
              </w:rPr>
              <w:br/>
              <w:t xml:space="preserve">材质：塑料 丝带 </w:t>
            </w:r>
            <w:r>
              <w:rPr>
                <w:rFonts w:ascii="宋体" w:hAnsi="宋体" w:cs="宋体" w:hint="eastAsia"/>
                <w:color w:val="000000"/>
                <w:kern w:val="0"/>
                <w:sz w:val="24"/>
              </w:rPr>
              <w:br/>
            </w:r>
            <w:r>
              <w:rPr>
                <w:rFonts w:ascii="宋体" w:hAnsi="宋体" w:cs="宋体" w:hint="eastAsia"/>
                <w:color w:val="000000"/>
                <w:kern w:val="0"/>
                <w:sz w:val="24"/>
              </w:rPr>
              <w:lastRenderedPageBreak/>
              <w:t>色彩斑斓的彩带棒也可以训练手眼协调，提高孩子的感知，平衡，抓握能力。也可作彩带操器械。</w:t>
            </w:r>
          </w:p>
        </w:tc>
        <w:tc>
          <w:tcPr>
            <w:tcW w:w="531" w:type="pct"/>
            <w:shd w:val="clear" w:color="auto" w:fill="auto"/>
            <w:noWrap/>
            <w:vAlign w:val="center"/>
          </w:tcPr>
          <w:p w14:paraId="3D9F6FFE"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lastRenderedPageBreak/>
              <w:t>包</w:t>
            </w:r>
          </w:p>
        </w:tc>
        <w:tc>
          <w:tcPr>
            <w:tcW w:w="412" w:type="pct"/>
            <w:shd w:val="clear" w:color="auto" w:fill="auto"/>
            <w:noWrap/>
            <w:vAlign w:val="center"/>
          </w:tcPr>
          <w:p w14:paraId="28983B64"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w:t>
            </w:r>
          </w:p>
        </w:tc>
      </w:tr>
      <w:tr w:rsidR="00F37C76" w14:paraId="082F1D14" w14:textId="77777777" w:rsidTr="00743150">
        <w:trPr>
          <w:jc w:val="center"/>
        </w:trPr>
        <w:tc>
          <w:tcPr>
            <w:tcW w:w="0" w:type="auto"/>
            <w:shd w:val="clear" w:color="auto" w:fill="auto"/>
            <w:noWrap/>
            <w:vAlign w:val="center"/>
          </w:tcPr>
          <w:p w14:paraId="5BCA6E28"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84</w:t>
            </w:r>
          </w:p>
        </w:tc>
        <w:tc>
          <w:tcPr>
            <w:tcW w:w="0" w:type="auto"/>
            <w:shd w:val="clear" w:color="auto" w:fill="auto"/>
            <w:vAlign w:val="center"/>
          </w:tcPr>
          <w:p w14:paraId="7FF0E0A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动物保龄球</w:t>
            </w:r>
          </w:p>
        </w:tc>
        <w:tc>
          <w:tcPr>
            <w:tcW w:w="0" w:type="auto"/>
            <w:shd w:val="clear" w:color="auto" w:fill="auto"/>
            <w:vAlign w:val="center"/>
          </w:tcPr>
          <w:p w14:paraId="56E744A1"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参考规格：</w:t>
            </w:r>
            <w:proofErr w:type="gramStart"/>
            <w:r>
              <w:rPr>
                <w:rFonts w:ascii="宋体" w:hAnsi="宋体" w:cs="宋体" w:hint="eastAsia"/>
                <w:color w:val="000000"/>
                <w:kern w:val="0"/>
                <w:sz w:val="24"/>
              </w:rPr>
              <w:t>动物杯</w:t>
            </w:r>
            <w:proofErr w:type="gramEnd"/>
            <w:r>
              <w:rPr>
                <w:rFonts w:ascii="宋体" w:hAnsi="宋体" w:cs="宋体" w:hint="eastAsia"/>
                <w:color w:val="000000"/>
                <w:kern w:val="0"/>
                <w:sz w:val="24"/>
              </w:rPr>
              <w:t>18cm、球Φ8.5cm，一套6只</w:t>
            </w:r>
            <w:proofErr w:type="gramStart"/>
            <w:r>
              <w:rPr>
                <w:rFonts w:ascii="宋体" w:hAnsi="宋体" w:cs="宋体" w:hint="eastAsia"/>
                <w:color w:val="000000"/>
                <w:kern w:val="0"/>
                <w:sz w:val="24"/>
              </w:rPr>
              <w:t>动物杯</w:t>
            </w:r>
            <w:proofErr w:type="gramEnd"/>
            <w:r>
              <w:rPr>
                <w:rFonts w:ascii="宋体" w:hAnsi="宋体" w:cs="宋体" w:hint="eastAsia"/>
                <w:color w:val="000000"/>
                <w:kern w:val="0"/>
                <w:sz w:val="24"/>
              </w:rPr>
              <w:t>2只球 材质：皮革</w:t>
            </w:r>
          </w:p>
        </w:tc>
        <w:tc>
          <w:tcPr>
            <w:tcW w:w="531" w:type="pct"/>
            <w:shd w:val="clear" w:color="auto" w:fill="auto"/>
            <w:noWrap/>
            <w:vAlign w:val="center"/>
          </w:tcPr>
          <w:p w14:paraId="0140A5F1"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套</w:t>
            </w:r>
          </w:p>
        </w:tc>
        <w:tc>
          <w:tcPr>
            <w:tcW w:w="412" w:type="pct"/>
            <w:shd w:val="clear" w:color="auto" w:fill="auto"/>
            <w:noWrap/>
            <w:vAlign w:val="center"/>
          </w:tcPr>
          <w:p w14:paraId="282AACAC"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w:t>
            </w:r>
          </w:p>
        </w:tc>
      </w:tr>
      <w:tr w:rsidR="00F37C76" w14:paraId="76BC4B19" w14:textId="77777777" w:rsidTr="00743150">
        <w:trPr>
          <w:jc w:val="center"/>
        </w:trPr>
        <w:tc>
          <w:tcPr>
            <w:tcW w:w="0" w:type="auto"/>
            <w:shd w:val="clear" w:color="auto" w:fill="auto"/>
            <w:noWrap/>
            <w:vAlign w:val="center"/>
          </w:tcPr>
          <w:p w14:paraId="127B3809"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85</w:t>
            </w:r>
          </w:p>
        </w:tc>
        <w:tc>
          <w:tcPr>
            <w:tcW w:w="0" w:type="auto"/>
            <w:shd w:val="clear" w:color="auto" w:fill="auto"/>
            <w:vAlign w:val="center"/>
          </w:tcPr>
          <w:p w14:paraId="1C217019"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平衡板</w:t>
            </w:r>
            <w:proofErr w:type="gramEnd"/>
          </w:p>
        </w:tc>
        <w:tc>
          <w:tcPr>
            <w:tcW w:w="0" w:type="auto"/>
            <w:shd w:val="clear" w:color="auto" w:fill="auto"/>
            <w:vAlign w:val="center"/>
          </w:tcPr>
          <w:p w14:paraId="49D64177"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参考规格：直径约133×宽度42±2cm。</w:t>
            </w:r>
          </w:p>
          <w:p w14:paraId="3B9A5446"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材质：塑料                                 包含：</w:t>
            </w:r>
            <w:proofErr w:type="gramStart"/>
            <w:r>
              <w:rPr>
                <w:rFonts w:ascii="宋体" w:hAnsi="宋体" w:cs="宋体" w:hint="eastAsia"/>
                <w:color w:val="000000"/>
                <w:kern w:val="0"/>
                <w:sz w:val="24"/>
              </w:rPr>
              <w:t>平衡条</w:t>
            </w:r>
            <w:proofErr w:type="gramEnd"/>
            <w:r>
              <w:rPr>
                <w:rFonts w:ascii="宋体" w:hAnsi="宋体" w:cs="宋体" w:hint="eastAsia"/>
                <w:color w:val="000000"/>
                <w:kern w:val="0"/>
                <w:sz w:val="24"/>
              </w:rPr>
              <w:t>8根、黄杠20根、黄螺母40个、蓝色防滑脚垫8个、扳手1个，金属螺丝螺母16副组成。</w:t>
            </w:r>
          </w:p>
        </w:tc>
        <w:tc>
          <w:tcPr>
            <w:tcW w:w="531" w:type="pct"/>
            <w:shd w:val="clear" w:color="auto" w:fill="auto"/>
            <w:noWrap/>
            <w:vAlign w:val="center"/>
          </w:tcPr>
          <w:p w14:paraId="2A9FE217"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套</w:t>
            </w:r>
          </w:p>
        </w:tc>
        <w:tc>
          <w:tcPr>
            <w:tcW w:w="412" w:type="pct"/>
            <w:shd w:val="clear" w:color="auto" w:fill="auto"/>
            <w:noWrap/>
            <w:vAlign w:val="center"/>
          </w:tcPr>
          <w:p w14:paraId="52B14BF8"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w:t>
            </w:r>
          </w:p>
        </w:tc>
      </w:tr>
      <w:tr w:rsidR="00F37C76" w14:paraId="633980CB" w14:textId="77777777" w:rsidTr="00743150">
        <w:trPr>
          <w:jc w:val="center"/>
        </w:trPr>
        <w:tc>
          <w:tcPr>
            <w:tcW w:w="0" w:type="auto"/>
            <w:shd w:val="clear" w:color="auto" w:fill="auto"/>
            <w:noWrap/>
            <w:vAlign w:val="center"/>
          </w:tcPr>
          <w:p w14:paraId="3099EE67"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86</w:t>
            </w:r>
          </w:p>
        </w:tc>
        <w:tc>
          <w:tcPr>
            <w:tcW w:w="0" w:type="auto"/>
            <w:shd w:val="clear" w:color="auto" w:fill="auto"/>
            <w:vAlign w:val="center"/>
          </w:tcPr>
          <w:p w14:paraId="1C5BA3B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小丑帽</w:t>
            </w:r>
          </w:p>
        </w:tc>
        <w:tc>
          <w:tcPr>
            <w:tcW w:w="0" w:type="auto"/>
            <w:shd w:val="clear" w:color="auto" w:fill="auto"/>
            <w:vAlign w:val="center"/>
          </w:tcPr>
          <w:p w14:paraId="02A3483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参考规格：Φ：14.5cmH：18cm 材质：橡胶</w:t>
            </w:r>
            <w:r>
              <w:rPr>
                <w:rFonts w:ascii="宋体" w:hAnsi="宋体" w:cs="宋体" w:hint="eastAsia"/>
                <w:kern w:val="0"/>
                <w:sz w:val="24"/>
              </w:rPr>
              <w:br/>
              <w:t>每套5个，孩子将小丑帽顶在头顶上，也可依次添加，此玩具能提升身体平衡协调能力，培养孩子动作的稳定性。</w:t>
            </w:r>
          </w:p>
        </w:tc>
        <w:tc>
          <w:tcPr>
            <w:tcW w:w="531" w:type="pct"/>
            <w:shd w:val="clear" w:color="auto" w:fill="auto"/>
            <w:noWrap/>
            <w:vAlign w:val="center"/>
          </w:tcPr>
          <w:p w14:paraId="4D1739E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0F163D47"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2</w:t>
            </w:r>
          </w:p>
        </w:tc>
      </w:tr>
      <w:tr w:rsidR="00F37C76" w14:paraId="1212E011" w14:textId="77777777" w:rsidTr="00743150">
        <w:trPr>
          <w:jc w:val="center"/>
        </w:trPr>
        <w:tc>
          <w:tcPr>
            <w:tcW w:w="0" w:type="auto"/>
            <w:shd w:val="clear" w:color="auto" w:fill="auto"/>
            <w:noWrap/>
            <w:vAlign w:val="center"/>
          </w:tcPr>
          <w:p w14:paraId="300EC7D6"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87</w:t>
            </w:r>
          </w:p>
        </w:tc>
        <w:tc>
          <w:tcPr>
            <w:tcW w:w="0" w:type="auto"/>
            <w:shd w:val="clear" w:color="auto" w:fill="auto"/>
            <w:vAlign w:val="center"/>
          </w:tcPr>
          <w:p w14:paraId="4215194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跷跷板</w:t>
            </w:r>
          </w:p>
        </w:tc>
        <w:tc>
          <w:tcPr>
            <w:tcW w:w="0" w:type="auto"/>
            <w:shd w:val="clear" w:color="auto" w:fill="auto"/>
            <w:vAlign w:val="center"/>
          </w:tcPr>
          <w:p w14:paraId="3E77D65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参考规格：长约90×高约46×宽约40±2cm </w:t>
            </w:r>
            <w:r>
              <w:rPr>
                <w:rFonts w:ascii="宋体" w:hAnsi="宋体" w:cs="宋体" w:hint="eastAsia"/>
                <w:kern w:val="0"/>
                <w:sz w:val="24"/>
              </w:rPr>
              <w:br/>
              <w:t>材质：塑料，孩子们可以体验摇摆的乐趣。</w:t>
            </w:r>
          </w:p>
        </w:tc>
        <w:tc>
          <w:tcPr>
            <w:tcW w:w="531" w:type="pct"/>
            <w:shd w:val="clear" w:color="auto" w:fill="auto"/>
            <w:vAlign w:val="center"/>
          </w:tcPr>
          <w:p w14:paraId="1667AD9E"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227C353B"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color w:val="000000"/>
                <w:kern w:val="0"/>
                <w:sz w:val="24"/>
              </w:rPr>
              <w:t>4</w:t>
            </w:r>
          </w:p>
        </w:tc>
      </w:tr>
      <w:tr w:rsidR="00F37C76" w14:paraId="325F94FF" w14:textId="77777777" w:rsidTr="00743150">
        <w:trPr>
          <w:trHeight w:val="502"/>
          <w:jc w:val="center"/>
        </w:trPr>
        <w:tc>
          <w:tcPr>
            <w:tcW w:w="0" w:type="auto"/>
            <w:gridSpan w:val="3"/>
            <w:shd w:val="clear" w:color="auto" w:fill="auto"/>
            <w:noWrap/>
            <w:vAlign w:val="center"/>
          </w:tcPr>
          <w:p w14:paraId="792AB886"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b/>
                <w:bCs/>
                <w:kern w:val="0"/>
                <w:sz w:val="24"/>
              </w:rPr>
              <w:t>室内玩具</w:t>
            </w:r>
            <w:r>
              <w:rPr>
                <w:rFonts w:ascii="宋体" w:hAnsi="宋体" w:cs="宋体" w:hint="eastAsia"/>
                <w:noProof/>
                <w:color w:val="000000"/>
                <w:kern w:val="0"/>
                <w:sz w:val="24"/>
              </w:rPr>
              <w:drawing>
                <wp:anchor distT="0" distB="0" distL="114300" distR="114300" simplePos="0" relativeHeight="251606528" behindDoc="0" locked="0" layoutInCell="1" allowOverlap="1" wp14:anchorId="73DA9201" wp14:editId="232031EB">
                  <wp:simplePos x="0" y="0"/>
                  <wp:positionH relativeFrom="column">
                    <wp:posOffset>1089660</wp:posOffset>
                  </wp:positionH>
                  <wp:positionV relativeFrom="paragraph">
                    <wp:posOffset>53340</wp:posOffset>
                  </wp:positionV>
                  <wp:extent cx="15240" cy="15240"/>
                  <wp:effectExtent l="0" t="0" r="0" b="0"/>
                  <wp:wrapNone/>
                  <wp:docPr id="30" name="图片 1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4" descr="&amp;mztext=%20&amp;third_ip_ck=4M%20A5Pv%20j7QuNzgxMzE5LjEzODkzNDYwMzg="/>
                          <pic:cNvPicPr>
                            <a:picLocks noChangeAspect="1"/>
                          </pic:cNvPicPr>
                        </pic:nvPicPr>
                        <pic:blipFill>
                          <a:blip r:embed="rId31"/>
                          <a:stretch>
                            <a:fillRect/>
                          </a:stretch>
                        </pic:blipFill>
                        <pic:spPr>
                          <a:xfrm>
                            <a:off x="0" y="0"/>
                            <a:ext cx="11430" cy="9525"/>
                          </a:xfrm>
                          <a:prstGeom prst="rect">
                            <a:avLst/>
                          </a:prstGeom>
                          <a:noFill/>
                          <a:ln w="9525">
                            <a:noFill/>
                          </a:ln>
                        </pic:spPr>
                      </pic:pic>
                    </a:graphicData>
                  </a:graphic>
                </wp:anchor>
              </w:drawing>
            </w:r>
          </w:p>
        </w:tc>
        <w:tc>
          <w:tcPr>
            <w:tcW w:w="531" w:type="pct"/>
            <w:shd w:val="clear" w:color="auto" w:fill="auto"/>
            <w:noWrap/>
            <w:vAlign w:val="center"/>
          </w:tcPr>
          <w:p w14:paraId="76F5F067" w14:textId="77777777" w:rsidR="00F37C76" w:rsidRDefault="00F37C76" w:rsidP="00743150">
            <w:pPr>
              <w:widowControl/>
              <w:rPr>
                <w:rFonts w:ascii="宋体" w:hAnsi="宋体" w:cs="宋体" w:hint="eastAsia"/>
                <w:b/>
                <w:bCs/>
                <w:kern w:val="0"/>
                <w:sz w:val="24"/>
              </w:rPr>
            </w:pPr>
            <w:r>
              <w:rPr>
                <w:rFonts w:ascii="宋体" w:hAnsi="宋体" w:cs="宋体"/>
                <w:b/>
                <w:bCs/>
                <w:noProof/>
                <w:kern w:val="0"/>
                <w:sz w:val="24"/>
              </w:rPr>
              <w:drawing>
                <wp:anchor distT="0" distB="0" distL="114300" distR="114300" simplePos="0" relativeHeight="251607552" behindDoc="0" locked="0" layoutInCell="1" allowOverlap="1" wp14:anchorId="2527BA19" wp14:editId="001B0DA1">
                  <wp:simplePos x="0" y="0"/>
                  <wp:positionH relativeFrom="column">
                    <wp:posOffset>0</wp:posOffset>
                  </wp:positionH>
                  <wp:positionV relativeFrom="paragraph">
                    <wp:posOffset>53340</wp:posOffset>
                  </wp:positionV>
                  <wp:extent cx="7620" cy="15240"/>
                  <wp:effectExtent l="0" t="0" r="0" b="0"/>
                  <wp:wrapNone/>
                  <wp:docPr id="31" name="图片 1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3" descr="&amp;mztext=%20&amp;third_ip_ck=4M%20A5Pv%20j7QuNzgxMzE5LjEzODkzNDYwMzg="/>
                          <pic:cNvPicPr>
                            <a:picLocks noChangeAspect="1"/>
                          </pic:cNvPicPr>
                        </pic:nvPicPr>
                        <pic:blipFill>
                          <a:blip r:embed="rId31"/>
                          <a:stretch>
                            <a:fillRect/>
                          </a:stretch>
                        </pic:blipFill>
                        <pic:spPr>
                          <a:xfrm>
                            <a:off x="0" y="0"/>
                            <a:ext cx="11430" cy="10160"/>
                          </a:xfrm>
                          <a:prstGeom prst="rect">
                            <a:avLst/>
                          </a:prstGeom>
                          <a:noFill/>
                          <a:ln w="9525">
                            <a:noFill/>
                          </a:ln>
                        </pic:spPr>
                      </pic:pic>
                    </a:graphicData>
                  </a:graphic>
                </wp:anchor>
              </w:drawing>
            </w:r>
            <w:r>
              <w:rPr>
                <w:rFonts w:ascii="宋体" w:hAnsi="宋体" w:cs="宋体"/>
                <w:b/>
                <w:bCs/>
                <w:noProof/>
                <w:kern w:val="0"/>
                <w:sz w:val="24"/>
              </w:rPr>
              <w:drawing>
                <wp:anchor distT="0" distB="0" distL="114300" distR="114300" simplePos="0" relativeHeight="251608576" behindDoc="0" locked="0" layoutInCell="1" allowOverlap="1" wp14:anchorId="28E683F9" wp14:editId="2E61C0ED">
                  <wp:simplePos x="0" y="0"/>
                  <wp:positionH relativeFrom="column">
                    <wp:posOffset>0</wp:posOffset>
                  </wp:positionH>
                  <wp:positionV relativeFrom="paragraph">
                    <wp:posOffset>53340</wp:posOffset>
                  </wp:positionV>
                  <wp:extent cx="7620" cy="22860"/>
                  <wp:effectExtent l="0" t="0" r="0" b="0"/>
                  <wp:wrapNone/>
                  <wp:docPr id="32" name="图片 1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2" descr="&amp;mztext=%20&amp;third_ip_ck=4M%20A5Pv%20j7QuNzgxMzE5LjEzODkzNDYwMzg="/>
                          <pic:cNvPicPr>
                            <a:picLocks noChangeAspect="1"/>
                          </pic:cNvPicPr>
                        </pic:nvPicPr>
                        <pic:blipFill>
                          <a:blip r:embed="rId31"/>
                          <a:stretch>
                            <a:fillRect/>
                          </a:stretch>
                        </pic:blipFill>
                        <pic:spPr>
                          <a:xfrm>
                            <a:off x="0" y="0"/>
                            <a:ext cx="11430" cy="24130"/>
                          </a:xfrm>
                          <a:prstGeom prst="rect">
                            <a:avLst/>
                          </a:prstGeom>
                          <a:noFill/>
                          <a:ln w="9525">
                            <a:noFill/>
                          </a:ln>
                        </pic:spPr>
                      </pic:pic>
                    </a:graphicData>
                  </a:graphic>
                </wp:anchor>
              </w:drawing>
            </w:r>
            <w:r>
              <w:rPr>
                <w:rFonts w:ascii="宋体" w:hAnsi="宋体" w:cs="宋体"/>
                <w:b/>
                <w:bCs/>
                <w:noProof/>
                <w:kern w:val="0"/>
                <w:sz w:val="24"/>
              </w:rPr>
              <w:drawing>
                <wp:anchor distT="0" distB="0" distL="114300" distR="114300" simplePos="0" relativeHeight="251609600" behindDoc="0" locked="0" layoutInCell="1" allowOverlap="1" wp14:anchorId="77330150" wp14:editId="7AC64342">
                  <wp:simplePos x="0" y="0"/>
                  <wp:positionH relativeFrom="column">
                    <wp:posOffset>0</wp:posOffset>
                  </wp:positionH>
                  <wp:positionV relativeFrom="paragraph">
                    <wp:posOffset>53340</wp:posOffset>
                  </wp:positionV>
                  <wp:extent cx="7620" cy="15240"/>
                  <wp:effectExtent l="0" t="0" r="0" b="0"/>
                  <wp:wrapNone/>
                  <wp:docPr id="33" name="图片 1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1" descr="&amp;mztext=%20&amp;third_ip_ck=4M%20A5Pv%20j7QuNzgxMzE5LjEzODkzNDYwMzg="/>
                          <pic:cNvPicPr>
                            <a:picLocks noChangeAspect="1"/>
                          </pic:cNvPicPr>
                        </pic:nvPicPr>
                        <pic:blipFill>
                          <a:blip r:embed="rId31"/>
                          <a:stretch>
                            <a:fillRect/>
                          </a:stretch>
                        </pic:blipFill>
                        <pic:spPr>
                          <a:xfrm>
                            <a:off x="0" y="0"/>
                            <a:ext cx="11430" cy="12065"/>
                          </a:xfrm>
                          <a:prstGeom prst="rect">
                            <a:avLst/>
                          </a:prstGeom>
                          <a:noFill/>
                          <a:ln w="9525">
                            <a:noFill/>
                          </a:ln>
                        </pic:spPr>
                      </pic:pic>
                    </a:graphicData>
                  </a:graphic>
                </wp:anchor>
              </w:drawing>
            </w:r>
            <w:r>
              <w:rPr>
                <w:rFonts w:ascii="宋体" w:hAnsi="宋体" w:cs="宋体"/>
                <w:b/>
                <w:bCs/>
                <w:noProof/>
                <w:kern w:val="0"/>
                <w:sz w:val="24"/>
              </w:rPr>
              <w:drawing>
                <wp:anchor distT="0" distB="0" distL="114300" distR="114300" simplePos="0" relativeHeight="251610624" behindDoc="0" locked="0" layoutInCell="1" allowOverlap="1" wp14:anchorId="230F3C15" wp14:editId="1A80A3E9">
                  <wp:simplePos x="0" y="0"/>
                  <wp:positionH relativeFrom="column">
                    <wp:posOffset>0</wp:posOffset>
                  </wp:positionH>
                  <wp:positionV relativeFrom="paragraph">
                    <wp:posOffset>53340</wp:posOffset>
                  </wp:positionV>
                  <wp:extent cx="7620" cy="22860"/>
                  <wp:effectExtent l="0" t="0" r="0" b="0"/>
                  <wp:wrapNone/>
                  <wp:docPr id="34" name="图片 1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0" descr="&amp;mztext=%20&amp;third_ip_ck=4M%20A5Pv%20j7QuNzgxMzE5LjEzODkzNDYwMzg="/>
                          <pic:cNvPicPr>
                            <a:picLocks noChangeAspect="1"/>
                          </pic:cNvPicPr>
                        </pic:nvPicPr>
                        <pic:blipFill>
                          <a:blip r:embed="rId31"/>
                          <a:stretch>
                            <a:fillRect/>
                          </a:stretch>
                        </pic:blipFill>
                        <pic:spPr>
                          <a:xfrm>
                            <a:off x="0" y="0"/>
                            <a:ext cx="11430" cy="23495"/>
                          </a:xfrm>
                          <a:prstGeom prst="rect">
                            <a:avLst/>
                          </a:prstGeom>
                          <a:noFill/>
                          <a:ln w="9525">
                            <a:noFill/>
                          </a:ln>
                        </pic:spPr>
                      </pic:pic>
                    </a:graphicData>
                  </a:graphic>
                </wp:anchor>
              </w:drawing>
            </w:r>
            <w:r>
              <w:rPr>
                <w:rFonts w:ascii="宋体" w:hAnsi="宋体" w:cs="宋体"/>
                <w:b/>
                <w:bCs/>
                <w:noProof/>
                <w:kern w:val="0"/>
                <w:sz w:val="24"/>
              </w:rPr>
              <w:drawing>
                <wp:anchor distT="0" distB="0" distL="114300" distR="114300" simplePos="0" relativeHeight="251611648" behindDoc="0" locked="0" layoutInCell="1" allowOverlap="1" wp14:anchorId="541CD08C" wp14:editId="70797FD2">
                  <wp:simplePos x="0" y="0"/>
                  <wp:positionH relativeFrom="column">
                    <wp:posOffset>0</wp:posOffset>
                  </wp:positionH>
                  <wp:positionV relativeFrom="paragraph">
                    <wp:posOffset>53340</wp:posOffset>
                  </wp:positionV>
                  <wp:extent cx="7620" cy="22860"/>
                  <wp:effectExtent l="0" t="0" r="0" b="0"/>
                  <wp:wrapNone/>
                  <wp:docPr id="35" name="图片 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9" descr="&amp;mztext=%20&amp;third_ip_ck=4M%20A5Pv%20j7QuNzgxMzE5LjEzODkzNDYwMzg="/>
                          <pic:cNvPicPr>
                            <a:picLocks noChangeAspect="1"/>
                          </pic:cNvPicPr>
                        </pic:nvPicPr>
                        <pic:blipFill>
                          <a:blip r:embed="rId31"/>
                          <a:stretch>
                            <a:fillRect/>
                          </a:stretch>
                        </pic:blipFill>
                        <pic:spPr>
                          <a:xfrm>
                            <a:off x="0" y="0"/>
                            <a:ext cx="11430" cy="20320"/>
                          </a:xfrm>
                          <a:prstGeom prst="rect">
                            <a:avLst/>
                          </a:prstGeom>
                          <a:noFill/>
                          <a:ln w="9525">
                            <a:noFill/>
                          </a:ln>
                        </pic:spPr>
                      </pic:pic>
                    </a:graphicData>
                  </a:graphic>
                </wp:anchor>
              </w:drawing>
            </w:r>
          </w:p>
        </w:tc>
        <w:tc>
          <w:tcPr>
            <w:tcW w:w="412" w:type="pct"/>
            <w:shd w:val="clear" w:color="auto" w:fill="auto"/>
            <w:noWrap/>
            <w:vAlign w:val="center"/>
          </w:tcPr>
          <w:p w14:paraId="541485D8" w14:textId="77777777" w:rsidR="00F37C76" w:rsidRDefault="00F37C76" w:rsidP="00743150">
            <w:pPr>
              <w:widowControl/>
              <w:jc w:val="center"/>
              <w:rPr>
                <w:rFonts w:ascii="宋体" w:hAnsi="宋体" w:cs="宋体" w:hint="eastAsia"/>
                <w:b/>
                <w:bCs/>
                <w:kern w:val="0"/>
                <w:sz w:val="24"/>
              </w:rPr>
            </w:pPr>
            <w:r>
              <w:rPr>
                <w:rFonts w:ascii="宋体" w:hAnsi="宋体" w:cs="宋体" w:hint="eastAsia"/>
                <w:b/>
                <w:bCs/>
                <w:kern w:val="0"/>
                <w:sz w:val="24"/>
              </w:rPr>
              <w:t xml:space="preserve">　</w:t>
            </w:r>
          </w:p>
        </w:tc>
      </w:tr>
      <w:tr w:rsidR="00F37C76" w14:paraId="0167B936" w14:textId="77777777" w:rsidTr="00743150">
        <w:trPr>
          <w:jc w:val="center"/>
        </w:trPr>
        <w:tc>
          <w:tcPr>
            <w:tcW w:w="0" w:type="auto"/>
            <w:shd w:val="clear" w:color="auto" w:fill="auto"/>
            <w:vAlign w:val="center"/>
          </w:tcPr>
          <w:p w14:paraId="17E3D933" w14:textId="77777777" w:rsidR="00F37C76" w:rsidRDefault="00F37C76" w:rsidP="00743150">
            <w:pPr>
              <w:widowControl/>
              <w:jc w:val="center"/>
              <w:rPr>
                <w:rFonts w:ascii="宋体" w:hAnsi="宋体" w:cs="宋体" w:hint="eastAsia"/>
                <w:b/>
                <w:bCs/>
                <w:kern w:val="0"/>
                <w:sz w:val="24"/>
              </w:rPr>
            </w:pPr>
            <w:r>
              <w:rPr>
                <w:rFonts w:ascii="宋体" w:hAnsi="宋体" w:cs="宋体" w:hint="eastAsia"/>
                <w:b/>
                <w:bCs/>
                <w:kern w:val="0"/>
                <w:sz w:val="24"/>
              </w:rPr>
              <w:t>序号</w:t>
            </w:r>
          </w:p>
        </w:tc>
        <w:tc>
          <w:tcPr>
            <w:tcW w:w="0" w:type="auto"/>
            <w:shd w:val="clear" w:color="auto" w:fill="auto"/>
            <w:noWrap/>
            <w:vAlign w:val="center"/>
          </w:tcPr>
          <w:p w14:paraId="1B1035D9" w14:textId="77777777" w:rsidR="00F37C76" w:rsidRDefault="00F37C76" w:rsidP="00743150">
            <w:pPr>
              <w:widowControl/>
              <w:jc w:val="center"/>
              <w:rPr>
                <w:rFonts w:ascii="宋体" w:hAnsi="宋体" w:cs="宋体" w:hint="eastAsia"/>
                <w:color w:val="000000"/>
                <w:kern w:val="0"/>
                <w:sz w:val="24"/>
              </w:rPr>
            </w:pPr>
            <w:r>
              <w:rPr>
                <w:rFonts w:ascii="宋体" w:hAnsi="宋体" w:cs="宋体" w:hint="eastAsia"/>
                <w:noProof/>
                <w:color w:val="000000"/>
                <w:kern w:val="0"/>
                <w:sz w:val="24"/>
              </w:rPr>
              <w:drawing>
                <wp:anchor distT="0" distB="0" distL="114300" distR="114300" simplePos="0" relativeHeight="251612672" behindDoc="0" locked="0" layoutInCell="1" allowOverlap="1" wp14:anchorId="002989E3" wp14:editId="549B80D6">
                  <wp:simplePos x="0" y="0"/>
                  <wp:positionH relativeFrom="column">
                    <wp:posOffset>762000</wp:posOffset>
                  </wp:positionH>
                  <wp:positionV relativeFrom="paragraph">
                    <wp:posOffset>60960</wp:posOffset>
                  </wp:positionV>
                  <wp:extent cx="15240" cy="0"/>
                  <wp:effectExtent l="0" t="0" r="0" b="0"/>
                  <wp:wrapNone/>
                  <wp:docPr id="37" name="图片 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8" descr="&amp;mztext=%20&amp;third_ip_ck=4M%20A5Pv%20j7QuNzgxMzE5LjEzODkzNDYwMzg="/>
                          <pic:cNvPicPr>
                            <a:picLocks noChangeAspect="1"/>
                          </pic:cNvPicPr>
                        </pic:nvPicPr>
                        <pic:blipFill>
                          <a:blip r:embed="rId31"/>
                          <a:stretch>
                            <a:fillRect/>
                          </a:stretch>
                        </pic:blipFill>
                        <pic:spPr>
                          <a:xfrm>
                            <a:off x="0" y="0"/>
                            <a:ext cx="11430" cy="95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13696" behindDoc="0" locked="0" layoutInCell="1" allowOverlap="1" wp14:anchorId="6CAA747F" wp14:editId="624423CC">
                  <wp:simplePos x="0" y="0"/>
                  <wp:positionH relativeFrom="column">
                    <wp:posOffset>762000</wp:posOffset>
                  </wp:positionH>
                  <wp:positionV relativeFrom="paragraph">
                    <wp:posOffset>60960</wp:posOffset>
                  </wp:positionV>
                  <wp:extent cx="15240" cy="0"/>
                  <wp:effectExtent l="0" t="0" r="0" b="0"/>
                  <wp:wrapNone/>
                  <wp:docPr id="38" name="图片 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7" descr="&amp;mztext=%20&amp;third_ip_ck=4M%20A5Pv%20j7QuNzgxMzE5LjEzODkzNDYwMzg="/>
                          <pic:cNvPicPr>
                            <a:picLocks noChangeAspect="1"/>
                          </pic:cNvPicPr>
                        </pic:nvPicPr>
                        <pic:blipFill>
                          <a:blip r:embed="rId31"/>
                          <a:stretch>
                            <a:fillRect/>
                          </a:stretch>
                        </pic:blipFill>
                        <pic:spPr>
                          <a:xfrm>
                            <a:off x="0" y="0"/>
                            <a:ext cx="11430"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14720" behindDoc="0" locked="0" layoutInCell="1" allowOverlap="1" wp14:anchorId="6B1E2618" wp14:editId="7EA85084">
                  <wp:simplePos x="0" y="0"/>
                  <wp:positionH relativeFrom="column">
                    <wp:posOffset>762000</wp:posOffset>
                  </wp:positionH>
                  <wp:positionV relativeFrom="paragraph">
                    <wp:posOffset>60960</wp:posOffset>
                  </wp:positionV>
                  <wp:extent cx="15240" cy="22860"/>
                  <wp:effectExtent l="0" t="0" r="0" b="0"/>
                  <wp:wrapNone/>
                  <wp:docPr id="39" name="图片 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6" descr="&amp;mztext=%20&amp;third_ip_ck=4M%20A5Pv%20j7QuNzgxMzE5LjEzODkzNDYwMzg="/>
                          <pic:cNvPicPr>
                            <a:picLocks noChangeAspect="1"/>
                          </pic:cNvPicPr>
                        </pic:nvPicPr>
                        <pic:blipFill>
                          <a:blip r:embed="rId31"/>
                          <a:stretch>
                            <a:fillRect/>
                          </a:stretch>
                        </pic:blipFill>
                        <pic:spPr>
                          <a:xfrm>
                            <a:off x="0" y="0"/>
                            <a:ext cx="11430"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15744" behindDoc="0" locked="0" layoutInCell="1" allowOverlap="1" wp14:anchorId="1A25C414" wp14:editId="35DFEAF0">
                  <wp:simplePos x="0" y="0"/>
                  <wp:positionH relativeFrom="column">
                    <wp:posOffset>762000</wp:posOffset>
                  </wp:positionH>
                  <wp:positionV relativeFrom="paragraph">
                    <wp:posOffset>60960</wp:posOffset>
                  </wp:positionV>
                  <wp:extent cx="15240" cy="7620"/>
                  <wp:effectExtent l="0" t="0" r="0" b="0"/>
                  <wp:wrapNone/>
                  <wp:docPr id="40" name="图片 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5" descr="&amp;mztext=%20&amp;third_ip_ck=4M%20A5Pv%20j7QuNzgxMzE5LjEzODkzNDYwMzg="/>
                          <pic:cNvPicPr>
                            <a:picLocks noChangeAspect="1"/>
                          </pic:cNvPicPr>
                        </pic:nvPicPr>
                        <pic:blipFill>
                          <a:blip r:embed="rId31"/>
                          <a:stretch>
                            <a:fillRect/>
                          </a:stretch>
                        </pic:blipFill>
                        <pic:spPr>
                          <a:xfrm>
                            <a:off x="0" y="0"/>
                            <a:ext cx="11430"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16768" behindDoc="0" locked="0" layoutInCell="1" allowOverlap="1" wp14:anchorId="6A44D173" wp14:editId="6D2427EE">
                  <wp:simplePos x="0" y="0"/>
                  <wp:positionH relativeFrom="column">
                    <wp:posOffset>762000</wp:posOffset>
                  </wp:positionH>
                  <wp:positionV relativeFrom="paragraph">
                    <wp:posOffset>60960</wp:posOffset>
                  </wp:positionV>
                  <wp:extent cx="15240" cy="15240"/>
                  <wp:effectExtent l="0" t="0" r="0" b="0"/>
                  <wp:wrapNone/>
                  <wp:docPr id="41" name="图片 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 descr="&amp;mztext=%20&amp;third_ip_ck=4M%20A5Pv%20j7QuNzgxMzE5LjEzODkzNDYwMzg="/>
                          <pic:cNvPicPr>
                            <a:picLocks noChangeAspect="1"/>
                          </pic:cNvPicPr>
                        </pic:nvPicPr>
                        <pic:blipFill>
                          <a:blip r:embed="rId31"/>
                          <a:stretch>
                            <a:fillRect/>
                          </a:stretch>
                        </pic:blipFill>
                        <pic:spPr>
                          <a:xfrm>
                            <a:off x="0" y="0"/>
                            <a:ext cx="11430" cy="234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17792" behindDoc="0" locked="0" layoutInCell="1" allowOverlap="1" wp14:anchorId="1F1CB8AB" wp14:editId="2BE53E7B">
                  <wp:simplePos x="0" y="0"/>
                  <wp:positionH relativeFrom="column">
                    <wp:posOffset>762000</wp:posOffset>
                  </wp:positionH>
                  <wp:positionV relativeFrom="paragraph">
                    <wp:posOffset>60960</wp:posOffset>
                  </wp:positionV>
                  <wp:extent cx="15240" cy="15240"/>
                  <wp:effectExtent l="0" t="0" r="0" b="0"/>
                  <wp:wrapNone/>
                  <wp:docPr id="42" name="图片 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 descr="&amp;mztext=%20&amp;third_ip_ck=4M%20A5Pv%20j7QuNzgxMzE5LjEzODkzNDYwMzg="/>
                          <pic:cNvPicPr>
                            <a:picLocks noChangeAspect="1"/>
                          </pic:cNvPicPr>
                        </pic:nvPicPr>
                        <pic:blipFill>
                          <a:blip r:embed="rId31"/>
                          <a:stretch>
                            <a:fillRect/>
                          </a:stretch>
                        </pic:blipFill>
                        <pic:spPr>
                          <a:xfrm>
                            <a:off x="0" y="0"/>
                            <a:ext cx="11430" cy="20320"/>
                          </a:xfrm>
                          <a:prstGeom prst="rect">
                            <a:avLst/>
                          </a:prstGeom>
                          <a:noFill/>
                          <a:ln w="9525">
                            <a:noFill/>
                          </a:ln>
                        </pic:spPr>
                      </pic:pic>
                    </a:graphicData>
                  </a:graphic>
                </wp:anchor>
              </w:drawing>
            </w:r>
            <w:r>
              <w:rPr>
                <w:rFonts w:ascii="宋体" w:hAnsi="宋体" w:cs="宋体" w:hint="eastAsia"/>
                <w:b/>
                <w:bCs/>
                <w:kern w:val="0"/>
                <w:sz w:val="24"/>
              </w:rPr>
              <w:t>产品名称</w:t>
            </w:r>
          </w:p>
        </w:tc>
        <w:tc>
          <w:tcPr>
            <w:tcW w:w="0" w:type="auto"/>
            <w:shd w:val="clear" w:color="auto" w:fill="auto"/>
            <w:vAlign w:val="center"/>
          </w:tcPr>
          <w:p w14:paraId="57EE81C6" w14:textId="77777777" w:rsidR="00F37C76" w:rsidRDefault="00F37C76" w:rsidP="00743150">
            <w:pPr>
              <w:widowControl/>
              <w:jc w:val="center"/>
              <w:rPr>
                <w:rFonts w:ascii="宋体" w:hAnsi="宋体" w:cs="宋体" w:hint="eastAsia"/>
                <w:b/>
                <w:bCs/>
                <w:kern w:val="0"/>
                <w:sz w:val="24"/>
              </w:rPr>
            </w:pPr>
            <w:r>
              <w:rPr>
                <w:rFonts w:ascii="宋体" w:hAnsi="宋体" w:cs="宋体" w:hint="eastAsia"/>
                <w:b/>
                <w:bCs/>
                <w:kern w:val="0"/>
                <w:sz w:val="24"/>
              </w:rPr>
              <w:t xml:space="preserve"> 参数 </w:t>
            </w:r>
          </w:p>
        </w:tc>
        <w:tc>
          <w:tcPr>
            <w:tcW w:w="531" w:type="pct"/>
            <w:shd w:val="clear" w:color="auto" w:fill="auto"/>
            <w:vAlign w:val="center"/>
          </w:tcPr>
          <w:p w14:paraId="73F56EC1" w14:textId="77777777" w:rsidR="00F37C76" w:rsidRDefault="00F37C76" w:rsidP="00743150">
            <w:pPr>
              <w:widowControl/>
              <w:jc w:val="center"/>
              <w:rPr>
                <w:rFonts w:ascii="宋体" w:hAnsi="宋体" w:cs="宋体" w:hint="eastAsia"/>
                <w:b/>
                <w:bCs/>
                <w:kern w:val="0"/>
                <w:sz w:val="24"/>
              </w:rPr>
            </w:pPr>
            <w:r>
              <w:rPr>
                <w:rFonts w:ascii="宋体" w:hAnsi="宋体" w:cs="宋体" w:hint="eastAsia"/>
                <w:b/>
                <w:bCs/>
                <w:kern w:val="0"/>
                <w:sz w:val="24"/>
              </w:rPr>
              <w:t xml:space="preserve"> 单位 </w:t>
            </w:r>
          </w:p>
        </w:tc>
        <w:tc>
          <w:tcPr>
            <w:tcW w:w="412" w:type="pct"/>
            <w:shd w:val="clear" w:color="auto" w:fill="auto"/>
            <w:vAlign w:val="center"/>
          </w:tcPr>
          <w:p w14:paraId="29A6DC8C" w14:textId="77777777" w:rsidR="00F37C76" w:rsidRDefault="00F37C76" w:rsidP="00743150">
            <w:pPr>
              <w:widowControl/>
              <w:jc w:val="center"/>
              <w:rPr>
                <w:rFonts w:ascii="宋体" w:hAnsi="宋体" w:cs="宋体" w:hint="eastAsia"/>
                <w:b/>
                <w:bCs/>
                <w:kern w:val="0"/>
                <w:sz w:val="24"/>
              </w:rPr>
            </w:pPr>
            <w:r>
              <w:rPr>
                <w:rFonts w:ascii="宋体" w:hAnsi="宋体" w:cs="宋体" w:hint="eastAsia"/>
                <w:b/>
                <w:bCs/>
                <w:kern w:val="0"/>
                <w:sz w:val="24"/>
              </w:rPr>
              <w:t>数量</w:t>
            </w:r>
          </w:p>
        </w:tc>
      </w:tr>
      <w:tr w:rsidR="00F37C76" w14:paraId="7B5E89EA" w14:textId="77777777" w:rsidTr="00743150">
        <w:trPr>
          <w:jc w:val="center"/>
        </w:trPr>
        <w:tc>
          <w:tcPr>
            <w:tcW w:w="0" w:type="auto"/>
            <w:shd w:val="clear" w:color="auto" w:fill="auto"/>
            <w:noWrap/>
            <w:vAlign w:val="center"/>
          </w:tcPr>
          <w:p w14:paraId="0338F1A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88</w:t>
            </w:r>
          </w:p>
        </w:tc>
        <w:tc>
          <w:tcPr>
            <w:tcW w:w="0" w:type="auto"/>
            <w:shd w:val="clear" w:color="auto" w:fill="auto"/>
            <w:vAlign w:val="center"/>
          </w:tcPr>
          <w:p w14:paraId="3A9AA35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蘑菇帐篷</w:t>
            </w:r>
          </w:p>
        </w:tc>
        <w:tc>
          <w:tcPr>
            <w:tcW w:w="0" w:type="auto"/>
            <w:shd w:val="clear" w:color="auto" w:fill="auto"/>
            <w:vAlign w:val="center"/>
          </w:tcPr>
          <w:p w14:paraId="59798E5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参考规格：152.2×83.5×156±2cm，有足够的活动空间，材质：8A涤棉加厚仿帆布、直径16mmPE杆，快接防脱开连接件。</w:t>
            </w:r>
          </w:p>
        </w:tc>
        <w:tc>
          <w:tcPr>
            <w:tcW w:w="531" w:type="pct"/>
            <w:shd w:val="clear" w:color="auto" w:fill="auto"/>
            <w:noWrap/>
            <w:vAlign w:val="center"/>
          </w:tcPr>
          <w:p w14:paraId="2755AA1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1C6C21E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CA31BFD" w14:textId="77777777" w:rsidTr="00743150">
        <w:trPr>
          <w:jc w:val="center"/>
        </w:trPr>
        <w:tc>
          <w:tcPr>
            <w:tcW w:w="0" w:type="auto"/>
            <w:shd w:val="clear" w:color="auto" w:fill="auto"/>
            <w:noWrap/>
            <w:vAlign w:val="center"/>
          </w:tcPr>
          <w:p w14:paraId="74DDC9C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89</w:t>
            </w:r>
          </w:p>
        </w:tc>
        <w:tc>
          <w:tcPr>
            <w:tcW w:w="0" w:type="auto"/>
            <w:shd w:val="clear" w:color="auto" w:fill="auto"/>
            <w:vAlign w:val="center"/>
          </w:tcPr>
          <w:p w14:paraId="7B927CD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地毯</w:t>
            </w:r>
          </w:p>
        </w:tc>
        <w:tc>
          <w:tcPr>
            <w:tcW w:w="0" w:type="auto"/>
            <w:shd w:val="clear" w:color="auto" w:fill="auto"/>
            <w:vAlign w:val="center"/>
          </w:tcPr>
          <w:p w14:paraId="3DCBD15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参考规格：直径160±2cm，厚度1cm，毯面仿羊绒，</w:t>
            </w:r>
            <w:proofErr w:type="gramStart"/>
            <w:r>
              <w:rPr>
                <w:rFonts w:ascii="宋体" w:hAnsi="宋体" w:cs="宋体" w:hint="eastAsia"/>
                <w:kern w:val="0"/>
                <w:sz w:val="24"/>
              </w:rPr>
              <w:t>底部点胶防滑</w:t>
            </w:r>
            <w:proofErr w:type="gramEnd"/>
            <w:r>
              <w:rPr>
                <w:rFonts w:ascii="宋体" w:hAnsi="宋体" w:cs="宋体" w:hint="eastAsia"/>
                <w:kern w:val="0"/>
                <w:sz w:val="24"/>
              </w:rPr>
              <w:t>。</w:t>
            </w:r>
          </w:p>
        </w:tc>
        <w:tc>
          <w:tcPr>
            <w:tcW w:w="531" w:type="pct"/>
            <w:shd w:val="clear" w:color="auto" w:fill="auto"/>
            <w:noWrap/>
            <w:vAlign w:val="center"/>
          </w:tcPr>
          <w:p w14:paraId="4F2BE2D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块</w:t>
            </w:r>
          </w:p>
        </w:tc>
        <w:tc>
          <w:tcPr>
            <w:tcW w:w="412" w:type="pct"/>
            <w:shd w:val="clear" w:color="auto" w:fill="auto"/>
            <w:noWrap/>
            <w:vAlign w:val="center"/>
          </w:tcPr>
          <w:p w14:paraId="61A9DD7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05C8108" w14:textId="77777777" w:rsidTr="00743150">
        <w:trPr>
          <w:jc w:val="center"/>
        </w:trPr>
        <w:tc>
          <w:tcPr>
            <w:tcW w:w="0" w:type="auto"/>
            <w:shd w:val="clear" w:color="auto" w:fill="auto"/>
            <w:noWrap/>
            <w:vAlign w:val="center"/>
          </w:tcPr>
          <w:p w14:paraId="2875A45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90</w:t>
            </w:r>
          </w:p>
        </w:tc>
        <w:tc>
          <w:tcPr>
            <w:tcW w:w="0" w:type="auto"/>
            <w:shd w:val="clear" w:color="auto" w:fill="auto"/>
            <w:vAlign w:val="center"/>
          </w:tcPr>
          <w:p w14:paraId="442F230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地垫</w:t>
            </w:r>
          </w:p>
        </w:tc>
        <w:tc>
          <w:tcPr>
            <w:tcW w:w="0" w:type="auto"/>
            <w:shd w:val="clear" w:color="auto" w:fill="auto"/>
            <w:vAlign w:val="center"/>
          </w:tcPr>
          <w:p w14:paraId="5F5FB9E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w:t>
            </w:r>
            <w:proofErr w:type="gramStart"/>
            <w:r>
              <w:rPr>
                <w:rFonts w:ascii="宋体" w:hAnsi="宋体" w:cs="宋体" w:hint="eastAsia"/>
                <w:kern w:val="0"/>
                <w:sz w:val="24"/>
              </w:rPr>
              <w:t>60×60×</w:t>
            </w:r>
            <w:proofErr w:type="gramEnd"/>
            <w:r>
              <w:rPr>
                <w:rFonts w:ascii="宋体" w:hAnsi="宋体" w:cs="宋体" w:hint="eastAsia"/>
                <w:kern w:val="0"/>
                <w:sz w:val="24"/>
              </w:rPr>
              <w:t>1.2cm（白色加灰色），</w:t>
            </w:r>
          </w:p>
          <w:p w14:paraId="766CB8FF" w14:textId="77777777" w:rsidR="00F37C76" w:rsidRDefault="00F37C76" w:rsidP="00743150">
            <w:pPr>
              <w:widowControl/>
              <w:ind w:rightChars="-130" w:right="-273"/>
              <w:rPr>
                <w:rFonts w:ascii="宋体" w:hAnsi="宋体" w:cs="宋体" w:hint="eastAsia"/>
                <w:kern w:val="0"/>
                <w:sz w:val="24"/>
              </w:rPr>
            </w:pPr>
            <w:r>
              <w:rPr>
                <w:rFonts w:ascii="宋体" w:hAnsi="宋体" w:cs="宋体" w:hint="eastAsia"/>
                <w:kern w:val="0"/>
                <w:sz w:val="24"/>
              </w:rPr>
              <w:t>10片/套， 材质：EVA材质，质地轻，环保无味。</w:t>
            </w:r>
          </w:p>
        </w:tc>
        <w:tc>
          <w:tcPr>
            <w:tcW w:w="531" w:type="pct"/>
            <w:shd w:val="clear" w:color="auto" w:fill="auto"/>
            <w:noWrap/>
            <w:vAlign w:val="center"/>
          </w:tcPr>
          <w:p w14:paraId="4402112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1E593BE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AF9AF4B" w14:textId="77777777" w:rsidTr="00743150">
        <w:trPr>
          <w:jc w:val="center"/>
        </w:trPr>
        <w:tc>
          <w:tcPr>
            <w:tcW w:w="0" w:type="auto"/>
            <w:shd w:val="clear" w:color="auto" w:fill="auto"/>
            <w:noWrap/>
            <w:vAlign w:val="center"/>
          </w:tcPr>
          <w:p w14:paraId="57CF07D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91</w:t>
            </w:r>
          </w:p>
        </w:tc>
        <w:tc>
          <w:tcPr>
            <w:tcW w:w="0" w:type="auto"/>
            <w:shd w:val="clear" w:color="auto" w:fill="auto"/>
            <w:vAlign w:val="center"/>
          </w:tcPr>
          <w:p w14:paraId="3C6DA21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教具柜</w:t>
            </w:r>
          </w:p>
        </w:tc>
        <w:tc>
          <w:tcPr>
            <w:tcW w:w="0" w:type="auto"/>
            <w:shd w:val="clear" w:color="auto" w:fill="auto"/>
            <w:vAlign w:val="center"/>
          </w:tcPr>
          <w:p w14:paraId="54EF5EE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材质：橡胶木  参考规格：90×30×60</w:t>
            </w:r>
            <w:bookmarkStart w:id="684" w:name="OLE_LINK2"/>
            <w:r>
              <w:rPr>
                <w:rFonts w:ascii="宋体" w:hAnsi="宋体" w:cs="宋体" w:hint="eastAsia"/>
                <w:kern w:val="0"/>
                <w:sz w:val="24"/>
              </w:rPr>
              <w:t xml:space="preserve">±2cm </w:t>
            </w:r>
            <w:bookmarkEnd w:id="684"/>
            <w:r>
              <w:rPr>
                <w:rFonts w:ascii="宋体" w:hAnsi="宋体" w:cs="宋体" w:hint="eastAsia"/>
                <w:kern w:val="0"/>
                <w:sz w:val="24"/>
              </w:rPr>
              <w:t xml:space="preserve"> 底部带万向轮  环保材料，安全、无毒无味，凸显木材纹理，手感光滑。</w:t>
            </w:r>
          </w:p>
        </w:tc>
        <w:tc>
          <w:tcPr>
            <w:tcW w:w="531" w:type="pct"/>
            <w:shd w:val="clear" w:color="auto" w:fill="auto"/>
            <w:noWrap/>
            <w:vAlign w:val="center"/>
          </w:tcPr>
          <w:p w14:paraId="7E17F5D7"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783F2EF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5570D8F" w14:textId="77777777" w:rsidTr="00743150">
        <w:trPr>
          <w:jc w:val="center"/>
        </w:trPr>
        <w:tc>
          <w:tcPr>
            <w:tcW w:w="0" w:type="auto"/>
            <w:shd w:val="clear" w:color="auto" w:fill="auto"/>
            <w:noWrap/>
            <w:vAlign w:val="center"/>
          </w:tcPr>
          <w:p w14:paraId="47C6A9E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92</w:t>
            </w:r>
          </w:p>
        </w:tc>
        <w:tc>
          <w:tcPr>
            <w:tcW w:w="0" w:type="auto"/>
            <w:shd w:val="clear" w:color="auto" w:fill="auto"/>
            <w:vAlign w:val="center"/>
          </w:tcPr>
          <w:p w14:paraId="2B721FE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教具盒</w:t>
            </w:r>
          </w:p>
        </w:tc>
        <w:tc>
          <w:tcPr>
            <w:tcW w:w="0" w:type="auto"/>
            <w:shd w:val="clear" w:color="auto" w:fill="auto"/>
            <w:vAlign w:val="center"/>
          </w:tcPr>
          <w:p w14:paraId="543F825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参考规格：30.5×29×80.5±2cm                                        材质：透明塑料．方便收纳，环保无味。</w:t>
            </w:r>
          </w:p>
        </w:tc>
        <w:tc>
          <w:tcPr>
            <w:tcW w:w="531" w:type="pct"/>
            <w:shd w:val="clear" w:color="auto" w:fill="auto"/>
            <w:noWrap/>
            <w:vAlign w:val="center"/>
          </w:tcPr>
          <w:p w14:paraId="23791DA0"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787255E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6</w:t>
            </w:r>
          </w:p>
        </w:tc>
      </w:tr>
      <w:tr w:rsidR="00F37C76" w14:paraId="00C087E6" w14:textId="77777777" w:rsidTr="00743150">
        <w:trPr>
          <w:jc w:val="center"/>
        </w:trPr>
        <w:tc>
          <w:tcPr>
            <w:tcW w:w="0" w:type="auto"/>
            <w:shd w:val="clear" w:color="auto" w:fill="auto"/>
            <w:noWrap/>
            <w:vAlign w:val="center"/>
          </w:tcPr>
          <w:p w14:paraId="07B0041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93</w:t>
            </w:r>
          </w:p>
        </w:tc>
        <w:tc>
          <w:tcPr>
            <w:tcW w:w="0" w:type="auto"/>
            <w:shd w:val="clear" w:color="auto" w:fill="auto"/>
            <w:vAlign w:val="center"/>
          </w:tcPr>
          <w:p w14:paraId="0699915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化妆台</w:t>
            </w:r>
          </w:p>
        </w:tc>
        <w:tc>
          <w:tcPr>
            <w:tcW w:w="0" w:type="auto"/>
            <w:shd w:val="clear" w:color="auto" w:fill="auto"/>
            <w:vAlign w:val="center"/>
          </w:tcPr>
          <w:p w14:paraId="4C6A80A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材质：木质，化妆台：91.5×56.5×24±2cm                     镜子可翻转，台面高56±0.5cm</w:t>
            </w:r>
          </w:p>
        </w:tc>
        <w:tc>
          <w:tcPr>
            <w:tcW w:w="531" w:type="pct"/>
            <w:shd w:val="clear" w:color="auto" w:fill="auto"/>
            <w:noWrap/>
            <w:vAlign w:val="center"/>
          </w:tcPr>
          <w:p w14:paraId="2CD6D87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493B3DD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4A4F1A0" w14:textId="77777777" w:rsidTr="00743150">
        <w:trPr>
          <w:jc w:val="center"/>
        </w:trPr>
        <w:tc>
          <w:tcPr>
            <w:tcW w:w="0" w:type="auto"/>
            <w:shd w:val="clear" w:color="auto" w:fill="auto"/>
            <w:noWrap/>
            <w:vAlign w:val="center"/>
          </w:tcPr>
          <w:p w14:paraId="752A42C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94</w:t>
            </w:r>
          </w:p>
        </w:tc>
        <w:tc>
          <w:tcPr>
            <w:tcW w:w="0" w:type="auto"/>
            <w:shd w:val="clear" w:color="auto" w:fill="auto"/>
            <w:vAlign w:val="center"/>
          </w:tcPr>
          <w:p w14:paraId="71504C9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衣架</w:t>
            </w:r>
          </w:p>
        </w:tc>
        <w:tc>
          <w:tcPr>
            <w:tcW w:w="0" w:type="auto"/>
            <w:shd w:val="clear" w:color="auto" w:fill="auto"/>
            <w:vAlign w:val="center"/>
          </w:tcPr>
          <w:p w14:paraId="30973E1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参考规格：L120×W40×H80±2cm材质：木质                              整体由水性漆喷涂而成，承重、耐污、耐磨性极强。环保材料，安全、无毒无味，凸显木材纹理，手感光滑。</w:t>
            </w:r>
          </w:p>
        </w:tc>
        <w:tc>
          <w:tcPr>
            <w:tcW w:w="531" w:type="pct"/>
            <w:shd w:val="clear" w:color="auto" w:fill="auto"/>
            <w:noWrap/>
            <w:vAlign w:val="center"/>
          </w:tcPr>
          <w:p w14:paraId="35367863"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05B53AF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A79A772" w14:textId="77777777" w:rsidTr="00743150">
        <w:trPr>
          <w:jc w:val="center"/>
        </w:trPr>
        <w:tc>
          <w:tcPr>
            <w:tcW w:w="0" w:type="auto"/>
            <w:shd w:val="clear" w:color="auto" w:fill="auto"/>
            <w:noWrap/>
            <w:vAlign w:val="center"/>
          </w:tcPr>
          <w:p w14:paraId="16D6485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95</w:t>
            </w:r>
          </w:p>
        </w:tc>
        <w:tc>
          <w:tcPr>
            <w:tcW w:w="0" w:type="auto"/>
            <w:shd w:val="clear" w:color="auto" w:fill="auto"/>
            <w:vAlign w:val="center"/>
          </w:tcPr>
          <w:p w14:paraId="35A0FFF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美工桌-扇形桌</w:t>
            </w:r>
          </w:p>
        </w:tc>
        <w:tc>
          <w:tcPr>
            <w:tcW w:w="0" w:type="auto"/>
            <w:shd w:val="clear" w:color="auto" w:fill="auto"/>
            <w:vAlign w:val="center"/>
          </w:tcPr>
          <w:p w14:paraId="7C87F3C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参考规格：桌面尺寸直径80×55±2cm四张扇形可组成一套尺寸为直径160×50cm的圆桌 高度是45cm    </w:t>
            </w:r>
          </w:p>
          <w:p w14:paraId="06A005B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材质：橡胶木                                               整体采用</w:t>
            </w:r>
            <w:proofErr w:type="gramStart"/>
            <w:r>
              <w:rPr>
                <w:rFonts w:ascii="宋体" w:hAnsi="宋体" w:cs="宋体" w:hint="eastAsia"/>
                <w:kern w:val="0"/>
                <w:sz w:val="24"/>
              </w:rPr>
              <w:t>榫</w:t>
            </w:r>
            <w:proofErr w:type="gramEnd"/>
            <w:r>
              <w:rPr>
                <w:rFonts w:ascii="宋体" w:hAnsi="宋体" w:cs="宋体" w:hint="eastAsia"/>
                <w:kern w:val="0"/>
                <w:sz w:val="24"/>
              </w:rPr>
              <w:t>卯结构坚固耐用。整体由水性漆喷涂而成，安全无毒，环保达标，凸显木材纹理，手感光滑。</w:t>
            </w:r>
          </w:p>
        </w:tc>
        <w:tc>
          <w:tcPr>
            <w:tcW w:w="531" w:type="pct"/>
            <w:shd w:val="clear" w:color="auto" w:fill="auto"/>
            <w:noWrap/>
            <w:vAlign w:val="center"/>
          </w:tcPr>
          <w:p w14:paraId="4408110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张</w:t>
            </w:r>
          </w:p>
        </w:tc>
        <w:tc>
          <w:tcPr>
            <w:tcW w:w="412" w:type="pct"/>
            <w:shd w:val="clear" w:color="auto" w:fill="auto"/>
            <w:vAlign w:val="center"/>
          </w:tcPr>
          <w:p w14:paraId="0482015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w:t>
            </w:r>
          </w:p>
        </w:tc>
      </w:tr>
      <w:tr w:rsidR="00F37C76" w14:paraId="1C94007B" w14:textId="77777777" w:rsidTr="00743150">
        <w:trPr>
          <w:jc w:val="center"/>
        </w:trPr>
        <w:tc>
          <w:tcPr>
            <w:tcW w:w="0" w:type="auto"/>
            <w:shd w:val="clear" w:color="auto" w:fill="auto"/>
            <w:noWrap/>
            <w:vAlign w:val="center"/>
          </w:tcPr>
          <w:p w14:paraId="78196F2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96</w:t>
            </w:r>
          </w:p>
        </w:tc>
        <w:tc>
          <w:tcPr>
            <w:tcW w:w="0" w:type="auto"/>
            <w:shd w:val="clear" w:color="auto" w:fill="auto"/>
            <w:vAlign w:val="center"/>
          </w:tcPr>
          <w:p w14:paraId="02CAABA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组合式毛毛虫沙发</w:t>
            </w:r>
          </w:p>
        </w:tc>
        <w:tc>
          <w:tcPr>
            <w:tcW w:w="0" w:type="auto"/>
            <w:shd w:val="clear" w:color="auto" w:fill="auto"/>
            <w:vAlign w:val="center"/>
          </w:tcPr>
          <w:p w14:paraId="3427CFD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材质：皮革耐磨皮、高密度泡棉、木制</w:t>
            </w:r>
            <w:r>
              <w:rPr>
                <w:rFonts w:ascii="宋体" w:hAnsi="宋体" w:cs="宋体" w:hint="eastAsia"/>
                <w:kern w:val="0"/>
                <w:sz w:val="24"/>
              </w:rPr>
              <w:br/>
              <w:t>参考规格：160×42×60±2cm  5件/套，包含毛虫头部及4个身体部分沙发。</w:t>
            </w:r>
          </w:p>
        </w:tc>
        <w:tc>
          <w:tcPr>
            <w:tcW w:w="531" w:type="pct"/>
            <w:shd w:val="clear" w:color="auto" w:fill="auto"/>
            <w:noWrap/>
            <w:vAlign w:val="center"/>
          </w:tcPr>
          <w:p w14:paraId="765DC22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05EE287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479F863" w14:textId="77777777" w:rsidTr="00743150">
        <w:trPr>
          <w:jc w:val="center"/>
        </w:trPr>
        <w:tc>
          <w:tcPr>
            <w:tcW w:w="0" w:type="auto"/>
            <w:shd w:val="clear" w:color="auto" w:fill="auto"/>
            <w:noWrap/>
            <w:vAlign w:val="center"/>
          </w:tcPr>
          <w:p w14:paraId="74E3239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97</w:t>
            </w:r>
          </w:p>
        </w:tc>
        <w:tc>
          <w:tcPr>
            <w:tcW w:w="0" w:type="auto"/>
            <w:shd w:val="clear" w:color="auto" w:fill="auto"/>
            <w:vAlign w:val="center"/>
          </w:tcPr>
          <w:p w14:paraId="48D8EE1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涂鸦板</w:t>
            </w:r>
          </w:p>
        </w:tc>
        <w:tc>
          <w:tcPr>
            <w:tcW w:w="0" w:type="auto"/>
            <w:shd w:val="clear" w:color="auto" w:fill="auto"/>
            <w:vAlign w:val="center"/>
          </w:tcPr>
          <w:p w14:paraId="4533801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w:t>
            </w:r>
            <w:proofErr w:type="gramStart"/>
            <w:r>
              <w:rPr>
                <w:rFonts w:ascii="宋体" w:hAnsi="宋体" w:cs="宋体" w:hint="eastAsia"/>
                <w:kern w:val="0"/>
                <w:sz w:val="24"/>
              </w:rPr>
              <w:t>榉</w:t>
            </w:r>
            <w:proofErr w:type="gramEnd"/>
            <w:r>
              <w:rPr>
                <w:rFonts w:ascii="宋体" w:hAnsi="宋体" w:cs="宋体" w:hint="eastAsia"/>
                <w:kern w:val="0"/>
                <w:sz w:val="24"/>
              </w:rPr>
              <w:t>木面板</w:t>
            </w:r>
            <w:r>
              <w:rPr>
                <w:rFonts w:ascii="宋体" w:hAnsi="宋体" w:cs="宋体" w:hint="eastAsia"/>
                <w:kern w:val="0"/>
                <w:sz w:val="24"/>
              </w:rPr>
              <w:br/>
              <w:t>参考规格：73.5×69.5×45.5±2cm</w:t>
            </w:r>
            <w:r>
              <w:rPr>
                <w:rFonts w:ascii="宋体" w:hAnsi="宋体" w:cs="宋体" w:hint="eastAsia"/>
                <w:kern w:val="0"/>
                <w:sz w:val="24"/>
              </w:rPr>
              <w:br/>
            </w:r>
            <w:proofErr w:type="gramStart"/>
            <w:r>
              <w:rPr>
                <w:rFonts w:ascii="宋体" w:hAnsi="宋体" w:cs="宋体" w:hint="eastAsia"/>
                <w:kern w:val="0"/>
                <w:sz w:val="24"/>
              </w:rPr>
              <w:t>榫</w:t>
            </w:r>
            <w:proofErr w:type="gramEnd"/>
            <w:r>
              <w:rPr>
                <w:rFonts w:ascii="宋体" w:hAnsi="宋体" w:cs="宋体" w:hint="eastAsia"/>
                <w:kern w:val="0"/>
                <w:sz w:val="24"/>
              </w:rPr>
              <w:t>卯结构加便装五金结合，边角处进行圆角处理，加装饰防撞护角，包含板擦儿、水溶粉笔、水彩笔，画纸。</w:t>
            </w:r>
          </w:p>
        </w:tc>
        <w:tc>
          <w:tcPr>
            <w:tcW w:w="531" w:type="pct"/>
            <w:shd w:val="clear" w:color="auto" w:fill="auto"/>
            <w:noWrap/>
            <w:vAlign w:val="center"/>
          </w:tcPr>
          <w:p w14:paraId="63C4C21F"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0E58171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C84D3C8" w14:textId="77777777" w:rsidTr="00743150">
        <w:trPr>
          <w:jc w:val="center"/>
        </w:trPr>
        <w:tc>
          <w:tcPr>
            <w:tcW w:w="0" w:type="auto"/>
            <w:shd w:val="clear" w:color="auto" w:fill="auto"/>
            <w:noWrap/>
            <w:vAlign w:val="center"/>
          </w:tcPr>
          <w:p w14:paraId="363AC88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98</w:t>
            </w:r>
          </w:p>
        </w:tc>
        <w:tc>
          <w:tcPr>
            <w:tcW w:w="0" w:type="auto"/>
            <w:shd w:val="clear" w:color="auto" w:fill="auto"/>
            <w:vAlign w:val="center"/>
          </w:tcPr>
          <w:p w14:paraId="082CBA38"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感</w:t>
            </w:r>
            <w:proofErr w:type="gramEnd"/>
            <w:r>
              <w:rPr>
                <w:rFonts w:ascii="宋体" w:hAnsi="宋体" w:cs="宋体" w:hint="eastAsia"/>
                <w:kern w:val="0"/>
                <w:sz w:val="24"/>
              </w:rPr>
              <w:t>统全套</w:t>
            </w:r>
          </w:p>
        </w:tc>
        <w:tc>
          <w:tcPr>
            <w:tcW w:w="0" w:type="auto"/>
            <w:shd w:val="clear" w:color="auto" w:fill="auto"/>
            <w:vAlign w:val="center"/>
          </w:tcPr>
          <w:p w14:paraId="36F0A68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材质：海绵、阻燃皮革</w:t>
            </w:r>
            <w:r>
              <w:rPr>
                <w:rFonts w:ascii="宋体" w:hAnsi="宋体" w:cs="宋体" w:hint="eastAsia"/>
                <w:kern w:val="0"/>
                <w:sz w:val="24"/>
              </w:rPr>
              <w:br/>
              <w:t>三步爬梯1个80×60×30cm、大圆筒+底座</w:t>
            </w:r>
            <w:proofErr w:type="gramStart"/>
            <w:r>
              <w:rPr>
                <w:rFonts w:ascii="宋体" w:hAnsi="宋体" w:cs="宋体" w:hint="eastAsia"/>
                <w:kern w:val="0"/>
                <w:sz w:val="24"/>
              </w:rPr>
              <w:t>80×80×</w:t>
            </w:r>
            <w:proofErr w:type="gramEnd"/>
            <w:r>
              <w:rPr>
                <w:rFonts w:ascii="宋体" w:hAnsi="宋体" w:cs="宋体" w:hint="eastAsia"/>
                <w:kern w:val="0"/>
                <w:sz w:val="24"/>
              </w:rPr>
              <w:t>70cm、钻桶外径60cm内径39cm、垫子3块120×80×5cm、四档跳马1套80×40×60cm，圆柱100</w:t>
            </w:r>
            <w:proofErr w:type="gramStart"/>
            <w:r>
              <w:rPr>
                <w:rFonts w:ascii="宋体" w:hAnsi="宋体" w:cs="宋体" w:hint="eastAsia"/>
                <w:kern w:val="0"/>
                <w:sz w:val="24"/>
              </w:rPr>
              <w:t>×30×30</w:t>
            </w:r>
            <w:proofErr w:type="gramEnd"/>
            <w:r>
              <w:rPr>
                <w:rFonts w:ascii="宋体" w:hAnsi="宋体" w:cs="宋体" w:hint="eastAsia"/>
                <w:kern w:val="0"/>
                <w:sz w:val="24"/>
              </w:rPr>
              <w:t>cm+2底座50×20×35cm、半圆柱1个80×40×20cm、拱桥底座2个50</w:t>
            </w:r>
            <w:proofErr w:type="gramStart"/>
            <w:r>
              <w:rPr>
                <w:rFonts w:ascii="宋体" w:hAnsi="宋体" w:cs="宋体" w:hint="eastAsia"/>
                <w:kern w:val="0"/>
                <w:sz w:val="24"/>
              </w:rPr>
              <w:t>×25×25</w:t>
            </w:r>
            <w:proofErr w:type="gramEnd"/>
            <w:r>
              <w:rPr>
                <w:rFonts w:ascii="宋体" w:hAnsi="宋体" w:cs="宋体" w:hint="eastAsia"/>
                <w:kern w:val="0"/>
                <w:sz w:val="24"/>
              </w:rPr>
              <w:t>cm、摇床1个80×60×35cm、半圆3个100</w:t>
            </w:r>
            <w:proofErr w:type="gramStart"/>
            <w:r>
              <w:rPr>
                <w:rFonts w:ascii="宋体" w:hAnsi="宋体" w:cs="宋体" w:hint="eastAsia"/>
                <w:kern w:val="0"/>
                <w:sz w:val="24"/>
              </w:rPr>
              <w:t>×50×50</w:t>
            </w:r>
            <w:proofErr w:type="gramEnd"/>
            <w:r>
              <w:rPr>
                <w:rFonts w:ascii="宋体" w:hAnsi="宋体" w:cs="宋体" w:hint="eastAsia"/>
                <w:kern w:val="0"/>
                <w:sz w:val="24"/>
              </w:rPr>
              <w:t>cm共计17件。</w:t>
            </w:r>
          </w:p>
        </w:tc>
        <w:tc>
          <w:tcPr>
            <w:tcW w:w="531" w:type="pct"/>
            <w:shd w:val="clear" w:color="auto" w:fill="auto"/>
            <w:noWrap/>
            <w:vAlign w:val="center"/>
          </w:tcPr>
          <w:p w14:paraId="493134A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7FBDB99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6367E37" w14:textId="77777777" w:rsidTr="00743150">
        <w:trPr>
          <w:jc w:val="center"/>
        </w:trPr>
        <w:tc>
          <w:tcPr>
            <w:tcW w:w="0" w:type="auto"/>
            <w:shd w:val="clear" w:color="auto" w:fill="auto"/>
            <w:noWrap/>
            <w:vAlign w:val="center"/>
          </w:tcPr>
          <w:p w14:paraId="7EBD6CE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99</w:t>
            </w:r>
          </w:p>
        </w:tc>
        <w:tc>
          <w:tcPr>
            <w:tcW w:w="0" w:type="auto"/>
            <w:shd w:val="clear" w:color="auto" w:fill="auto"/>
            <w:vAlign w:val="center"/>
          </w:tcPr>
          <w:p w14:paraId="4407E48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积木砖</w:t>
            </w:r>
          </w:p>
        </w:tc>
        <w:tc>
          <w:tcPr>
            <w:tcW w:w="0" w:type="auto"/>
            <w:shd w:val="clear" w:color="auto" w:fill="auto"/>
            <w:vAlign w:val="center"/>
          </w:tcPr>
          <w:p w14:paraId="7DD7371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参考规格：彩色积木96个/套 双孔                                     参考规格：长210×宽180×高63±2cm  </w:t>
            </w:r>
          </w:p>
          <w:p w14:paraId="4469F0C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材质：EVA材质</w:t>
            </w:r>
          </w:p>
        </w:tc>
        <w:tc>
          <w:tcPr>
            <w:tcW w:w="531" w:type="pct"/>
            <w:shd w:val="clear" w:color="auto" w:fill="auto"/>
            <w:vAlign w:val="center"/>
          </w:tcPr>
          <w:p w14:paraId="2F46165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2ED32B7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B281B8A" w14:textId="77777777" w:rsidTr="00743150">
        <w:trPr>
          <w:jc w:val="center"/>
        </w:trPr>
        <w:tc>
          <w:tcPr>
            <w:tcW w:w="0" w:type="auto"/>
            <w:shd w:val="clear" w:color="auto" w:fill="auto"/>
            <w:noWrap/>
            <w:vAlign w:val="center"/>
          </w:tcPr>
          <w:p w14:paraId="239500F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100</w:t>
            </w:r>
          </w:p>
        </w:tc>
        <w:tc>
          <w:tcPr>
            <w:tcW w:w="0" w:type="auto"/>
            <w:shd w:val="clear" w:color="auto" w:fill="auto"/>
            <w:vAlign w:val="center"/>
          </w:tcPr>
          <w:p w14:paraId="2652B64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磁性积木盒</w:t>
            </w:r>
          </w:p>
        </w:tc>
        <w:tc>
          <w:tcPr>
            <w:tcW w:w="0" w:type="auto"/>
            <w:shd w:val="clear" w:color="auto" w:fill="auto"/>
            <w:vAlign w:val="center"/>
          </w:tcPr>
          <w:p w14:paraId="4E28BF7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w:t>
            </w:r>
            <w:proofErr w:type="gramStart"/>
            <w:r>
              <w:rPr>
                <w:rFonts w:ascii="宋体" w:hAnsi="宋体" w:cs="宋体" w:hint="eastAsia"/>
                <w:kern w:val="0"/>
                <w:sz w:val="24"/>
              </w:rPr>
              <w:t>榉</w:t>
            </w:r>
            <w:proofErr w:type="gramEnd"/>
            <w:r>
              <w:rPr>
                <w:rFonts w:ascii="宋体" w:hAnsi="宋体" w:cs="宋体" w:hint="eastAsia"/>
                <w:kern w:val="0"/>
                <w:sz w:val="24"/>
              </w:rPr>
              <w:t>木；</w:t>
            </w:r>
            <w:r>
              <w:rPr>
                <w:rFonts w:ascii="宋体" w:hAnsi="宋体" w:cs="宋体" w:hint="eastAsia"/>
                <w:kern w:val="0"/>
                <w:sz w:val="24"/>
              </w:rPr>
              <w:br/>
              <w:t>盒子参考规格：28.8×28.8×4cm；盒子边框厚度：1cm，积木粒（包括磁铁）厚度：0.9cm；正方形：6.8×6.8cm 蓝1，3.4×3.4cm 黄1橙1，1.7×1.7cm 绿2；长方形：6.8×3.4cm 橙1，4.6×1.7cm 橙1红1，3.4×1.7cm 黄1橙1蓝2，6.8×1.7cm 绿1黄1；圆形：6.4×6.4cm红1，4.25×4.25cm黄1，3.4×3.4cm 蓝1橙1；等腰三角形：6.8cm绿1，4.6cm黄1蓝1，3.4×3.4cm红2 半圆：半径3.4cm蓝1，1.7cm蓝1红2，2.0×4.6cm 橙1黄1 扇形：半径3.4cm绿2；拱形：3.4×6.8cm 1/4圆环：半径 3.4cm黄2橙2绿2红2蓝2；</w:t>
            </w:r>
            <w:r>
              <w:rPr>
                <w:rFonts w:ascii="宋体" w:hAnsi="宋体" w:cs="宋体" w:hint="eastAsia"/>
                <w:kern w:val="0"/>
                <w:sz w:val="24"/>
              </w:rPr>
              <w:br/>
              <w:t>部件：磁性几何形状积木片42片，玩法教程卡片12张双面印刷。</w:t>
            </w:r>
          </w:p>
        </w:tc>
        <w:tc>
          <w:tcPr>
            <w:tcW w:w="531" w:type="pct"/>
            <w:shd w:val="clear" w:color="auto" w:fill="auto"/>
            <w:noWrap/>
            <w:vAlign w:val="center"/>
          </w:tcPr>
          <w:p w14:paraId="0C468FC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0A07753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80C1D35" w14:textId="77777777" w:rsidTr="00743150">
        <w:trPr>
          <w:jc w:val="center"/>
        </w:trPr>
        <w:tc>
          <w:tcPr>
            <w:tcW w:w="0" w:type="auto"/>
            <w:shd w:val="clear" w:color="auto" w:fill="auto"/>
            <w:noWrap/>
            <w:vAlign w:val="center"/>
          </w:tcPr>
          <w:p w14:paraId="2CB55A3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101</w:t>
            </w:r>
          </w:p>
        </w:tc>
        <w:tc>
          <w:tcPr>
            <w:tcW w:w="0" w:type="auto"/>
            <w:shd w:val="clear" w:color="auto" w:fill="auto"/>
            <w:vAlign w:val="center"/>
          </w:tcPr>
          <w:p w14:paraId="4451FA91"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几何环</w:t>
            </w:r>
            <w:proofErr w:type="gramEnd"/>
            <w:r>
              <w:rPr>
                <w:rFonts w:ascii="宋体" w:hAnsi="宋体" w:cs="宋体" w:hint="eastAsia"/>
                <w:kern w:val="0"/>
                <w:sz w:val="24"/>
              </w:rPr>
              <w:t>扣</w:t>
            </w:r>
          </w:p>
        </w:tc>
        <w:tc>
          <w:tcPr>
            <w:tcW w:w="0" w:type="auto"/>
            <w:shd w:val="clear" w:color="auto" w:fill="auto"/>
            <w:vAlign w:val="center"/>
          </w:tcPr>
          <w:p w14:paraId="180674A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参考规格：3-4cm(单个尺寸)500pcs4色  </w:t>
            </w:r>
          </w:p>
          <w:p w14:paraId="4AB6EF2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w:t>
            </w:r>
            <w:r>
              <w:rPr>
                <w:rFonts w:ascii="宋体" w:hAnsi="宋体" w:cs="宋体" w:hint="eastAsia"/>
                <w:kern w:val="0"/>
                <w:sz w:val="24"/>
              </w:rPr>
              <w:br/>
            </w:r>
            <w:proofErr w:type="gramStart"/>
            <w:r>
              <w:rPr>
                <w:rFonts w:ascii="宋体" w:hAnsi="宋体" w:cs="宋体" w:hint="eastAsia"/>
                <w:kern w:val="0"/>
                <w:sz w:val="24"/>
              </w:rPr>
              <w:t>几何环扣可</w:t>
            </w:r>
            <w:proofErr w:type="gramEnd"/>
            <w:r>
              <w:rPr>
                <w:rFonts w:ascii="宋体" w:hAnsi="宋体" w:cs="宋体" w:hint="eastAsia"/>
                <w:kern w:val="0"/>
                <w:sz w:val="24"/>
              </w:rPr>
              <w:t>用作认识颜色，学习分类、排序等游戏，训练孩子手眼协调能力及精细动作发展，相互搭配可用做环境布置。</w:t>
            </w:r>
          </w:p>
        </w:tc>
        <w:tc>
          <w:tcPr>
            <w:tcW w:w="531" w:type="pct"/>
            <w:shd w:val="clear" w:color="auto" w:fill="auto"/>
            <w:noWrap/>
            <w:vAlign w:val="center"/>
          </w:tcPr>
          <w:p w14:paraId="6702ABD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袋</w:t>
            </w:r>
          </w:p>
        </w:tc>
        <w:tc>
          <w:tcPr>
            <w:tcW w:w="412" w:type="pct"/>
            <w:shd w:val="clear" w:color="auto" w:fill="auto"/>
            <w:noWrap/>
            <w:vAlign w:val="center"/>
          </w:tcPr>
          <w:p w14:paraId="6C87928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C73F98A" w14:textId="77777777" w:rsidTr="00743150">
        <w:trPr>
          <w:jc w:val="center"/>
        </w:trPr>
        <w:tc>
          <w:tcPr>
            <w:tcW w:w="0" w:type="auto"/>
            <w:shd w:val="clear" w:color="auto" w:fill="auto"/>
            <w:noWrap/>
            <w:vAlign w:val="center"/>
          </w:tcPr>
          <w:p w14:paraId="73C9328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102</w:t>
            </w:r>
          </w:p>
        </w:tc>
        <w:tc>
          <w:tcPr>
            <w:tcW w:w="0" w:type="auto"/>
            <w:shd w:val="clear" w:color="auto" w:fill="auto"/>
            <w:vAlign w:val="center"/>
          </w:tcPr>
          <w:p w14:paraId="08A4285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穿线板</w:t>
            </w:r>
          </w:p>
        </w:tc>
        <w:tc>
          <w:tcPr>
            <w:tcW w:w="0" w:type="auto"/>
            <w:shd w:val="clear" w:color="auto" w:fill="auto"/>
            <w:vAlign w:val="center"/>
          </w:tcPr>
          <w:p w14:paraId="1CABFCD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参考规格：9pcs（袋装） 材质：塑料、线绳</w:t>
            </w:r>
            <w:r>
              <w:rPr>
                <w:rFonts w:ascii="宋体" w:hAnsi="宋体" w:cs="宋体" w:hint="eastAsia"/>
                <w:kern w:val="0"/>
                <w:sz w:val="24"/>
              </w:rPr>
              <w:br/>
              <w:t>让孩子体验缝衣服的乐趣，穿线的过程训练孩子手指小肌肉的动作，也刺激了脑部的发展，锻炼手眼协调，训练孩子的想象力及专注能力</w:t>
            </w:r>
          </w:p>
        </w:tc>
        <w:tc>
          <w:tcPr>
            <w:tcW w:w="531" w:type="pct"/>
            <w:shd w:val="clear" w:color="auto" w:fill="auto"/>
            <w:noWrap/>
            <w:vAlign w:val="center"/>
          </w:tcPr>
          <w:p w14:paraId="0D1004F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袋</w:t>
            </w:r>
          </w:p>
        </w:tc>
        <w:tc>
          <w:tcPr>
            <w:tcW w:w="412" w:type="pct"/>
            <w:shd w:val="clear" w:color="auto" w:fill="auto"/>
            <w:noWrap/>
            <w:vAlign w:val="center"/>
          </w:tcPr>
          <w:p w14:paraId="3A9B8CC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ADA6500" w14:textId="77777777" w:rsidTr="00743150">
        <w:trPr>
          <w:jc w:val="center"/>
        </w:trPr>
        <w:tc>
          <w:tcPr>
            <w:tcW w:w="0" w:type="auto"/>
            <w:shd w:val="clear" w:color="auto" w:fill="auto"/>
            <w:noWrap/>
            <w:vAlign w:val="center"/>
          </w:tcPr>
          <w:p w14:paraId="0839282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103</w:t>
            </w:r>
          </w:p>
        </w:tc>
        <w:tc>
          <w:tcPr>
            <w:tcW w:w="0" w:type="auto"/>
            <w:shd w:val="clear" w:color="auto" w:fill="auto"/>
            <w:vAlign w:val="center"/>
          </w:tcPr>
          <w:p w14:paraId="13C563B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仙人掌积木</w:t>
            </w:r>
          </w:p>
        </w:tc>
        <w:tc>
          <w:tcPr>
            <w:tcW w:w="0" w:type="auto"/>
            <w:shd w:val="clear" w:color="auto" w:fill="auto"/>
            <w:vAlign w:val="center"/>
          </w:tcPr>
          <w:p w14:paraId="168F224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参考规格：18.8×7.5×18.8±2cm 材质：橡胶木</w:t>
            </w:r>
            <w:r>
              <w:rPr>
                <w:rFonts w:ascii="宋体" w:hAnsi="宋体" w:cs="宋体" w:hint="eastAsia"/>
                <w:kern w:val="0"/>
                <w:sz w:val="24"/>
              </w:rPr>
              <w:br/>
              <w:t>帮仙人掌发芽，但是不要让它倾倒哦，培养小孩子的观察能力和策略能力。</w:t>
            </w:r>
          </w:p>
        </w:tc>
        <w:tc>
          <w:tcPr>
            <w:tcW w:w="531" w:type="pct"/>
            <w:shd w:val="clear" w:color="auto" w:fill="auto"/>
            <w:noWrap/>
            <w:vAlign w:val="center"/>
          </w:tcPr>
          <w:p w14:paraId="0C22932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noWrap/>
            <w:vAlign w:val="center"/>
          </w:tcPr>
          <w:p w14:paraId="2573E9B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CCC4CD5" w14:textId="77777777" w:rsidTr="00743150">
        <w:trPr>
          <w:jc w:val="center"/>
        </w:trPr>
        <w:tc>
          <w:tcPr>
            <w:tcW w:w="0" w:type="auto"/>
            <w:shd w:val="clear" w:color="auto" w:fill="auto"/>
            <w:noWrap/>
            <w:vAlign w:val="center"/>
          </w:tcPr>
          <w:p w14:paraId="5761A86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104</w:t>
            </w:r>
          </w:p>
        </w:tc>
        <w:tc>
          <w:tcPr>
            <w:tcW w:w="0" w:type="auto"/>
            <w:shd w:val="clear" w:color="auto" w:fill="auto"/>
            <w:vAlign w:val="center"/>
          </w:tcPr>
          <w:p w14:paraId="588798D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配对蜂箱</w:t>
            </w:r>
          </w:p>
        </w:tc>
        <w:tc>
          <w:tcPr>
            <w:tcW w:w="0" w:type="auto"/>
            <w:shd w:val="clear" w:color="auto" w:fill="auto"/>
            <w:vAlign w:val="center"/>
          </w:tcPr>
          <w:p w14:paraId="64FF6D3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参考规格：19×6×19±2cm，材质：木制。                                     锻炼幼儿的手眼协调能力及逻辑思维能力</w:t>
            </w:r>
          </w:p>
        </w:tc>
        <w:tc>
          <w:tcPr>
            <w:tcW w:w="531" w:type="pct"/>
            <w:shd w:val="clear" w:color="auto" w:fill="auto"/>
            <w:noWrap/>
            <w:vAlign w:val="center"/>
          </w:tcPr>
          <w:p w14:paraId="360E7DA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noWrap/>
            <w:vAlign w:val="center"/>
          </w:tcPr>
          <w:p w14:paraId="64F8186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0F853C3" w14:textId="77777777" w:rsidTr="00743150">
        <w:trPr>
          <w:jc w:val="center"/>
        </w:trPr>
        <w:tc>
          <w:tcPr>
            <w:tcW w:w="0" w:type="auto"/>
            <w:shd w:val="clear" w:color="auto" w:fill="auto"/>
            <w:noWrap/>
            <w:vAlign w:val="center"/>
          </w:tcPr>
          <w:p w14:paraId="64AC4A1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105</w:t>
            </w:r>
          </w:p>
        </w:tc>
        <w:tc>
          <w:tcPr>
            <w:tcW w:w="0" w:type="auto"/>
            <w:shd w:val="clear" w:color="auto" w:fill="auto"/>
            <w:vAlign w:val="center"/>
          </w:tcPr>
          <w:p w14:paraId="40A23AF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24块粒子拼图 -交通工具</w:t>
            </w:r>
          </w:p>
        </w:tc>
        <w:tc>
          <w:tcPr>
            <w:tcW w:w="0" w:type="auto"/>
            <w:shd w:val="clear" w:color="auto" w:fill="auto"/>
            <w:vAlign w:val="center"/>
          </w:tcPr>
          <w:p w14:paraId="2ABD69A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材质：椴木夹板</w:t>
            </w:r>
            <w:r>
              <w:rPr>
                <w:rFonts w:ascii="宋体" w:hAnsi="宋体" w:cs="宋体" w:hint="eastAsia"/>
                <w:kern w:val="0"/>
                <w:sz w:val="24"/>
              </w:rPr>
              <w:br/>
              <w:t>参考规格：30×22.5×1cm(前板和粒子5mm+后板为5mm 总底板为10mm)；中间拼图参考规格：27.5×20×0.5cm；</w:t>
            </w:r>
          </w:p>
        </w:tc>
        <w:tc>
          <w:tcPr>
            <w:tcW w:w="531" w:type="pct"/>
            <w:shd w:val="clear" w:color="auto" w:fill="auto"/>
            <w:noWrap/>
            <w:vAlign w:val="center"/>
          </w:tcPr>
          <w:p w14:paraId="3F8A130A"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2F09406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3082168" w14:textId="77777777" w:rsidTr="00743150">
        <w:trPr>
          <w:jc w:val="center"/>
        </w:trPr>
        <w:tc>
          <w:tcPr>
            <w:tcW w:w="0" w:type="auto"/>
            <w:shd w:val="clear" w:color="auto" w:fill="auto"/>
            <w:noWrap/>
            <w:vAlign w:val="center"/>
          </w:tcPr>
          <w:p w14:paraId="21B216F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106</w:t>
            </w:r>
          </w:p>
        </w:tc>
        <w:tc>
          <w:tcPr>
            <w:tcW w:w="0" w:type="auto"/>
            <w:shd w:val="clear" w:color="auto" w:fill="auto"/>
            <w:vAlign w:val="center"/>
          </w:tcPr>
          <w:p w14:paraId="4828B5C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24片拼图- 农场</w:t>
            </w:r>
          </w:p>
        </w:tc>
        <w:tc>
          <w:tcPr>
            <w:tcW w:w="0" w:type="auto"/>
            <w:shd w:val="clear" w:color="auto" w:fill="auto"/>
            <w:vAlign w:val="center"/>
          </w:tcPr>
          <w:p w14:paraId="5CD1C91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材质：椴木夹板</w:t>
            </w:r>
            <w:r>
              <w:rPr>
                <w:rFonts w:ascii="宋体" w:hAnsi="宋体" w:cs="宋体" w:hint="eastAsia"/>
                <w:kern w:val="0"/>
                <w:sz w:val="24"/>
              </w:rPr>
              <w:br/>
              <w:t xml:space="preserve">参考规格：30×22.5×1cm(前板和粒子5mm+后板为5mm 总底板为10mm)；中间拼图参考规格：27.5×20×0.5cm； </w:t>
            </w:r>
          </w:p>
        </w:tc>
        <w:tc>
          <w:tcPr>
            <w:tcW w:w="531" w:type="pct"/>
            <w:shd w:val="clear" w:color="auto" w:fill="auto"/>
            <w:noWrap/>
            <w:vAlign w:val="center"/>
          </w:tcPr>
          <w:p w14:paraId="771D3E1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37E4E3E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F2C619A" w14:textId="77777777" w:rsidTr="00743150">
        <w:trPr>
          <w:jc w:val="center"/>
        </w:trPr>
        <w:tc>
          <w:tcPr>
            <w:tcW w:w="0" w:type="auto"/>
            <w:shd w:val="clear" w:color="auto" w:fill="auto"/>
            <w:noWrap/>
            <w:vAlign w:val="center"/>
          </w:tcPr>
          <w:p w14:paraId="49F682B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107</w:t>
            </w:r>
          </w:p>
        </w:tc>
        <w:tc>
          <w:tcPr>
            <w:tcW w:w="0" w:type="auto"/>
            <w:shd w:val="clear" w:color="auto" w:fill="auto"/>
            <w:vAlign w:val="center"/>
          </w:tcPr>
          <w:p w14:paraId="1101DB4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配对几何螺丝</w:t>
            </w:r>
          </w:p>
        </w:tc>
        <w:tc>
          <w:tcPr>
            <w:tcW w:w="0" w:type="auto"/>
            <w:shd w:val="clear" w:color="auto" w:fill="auto"/>
            <w:vAlign w:val="center"/>
          </w:tcPr>
          <w:p w14:paraId="0F463E7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参考规格：64PCS、4形4色  材质：塑料</w:t>
            </w:r>
            <w:r>
              <w:rPr>
                <w:rFonts w:ascii="宋体" w:hAnsi="宋体" w:cs="宋体" w:hint="eastAsia"/>
                <w:kern w:val="0"/>
                <w:sz w:val="24"/>
              </w:rPr>
              <w:br/>
              <w:t>可进行颜色、形状、粗细的认知，练习分类、配对和螺丝组合技巧，促进观察力、手眼协调能力及小肌肉群的发展。</w:t>
            </w:r>
          </w:p>
        </w:tc>
        <w:tc>
          <w:tcPr>
            <w:tcW w:w="531" w:type="pct"/>
            <w:shd w:val="clear" w:color="auto" w:fill="auto"/>
            <w:noWrap/>
            <w:vAlign w:val="center"/>
          </w:tcPr>
          <w:p w14:paraId="14D6FE8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袋</w:t>
            </w:r>
          </w:p>
        </w:tc>
        <w:tc>
          <w:tcPr>
            <w:tcW w:w="412" w:type="pct"/>
            <w:shd w:val="clear" w:color="auto" w:fill="auto"/>
            <w:noWrap/>
            <w:vAlign w:val="center"/>
          </w:tcPr>
          <w:p w14:paraId="16EF235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741B7DE" w14:textId="77777777" w:rsidTr="00743150">
        <w:trPr>
          <w:jc w:val="center"/>
        </w:trPr>
        <w:tc>
          <w:tcPr>
            <w:tcW w:w="0" w:type="auto"/>
            <w:shd w:val="clear" w:color="auto" w:fill="auto"/>
            <w:noWrap/>
            <w:vAlign w:val="center"/>
          </w:tcPr>
          <w:p w14:paraId="14A9415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108</w:t>
            </w:r>
          </w:p>
        </w:tc>
        <w:tc>
          <w:tcPr>
            <w:tcW w:w="0" w:type="auto"/>
            <w:shd w:val="clear" w:color="auto" w:fill="auto"/>
            <w:vAlign w:val="center"/>
          </w:tcPr>
          <w:p w14:paraId="3C3C6BC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啄木鸟玩具</w:t>
            </w:r>
          </w:p>
        </w:tc>
        <w:tc>
          <w:tcPr>
            <w:tcW w:w="0" w:type="auto"/>
            <w:shd w:val="clear" w:color="auto" w:fill="auto"/>
            <w:vAlign w:val="center"/>
          </w:tcPr>
          <w:p w14:paraId="74FF0AC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参考规格：24.5×11.5×19±2cm，材质：塑料，                              包含树桩×1、啄木鸟×1、虫子×8组成。</w:t>
            </w:r>
          </w:p>
        </w:tc>
        <w:tc>
          <w:tcPr>
            <w:tcW w:w="531" w:type="pct"/>
            <w:shd w:val="clear" w:color="auto" w:fill="auto"/>
            <w:noWrap/>
            <w:vAlign w:val="center"/>
          </w:tcPr>
          <w:p w14:paraId="774D668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noWrap/>
            <w:vAlign w:val="center"/>
          </w:tcPr>
          <w:p w14:paraId="6F6455E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12E2A120" w14:textId="77777777" w:rsidTr="00743150">
        <w:trPr>
          <w:jc w:val="center"/>
        </w:trPr>
        <w:tc>
          <w:tcPr>
            <w:tcW w:w="0" w:type="auto"/>
            <w:shd w:val="clear" w:color="auto" w:fill="auto"/>
            <w:noWrap/>
            <w:vAlign w:val="center"/>
          </w:tcPr>
          <w:p w14:paraId="2F37BE3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109</w:t>
            </w:r>
          </w:p>
        </w:tc>
        <w:tc>
          <w:tcPr>
            <w:tcW w:w="0" w:type="auto"/>
            <w:shd w:val="clear" w:color="auto" w:fill="auto"/>
            <w:vAlign w:val="center"/>
          </w:tcPr>
          <w:p w14:paraId="0888A2C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忙碌桌子</w:t>
            </w:r>
          </w:p>
        </w:tc>
        <w:tc>
          <w:tcPr>
            <w:tcW w:w="0" w:type="auto"/>
            <w:shd w:val="clear" w:color="auto" w:fill="auto"/>
            <w:vAlign w:val="center"/>
          </w:tcPr>
          <w:p w14:paraId="7CD9E75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参考规格：76×58.6±2cm，材质：木制                                包含绕珠、手指游戏、滚珠图形配对、跷跷板方舟、齿轮游戏、森林轨道积木等</w:t>
            </w:r>
          </w:p>
        </w:tc>
        <w:tc>
          <w:tcPr>
            <w:tcW w:w="531" w:type="pct"/>
            <w:shd w:val="clear" w:color="auto" w:fill="auto"/>
            <w:noWrap/>
            <w:vAlign w:val="center"/>
          </w:tcPr>
          <w:p w14:paraId="4E8BD04A"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64C273D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29B648D" w14:textId="77777777" w:rsidTr="00743150">
        <w:trPr>
          <w:jc w:val="center"/>
        </w:trPr>
        <w:tc>
          <w:tcPr>
            <w:tcW w:w="0" w:type="auto"/>
            <w:shd w:val="clear" w:color="auto" w:fill="auto"/>
            <w:noWrap/>
            <w:vAlign w:val="center"/>
          </w:tcPr>
          <w:p w14:paraId="1B4C0DF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110</w:t>
            </w:r>
          </w:p>
        </w:tc>
        <w:tc>
          <w:tcPr>
            <w:tcW w:w="0" w:type="auto"/>
            <w:shd w:val="clear" w:color="auto" w:fill="auto"/>
            <w:vAlign w:val="center"/>
          </w:tcPr>
          <w:p w14:paraId="4FBF645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感官盆</w:t>
            </w:r>
          </w:p>
        </w:tc>
        <w:tc>
          <w:tcPr>
            <w:tcW w:w="0" w:type="auto"/>
            <w:shd w:val="clear" w:color="auto" w:fill="auto"/>
            <w:vAlign w:val="center"/>
          </w:tcPr>
          <w:p w14:paraId="7C79214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参考规格：直径约43×高约9cm，材质：塑料                             包含：防滑条×3、浅盆×1、分格盘×6、深盆×1组成。</w:t>
            </w:r>
          </w:p>
        </w:tc>
        <w:tc>
          <w:tcPr>
            <w:tcW w:w="531" w:type="pct"/>
            <w:shd w:val="clear" w:color="auto" w:fill="auto"/>
            <w:noWrap/>
            <w:vAlign w:val="center"/>
          </w:tcPr>
          <w:p w14:paraId="4DFE085E"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2593CFE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79B0476" w14:textId="77777777" w:rsidTr="00743150">
        <w:trPr>
          <w:jc w:val="center"/>
        </w:trPr>
        <w:tc>
          <w:tcPr>
            <w:tcW w:w="0" w:type="auto"/>
            <w:shd w:val="clear" w:color="auto" w:fill="auto"/>
            <w:noWrap/>
            <w:vAlign w:val="center"/>
          </w:tcPr>
          <w:p w14:paraId="0E6D3F5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111</w:t>
            </w:r>
          </w:p>
        </w:tc>
        <w:tc>
          <w:tcPr>
            <w:tcW w:w="0" w:type="auto"/>
            <w:shd w:val="clear" w:color="auto" w:fill="auto"/>
            <w:vAlign w:val="center"/>
          </w:tcPr>
          <w:p w14:paraId="102345A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野生动物感官(材料）</w:t>
            </w:r>
          </w:p>
        </w:tc>
        <w:tc>
          <w:tcPr>
            <w:tcW w:w="0" w:type="auto"/>
            <w:shd w:val="clear" w:color="auto" w:fill="auto"/>
            <w:vAlign w:val="center"/>
          </w:tcPr>
          <w:p w14:paraId="3433936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包含猪、牛、羊等感官材料，材质：塑料</w:t>
            </w:r>
          </w:p>
        </w:tc>
        <w:tc>
          <w:tcPr>
            <w:tcW w:w="531" w:type="pct"/>
            <w:shd w:val="clear" w:color="auto" w:fill="auto"/>
            <w:noWrap/>
            <w:vAlign w:val="center"/>
          </w:tcPr>
          <w:p w14:paraId="39AA7C5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5C709F4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8933C1E" w14:textId="77777777" w:rsidTr="00743150">
        <w:trPr>
          <w:jc w:val="center"/>
        </w:trPr>
        <w:tc>
          <w:tcPr>
            <w:tcW w:w="0" w:type="auto"/>
            <w:shd w:val="clear" w:color="auto" w:fill="auto"/>
            <w:noWrap/>
            <w:vAlign w:val="center"/>
          </w:tcPr>
          <w:p w14:paraId="4107205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112</w:t>
            </w:r>
          </w:p>
        </w:tc>
        <w:tc>
          <w:tcPr>
            <w:tcW w:w="0" w:type="auto"/>
            <w:shd w:val="clear" w:color="auto" w:fill="auto"/>
            <w:vAlign w:val="center"/>
          </w:tcPr>
          <w:p w14:paraId="4971BFD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百变蒙眼积木</w:t>
            </w:r>
          </w:p>
        </w:tc>
        <w:tc>
          <w:tcPr>
            <w:tcW w:w="0" w:type="auto"/>
            <w:shd w:val="clear" w:color="auto" w:fill="auto"/>
            <w:vAlign w:val="center"/>
          </w:tcPr>
          <w:p w14:paraId="2BDA7BF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参考规格：33.5×20.5×3.5cm，材质：木制                             内含图卡20张、积木29块组成。</w:t>
            </w:r>
          </w:p>
        </w:tc>
        <w:tc>
          <w:tcPr>
            <w:tcW w:w="531" w:type="pct"/>
            <w:shd w:val="clear" w:color="auto" w:fill="auto"/>
            <w:noWrap/>
            <w:vAlign w:val="center"/>
          </w:tcPr>
          <w:p w14:paraId="77D1B3A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noWrap/>
            <w:vAlign w:val="center"/>
          </w:tcPr>
          <w:p w14:paraId="42E5E51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55C6BD5" w14:textId="77777777" w:rsidTr="00743150">
        <w:trPr>
          <w:jc w:val="center"/>
        </w:trPr>
        <w:tc>
          <w:tcPr>
            <w:tcW w:w="0" w:type="auto"/>
            <w:shd w:val="clear" w:color="auto" w:fill="auto"/>
            <w:noWrap/>
            <w:vAlign w:val="center"/>
          </w:tcPr>
          <w:p w14:paraId="1375EF5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113</w:t>
            </w:r>
          </w:p>
        </w:tc>
        <w:tc>
          <w:tcPr>
            <w:tcW w:w="0" w:type="auto"/>
            <w:shd w:val="clear" w:color="auto" w:fill="auto"/>
            <w:vAlign w:val="center"/>
          </w:tcPr>
          <w:p w14:paraId="2E6AB48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幼儿钓鱼</w:t>
            </w:r>
          </w:p>
        </w:tc>
        <w:tc>
          <w:tcPr>
            <w:tcW w:w="0" w:type="auto"/>
            <w:shd w:val="clear" w:color="auto" w:fill="auto"/>
            <w:vAlign w:val="center"/>
          </w:tcPr>
          <w:p w14:paraId="4E9D023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参考规格：28×6.5×13±2cm，材质：木制                              内含杯子×8、小鱼×40，鱼竿×2，图卡×10组成。</w:t>
            </w:r>
          </w:p>
        </w:tc>
        <w:tc>
          <w:tcPr>
            <w:tcW w:w="531" w:type="pct"/>
            <w:shd w:val="clear" w:color="auto" w:fill="auto"/>
            <w:noWrap/>
            <w:vAlign w:val="center"/>
          </w:tcPr>
          <w:p w14:paraId="786B3AB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44B881E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1F468D1" w14:textId="77777777" w:rsidTr="00743150">
        <w:trPr>
          <w:jc w:val="center"/>
        </w:trPr>
        <w:tc>
          <w:tcPr>
            <w:tcW w:w="0" w:type="auto"/>
            <w:shd w:val="clear" w:color="auto" w:fill="auto"/>
            <w:noWrap/>
            <w:vAlign w:val="center"/>
          </w:tcPr>
          <w:p w14:paraId="75A1C05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114</w:t>
            </w:r>
          </w:p>
        </w:tc>
        <w:tc>
          <w:tcPr>
            <w:tcW w:w="0" w:type="auto"/>
            <w:shd w:val="clear" w:color="auto" w:fill="auto"/>
            <w:vAlign w:val="center"/>
          </w:tcPr>
          <w:p w14:paraId="595BB9A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塞塞乐</w:t>
            </w:r>
          </w:p>
        </w:tc>
        <w:tc>
          <w:tcPr>
            <w:tcW w:w="0" w:type="auto"/>
            <w:shd w:val="clear" w:color="auto" w:fill="auto"/>
            <w:vAlign w:val="center"/>
          </w:tcPr>
          <w:p w14:paraId="2EEEB1A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w:t>
            </w:r>
            <w:proofErr w:type="gramStart"/>
            <w:r>
              <w:rPr>
                <w:rFonts w:ascii="宋体" w:hAnsi="宋体" w:cs="宋体" w:hint="eastAsia"/>
                <w:kern w:val="0"/>
                <w:sz w:val="24"/>
              </w:rPr>
              <w:t>14×14×</w:t>
            </w:r>
            <w:proofErr w:type="gramEnd"/>
            <w:r>
              <w:rPr>
                <w:rFonts w:ascii="宋体" w:hAnsi="宋体" w:cs="宋体" w:hint="eastAsia"/>
                <w:kern w:val="0"/>
                <w:sz w:val="24"/>
              </w:rPr>
              <w:t>15±2cm</w:t>
            </w:r>
          </w:p>
          <w:p w14:paraId="1622606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材质：塑料，内含6个积木</w:t>
            </w:r>
          </w:p>
        </w:tc>
        <w:tc>
          <w:tcPr>
            <w:tcW w:w="531" w:type="pct"/>
            <w:shd w:val="clear" w:color="auto" w:fill="auto"/>
            <w:noWrap/>
            <w:vAlign w:val="center"/>
          </w:tcPr>
          <w:p w14:paraId="3FD86E16"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6D041DB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291C0C1" w14:textId="77777777" w:rsidTr="00743150">
        <w:trPr>
          <w:jc w:val="center"/>
        </w:trPr>
        <w:tc>
          <w:tcPr>
            <w:tcW w:w="0" w:type="auto"/>
            <w:shd w:val="clear" w:color="auto" w:fill="auto"/>
            <w:noWrap/>
            <w:vAlign w:val="center"/>
          </w:tcPr>
          <w:p w14:paraId="2865FF7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115</w:t>
            </w:r>
          </w:p>
        </w:tc>
        <w:tc>
          <w:tcPr>
            <w:tcW w:w="0" w:type="auto"/>
            <w:shd w:val="clear" w:color="auto" w:fill="auto"/>
            <w:vAlign w:val="center"/>
          </w:tcPr>
          <w:p w14:paraId="6C05E3B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抽抽乐</w:t>
            </w:r>
          </w:p>
        </w:tc>
        <w:tc>
          <w:tcPr>
            <w:tcW w:w="0" w:type="auto"/>
            <w:shd w:val="clear" w:color="auto" w:fill="auto"/>
            <w:vAlign w:val="center"/>
          </w:tcPr>
          <w:p w14:paraId="38FD2CB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参考规格：27×13±2cm，材质：塑料</w:t>
            </w:r>
          </w:p>
        </w:tc>
        <w:tc>
          <w:tcPr>
            <w:tcW w:w="531" w:type="pct"/>
            <w:shd w:val="clear" w:color="auto" w:fill="auto"/>
            <w:noWrap/>
            <w:vAlign w:val="center"/>
          </w:tcPr>
          <w:p w14:paraId="63A8FE22"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652A4B2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71FF7FC" w14:textId="77777777" w:rsidTr="00743150">
        <w:trPr>
          <w:jc w:val="center"/>
        </w:trPr>
        <w:tc>
          <w:tcPr>
            <w:tcW w:w="0" w:type="auto"/>
            <w:shd w:val="clear" w:color="auto" w:fill="auto"/>
            <w:noWrap/>
            <w:vAlign w:val="center"/>
          </w:tcPr>
          <w:p w14:paraId="4C9C7EA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116</w:t>
            </w:r>
          </w:p>
        </w:tc>
        <w:tc>
          <w:tcPr>
            <w:tcW w:w="0" w:type="auto"/>
            <w:shd w:val="clear" w:color="auto" w:fill="auto"/>
            <w:vAlign w:val="center"/>
          </w:tcPr>
          <w:p w14:paraId="2AB4DFD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掌上打地鼠（2件套）</w:t>
            </w:r>
          </w:p>
        </w:tc>
        <w:tc>
          <w:tcPr>
            <w:tcW w:w="0" w:type="auto"/>
            <w:shd w:val="clear" w:color="auto" w:fill="auto"/>
            <w:vAlign w:val="center"/>
          </w:tcPr>
          <w:p w14:paraId="77FCBE0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参考规格：8.5×9×4.3cm</w:t>
            </w:r>
          </w:p>
          <w:p w14:paraId="361415B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材质：塑料，包含胡萝卜款、</w:t>
            </w:r>
            <w:proofErr w:type="gramStart"/>
            <w:r>
              <w:rPr>
                <w:rFonts w:ascii="宋体" w:hAnsi="宋体" w:cs="宋体" w:hint="eastAsia"/>
                <w:kern w:val="0"/>
                <w:sz w:val="24"/>
              </w:rPr>
              <w:t>萌鸭款</w:t>
            </w:r>
            <w:proofErr w:type="gramEnd"/>
            <w:r>
              <w:rPr>
                <w:rFonts w:ascii="宋体" w:hAnsi="宋体" w:cs="宋体" w:hint="eastAsia"/>
                <w:kern w:val="0"/>
                <w:sz w:val="24"/>
              </w:rPr>
              <w:t>各1</w:t>
            </w:r>
          </w:p>
        </w:tc>
        <w:tc>
          <w:tcPr>
            <w:tcW w:w="531" w:type="pct"/>
            <w:shd w:val="clear" w:color="auto" w:fill="auto"/>
            <w:noWrap/>
            <w:vAlign w:val="center"/>
          </w:tcPr>
          <w:p w14:paraId="3B913C2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4DBEADD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7CAA34C0" w14:textId="77777777" w:rsidTr="00743150">
        <w:trPr>
          <w:jc w:val="center"/>
        </w:trPr>
        <w:tc>
          <w:tcPr>
            <w:tcW w:w="0" w:type="auto"/>
            <w:shd w:val="clear" w:color="auto" w:fill="auto"/>
            <w:noWrap/>
            <w:vAlign w:val="center"/>
          </w:tcPr>
          <w:p w14:paraId="1079411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117</w:t>
            </w:r>
          </w:p>
        </w:tc>
        <w:tc>
          <w:tcPr>
            <w:tcW w:w="0" w:type="auto"/>
            <w:shd w:val="clear" w:color="auto" w:fill="auto"/>
            <w:vAlign w:val="center"/>
          </w:tcPr>
          <w:p w14:paraId="16C2A7D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我来喂你-乖乖兔，跳跳猴</w:t>
            </w:r>
          </w:p>
        </w:tc>
        <w:tc>
          <w:tcPr>
            <w:tcW w:w="0" w:type="auto"/>
            <w:shd w:val="clear" w:color="auto" w:fill="auto"/>
            <w:vAlign w:val="center"/>
          </w:tcPr>
          <w:p w14:paraId="44AE659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参考规格：12×23×15±2cm   材质：木质  </w:t>
            </w:r>
            <w:r>
              <w:rPr>
                <w:rFonts w:ascii="宋体" w:hAnsi="宋体" w:cs="宋体" w:hint="eastAsia"/>
                <w:kern w:val="0"/>
                <w:sz w:val="24"/>
              </w:rPr>
              <w:br/>
              <w:t>认识动物以及知道它喜欢吃的蔬果名称，用镊子夹牢蔬果送入动物口中，促进孩子手指小肌肉的发育。</w:t>
            </w:r>
          </w:p>
        </w:tc>
        <w:tc>
          <w:tcPr>
            <w:tcW w:w="531" w:type="pct"/>
            <w:shd w:val="clear" w:color="auto" w:fill="auto"/>
            <w:vAlign w:val="center"/>
          </w:tcPr>
          <w:p w14:paraId="717CDE7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5E6FA8C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36C6005" w14:textId="77777777" w:rsidTr="00743150">
        <w:trPr>
          <w:jc w:val="center"/>
        </w:trPr>
        <w:tc>
          <w:tcPr>
            <w:tcW w:w="0" w:type="auto"/>
            <w:shd w:val="clear" w:color="auto" w:fill="auto"/>
            <w:noWrap/>
            <w:vAlign w:val="center"/>
          </w:tcPr>
          <w:p w14:paraId="28B6A9E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118</w:t>
            </w:r>
          </w:p>
        </w:tc>
        <w:tc>
          <w:tcPr>
            <w:tcW w:w="0" w:type="auto"/>
            <w:shd w:val="clear" w:color="auto" w:fill="auto"/>
            <w:vAlign w:val="center"/>
          </w:tcPr>
          <w:p w14:paraId="029FE79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智力轮</w:t>
            </w:r>
          </w:p>
        </w:tc>
        <w:tc>
          <w:tcPr>
            <w:tcW w:w="0" w:type="auto"/>
            <w:shd w:val="clear" w:color="auto" w:fill="auto"/>
            <w:vAlign w:val="center"/>
          </w:tcPr>
          <w:p w14:paraId="4B84774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材质：橡胶木、实木；</w:t>
            </w:r>
            <w:r>
              <w:rPr>
                <w:rFonts w:ascii="宋体" w:hAnsi="宋体" w:cs="宋体" w:hint="eastAsia"/>
                <w:kern w:val="0"/>
                <w:sz w:val="24"/>
              </w:rPr>
              <w:br/>
              <w:t>参考规格：</w:t>
            </w:r>
            <w:proofErr w:type="gramStart"/>
            <w:r>
              <w:rPr>
                <w:rFonts w:ascii="宋体" w:hAnsi="宋体" w:cs="宋体" w:hint="eastAsia"/>
                <w:kern w:val="0"/>
                <w:sz w:val="24"/>
              </w:rPr>
              <w:t>150×150×</w:t>
            </w:r>
            <w:proofErr w:type="gramEnd"/>
            <w:r>
              <w:rPr>
                <w:rFonts w:ascii="宋体" w:hAnsi="宋体" w:cs="宋体" w:hint="eastAsia"/>
                <w:kern w:val="0"/>
                <w:sz w:val="24"/>
              </w:rPr>
              <w:t>125mm，蓝色十字形状块</w:t>
            </w:r>
            <w:proofErr w:type="gramStart"/>
            <w:r>
              <w:rPr>
                <w:rFonts w:ascii="宋体" w:hAnsi="宋体" w:cs="宋体" w:hint="eastAsia"/>
                <w:kern w:val="0"/>
                <w:sz w:val="24"/>
              </w:rPr>
              <w:t>43×43×</w:t>
            </w:r>
            <w:proofErr w:type="gramEnd"/>
            <w:r>
              <w:rPr>
                <w:rFonts w:ascii="宋体" w:hAnsi="宋体" w:cs="宋体" w:hint="eastAsia"/>
                <w:kern w:val="0"/>
                <w:sz w:val="24"/>
              </w:rPr>
              <w:t>38mm，绿色L形状积木块</w:t>
            </w:r>
            <w:proofErr w:type="gramStart"/>
            <w:r>
              <w:rPr>
                <w:rFonts w:ascii="宋体" w:hAnsi="宋体" w:cs="宋体" w:hint="eastAsia"/>
                <w:kern w:val="0"/>
                <w:sz w:val="24"/>
              </w:rPr>
              <w:t>34×34×</w:t>
            </w:r>
            <w:proofErr w:type="gramEnd"/>
            <w:r>
              <w:rPr>
                <w:rFonts w:ascii="宋体" w:hAnsi="宋体" w:cs="宋体" w:hint="eastAsia"/>
                <w:kern w:val="0"/>
                <w:sz w:val="24"/>
              </w:rPr>
              <w:t>38mm，橙色正方体</w:t>
            </w:r>
            <w:proofErr w:type="gramStart"/>
            <w:r>
              <w:rPr>
                <w:rFonts w:ascii="宋体" w:hAnsi="宋体" w:cs="宋体" w:hint="eastAsia"/>
                <w:kern w:val="0"/>
                <w:sz w:val="24"/>
              </w:rPr>
              <w:t>30×30×</w:t>
            </w:r>
            <w:proofErr w:type="gramEnd"/>
            <w:r>
              <w:rPr>
                <w:rFonts w:ascii="宋体" w:hAnsi="宋体" w:cs="宋体" w:hint="eastAsia"/>
                <w:kern w:val="0"/>
                <w:sz w:val="24"/>
              </w:rPr>
              <w:t>30mm，红色半圆形状块38</w:t>
            </w:r>
            <w:r>
              <w:rPr>
                <w:rFonts w:ascii="宋体" w:hAnsi="宋体" w:cs="宋体" w:hint="eastAsia"/>
                <w:kern w:val="0"/>
                <w:sz w:val="24"/>
              </w:rPr>
              <w:lastRenderedPageBreak/>
              <w:t>×30×38mm，紫色圆柱积木块φ34×38mm，黄色等边三角形边长38mm（厚度38mm）部件7PCS：蓝色十字形状块×1，绿色L形状积木块×1，橙色正方体×1，红色半圆形状块×1，紫色圆柱积木块×1，黄色等边三角形×1.</w:t>
            </w:r>
          </w:p>
        </w:tc>
        <w:tc>
          <w:tcPr>
            <w:tcW w:w="531" w:type="pct"/>
            <w:shd w:val="clear" w:color="auto" w:fill="auto"/>
            <w:vAlign w:val="center"/>
          </w:tcPr>
          <w:p w14:paraId="33E1B0F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组</w:t>
            </w:r>
          </w:p>
        </w:tc>
        <w:tc>
          <w:tcPr>
            <w:tcW w:w="412" w:type="pct"/>
            <w:shd w:val="clear" w:color="auto" w:fill="auto"/>
            <w:vAlign w:val="center"/>
          </w:tcPr>
          <w:p w14:paraId="744E1AF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64A1CE2" w14:textId="77777777" w:rsidTr="00743150">
        <w:trPr>
          <w:jc w:val="center"/>
        </w:trPr>
        <w:tc>
          <w:tcPr>
            <w:tcW w:w="0" w:type="auto"/>
            <w:shd w:val="clear" w:color="auto" w:fill="auto"/>
            <w:noWrap/>
            <w:vAlign w:val="center"/>
          </w:tcPr>
          <w:p w14:paraId="1FACA35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119</w:t>
            </w:r>
          </w:p>
        </w:tc>
        <w:tc>
          <w:tcPr>
            <w:tcW w:w="0" w:type="auto"/>
            <w:shd w:val="clear" w:color="auto" w:fill="auto"/>
            <w:noWrap/>
            <w:vAlign w:val="center"/>
          </w:tcPr>
          <w:p w14:paraId="3D022BE0"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打桩台</w:t>
            </w:r>
            <w:proofErr w:type="gramEnd"/>
          </w:p>
        </w:tc>
        <w:tc>
          <w:tcPr>
            <w:tcW w:w="0" w:type="auto"/>
            <w:shd w:val="clear" w:color="auto" w:fill="auto"/>
            <w:vAlign w:val="center"/>
          </w:tcPr>
          <w:p w14:paraId="1759F4D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w:t>
            </w:r>
            <w:proofErr w:type="gramStart"/>
            <w:r>
              <w:rPr>
                <w:rFonts w:ascii="宋体" w:hAnsi="宋体" w:cs="宋体" w:hint="eastAsia"/>
                <w:kern w:val="0"/>
                <w:sz w:val="24"/>
              </w:rPr>
              <w:t>桩台侧板</w:t>
            </w:r>
            <w:proofErr w:type="gramEnd"/>
            <w:r>
              <w:rPr>
                <w:rFonts w:ascii="宋体" w:hAnsi="宋体" w:cs="宋体" w:hint="eastAsia"/>
                <w:kern w:val="0"/>
                <w:sz w:val="24"/>
              </w:rPr>
              <w:t>+横档+榔头头：松木；</w:t>
            </w:r>
            <w:proofErr w:type="gramStart"/>
            <w:r>
              <w:rPr>
                <w:rFonts w:ascii="宋体" w:hAnsi="宋体" w:cs="宋体" w:hint="eastAsia"/>
                <w:kern w:val="0"/>
                <w:sz w:val="24"/>
              </w:rPr>
              <w:t>桩条和</w:t>
            </w:r>
            <w:proofErr w:type="gramEnd"/>
            <w:r>
              <w:rPr>
                <w:rFonts w:ascii="宋体" w:hAnsi="宋体" w:cs="宋体" w:hint="eastAsia"/>
                <w:kern w:val="0"/>
                <w:sz w:val="24"/>
              </w:rPr>
              <w:t>木槌：槐木；</w:t>
            </w:r>
            <w:r>
              <w:rPr>
                <w:rFonts w:ascii="宋体" w:hAnsi="宋体" w:cs="宋体" w:hint="eastAsia"/>
                <w:kern w:val="0"/>
                <w:sz w:val="24"/>
              </w:rPr>
              <w:br/>
              <w:t>参考规格：20×7×10.5cm；木桩φ2×7cm，锤头φ2.5×4.5cm锤柄φ1.3×12cm。</w:t>
            </w:r>
          </w:p>
        </w:tc>
        <w:tc>
          <w:tcPr>
            <w:tcW w:w="531" w:type="pct"/>
            <w:shd w:val="clear" w:color="auto" w:fill="auto"/>
            <w:vAlign w:val="center"/>
          </w:tcPr>
          <w:p w14:paraId="71137682"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12B64A3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55204C8" w14:textId="77777777" w:rsidTr="00743150">
        <w:trPr>
          <w:jc w:val="center"/>
        </w:trPr>
        <w:tc>
          <w:tcPr>
            <w:tcW w:w="0" w:type="auto"/>
            <w:shd w:val="clear" w:color="auto" w:fill="auto"/>
            <w:noWrap/>
            <w:vAlign w:val="center"/>
          </w:tcPr>
          <w:p w14:paraId="1443027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120</w:t>
            </w:r>
          </w:p>
        </w:tc>
        <w:tc>
          <w:tcPr>
            <w:tcW w:w="0" w:type="auto"/>
            <w:shd w:val="clear" w:color="auto" w:fill="auto"/>
            <w:vAlign w:val="center"/>
          </w:tcPr>
          <w:p w14:paraId="69C151B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乌龟洞洞球</w:t>
            </w:r>
          </w:p>
        </w:tc>
        <w:tc>
          <w:tcPr>
            <w:tcW w:w="0" w:type="auto"/>
            <w:shd w:val="clear" w:color="auto" w:fill="auto"/>
            <w:vAlign w:val="center"/>
          </w:tcPr>
          <w:p w14:paraId="38698B5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参考规格：13.5×12.5×6.5±2cm，材质：塑料</w:t>
            </w:r>
          </w:p>
        </w:tc>
        <w:tc>
          <w:tcPr>
            <w:tcW w:w="531" w:type="pct"/>
            <w:shd w:val="clear" w:color="auto" w:fill="auto"/>
            <w:noWrap/>
            <w:vAlign w:val="center"/>
          </w:tcPr>
          <w:p w14:paraId="44134D9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3395650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C0C5253" w14:textId="77777777" w:rsidTr="00743150">
        <w:trPr>
          <w:jc w:val="center"/>
        </w:trPr>
        <w:tc>
          <w:tcPr>
            <w:tcW w:w="0" w:type="auto"/>
            <w:shd w:val="clear" w:color="auto" w:fill="auto"/>
            <w:noWrap/>
            <w:vAlign w:val="center"/>
          </w:tcPr>
          <w:p w14:paraId="368E1F7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121</w:t>
            </w:r>
          </w:p>
        </w:tc>
        <w:tc>
          <w:tcPr>
            <w:tcW w:w="0" w:type="auto"/>
            <w:shd w:val="clear" w:color="auto" w:fill="auto"/>
            <w:vAlign w:val="center"/>
          </w:tcPr>
          <w:p w14:paraId="0559AB3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磁性拼图（森林萌宠24片）</w:t>
            </w:r>
          </w:p>
        </w:tc>
        <w:tc>
          <w:tcPr>
            <w:tcW w:w="0" w:type="auto"/>
            <w:shd w:val="clear" w:color="auto" w:fill="auto"/>
            <w:vAlign w:val="center"/>
          </w:tcPr>
          <w:p w14:paraId="5C09288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参考规格：木制，包含24片，共4块拼板</w:t>
            </w:r>
          </w:p>
        </w:tc>
        <w:tc>
          <w:tcPr>
            <w:tcW w:w="531" w:type="pct"/>
            <w:shd w:val="clear" w:color="auto" w:fill="auto"/>
            <w:noWrap/>
            <w:vAlign w:val="center"/>
          </w:tcPr>
          <w:p w14:paraId="66659A70"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62E2A62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F8C12B0" w14:textId="77777777" w:rsidTr="00743150">
        <w:trPr>
          <w:jc w:val="center"/>
        </w:trPr>
        <w:tc>
          <w:tcPr>
            <w:tcW w:w="0" w:type="auto"/>
            <w:shd w:val="clear" w:color="auto" w:fill="auto"/>
            <w:noWrap/>
            <w:vAlign w:val="center"/>
          </w:tcPr>
          <w:p w14:paraId="6FBF0A2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122</w:t>
            </w:r>
          </w:p>
        </w:tc>
        <w:tc>
          <w:tcPr>
            <w:tcW w:w="0" w:type="auto"/>
            <w:shd w:val="clear" w:color="auto" w:fill="auto"/>
            <w:vAlign w:val="center"/>
          </w:tcPr>
          <w:p w14:paraId="0EF639E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彩虹积木</w:t>
            </w:r>
          </w:p>
        </w:tc>
        <w:tc>
          <w:tcPr>
            <w:tcW w:w="0" w:type="auto"/>
            <w:shd w:val="clear" w:color="auto" w:fill="auto"/>
            <w:vAlign w:val="center"/>
          </w:tcPr>
          <w:p w14:paraId="171795B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材质：松木、</w:t>
            </w:r>
            <w:proofErr w:type="gramStart"/>
            <w:r>
              <w:rPr>
                <w:rFonts w:ascii="宋体" w:hAnsi="宋体" w:cs="宋体" w:hint="eastAsia"/>
                <w:kern w:val="0"/>
                <w:sz w:val="24"/>
              </w:rPr>
              <w:t>榉</w:t>
            </w:r>
            <w:proofErr w:type="gramEnd"/>
            <w:r>
              <w:rPr>
                <w:rFonts w:ascii="宋体" w:hAnsi="宋体" w:cs="宋体" w:hint="eastAsia"/>
                <w:kern w:val="0"/>
                <w:sz w:val="24"/>
              </w:rPr>
              <w:t>木</w:t>
            </w:r>
            <w:r>
              <w:rPr>
                <w:rFonts w:ascii="宋体" w:hAnsi="宋体" w:cs="宋体" w:hint="eastAsia"/>
                <w:kern w:val="0"/>
                <w:sz w:val="24"/>
              </w:rPr>
              <w:br/>
              <w:t>参考规格：224×50×112mm；弧形厚度11MM；半圆φ依次为：56mm、80mm、104mm、128mm、152mm、176mm、200mm、224mm。</w:t>
            </w:r>
          </w:p>
        </w:tc>
        <w:tc>
          <w:tcPr>
            <w:tcW w:w="531" w:type="pct"/>
            <w:shd w:val="clear" w:color="auto" w:fill="auto"/>
            <w:noWrap/>
            <w:vAlign w:val="center"/>
          </w:tcPr>
          <w:p w14:paraId="7ED6E4D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noWrap/>
            <w:vAlign w:val="center"/>
          </w:tcPr>
          <w:p w14:paraId="1517079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40CB4E8" w14:textId="77777777" w:rsidTr="00743150">
        <w:trPr>
          <w:jc w:val="center"/>
        </w:trPr>
        <w:tc>
          <w:tcPr>
            <w:tcW w:w="0" w:type="auto"/>
            <w:shd w:val="clear" w:color="auto" w:fill="auto"/>
            <w:noWrap/>
            <w:vAlign w:val="center"/>
          </w:tcPr>
          <w:p w14:paraId="2BB5BF0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123</w:t>
            </w:r>
          </w:p>
        </w:tc>
        <w:tc>
          <w:tcPr>
            <w:tcW w:w="0" w:type="auto"/>
            <w:shd w:val="clear" w:color="auto" w:fill="auto"/>
            <w:vAlign w:val="center"/>
          </w:tcPr>
          <w:p w14:paraId="766F631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解压捏捏</w:t>
            </w:r>
          </w:p>
        </w:tc>
        <w:tc>
          <w:tcPr>
            <w:tcW w:w="0" w:type="auto"/>
            <w:shd w:val="clear" w:color="auto" w:fill="auto"/>
            <w:vAlign w:val="center"/>
          </w:tcPr>
          <w:p w14:paraId="2A3A200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参考规格：正方形、三角形、圆形、六边形四种形状  材质：塑胶。</w:t>
            </w:r>
          </w:p>
        </w:tc>
        <w:tc>
          <w:tcPr>
            <w:tcW w:w="531" w:type="pct"/>
            <w:shd w:val="clear" w:color="auto" w:fill="auto"/>
            <w:noWrap/>
            <w:vAlign w:val="center"/>
          </w:tcPr>
          <w:p w14:paraId="12EAC9D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noWrap/>
            <w:vAlign w:val="center"/>
          </w:tcPr>
          <w:p w14:paraId="544EF4A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29C7CB9" w14:textId="77777777" w:rsidTr="00743150">
        <w:trPr>
          <w:jc w:val="center"/>
        </w:trPr>
        <w:tc>
          <w:tcPr>
            <w:tcW w:w="0" w:type="auto"/>
            <w:shd w:val="clear" w:color="auto" w:fill="auto"/>
            <w:noWrap/>
            <w:vAlign w:val="center"/>
          </w:tcPr>
          <w:p w14:paraId="26852D5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124</w:t>
            </w:r>
          </w:p>
        </w:tc>
        <w:tc>
          <w:tcPr>
            <w:tcW w:w="0" w:type="auto"/>
            <w:shd w:val="clear" w:color="auto" w:fill="auto"/>
            <w:vAlign w:val="center"/>
          </w:tcPr>
          <w:p w14:paraId="5E29C65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拉线火车</w:t>
            </w:r>
          </w:p>
        </w:tc>
        <w:tc>
          <w:tcPr>
            <w:tcW w:w="0" w:type="auto"/>
            <w:shd w:val="clear" w:color="auto" w:fill="auto"/>
            <w:vAlign w:val="center"/>
          </w:tcPr>
          <w:p w14:paraId="03A9C52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参考规格：46.5×12×8±2cm;绳长：￠0.3cm×65cm;</w:t>
            </w:r>
            <w:r>
              <w:rPr>
                <w:rFonts w:ascii="宋体" w:hAnsi="宋体" w:cs="宋体" w:hint="eastAsia"/>
                <w:kern w:val="0"/>
                <w:sz w:val="24"/>
              </w:rPr>
              <w:br/>
              <w:t>材质：清水积木和车子底座：</w:t>
            </w:r>
            <w:proofErr w:type="gramStart"/>
            <w:r>
              <w:rPr>
                <w:rFonts w:ascii="宋体" w:hAnsi="宋体" w:cs="宋体" w:hint="eastAsia"/>
                <w:kern w:val="0"/>
                <w:sz w:val="24"/>
              </w:rPr>
              <w:t>榉</w:t>
            </w:r>
            <w:proofErr w:type="gramEnd"/>
            <w:r>
              <w:rPr>
                <w:rFonts w:ascii="宋体" w:hAnsi="宋体" w:cs="宋体" w:hint="eastAsia"/>
                <w:kern w:val="0"/>
                <w:sz w:val="24"/>
              </w:rPr>
              <w:t>木；火车上木棒和其他带色积木：荷木；</w:t>
            </w:r>
          </w:p>
        </w:tc>
        <w:tc>
          <w:tcPr>
            <w:tcW w:w="531" w:type="pct"/>
            <w:shd w:val="clear" w:color="auto" w:fill="auto"/>
            <w:noWrap/>
            <w:vAlign w:val="center"/>
          </w:tcPr>
          <w:p w14:paraId="22FC433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noWrap/>
            <w:vAlign w:val="center"/>
          </w:tcPr>
          <w:p w14:paraId="42AAEEE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2AD06E5" w14:textId="77777777" w:rsidTr="00743150">
        <w:trPr>
          <w:jc w:val="center"/>
        </w:trPr>
        <w:tc>
          <w:tcPr>
            <w:tcW w:w="0" w:type="auto"/>
            <w:shd w:val="clear" w:color="auto" w:fill="auto"/>
            <w:noWrap/>
            <w:vAlign w:val="center"/>
          </w:tcPr>
          <w:p w14:paraId="3869866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125</w:t>
            </w:r>
          </w:p>
        </w:tc>
        <w:tc>
          <w:tcPr>
            <w:tcW w:w="0" w:type="auto"/>
            <w:shd w:val="clear" w:color="auto" w:fill="auto"/>
            <w:vAlign w:val="center"/>
          </w:tcPr>
          <w:p w14:paraId="4355AB9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双轨下滑玩具</w:t>
            </w:r>
          </w:p>
        </w:tc>
        <w:tc>
          <w:tcPr>
            <w:tcW w:w="0" w:type="auto"/>
            <w:shd w:val="clear" w:color="auto" w:fill="auto"/>
            <w:vAlign w:val="center"/>
          </w:tcPr>
          <w:p w14:paraId="48A4334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框架：椴木夹板</w:t>
            </w:r>
            <w:r>
              <w:rPr>
                <w:rFonts w:ascii="宋体" w:hAnsi="宋体" w:cs="宋体" w:hint="eastAsia"/>
                <w:kern w:val="0"/>
                <w:sz w:val="24"/>
              </w:rPr>
              <w:br/>
              <w:t>第一层滑道：3mm亚克力镜片，第二层滑道：3mm橙色亚克力，第三层滑道：2mm椴木夹板+1mm绿色无纺布，第四层滑道：原木色椴木夹板上清漆  参考规格：350×149×370mm</w:t>
            </w:r>
          </w:p>
        </w:tc>
        <w:tc>
          <w:tcPr>
            <w:tcW w:w="531" w:type="pct"/>
            <w:shd w:val="clear" w:color="auto" w:fill="auto"/>
            <w:noWrap/>
            <w:vAlign w:val="center"/>
          </w:tcPr>
          <w:p w14:paraId="5E4FA41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noWrap/>
            <w:vAlign w:val="center"/>
          </w:tcPr>
          <w:p w14:paraId="3058331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7A52F24" w14:textId="77777777" w:rsidTr="00743150">
        <w:trPr>
          <w:jc w:val="center"/>
        </w:trPr>
        <w:tc>
          <w:tcPr>
            <w:tcW w:w="0" w:type="auto"/>
            <w:shd w:val="clear" w:color="auto" w:fill="auto"/>
            <w:noWrap/>
            <w:vAlign w:val="center"/>
          </w:tcPr>
          <w:p w14:paraId="02EE5D9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126</w:t>
            </w:r>
          </w:p>
        </w:tc>
        <w:tc>
          <w:tcPr>
            <w:tcW w:w="0" w:type="auto"/>
            <w:shd w:val="clear" w:color="auto" w:fill="auto"/>
            <w:vAlign w:val="center"/>
          </w:tcPr>
          <w:p w14:paraId="0D89B1B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六面立体积木-农场动物</w:t>
            </w:r>
          </w:p>
        </w:tc>
        <w:tc>
          <w:tcPr>
            <w:tcW w:w="0" w:type="auto"/>
            <w:shd w:val="clear" w:color="auto" w:fill="auto"/>
            <w:vAlign w:val="center"/>
          </w:tcPr>
          <w:p w14:paraId="7672977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w:t>
            </w:r>
            <w:proofErr w:type="gramStart"/>
            <w:r>
              <w:rPr>
                <w:rFonts w:ascii="宋体" w:hAnsi="宋体" w:cs="宋体" w:hint="eastAsia"/>
                <w:kern w:val="0"/>
                <w:sz w:val="24"/>
              </w:rPr>
              <w:t>榉</w:t>
            </w:r>
            <w:proofErr w:type="gramEnd"/>
            <w:r>
              <w:rPr>
                <w:rFonts w:ascii="宋体" w:hAnsi="宋体" w:cs="宋体" w:hint="eastAsia"/>
                <w:kern w:val="0"/>
                <w:sz w:val="24"/>
              </w:rPr>
              <w:t>木；</w:t>
            </w:r>
            <w:r>
              <w:rPr>
                <w:rFonts w:ascii="宋体" w:hAnsi="宋体" w:cs="宋体" w:hint="eastAsia"/>
                <w:kern w:val="0"/>
                <w:sz w:val="24"/>
              </w:rPr>
              <w:br/>
              <w:t>参考规格：9×9×4.5cm 每块小方块：4.5×4.5×4.5cm；产品木头部分湿度低于14度，图案采用热转印工艺印刷。</w:t>
            </w:r>
          </w:p>
        </w:tc>
        <w:tc>
          <w:tcPr>
            <w:tcW w:w="531" w:type="pct"/>
            <w:shd w:val="clear" w:color="auto" w:fill="auto"/>
            <w:noWrap/>
            <w:vAlign w:val="center"/>
          </w:tcPr>
          <w:p w14:paraId="252A6C2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noWrap/>
            <w:vAlign w:val="center"/>
          </w:tcPr>
          <w:p w14:paraId="6783000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6C1BD89" w14:textId="77777777" w:rsidTr="00743150">
        <w:trPr>
          <w:jc w:val="center"/>
        </w:trPr>
        <w:tc>
          <w:tcPr>
            <w:tcW w:w="0" w:type="auto"/>
            <w:shd w:val="clear" w:color="auto" w:fill="auto"/>
            <w:noWrap/>
            <w:vAlign w:val="center"/>
          </w:tcPr>
          <w:p w14:paraId="070E31B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127</w:t>
            </w:r>
          </w:p>
        </w:tc>
        <w:tc>
          <w:tcPr>
            <w:tcW w:w="0" w:type="auto"/>
            <w:shd w:val="clear" w:color="auto" w:fill="auto"/>
            <w:vAlign w:val="center"/>
          </w:tcPr>
          <w:p w14:paraId="46956DA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动物套圈</w:t>
            </w:r>
          </w:p>
        </w:tc>
        <w:tc>
          <w:tcPr>
            <w:tcW w:w="0" w:type="auto"/>
            <w:shd w:val="clear" w:color="auto" w:fill="auto"/>
            <w:vAlign w:val="center"/>
          </w:tcPr>
          <w:p w14:paraId="6D9C806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w:t>
            </w:r>
            <w:proofErr w:type="gramStart"/>
            <w:r>
              <w:rPr>
                <w:rFonts w:ascii="宋体" w:hAnsi="宋体" w:cs="宋体" w:hint="eastAsia"/>
                <w:kern w:val="0"/>
                <w:sz w:val="24"/>
              </w:rPr>
              <w:t>榉</w:t>
            </w:r>
            <w:proofErr w:type="gramEnd"/>
            <w:r>
              <w:rPr>
                <w:rFonts w:ascii="宋体" w:hAnsi="宋体" w:cs="宋体" w:hint="eastAsia"/>
                <w:kern w:val="0"/>
                <w:sz w:val="24"/>
              </w:rPr>
              <w:t>木（需使用浅色榉木）；                                         动物头和套圈上的木块为实木；</w:t>
            </w:r>
            <w:r>
              <w:rPr>
                <w:rFonts w:ascii="宋体" w:hAnsi="宋体" w:cs="宋体" w:hint="eastAsia"/>
                <w:kern w:val="0"/>
                <w:sz w:val="24"/>
              </w:rPr>
              <w:br/>
              <w:t>参考规格：</w:t>
            </w:r>
            <w:proofErr w:type="gramStart"/>
            <w:r>
              <w:rPr>
                <w:rFonts w:ascii="宋体" w:hAnsi="宋体" w:cs="宋体" w:hint="eastAsia"/>
                <w:kern w:val="0"/>
                <w:sz w:val="24"/>
              </w:rPr>
              <w:t>280×280×</w:t>
            </w:r>
            <w:proofErr w:type="gramEnd"/>
            <w:r>
              <w:rPr>
                <w:rFonts w:ascii="宋体" w:hAnsi="宋体" w:cs="宋体" w:hint="eastAsia"/>
                <w:kern w:val="0"/>
                <w:sz w:val="24"/>
              </w:rPr>
              <w:t>105mm。</w:t>
            </w:r>
            <w:r>
              <w:rPr>
                <w:rFonts w:ascii="宋体" w:hAnsi="宋体" w:cs="宋体" w:hint="eastAsia"/>
                <w:kern w:val="0"/>
                <w:sz w:val="24"/>
              </w:rPr>
              <w:br/>
              <w:t>部件：5个动物立柱，5个套圈，2个底座支撑。</w:t>
            </w:r>
          </w:p>
        </w:tc>
        <w:tc>
          <w:tcPr>
            <w:tcW w:w="531" w:type="pct"/>
            <w:shd w:val="clear" w:color="auto" w:fill="auto"/>
            <w:noWrap/>
            <w:vAlign w:val="center"/>
          </w:tcPr>
          <w:p w14:paraId="27F6B60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noWrap/>
            <w:vAlign w:val="center"/>
          </w:tcPr>
          <w:p w14:paraId="3EB0FC0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0DDAEBC" w14:textId="77777777" w:rsidTr="00743150">
        <w:trPr>
          <w:jc w:val="center"/>
        </w:trPr>
        <w:tc>
          <w:tcPr>
            <w:tcW w:w="0" w:type="auto"/>
            <w:shd w:val="clear" w:color="auto" w:fill="auto"/>
            <w:noWrap/>
            <w:vAlign w:val="center"/>
          </w:tcPr>
          <w:p w14:paraId="7191098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128</w:t>
            </w:r>
          </w:p>
        </w:tc>
        <w:tc>
          <w:tcPr>
            <w:tcW w:w="0" w:type="auto"/>
            <w:shd w:val="clear" w:color="auto" w:fill="auto"/>
            <w:vAlign w:val="center"/>
          </w:tcPr>
          <w:p w14:paraId="6428962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扔沙袋游戏</w:t>
            </w:r>
          </w:p>
        </w:tc>
        <w:tc>
          <w:tcPr>
            <w:tcW w:w="0" w:type="auto"/>
            <w:shd w:val="clear" w:color="auto" w:fill="auto"/>
            <w:vAlign w:val="center"/>
          </w:tcPr>
          <w:p w14:paraId="041542E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w:t>
            </w:r>
            <w:proofErr w:type="gramStart"/>
            <w:r>
              <w:rPr>
                <w:rFonts w:ascii="宋体" w:hAnsi="宋体" w:cs="宋体" w:hint="eastAsia"/>
                <w:kern w:val="0"/>
                <w:sz w:val="24"/>
              </w:rPr>
              <w:t>榉</w:t>
            </w:r>
            <w:proofErr w:type="gramEnd"/>
            <w:r>
              <w:rPr>
                <w:rFonts w:ascii="宋体" w:hAnsi="宋体" w:cs="宋体" w:hint="eastAsia"/>
                <w:kern w:val="0"/>
                <w:sz w:val="24"/>
              </w:rPr>
              <w:t>木椴木夹板；</w:t>
            </w:r>
            <w:r>
              <w:rPr>
                <w:rFonts w:ascii="宋体" w:hAnsi="宋体" w:cs="宋体" w:hint="eastAsia"/>
                <w:kern w:val="0"/>
                <w:sz w:val="24"/>
              </w:rPr>
              <w:br/>
              <w:t>参考规格：350×370×305cm，沙袋参考规格：60×60mm, 沙袋重量：38g</w:t>
            </w:r>
          </w:p>
        </w:tc>
        <w:tc>
          <w:tcPr>
            <w:tcW w:w="531" w:type="pct"/>
            <w:shd w:val="clear" w:color="auto" w:fill="auto"/>
            <w:noWrap/>
            <w:vAlign w:val="center"/>
          </w:tcPr>
          <w:p w14:paraId="3EB3EDCF"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17B6F4E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0EB3D89" w14:textId="77777777" w:rsidTr="00743150">
        <w:trPr>
          <w:jc w:val="center"/>
        </w:trPr>
        <w:tc>
          <w:tcPr>
            <w:tcW w:w="0" w:type="auto"/>
            <w:shd w:val="clear" w:color="auto" w:fill="auto"/>
            <w:noWrap/>
            <w:vAlign w:val="center"/>
          </w:tcPr>
          <w:p w14:paraId="33854F5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129</w:t>
            </w:r>
          </w:p>
        </w:tc>
        <w:tc>
          <w:tcPr>
            <w:tcW w:w="0" w:type="auto"/>
            <w:shd w:val="clear" w:color="auto" w:fill="auto"/>
            <w:vAlign w:val="center"/>
          </w:tcPr>
          <w:p w14:paraId="1C40BB4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形状触摸游戏</w:t>
            </w:r>
          </w:p>
        </w:tc>
        <w:tc>
          <w:tcPr>
            <w:tcW w:w="0" w:type="auto"/>
            <w:shd w:val="clear" w:color="auto" w:fill="auto"/>
            <w:vAlign w:val="center"/>
          </w:tcPr>
          <w:p w14:paraId="7A5D7F5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w:t>
            </w:r>
            <w:proofErr w:type="gramStart"/>
            <w:r>
              <w:rPr>
                <w:rFonts w:ascii="宋体" w:hAnsi="宋体" w:cs="宋体" w:hint="eastAsia"/>
                <w:kern w:val="0"/>
                <w:sz w:val="24"/>
              </w:rPr>
              <w:t>榉</w:t>
            </w:r>
            <w:proofErr w:type="gramEnd"/>
            <w:r>
              <w:rPr>
                <w:rFonts w:ascii="宋体" w:hAnsi="宋体" w:cs="宋体" w:hint="eastAsia"/>
                <w:kern w:val="0"/>
                <w:sz w:val="24"/>
              </w:rPr>
              <w:t>木；</w:t>
            </w:r>
            <w:r>
              <w:rPr>
                <w:rFonts w:ascii="宋体" w:hAnsi="宋体" w:cs="宋体" w:hint="eastAsia"/>
                <w:kern w:val="0"/>
                <w:sz w:val="24"/>
              </w:rPr>
              <w:br/>
              <w:t>规格;三角形5.1×3.5×1.2cm，彩虹5.5×3×1.2cm，正方形房子4×4×1.2cm，栅栏5.5×2×1.2cm。边缘打磨光滑，不割手；</w:t>
            </w:r>
          </w:p>
        </w:tc>
        <w:tc>
          <w:tcPr>
            <w:tcW w:w="531" w:type="pct"/>
            <w:shd w:val="clear" w:color="auto" w:fill="auto"/>
            <w:noWrap/>
            <w:vAlign w:val="center"/>
          </w:tcPr>
          <w:p w14:paraId="6FEBF430"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4A03DAB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C6CFEC9" w14:textId="77777777" w:rsidTr="00743150">
        <w:trPr>
          <w:jc w:val="center"/>
        </w:trPr>
        <w:tc>
          <w:tcPr>
            <w:tcW w:w="0" w:type="auto"/>
            <w:shd w:val="clear" w:color="auto" w:fill="auto"/>
            <w:noWrap/>
            <w:vAlign w:val="center"/>
          </w:tcPr>
          <w:p w14:paraId="2BA45F1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130</w:t>
            </w:r>
          </w:p>
        </w:tc>
        <w:tc>
          <w:tcPr>
            <w:tcW w:w="0" w:type="auto"/>
            <w:shd w:val="clear" w:color="auto" w:fill="auto"/>
            <w:vAlign w:val="center"/>
          </w:tcPr>
          <w:p w14:paraId="5BE03F7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磁性钓鱼游戏</w:t>
            </w:r>
          </w:p>
        </w:tc>
        <w:tc>
          <w:tcPr>
            <w:tcW w:w="0" w:type="auto"/>
            <w:shd w:val="clear" w:color="auto" w:fill="auto"/>
            <w:vAlign w:val="center"/>
          </w:tcPr>
          <w:p w14:paraId="44F03AE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材质：椴木夹板、荷木。</w:t>
            </w:r>
            <w:r>
              <w:rPr>
                <w:rFonts w:ascii="宋体" w:hAnsi="宋体" w:cs="宋体" w:hint="eastAsia"/>
                <w:kern w:val="0"/>
                <w:sz w:val="24"/>
              </w:rPr>
              <w:br/>
              <w:t>参考规格：L220×W220×H85mm。红色鱼：49×44×5mm，黄色鱼：69×33×5mm，蓝色鱼：50×43.5</w:t>
            </w:r>
            <w:r>
              <w:rPr>
                <w:rFonts w:ascii="宋体" w:hAnsi="宋体" w:cs="宋体" w:hint="eastAsia"/>
                <w:kern w:val="0"/>
                <w:sz w:val="24"/>
              </w:rPr>
              <w:lastRenderedPageBreak/>
              <w:t>×5mm，绿色鱼：55.5×38×5mm。钓竿φ10×180mm 部件22pcs：围栏4pcs，红黄蓝绿4色数字1-4小鱼各1条共16条，磁性钓竿2个。</w:t>
            </w:r>
          </w:p>
        </w:tc>
        <w:tc>
          <w:tcPr>
            <w:tcW w:w="531" w:type="pct"/>
            <w:shd w:val="clear" w:color="auto" w:fill="auto"/>
            <w:noWrap/>
            <w:vAlign w:val="center"/>
          </w:tcPr>
          <w:p w14:paraId="4F0FCAD7"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lastRenderedPageBreak/>
              <w:t>个</w:t>
            </w:r>
            <w:proofErr w:type="gramEnd"/>
          </w:p>
        </w:tc>
        <w:tc>
          <w:tcPr>
            <w:tcW w:w="412" w:type="pct"/>
            <w:shd w:val="clear" w:color="auto" w:fill="auto"/>
            <w:noWrap/>
            <w:vAlign w:val="center"/>
          </w:tcPr>
          <w:p w14:paraId="2BE572A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182C284" w14:textId="77777777" w:rsidTr="00743150">
        <w:trPr>
          <w:jc w:val="center"/>
        </w:trPr>
        <w:tc>
          <w:tcPr>
            <w:tcW w:w="0" w:type="auto"/>
            <w:shd w:val="clear" w:color="auto" w:fill="auto"/>
            <w:noWrap/>
            <w:vAlign w:val="center"/>
          </w:tcPr>
          <w:p w14:paraId="1C7737B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131</w:t>
            </w:r>
          </w:p>
        </w:tc>
        <w:tc>
          <w:tcPr>
            <w:tcW w:w="0" w:type="auto"/>
            <w:shd w:val="clear" w:color="auto" w:fill="auto"/>
            <w:vAlign w:val="center"/>
          </w:tcPr>
          <w:p w14:paraId="24A23BE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仿真娃娃</w:t>
            </w:r>
          </w:p>
        </w:tc>
        <w:tc>
          <w:tcPr>
            <w:tcW w:w="0" w:type="auto"/>
            <w:shd w:val="clear" w:color="auto" w:fill="auto"/>
            <w:vAlign w:val="center"/>
          </w:tcPr>
          <w:p w14:paraId="7EE007F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参考规格：高约40cm  材质：塑胶                                    手感柔软舒适像真的娃娃，过家家、穿衣打扮，可以</w:t>
            </w:r>
            <w:proofErr w:type="gramStart"/>
            <w:r>
              <w:rPr>
                <w:rFonts w:ascii="宋体" w:hAnsi="宋体" w:cs="宋体" w:hint="eastAsia"/>
                <w:kern w:val="0"/>
                <w:sz w:val="24"/>
              </w:rPr>
              <w:t>当做</w:t>
            </w:r>
            <w:proofErr w:type="gramEnd"/>
            <w:r>
              <w:rPr>
                <w:rFonts w:ascii="宋体" w:hAnsi="宋体" w:cs="宋体" w:hint="eastAsia"/>
                <w:kern w:val="0"/>
                <w:sz w:val="24"/>
              </w:rPr>
              <w:t>小朋友的玩具。</w:t>
            </w:r>
          </w:p>
        </w:tc>
        <w:tc>
          <w:tcPr>
            <w:tcW w:w="531" w:type="pct"/>
            <w:shd w:val="clear" w:color="auto" w:fill="auto"/>
            <w:noWrap/>
            <w:vAlign w:val="center"/>
          </w:tcPr>
          <w:p w14:paraId="739F92A2"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4BC9385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275DF44" w14:textId="77777777" w:rsidTr="00743150">
        <w:trPr>
          <w:jc w:val="center"/>
        </w:trPr>
        <w:tc>
          <w:tcPr>
            <w:tcW w:w="0" w:type="auto"/>
            <w:shd w:val="clear" w:color="auto" w:fill="auto"/>
            <w:noWrap/>
            <w:vAlign w:val="center"/>
          </w:tcPr>
          <w:p w14:paraId="106CE6D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132</w:t>
            </w:r>
          </w:p>
        </w:tc>
        <w:tc>
          <w:tcPr>
            <w:tcW w:w="0" w:type="auto"/>
            <w:shd w:val="clear" w:color="auto" w:fill="auto"/>
            <w:vAlign w:val="center"/>
          </w:tcPr>
          <w:p w14:paraId="3CDFC7D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浴室套装</w:t>
            </w:r>
          </w:p>
        </w:tc>
        <w:tc>
          <w:tcPr>
            <w:tcW w:w="0" w:type="auto"/>
            <w:shd w:val="clear" w:color="auto" w:fill="auto"/>
            <w:vAlign w:val="center"/>
          </w:tcPr>
          <w:p w14:paraId="7002D91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参考规格：浴盆36×21×7±2cm、奶瓶高8.5cm宽4.5cm±0.5cm、小鸭子高6cm宽5.5cm±0.5cm  材质：塑料</w:t>
            </w:r>
          </w:p>
        </w:tc>
        <w:tc>
          <w:tcPr>
            <w:tcW w:w="531" w:type="pct"/>
            <w:shd w:val="clear" w:color="auto" w:fill="auto"/>
            <w:noWrap/>
            <w:vAlign w:val="center"/>
          </w:tcPr>
          <w:p w14:paraId="384E1B5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277AF0D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7F34D34" w14:textId="77777777" w:rsidTr="00743150">
        <w:trPr>
          <w:jc w:val="center"/>
        </w:trPr>
        <w:tc>
          <w:tcPr>
            <w:tcW w:w="0" w:type="auto"/>
            <w:shd w:val="clear" w:color="auto" w:fill="auto"/>
            <w:noWrap/>
            <w:vAlign w:val="center"/>
          </w:tcPr>
          <w:p w14:paraId="6F02FCE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133</w:t>
            </w:r>
          </w:p>
        </w:tc>
        <w:tc>
          <w:tcPr>
            <w:tcW w:w="0" w:type="auto"/>
            <w:shd w:val="clear" w:color="auto" w:fill="auto"/>
            <w:vAlign w:val="center"/>
          </w:tcPr>
          <w:p w14:paraId="60AD3BE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仿真安抚奶瓶</w:t>
            </w:r>
          </w:p>
        </w:tc>
        <w:tc>
          <w:tcPr>
            <w:tcW w:w="0" w:type="auto"/>
            <w:shd w:val="clear" w:color="auto" w:fill="auto"/>
            <w:vAlign w:val="center"/>
          </w:tcPr>
          <w:p w14:paraId="70DEFA4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参考规格：奶瓶9.3cm±0.5cm、奶瓶6.5cm±0.5cm、杯子4cm±0.5cm、玩具6.5cm±0.5cm、盘子11×11cm±0.5cm、梳子10cm±0.5cm、刷子10cm±0.5cm、玩具10cm±0.5cm、叉子8cm±0.5cm、勺子8cm±0.5cm、共10件  材质：木质                                                        </w:t>
            </w:r>
          </w:p>
        </w:tc>
        <w:tc>
          <w:tcPr>
            <w:tcW w:w="531" w:type="pct"/>
            <w:shd w:val="clear" w:color="auto" w:fill="auto"/>
            <w:noWrap/>
            <w:vAlign w:val="center"/>
          </w:tcPr>
          <w:p w14:paraId="35348A4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BAA866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EB5BEDA" w14:textId="77777777" w:rsidTr="00743150">
        <w:trPr>
          <w:jc w:val="center"/>
        </w:trPr>
        <w:tc>
          <w:tcPr>
            <w:tcW w:w="0" w:type="auto"/>
            <w:shd w:val="clear" w:color="auto" w:fill="auto"/>
            <w:noWrap/>
            <w:vAlign w:val="center"/>
          </w:tcPr>
          <w:p w14:paraId="6BE57C4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134</w:t>
            </w:r>
          </w:p>
        </w:tc>
        <w:tc>
          <w:tcPr>
            <w:tcW w:w="0" w:type="auto"/>
            <w:shd w:val="clear" w:color="auto" w:fill="auto"/>
            <w:vAlign w:val="center"/>
          </w:tcPr>
          <w:p w14:paraId="5DDEDA4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儿童厨师服</w:t>
            </w:r>
          </w:p>
        </w:tc>
        <w:tc>
          <w:tcPr>
            <w:tcW w:w="0" w:type="auto"/>
            <w:shd w:val="clear" w:color="auto" w:fill="auto"/>
            <w:vAlign w:val="center"/>
          </w:tcPr>
          <w:p w14:paraId="4968F87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材质：布制                                                      挂脖套头围裙轻松穿脱，后背可系带调节，防油防水，保护孩子衣服不脏。</w:t>
            </w:r>
          </w:p>
        </w:tc>
        <w:tc>
          <w:tcPr>
            <w:tcW w:w="531" w:type="pct"/>
            <w:shd w:val="clear" w:color="auto" w:fill="auto"/>
            <w:noWrap/>
            <w:vAlign w:val="center"/>
          </w:tcPr>
          <w:p w14:paraId="5B10ADD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件</w:t>
            </w:r>
          </w:p>
        </w:tc>
        <w:tc>
          <w:tcPr>
            <w:tcW w:w="412" w:type="pct"/>
            <w:shd w:val="clear" w:color="auto" w:fill="auto"/>
            <w:noWrap/>
            <w:vAlign w:val="center"/>
          </w:tcPr>
          <w:p w14:paraId="29E91AC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3277C3F" w14:textId="77777777" w:rsidTr="00743150">
        <w:trPr>
          <w:jc w:val="center"/>
        </w:trPr>
        <w:tc>
          <w:tcPr>
            <w:tcW w:w="0" w:type="auto"/>
            <w:shd w:val="clear" w:color="auto" w:fill="auto"/>
            <w:noWrap/>
            <w:vAlign w:val="center"/>
          </w:tcPr>
          <w:p w14:paraId="4D679A9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135</w:t>
            </w:r>
          </w:p>
        </w:tc>
        <w:tc>
          <w:tcPr>
            <w:tcW w:w="0" w:type="auto"/>
            <w:shd w:val="clear" w:color="auto" w:fill="auto"/>
            <w:vAlign w:val="center"/>
          </w:tcPr>
          <w:p w14:paraId="1AA38F1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娃娃服装</w:t>
            </w:r>
          </w:p>
        </w:tc>
        <w:tc>
          <w:tcPr>
            <w:tcW w:w="0" w:type="auto"/>
            <w:shd w:val="clear" w:color="auto" w:fill="auto"/>
            <w:vAlign w:val="center"/>
          </w:tcPr>
          <w:p w14:paraId="0FB6451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参考规格：适合32-35cm 高娃娃穿  材质：布制                               各种造型的娃娃服装，让孩子们体验照顾宝宝的乐趣，可以过家家、角色扮演。</w:t>
            </w:r>
          </w:p>
        </w:tc>
        <w:tc>
          <w:tcPr>
            <w:tcW w:w="531" w:type="pct"/>
            <w:shd w:val="clear" w:color="auto" w:fill="auto"/>
            <w:noWrap/>
            <w:vAlign w:val="center"/>
          </w:tcPr>
          <w:p w14:paraId="5E848ED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件</w:t>
            </w:r>
          </w:p>
        </w:tc>
        <w:tc>
          <w:tcPr>
            <w:tcW w:w="412" w:type="pct"/>
            <w:shd w:val="clear" w:color="auto" w:fill="auto"/>
            <w:noWrap/>
            <w:vAlign w:val="center"/>
          </w:tcPr>
          <w:p w14:paraId="1E68BD0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w:t>
            </w:r>
          </w:p>
        </w:tc>
      </w:tr>
      <w:tr w:rsidR="00F37C76" w14:paraId="43915198" w14:textId="77777777" w:rsidTr="00743150">
        <w:trPr>
          <w:jc w:val="center"/>
        </w:trPr>
        <w:tc>
          <w:tcPr>
            <w:tcW w:w="0" w:type="auto"/>
            <w:shd w:val="clear" w:color="auto" w:fill="auto"/>
            <w:noWrap/>
            <w:vAlign w:val="center"/>
          </w:tcPr>
          <w:p w14:paraId="0CD64F2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136</w:t>
            </w:r>
          </w:p>
        </w:tc>
        <w:tc>
          <w:tcPr>
            <w:tcW w:w="0" w:type="auto"/>
            <w:shd w:val="clear" w:color="auto" w:fill="auto"/>
            <w:vAlign w:val="center"/>
          </w:tcPr>
          <w:p w14:paraId="14A79C4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甜心公主</w:t>
            </w:r>
          </w:p>
        </w:tc>
        <w:tc>
          <w:tcPr>
            <w:tcW w:w="0" w:type="auto"/>
            <w:shd w:val="clear" w:color="auto" w:fill="auto"/>
            <w:vAlign w:val="center"/>
          </w:tcPr>
          <w:p w14:paraId="7D242FF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                                                     在玩耍时释放孩子的天性，激发孩子的社交能力体验过家家的乐趣。</w:t>
            </w:r>
          </w:p>
        </w:tc>
        <w:tc>
          <w:tcPr>
            <w:tcW w:w="531" w:type="pct"/>
            <w:shd w:val="clear" w:color="auto" w:fill="auto"/>
            <w:noWrap/>
            <w:vAlign w:val="center"/>
          </w:tcPr>
          <w:p w14:paraId="705098C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5F00FA5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98A8223" w14:textId="77777777" w:rsidTr="00743150">
        <w:trPr>
          <w:jc w:val="center"/>
        </w:trPr>
        <w:tc>
          <w:tcPr>
            <w:tcW w:w="0" w:type="auto"/>
            <w:shd w:val="clear" w:color="auto" w:fill="auto"/>
            <w:noWrap/>
            <w:vAlign w:val="center"/>
          </w:tcPr>
          <w:p w14:paraId="38F41A9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137</w:t>
            </w:r>
          </w:p>
        </w:tc>
        <w:tc>
          <w:tcPr>
            <w:tcW w:w="0" w:type="auto"/>
            <w:shd w:val="clear" w:color="auto" w:fill="auto"/>
            <w:vAlign w:val="center"/>
          </w:tcPr>
          <w:p w14:paraId="07AC318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小小理发师</w:t>
            </w:r>
          </w:p>
        </w:tc>
        <w:tc>
          <w:tcPr>
            <w:tcW w:w="0" w:type="auto"/>
            <w:shd w:val="clear" w:color="auto" w:fill="auto"/>
            <w:vAlign w:val="center"/>
          </w:tcPr>
          <w:p w14:paraId="73F4BD6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理发器×1、美发喷壶×1、刮胡刀×1、胡须泡沫×1、海绵沙×1、烫发棒×1、理发削刀×1、染发刷×1、理发卡×1、梳子×1、美发剪×1、镜子×1、吹风机头×1、嘴×1、风罩×1、毛刷×1、收纳包×1、美发围巾×1，18件  材质：木质  各种各样的配件，让孩子体验小小理发师的乐趣。</w:t>
            </w:r>
          </w:p>
        </w:tc>
        <w:tc>
          <w:tcPr>
            <w:tcW w:w="531" w:type="pct"/>
            <w:shd w:val="clear" w:color="auto" w:fill="auto"/>
            <w:noWrap/>
            <w:vAlign w:val="center"/>
          </w:tcPr>
          <w:p w14:paraId="0F128BC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558850A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5637DDB" w14:textId="77777777" w:rsidTr="00743150">
        <w:trPr>
          <w:jc w:val="center"/>
        </w:trPr>
        <w:tc>
          <w:tcPr>
            <w:tcW w:w="0" w:type="auto"/>
            <w:shd w:val="clear" w:color="auto" w:fill="auto"/>
            <w:noWrap/>
            <w:vAlign w:val="center"/>
          </w:tcPr>
          <w:p w14:paraId="01AF5B6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138</w:t>
            </w:r>
          </w:p>
        </w:tc>
        <w:tc>
          <w:tcPr>
            <w:tcW w:w="0" w:type="auto"/>
            <w:shd w:val="clear" w:color="auto" w:fill="auto"/>
            <w:vAlign w:val="center"/>
          </w:tcPr>
          <w:p w14:paraId="3F5213F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娃娃家床</w:t>
            </w:r>
          </w:p>
        </w:tc>
        <w:tc>
          <w:tcPr>
            <w:tcW w:w="0" w:type="auto"/>
            <w:shd w:val="clear" w:color="auto" w:fill="auto"/>
            <w:vAlign w:val="center"/>
          </w:tcPr>
          <w:p w14:paraId="4AD6037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参考规格：46×30×34±2cm  材质：</w:t>
            </w:r>
            <w:proofErr w:type="gramStart"/>
            <w:r>
              <w:rPr>
                <w:rFonts w:ascii="宋体" w:hAnsi="宋体" w:cs="宋体" w:hint="eastAsia"/>
                <w:kern w:val="0"/>
                <w:sz w:val="24"/>
              </w:rPr>
              <w:t>榉</w:t>
            </w:r>
            <w:proofErr w:type="gramEnd"/>
            <w:r>
              <w:rPr>
                <w:rFonts w:ascii="宋体" w:hAnsi="宋体" w:cs="宋体" w:hint="eastAsia"/>
                <w:kern w:val="0"/>
                <w:sz w:val="24"/>
              </w:rPr>
              <w:t>木</w:t>
            </w:r>
          </w:p>
        </w:tc>
        <w:tc>
          <w:tcPr>
            <w:tcW w:w="531" w:type="pct"/>
            <w:shd w:val="clear" w:color="auto" w:fill="auto"/>
            <w:noWrap/>
            <w:vAlign w:val="center"/>
          </w:tcPr>
          <w:p w14:paraId="0F4FD74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0503947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038F69F" w14:textId="77777777" w:rsidTr="00743150">
        <w:trPr>
          <w:jc w:val="center"/>
        </w:trPr>
        <w:tc>
          <w:tcPr>
            <w:tcW w:w="0" w:type="auto"/>
            <w:shd w:val="clear" w:color="auto" w:fill="auto"/>
            <w:noWrap/>
            <w:vAlign w:val="center"/>
          </w:tcPr>
          <w:p w14:paraId="04E0389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139</w:t>
            </w:r>
          </w:p>
        </w:tc>
        <w:tc>
          <w:tcPr>
            <w:tcW w:w="0" w:type="auto"/>
            <w:shd w:val="clear" w:color="auto" w:fill="auto"/>
            <w:vAlign w:val="center"/>
          </w:tcPr>
          <w:p w14:paraId="28E7C06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动物幼崽模型</w:t>
            </w:r>
          </w:p>
        </w:tc>
        <w:tc>
          <w:tcPr>
            <w:tcW w:w="0" w:type="auto"/>
            <w:shd w:val="clear" w:color="auto" w:fill="auto"/>
            <w:vAlign w:val="center"/>
          </w:tcPr>
          <w:p w14:paraId="5DCD67E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参考规格：野生/农场/海洋3种不同主题，</w:t>
            </w:r>
          </w:p>
          <w:p w14:paraId="2C17775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材质：塑胶</w:t>
            </w:r>
          </w:p>
        </w:tc>
        <w:tc>
          <w:tcPr>
            <w:tcW w:w="531" w:type="pct"/>
            <w:shd w:val="clear" w:color="auto" w:fill="auto"/>
            <w:noWrap/>
            <w:vAlign w:val="center"/>
          </w:tcPr>
          <w:p w14:paraId="1B48F79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594FA9F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w:t>
            </w:r>
          </w:p>
        </w:tc>
      </w:tr>
      <w:tr w:rsidR="00F37C76" w14:paraId="0909DBAB" w14:textId="77777777" w:rsidTr="00743150">
        <w:trPr>
          <w:jc w:val="center"/>
        </w:trPr>
        <w:tc>
          <w:tcPr>
            <w:tcW w:w="0" w:type="auto"/>
            <w:shd w:val="clear" w:color="auto" w:fill="auto"/>
            <w:noWrap/>
            <w:vAlign w:val="center"/>
          </w:tcPr>
          <w:p w14:paraId="045A15F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140</w:t>
            </w:r>
          </w:p>
        </w:tc>
        <w:tc>
          <w:tcPr>
            <w:tcW w:w="0" w:type="auto"/>
            <w:shd w:val="clear" w:color="auto" w:fill="auto"/>
            <w:vAlign w:val="center"/>
          </w:tcPr>
          <w:p w14:paraId="0F0892C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EVA积木</w:t>
            </w:r>
          </w:p>
        </w:tc>
        <w:tc>
          <w:tcPr>
            <w:tcW w:w="0" w:type="auto"/>
            <w:shd w:val="clear" w:color="auto" w:fill="auto"/>
            <w:vAlign w:val="center"/>
          </w:tcPr>
          <w:p w14:paraId="56F36FB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包装参考规格：55×25×19±2cm  材质：EVA　                        50块/套，每块厚度6cm，质地轻盈。</w:t>
            </w:r>
          </w:p>
        </w:tc>
        <w:tc>
          <w:tcPr>
            <w:tcW w:w="531" w:type="pct"/>
            <w:shd w:val="clear" w:color="auto" w:fill="auto"/>
            <w:noWrap/>
            <w:vAlign w:val="center"/>
          </w:tcPr>
          <w:p w14:paraId="5411019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2B76D65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w:t>
            </w:r>
          </w:p>
        </w:tc>
      </w:tr>
      <w:tr w:rsidR="00F37C76" w14:paraId="196EEE28" w14:textId="77777777" w:rsidTr="00743150">
        <w:trPr>
          <w:jc w:val="center"/>
        </w:trPr>
        <w:tc>
          <w:tcPr>
            <w:tcW w:w="0" w:type="auto"/>
            <w:shd w:val="clear" w:color="auto" w:fill="auto"/>
            <w:noWrap/>
            <w:vAlign w:val="center"/>
          </w:tcPr>
          <w:p w14:paraId="5A3CDF9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141</w:t>
            </w:r>
          </w:p>
        </w:tc>
        <w:tc>
          <w:tcPr>
            <w:tcW w:w="0" w:type="auto"/>
            <w:shd w:val="clear" w:color="auto" w:fill="auto"/>
            <w:vAlign w:val="center"/>
          </w:tcPr>
          <w:p w14:paraId="6C5ADE6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汽车模型</w:t>
            </w:r>
          </w:p>
        </w:tc>
        <w:tc>
          <w:tcPr>
            <w:tcW w:w="0" w:type="auto"/>
            <w:shd w:val="clear" w:color="auto" w:fill="auto"/>
            <w:vAlign w:val="center"/>
          </w:tcPr>
          <w:p w14:paraId="7513E06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参考规格：18种/套，材质：塑料                                          单个尺寸约7.5×3.5×4cm</w:t>
            </w:r>
          </w:p>
        </w:tc>
        <w:tc>
          <w:tcPr>
            <w:tcW w:w="531" w:type="pct"/>
            <w:shd w:val="clear" w:color="auto" w:fill="auto"/>
            <w:noWrap/>
            <w:vAlign w:val="center"/>
          </w:tcPr>
          <w:p w14:paraId="1693A88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9B615C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61F3C7F" w14:textId="77777777" w:rsidTr="00743150">
        <w:trPr>
          <w:jc w:val="center"/>
        </w:trPr>
        <w:tc>
          <w:tcPr>
            <w:tcW w:w="0" w:type="auto"/>
            <w:shd w:val="clear" w:color="auto" w:fill="auto"/>
            <w:noWrap/>
            <w:vAlign w:val="center"/>
          </w:tcPr>
          <w:p w14:paraId="4FB32D1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142</w:t>
            </w:r>
          </w:p>
        </w:tc>
        <w:tc>
          <w:tcPr>
            <w:tcW w:w="0" w:type="auto"/>
            <w:shd w:val="clear" w:color="auto" w:fill="auto"/>
            <w:vAlign w:val="center"/>
          </w:tcPr>
          <w:p w14:paraId="27D61D9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建筑公路</w:t>
            </w:r>
          </w:p>
        </w:tc>
        <w:tc>
          <w:tcPr>
            <w:tcW w:w="0" w:type="auto"/>
            <w:shd w:val="clear" w:color="auto" w:fill="auto"/>
            <w:vAlign w:val="center"/>
          </w:tcPr>
          <w:p w14:paraId="5C3A910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参考规格：53pcs  材质：塑料                                          兼容7.5cm各规格磁力片。包含：公路积木42片、红绿灯2、路标3、警示牌4、小车2组成。</w:t>
            </w:r>
          </w:p>
        </w:tc>
        <w:tc>
          <w:tcPr>
            <w:tcW w:w="531" w:type="pct"/>
            <w:shd w:val="clear" w:color="auto" w:fill="auto"/>
            <w:noWrap/>
            <w:vAlign w:val="center"/>
          </w:tcPr>
          <w:p w14:paraId="4DD9E16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AA9FB6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45CA51B" w14:textId="77777777" w:rsidTr="00743150">
        <w:trPr>
          <w:jc w:val="center"/>
        </w:trPr>
        <w:tc>
          <w:tcPr>
            <w:tcW w:w="0" w:type="auto"/>
            <w:shd w:val="clear" w:color="auto" w:fill="auto"/>
            <w:noWrap/>
            <w:vAlign w:val="center"/>
          </w:tcPr>
          <w:p w14:paraId="17609AF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143</w:t>
            </w:r>
          </w:p>
        </w:tc>
        <w:tc>
          <w:tcPr>
            <w:tcW w:w="0" w:type="auto"/>
            <w:shd w:val="clear" w:color="auto" w:fill="auto"/>
            <w:vAlign w:val="center"/>
          </w:tcPr>
          <w:p w14:paraId="7025025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积木（300块）</w:t>
            </w:r>
          </w:p>
        </w:tc>
        <w:tc>
          <w:tcPr>
            <w:tcW w:w="0" w:type="auto"/>
            <w:shd w:val="clear" w:color="auto" w:fill="auto"/>
            <w:vAlign w:val="center"/>
          </w:tcPr>
          <w:p w14:paraId="56D7A7E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参考规格：300块/套，砖色三孔90块、灰色双孔90块、长木纹10块、宽木纹8块、拼接套装10块、六边形8块、梯形10块、砖色单孔25、杏色六边形8块、拱形8块、三角形一对5、建筑套装2、瓦片26组成。材质：EVA</w:t>
            </w:r>
          </w:p>
        </w:tc>
        <w:tc>
          <w:tcPr>
            <w:tcW w:w="531" w:type="pct"/>
            <w:shd w:val="clear" w:color="auto" w:fill="auto"/>
            <w:noWrap/>
            <w:vAlign w:val="center"/>
          </w:tcPr>
          <w:p w14:paraId="2A525E0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4EF1DF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A111BEA" w14:textId="77777777" w:rsidTr="00743150">
        <w:trPr>
          <w:jc w:val="center"/>
        </w:trPr>
        <w:tc>
          <w:tcPr>
            <w:tcW w:w="0" w:type="auto"/>
            <w:shd w:val="clear" w:color="auto" w:fill="auto"/>
            <w:noWrap/>
            <w:vAlign w:val="center"/>
          </w:tcPr>
          <w:p w14:paraId="0136CEA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144</w:t>
            </w:r>
          </w:p>
        </w:tc>
        <w:tc>
          <w:tcPr>
            <w:tcW w:w="0" w:type="auto"/>
            <w:shd w:val="clear" w:color="auto" w:fill="auto"/>
            <w:vAlign w:val="center"/>
          </w:tcPr>
          <w:p w14:paraId="2EA1DDD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立体磁力积木（92片）</w:t>
            </w:r>
          </w:p>
        </w:tc>
        <w:tc>
          <w:tcPr>
            <w:tcW w:w="0" w:type="auto"/>
            <w:shd w:val="clear" w:color="auto" w:fill="auto"/>
            <w:vAlign w:val="center"/>
          </w:tcPr>
          <w:p w14:paraId="12C760E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参考规格：92件/套，材质：塑料                                      参考规格：24.8×17.5×5.4±2cm                                             包含:收纳袋、说明书、积木92片。</w:t>
            </w:r>
          </w:p>
        </w:tc>
        <w:tc>
          <w:tcPr>
            <w:tcW w:w="531" w:type="pct"/>
            <w:shd w:val="clear" w:color="auto" w:fill="auto"/>
            <w:noWrap/>
            <w:vAlign w:val="center"/>
          </w:tcPr>
          <w:p w14:paraId="05DDA2A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22B58DE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46250AB" w14:textId="77777777" w:rsidTr="00743150">
        <w:trPr>
          <w:jc w:val="center"/>
        </w:trPr>
        <w:tc>
          <w:tcPr>
            <w:tcW w:w="0" w:type="auto"/>
            <w:shd w:val="clear" w:color="auto" w:fill="auto"/>
            <w:noWrap/>
            <w:vAlign w:val="center"/>
          </w:tcPr>
          <w:p w14:paraId="6D68A50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145</w:t>
            </w:r>
          </w:p>
        </w:tc>
        <w:tc>
          <w:tcPr>
            <w:tcW w:w="0" w:type="auto"/>
            <w:shd w:val="clear" w:color="auto" w:fill="auto"/>
            <w:vAlign w:val="center"/>
          </w:tcPr>
          <w:p w14:paraId="6290DF6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火车轨道积木</w:t>
            </w:r>
          </w:p>
        </w:tc>
        <w:tc>
          <w:tcPr>
            <w:tcW w:w="0" w:type="auto"/>
            <w:shd w:val="clear" w:color="auto" w:fill="auto"/>
            <w:vAlign w:val="center"/>
          </w:tcPr>
          <w:p w14:paraId="6AD6E4B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参考规格：34.5×26.8±2cm  材质:木质                               包含:</w:t>
            </w:r>
            <w:proofErr w:type="gramStart"/>
            <w:r>
              <w:rPr>
                <w:rFonts w:ascii="宋体" w:hAnsi="宋体" w:cs="宋体" w:hint="eastAsia"/>
                <w:kern w:val="0"/>
                <w:sz w:val="24"/>
              </w:rPr>
              <w:t>直轨</w:t>
            </w:r>
            <w:proofErr w:type="gramEnd"/>
            <w:r>
              <w:rPr>
                <w:rFonts w:ascii="宋体" w:hAnsi="宋体" w:cs="宋体" w:hint="eastAsia"/>
                <w:kern w:val="0"/>
                <w:sz w:val="24"/>
              </w:rPr>
              <w:t>5、弯轨7、分轨1、红绿灯1、吊机1、施工牌1、直坡轨3、</w:t>
            </w:r>
            <w:proofErr w:type="gramStart"/>
            <w:r>
              <w:rPr>
                <w:rFonts w:ascii="宋体" w:hAnsi="宋体" w:cs="宋体" w:hint="eastAsia"/>
                <w:kern w:val="0"/>
                <w:sz w:val="24"/>
              </w:rPr>
              <w:t>弯坡轨</w:t>
            </w:r>
            <w:proofErr w:type="gramEnd"/>
            <w:r>
              <w:rPr>
                <w:rFonts w:ascii="宋体" w:hAnsi="宋体" w:cs="宋体" w:hint="eastAsia"/>
                <w:kern w:val="0"/>
                <w:sz w:val="24"/>
              </w:rPr>
              <w:t>2、顶棚1、车站1、火车头1、车厢1、叉车1、货车1、植被2、外盒上盖1、外盒下盖1、立牌1、平交台1、人偶3、顶棚支柱4、货物1组成。</w:t>
            </w:r>
          </w:p>
        </w:tc>
        <w:tc>
          <w:tcPr>
            <w:tcW w:w="531" w:type="pct"/>
            <w:shd w:val="clear" w:color="auto" w:fill="auto"/>
            <w:noWrap/>
            <w:vAlign w:val="center"/>
          </w:tcPr>
          <w:p w14:paraId="5110C46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0B4A81C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449E7E3" w14:textId="77777777" w:rsidTr="00743150">
        <w:trPr>
          <w:jc w:val="center"/>
        </w:trPr>
        <w:tc>
          <w:tcPr>
            <w:tcW w:w="0" w:type="auto"/>
            <w:shd w:val="clear" w:color="auto" w:fill="auto"/>
            <w:noWrap/>
            <w:vAlign w:val="center"/>
          </w:tcPr>
          <w:p w14:paraId="0ABD76A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146</w:t>
            </w:r>
          </w:p>
        </w:tc>
        <w:tc>
          <w:tcPr>
            <w:tcW w:w="0" w:type="auto"/>
            <w:shd w:val="clear" w:color="auto" w:fill="auto"/>
            <w:vAlign w:val="center"/>
          </w:tcPr>
          <w:p w14:paraId="217CD56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拼插装软积木</w:t>
            </w:r>
          </w:p>
        </w:tc>
        <w:tc>
          <w:tcPr>
            <w:tcW w:w="0" w:type="auto"/>
            <w:shd w:val="clear" w:color="auto" w:fill="auto"/>
            <w:vAlign w:val="center"/>
          </w:tcPr>
          <w:p w14:paraId="4D13C53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参考规格：120件/套，材质：塑料                                         光滑无毛刺，单块尺寸约6cm                                  包装参考规格：27×19×17.5cm  材质:塑料</w:t>
            </w:r>
          </w:p>
        </w:tc>
        <w:tc>
          <w:tcPr>
            <w:tcW w:w="531" w:type="pct"/>
            <w:shd w:val="clear" w:color="auto" w:fill="auto"/>
            <w:noWrap/>
            <w:vAlign w:val="center"/>
          </w:tcPr>
          <w:p w14:paraId="0A82491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433ADD5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D839BF2" w14:textId="77777777" w:rsidTr="00743150">
        <w:trPr>
          <w:jc w:val="center"/>
        </w:trPr>
        <w:tc>
          <w:tcPr>
            <w:tcW w:w="0" w:type="auto"/>
            <w:shd w:val="clear" w:color="auto" w:fill="auto"/>
            <w:noWrap/>
            <w:vAlign w:val="center"/>
          </w:tcPr>
          <w:p w14:paraId="6251B96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147</w:t>
            </w:r>
          </w:p>
        </w:tc>
        <w:tc>
          <w:tcPr>
            <w:tcW w:w="0" w:type="auto"/>
            <w:shd w:val="clear" w:color="auto" w:fill="auto"/>
            <w:vAlign w:val="center"/>
          </w:tcPr>
          <w:p w14:paraId="7443226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大颗粒积木（286片）</w:t>
            </w:r>
          </w:p>
        </w:tc>
        <w:tc>
          <w:tcPr>
            <w:tcW w:w="0" w:type="auto"/>
            <w:shd w:val="clear" w:color="auto" w:fill="auto"/>
            <w:vAlign w:val="center"/>
          </w:tcPr>
          <w:p w14:paraId="4E8C804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参考规格：286件/套，拼装底板2块、中号收纳桶（长27×宽13×高14cm）材质：塑料</w:t>
            </w:r>
          </w:p>
        </w:tc>
        <w:tc>
          <w:tcPr>
            <w:tcW w:w="531" w:type="pct"/>
            <w:shd w:val="clear" w:color="auto" w:fill="auto"/>
            <w:noWrap/>
            <w:vAlign w:val="center"/>
          </w:tcPr>
          <w:p w14:paraId="7F22AF3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70A88F0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02BA712" w14:textId="77777777" w:rsidTr="00743150">
        <w:trPr>
          <w:jc w:val="center"/>
        </w:trPr>
        <w:tc>
          <w:tcPr>
            <w:tcW w:w="0" w:type="auto"/>
            <w:shd w:val="clear" w:color="auto" w:fill="auto"/>
            <w:noWrap/>
            <w:vAlign w:val="center"/>
          </w:tcPr>
          <w:p w14:paraId="0D02406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148</w:t>
            </w:r>
          </w:p>
        </w:tc>
        <w:tc>
          <w:tcPr>
            <w:tcW w:w="0" w:type="auto"/>
            <w:shd w:val="clear" w:color="auto" w:fill="auto"/>
            <w:vAlign w:val="center"/>
          </w:tcPr>
          <w:p w14:paraId="2A6D465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百变磁力积木（59片）</w:t>
            </w:r>
          </w:p>
        </w:tc>
        <w:tc>
          <w:tcPr>
            <w:tcW w:w="0" w:type="auto"/>
            <w:shd w:val="clear" w:color="auto" w:fill="auto"/>
            <w:vAlign w:val="center"/>
          </w:tcPr>
          <w:p w14:paraId="3D308E2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w:t>
            </w:r>
            <w:proofErr w:type="gramStart"/>
            <w:r>
              <w:rPr>
                <w:rFonts w:ascii="宋体" w:hAnsi="宋体" w:cs="宋体" w:hint="eastAsia"/>
                <w:kern w:val="0"/>
                <w:sz w:val="24"/>
              </w:rPr>
              <w:t>30×30×</w:t>
            </w:r>
            <w:proofErr w:type="gramEnd"/>
            <w:r>
              <w:rPr>
                <w:rFonts w:ascii="宋体" w:hAnsi="宋体" w:cs="宋体" w:hint="eastAsia"/>
                <w:kern w:val="0"/>
                <w:sz w:val="24"/>
              </w:rPr>
              <w:t>28±2cm  材质：塑胶                                 包含：收纳桶1、画册1、积木59件组成。</w:t>
            </w:r>
          </w:p>
        </w:tc>
        <w:tc>
          <w:tcPr>
            <w:tcW w:w="531" w:type="pct"/>
            <w:shd w:val="clear" w:color="auto" w:fill="auto"/>
            <w:noWrap/>
            <w:vAlign w:val="center"/>
          </w:tcPr>
          <w:p w14:paraId="0AC9AB5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75BEB4D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CB9483C" w14:textId="77777777" w:rsidTr="00743150">
        <w:trPr>
          <w:jc w:val="center"/>
        </w:trPr>
        <w:tc>
          <w:tcPr>
            <w:tcW w:w="0" w:type="auto"/>
            <w:shd w:val="clear" w:color="auto" w:fill="auto"/>
            <w:noWrap/>
            <w:vAlign w:val="center"/>
          </w:tcPr>
          <w:p w14:paraId="15B51BC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149</w:t>
            </w:r>
          </w:p>
        </w:tc>
        <w:tc>
          <w:tcPr>
            <w:tcW w:w="0" w:type="auto"/>
            <w:shd w:val="clear" w:color="auto" w:fill="auto"/>
            <w:vAlign w:val="center"/>
          </w:tcPr>
          <w:p w14:paraId="5FF8858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恐龙滚珠积木</w:t>
            </w:r>
          </w:p>
        </w:tc>
        <w:tc>
          <w:tcPr>
            <w:tcW w:w="0" w:type="auto"/>
            <w:shd w:val="clear" w:color="auto" w:fill="auto"/>
            <w:vAlign w:val="center"/>
          </w:tcPr>
          <w:p w14:paraId="5C266D4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参考规格：43×8×36±2cm  材质：山毛榉</w:t>
            </w:r>
          </w:p>
        </w:tc>
        <w:tc>
          <w:tcPr>
            <w:tcW w:w="531" w:type="pct"/>
            <w:shd w:val="clear" w:color="auto" w:fill="auto"/>
            <w:noWrap/>
            <w:vAlign w:val="center"/>
          </w:tcPr>
          <w:p w14:paraId="493ACDE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6FF8F41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C0F986D" w14:textId="77777777" w:rsidTr="00743150">
        <w:trPr>
          <w:jc w:val="center"/>
        </w:trPr>
        <w:tc>
          <w:tcPr>
            <w:tcW w:w="0" w:type="auto"/>
            <w:shd w:val="clear" w:color="auto" w:fill="auto"/>
            <w:noWrap/>
            <w:vAlign w:val="center"/>
          </w:tcPr>
          <w:p w14:paraId="2B15080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150</w:t>
            </w:r>
          </w:p>
        </w:tc>
        <w:tc>
          <w:tcPr>
            <w:tcW w:w="0" w:type="auto"/>
            <w:shd w:val="clear" w:color="auto" w:fill="auto"/>
            <w:vAlign w:val="center"/>
          </w:tcPr>
          <w:p w14:paraId="60E1D36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软胶拼插积木（260带底板）</w:t>
            </w:r>
          </w:p>
        </w:tc>
        <w:tc>
          <w:tcPr>
            <w:tcW w:w="0" w:type="auto"/>
            <w:shd w:val="clear" w:color="auto" w:fill="auto"/>
            <w:vAlign w:val="center"/>
          </w:tcPr>
          <w:p w14:paraId="5277EE9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参考规格：260块/套，带底板， 材质：塑胶。</w:t>
            </w:r>
          </w:p>
        </w:tc>
        <w:tc>
          <w:tcPr>
            <w:tcW w:w="531" w:type="pct"/>
            <w:shd w:val="clear" w:color="auto" w:fill="auto"/>
            <w:noWrap/>
            <w:vAlign w:val="center"/>
          </w:tcPr>
          <w:p w14:paraId="5E09A87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391D11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4B58104" w14:textId="77777777" w:rsidTr="00743150">
        <w:trPr>
          <w:jc w:val="center"/>
        </w:trPr>
        <w:tc>
          <w:tcPr>
            <w:tcW w:w="0" w:type="auto"/>
            <w:shd w:val="clear" w:color="auto" w:fill="auto"/>
            <w:noWrap/>
            <w:vAlign w:val="center"/>
          </w:tcPr>
          <w:p w14:paraId="7D57807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151</w:t>
            </w:r>
          </w:p>
        </w:tc>
        <w:tc>
          <w:tcPr>
            <w:tcW w:w="0" w:type="auto"/>
            <w:shd w:val="clear" w:color="auto" w:fill="auto"/>
            <w:vAlign w:val="center"/>
          </w:tcPr>
          <w:p w14:paraId="20E81A3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透光积木</w:t>
            </w:r>
          </w:p>
        </w:tc>
        <w:tc>
          <w:tcPr>
            <w:tcW w:w="0" w:type="auto"/>
            <w:shd w:val="clear" w:color="auto" w:fill="auto"/>
            <w:vAlign w:val="center"/>
          </w:tcPr>
          <w:p w14:paraId="03437B3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参考规格：60粒/套，材质：亚克力，双面立体图表1张</w:t>
            </w:r>
          </w:p>
        </w:tc>
        <w:tc>
          <w:tcPr>
            <w:tcW w:w="531" w:type="pct"/>
            <w:shd w:val="clear" w:color="auto" w:fill="auto"/>
            <w:noWrap/>
            <w:vAlign w:val="center"/>
          </w:tcPr>
          <w:p w14:paraId="4EDBAE4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5CB9887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D384368" w14:textId="77777777" w:rsidTr="00743150">
        <w:trPr>
          <w:jc w:val="center"/>
        </w:trPr>
        <w:tc>
          <w:tcPr>
            <w:tcW w:w="0" w:type="auto"/>
            <w:shd w:val="clear" w:color="auto" w:fill="auto"/>
            <w:noWrap/>
            <w:vAlign w:val="center"/>
          </w:tcPr>
          <w:p w14:paraId="5223685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152</w:t>
            </w:r>
          </w:p>
        </w:tc>
        <w:tc>
          <w:tcPr>
            <w:tcW w:w="0" w:type="auto"/>
            <w:shd w:val="clear" w:color="auto" w:fill="auto"/>
            <w:vAlign w:val="center"/>
          </w:tcPr>
          <w:p w14:paraId="3366D56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光影杯</w:t>
            </w:r>
          </w:p>
        </w:tc>
        <w:tc>
          <w:tcPr>
            <w:tcW w:w="0" w:type="auto"/>
            <w:shd w:val="clear" w:color="auto" w:fill="auto"/>
            <w:vAlign w:val="center"/>
          </w:tcPr>
          <w:p w14:paraId="0B15BDA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彩色透明杯90个/套，材质：塑料</w:t>
            </w:r>
          </w:p>
        </w:tc>
        <w:tc>
          <w:tcPr>
            <w:tcW w:w="531" w:type="pct"/>
            <w:shd w:val="clear" w:color="auto" w:fill="auto"/>
            <w:noWrap/>
            <w:vAlign w:val="center"/>
          </w:tcPr>
          <w:p w14:paraId="5C19F62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6B05166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8E5C8F1" w14:textId="77777777" w:rsidTr="00743150">
        <w:trPr>
          <w:jc w:val="center"/>
        </w:trPr>
        <w:tc>
          <w:tcPr>
            <w:tcW w:w="0" w:type="auto"/>
            <w:shd w:val="clear" w:color="auto" w:fill="auto"/>
            <w:noWrap/>
            <w:vAlign w:val="center"/>
          </w:tcPr>
          <w:p w14:paraId="327EC13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153</w:t>
            </w:r>
          </w:p>
        </w:tc>
        <w:tc>
          <w:tcPr>
            <w:tcW w:w="0" w:type="auto"/>
            <w:shd w:val="clear" w:color="auto" w:fill="auto"/>
            <w:vAlign w:val="center"/>
          </w:tcPr>
          <w:p w14:paraId="43C79CB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手指玩偶</w:t>
            </w:r>
          </w:p>
        </w:tc>
        <w:tc>
          <w:tcPr>
            <w:tcW w:w="0" w:type="auto"/>
            <w:shd w:val="clear" w:color="auto" w:fill="auto"/>
            <w:vAlign w:val="center"/>
          </w:tcPr>
          <w:p w14:paraId="5BD51A9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包含：小红帽+配故事卡、小灰熊的宝藏+配套故事、小蝌蚪找妈妈+配套故事组成，材质：绒布。</w:t>
            </w:r>
          </w:p>
        </w:tc>
        <w:tc>
          <w:tcPr>
            <w:tcW w:w="531" w:type="pct"/>
            <w:shd w:val="clear" w:color="auto" w:fill="auto"/>
            <w:noWrap/>
            <w:vAlign w:val="center"/>
          </w:tcPr>
          <w:p w14:paraId="1969C61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09E1DCF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B5D1EB3" w14:textId="77777777" w:rsidTr="00743150">
        <w:trPr>
          <w:jc w:val="center"/>
        </w:trPr>
        <w:tc>
          <w:tcPr>
            <w:tcW w:w="0" w:type="auto"/>
            <w:shd w:val="clear" w:color="auto" w:fill="auto"/>
            <w:noWrap/>
            <w:vAlign w:val="center"/>
          </w:tcPr>
          <w:p w14:paraId="625A92A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154</w:t>
            </w:r>
          </w:p>
        </w:tc>
        <w:tc>
          <w:tcPr>
            <w:tcW w:w="0" w:type="auto"/>
            <w:shd w:val="clear" w:color="auto" w:fill="auto"/>
            <w:vAlign w:val="center"/>
          </w:tcPr>
          <w:p w14:paraId="47B8E6F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手偶</w:t>
            </w:r>
          </w:p>
        </w:tc>
        <w:tc>
          <w:tcPr>
            <w:tcW w:w="0" w:type="auto"/>
            <w:shd w:val="clear" w:color="auto" w:fill="auto"/>
            <w:vAlign w:val="center"/>
          </w:tcPr>
          <w:p w14:paraId="1B8234F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参考规格：30cm左右,材质:毛绒+内衬棉布  </w:t>
            </w:r>
          </w:p>
          <w:p w14:paraId="6D37361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多种动物造型，生动可爱。</w:t>
            </w:r>
          </w:p>
        </w:tc>
        <w:tc>
          <w:tcPr>
            <w:tcW w:w="531" w:type="pct"/>
            <w:shd w:val="clear" w:color="auto" w:fill="auto"/>
            <w:noWrap/>
            <w:vAlign w:val="center"/>
          </w:tcPr>
          <w:p w14:paraId="7A22A69B"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1E5E869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w:t>
            </w:r>
          </w:p>
        </w:tc>
      </w:tr>
      <w:tr w:rsidR="00F37C76" w14:paraId="6ED87CFD" w14:textId="77777777" w:rsidTr="00743150">
        <w:trPr>
          <w:jc w:val="center"/>
        </w:trPr>
        <w:tc>
          <w:tcPr>
            <w:tcW w:w="0" w:type="auto"/>
            <w:shd w:val="clear" w:color="auto" w:fill="auto"/>
            <w:noWrap/>
            <w:vAlign w:val="center"/>
          </w:tcPr>
          <w:p w14:paraId="2E6F917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155</w:t>
            </w:r>
          </w:p>
        </w:tc>
        <w:tc>
          <w:tcPr>
            <w:tcW w:w="0" w:type="auto"/>
            <w:shd w:val="clear" w:color="auto" w:fill="auto"/>
            <w:vAlign w:val="center"/>
          </w:tcPr>
          <w:p w14:paraId="092B82C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投影</w:t>
            </w:r>
            <w:proofErr w:type="gramStart"/>
            <w:r>
              <w:rPr>
                <w:rFonts w:ascii="宋体" w:hAnsi="宋体" w:cs="宋体" w:hint="eastAsia"/>
                <w:kern w:val="0"/>
                <w:sz w:val="24"/>
              </w:rPr>
              <w:t>故事机</w:t>
            </w:r>
            <w:proofErr w:type="gramEnd"/>
          </w:p>
        </w:tc>
        <w:tc>
          <w:tcPr>
            <w:tcW w:w="0" w:type="auto"/>
            <w:shd w:val="clear" w:color="auto" w:fill="auto"/>
            <w:vAlign w:val="center"/>
          </w:tcPr>
          <w:p w14:paraId="6544E74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参考规格：163×122×115±2mm  </w:t>
            </w:r>
            <w:proofErr w:type="gramStart"/>
            <w:r>
              <w:rPr>
                <w:rFonts w:ascii="宋体" w:hAnsi="宋体" w:cs="宋体" w:hint="eastAsia"/>
                <w:kern w:val="0"/>
                <w:sz w:val="24"/>
              </w:rPr>
              <w:t>蓝牙连接</w:t>
            </w:r>
            <w:proofErr w:type="gramEnd"/>
            <w:r>
              <w:rPr>
                <w:rFonts w:ascii="宋体" w:hAnsi="宋体" w:cs="宋体" w:hint="eastAsia"/>
                <w:kern w:val="0"/>
                <w:sz w:val="24"/>
              </w:rPr>
              <w:t>模式、18幅/片、环绕立体音，贴心圆角设计。</w:t>
            </w:r>
          </w:p>
          <w:p w14:paraId="1F68961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组件：</w:t>
            </w:r>
            <w:proofErr w:type="gramStart"/>
            <w:r>
              <w:rPr>
                <w:rFonts w:ascii="宋体" w:hAnsi="宋体" w:cs="宋体" w:hint="eastAsia"/>
                <w:kern w:val="0"/>
                <w:sz w:val="24"/>
              </w:rPr>
              <w:t>故事机</w:t>
            </w:r>
            <w:proofErr w:type="gramEnd"/>
            <w:r>
              <w:rPr>
                <w:rFonts w:ascii="宋体" w:hAnsi="宋体" w:cs="宋体" w:hint="eastAsia"/>
                <w:kern w:val="0"/>
                <w:sz w:val="24"/>
              </w:rPr>
              <w:t>1、机带胶片5组成。</w:t>
            </w:r>
          </w:p>
        </w:tc>
        <w:tc>
          <w:tcPr>
            <w:tcW w:w="531" w:type="pct"/>
            <w:shd w:val="clear" w:color="auto" w:fill="auto"/>
            <w:noWrap/>
            <w:vAlign w:val="center"/>
          </w:tcPr>
          <w:p w14:paraId="0A528BE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1BCEFD4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F9BFFAD" w14:textId="77777777" w:rsidTr="00743150">
        <w:trPr>
          <w:jc w:val="center"/>
        </w:trPr>
        <w:tc>
          <w:tcPr>
            <w:tcW w:w="0" w:type="auto"/>
            <w:shd w:val="clear" w:color="auto" w:fill="auto"/>
            <w:noWrap/>
            <w:vAlign w:val="center"/>
          </w:tcPr>
          <w:p w14:paraId="023FE61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156</w:t>
            </w:r>
          </w:p>
        </w:tc>
        <w:tc>
          <w:tcPr>
            <w:tcW w:w="0" w:type="auto"/>
            <w:shd w:val="clear" w:color="auto" w:fill="auto"/>
            <w:vAlign w:val="center"/>
          </w:tcPr>
          <w:p w14:paraId="686A63F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指</w:t>
            </w:r>
            <w:proofErr w:type="gramStart"/>
            <w:r>
              <w:rPr>
                <w:rFonts w:ascii="宋体" w:hAnsi="宋体" w:cs="宋体" w:hint="eastAsia"/>
                <w:kern w:val="0"/>
                <w:sz w:val="24"/>
              </w:rPr>
              <w:t>偶系列—</w:t>
            </w:r>
            <w:proofErr w:type="gramEnd"/>
            <w:r>
              <w:rPr>
                <w:rFonts w:ascii="宋体" w:hAnsi="宋体" w:cs="宋体" w:hint="eastAsia"/>
                <w:kern w:val="0"/>
                <w:sz w:val="24"/>
              </w:rPr>
              <w:t>十二生肖</w:t>
            </w:r>
          </w:p>
        </w:tc>
        <w:tc>
          <w:tcPr>
            <w:tcW w:w="0" w:type="auto"/>
            <w:shd w:val="clear" w:color="auto" w:fill="auto"/>
            <w:vAlign w:val="center"/>
          </w:tcPr>
          <w:p w14:paraId="54898DE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参考规格：30×24×4.3cm，指</w:t>
            </w:r>
            <w:proofErr w:type="gramStart"/>
            <w:r>
              <w:rPr>
                <w:rFonts w:ascii="宋体" w:hAnsi="宋体" w:cs="宋体" w:hint="eastAsia"/>
                <w:kern w:val="0"/>
                <w:sz w:val="24"/>
              </w:rPr>
              <w:t>偶高度</w:t>
            </w:r>
            <w:proofErr w:type="gramEnd"/>
            <w:r>
              <w:rPr>
                <w:rFonts w:ascii="宋体" w:hAnsi="宋体" w:cs="宋体" w:hint="eastAsia"/>
                <w:kern w:val="0"/>
                <w:sz w:val="24"/>
              </w:rPr>
              <w:t>约8cm</w:t>
            </w:r>
            <w:r>
              <w:rPr>
                <w:rFonts w:ascii="宋体" w:hAnsi="宋体" w:cs="宋体" w:hint="eastAsia"/>
                <w:kern w:val="0"/>
                <w:sz w:val="24"/>
              </w:rPr>
              <w:br/>
              <w:t>材质：边纶布</w:t>
            </w:r>
            <w:r>
              <w:rPr>
                <w:rFonts w:ascii="宋体" w:hAnsi="宋体" w:cs="宋体" w:hint="eastAsia"/>
                <w:kern w:val="0"/>
                <w:sz w:val="24"/>
              </w:rPr>
              <w:br/>
              <w:t>内含12款指偶，制作精美、形象可爱的十二生肖手指偶，可以帮助幼儿认知生肖动物形象，了解中华文化。</w:t>
            </w:r>
          </w:p>
        </w:tc>
        <w:tc>
          <w:tcPr>
            <w:tcW w:w="531" w:type="pct"/>
            <w:shd w:val="clear" w:color="auto" w:fill="auto"/>
            <w:noWrap/>
            <w:vAlign w:val="center"/>
          </w:tcPr>
          <w:p w14:paraId="3C1627A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8FCA6E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E292F95" w14:textId="77777777" w:rsidTr="00743150">
        <w:trPr>
          <w:jc w:val="center"/>
        </w:trPr>
        <w:tc>
          <w:tcPr>
            <w:tcW w:w="0" w:type="auto"/>
            <w:shd w:val="clear" w:color="auto" w:fill="auto"/>
            <w:noWrap/>
            <w:vAlign w:val="center"/>
          </w:tcPr>
          <w:p w14:paraId="2EAC712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157</w:t>
            </w:r>
          </w:p>
        </w:tc>
        <w:tc>
          <w:tcPr>
            <w:tcW w:w="0" w:type="auto"/>
            <w:shd w:val="clear" w:color="auto" w:fill="auto"/>
            <w:vAlign w:val="center"/>
          </w:tcPr>
          <w:p w14:paraId="287EC9A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打击乐器</w:t>
            </w:r>
          </w:p>
        </w:tc>
        <w:tc>
          <w:tcPr>
            <w:tcW w:w="0" w:type="auto"/>
            <w:shd w:val="clear" w:color="auto" w:fill="auto"/>
            <w:vAlign w:val="center"/>
          </w:tcPr>
          <w:p w14:paraId="230BD52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材质：木质</w:t>
            </w:r>
            <w:r>
              <w:rPr>
                <w:rFonts w:ascii="宋体" w:hAnsi="宋体" w:cs="宋体" w:hint="eastAsia"/>
                <w:kern w:val="0"/>
                <w:sz w:val="24"/>
              </w:rPr>
              <w:br/>
              <w:t>包含：拨浪鼓1个，双面鼓（15cm）1个，铃鼓（15cm）1个，沙锤2个，</w:t>
            </w:r>
            <w:proofErr w:type="gramStart"/>
            <w:r>
              <w:rPr>
                <w:rFonts w:ascii="宋体" w:hAnsi="宋体" w:cs="宋体" w:hint="eastAsia"/>
                <w:kern w:val="0"/>
                <w:sz w:val="24"/>
              </w:rPr>
              <w:t>棒铃1根</w:t>
            </w:r>
            <w:proofErr w:type="gramEnd"/>
            <w:r>
              <w:rPr>
                <w:rFonts w:ascii="宋体" w:hAnsi="宋体" w:cs="宋体" w:hint="eastAsia"/>
                <w:kern w:val="0"/>
                <w:sz w:val="24"/>
              </w:rPr>
              <w:t>，口琴1个，</w:t>
            </w:r>
            <w:proofErr w:type="gramStart"/>
            <w:r>
              <w:rPr>
                <w:rFonts w:ascii="宋体" w:hAnsi="宋体" w:cs="宋体" w:hint="eastAsia"/>
                <w:kern w:val="0"/>
                <w:sz w:val="24"/>
              </w:rPr>
              <w:t>沙蛋2个</w:t>
            </w:r>
            <w:proofErr w:type="gramEnd"/>
            <w:r>
              <w:rPr>
                <w:rFonts w:ascii="宋体" w:hAnsi="宋体" w:cs="宋体" w:hint="eastAsia"/>
                <w:kern w:val="0"/>
                <w:sz w:val="24"/>
              </w:rPr>
              <w:t>，</w:t>
            </w:r>
            <w:proofErr w:type="gramStart"/>
            <w:r>
              <w:rPr>
                <w:rFonts w:ascii="宋体" w:hAnsi="宋体" w:cs="宋体" w:hint="eastAsia"/>
                <w:kern w:val="0"/>
                <w:sz w:val="24"/>
              </w:rPr>
              <w:t>手摇皮铃2个</w:t>
            </w:r>
            <w:proofErr w:type="gramEnd"/>
            <w:r>
              <w:rPr>
                <w:rFonts w:ascii="宋体" w:hAnsi="宋体" w:cs="宋体" w:hint="eastAsia"/>
                <w:kern w:val="0"/>
                <w:sz w:val="24"/>
              </w:rPr>
              <w:t>，</w:t>
            </w:r>
            <w:proofErr w:type="gramStart"/>
            <w:r>
              <w:rPr>
                <w:rFonts w:ascii="宋体" w:hAnsi="宋体" w:cs="宋体" w:hint="eastAsia"/>
                <w:kern w:val="0"/>
                <w:sz w:val="24"/>
              </w:rPr>
              <w:t>卡通铃圈1个</w:t>
            </w:r>
            <w:proofErr w:type="gramEnd"/>
            <w:r>
              <w:rPr>
                <w:rFonts w:ascii="宋体" w:hAnsi="宋体" w:cs="宋体" w:hint="eastAsia"/>
                <w:kern w:val="0"/>
                <w:sz w:val="24"/>
              </w:rPr>
              <w:t>，八音琴1个，榉木沙筒（一大一小）2个；共计15件/套</w:t>
            </w:r>
          </w:p>
        </w:tc>
        <w:tc>
          <w:tcPr>
            <w:tcW w:w="531" w:type="pct"/>
            <w:shd w:val="clear" w:color="auto" w:fill="auto"/>
            <w:vAlign w:val="center"/>
          </w:tcPr>
          <w:p w14:paraId="17FC205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3E70884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42FDF7B4" w14:textId="77777777" w:rsidTr="00743150">
        <w:trPr>
          <w:jc w:val="center"/>
        </w:trPr>
        <w:tc>
          <w:tcPr>
            <w:tcW w:w="0" w:type="auto"/>
            <w:shd w:val="clear" w:color="auto" w:fill="auto"/>
            <w:noWrap/>
            <w:vAlign w:val="center"/>
          </w:tcPr>
          <w:p w14:paraId="0D1369E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158</w:t>
            </w:r>
          </w:p>
        </w:tc>
        <w:tc>
          <w:tcPr>
            <w:tcW w:w="0" w:type="auto"/>
            <w:shd w:val="clear" w:color="auto" w:fill="auto"/>
            <w:vAlign w:val="center"/>
          </w:tcPr>
          <w:p w14:paraId="3CD1B53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发声玩具</w:t>
            </w:r>
          </w:p>
        </w:tc>
        <w:tc>
          <w:tcPr>
            <w:tcW w:w="0" w:type="auto"/>
            <w:shd w:val="clear" w:color="auto" w:fill="auto"/>
            <w:vAlign w:val="center"/>
          </w:tcPr>
          <w:p w14:paraId="54225FC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w:t>
            </w:r>
            <w:r>
              <w:rPr>
                <w:rFonts w:ascii="宋体" w:hAnsi="宋体" w:cs="宋体" w:hint="eastAsia"/>
                <w:kern w:val="0"/>
                <w:sz w:val="24"/>
              </w:rPr>
              <w:br/>
              <w:t xml:space="preserve">包装参考规格：24.8×18.1×6.6±2cm </w:t>
            </w:r>
          </w:p>
          <w:p w14:paraId="45C0B90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包含2个麦克风</w:t>
            </w:r>
          </w:p>
        </w:tc>
        <w:tc>
          <w:tcPr>
            <w:tcW w:w="531" w:type="pct"/>
            <w:shd w:val="clear" w:color="auto" w:fill="auto"/>
            <w:vAlign w:val="center"/>
          </w:tcPr>
          <w:p w14:paraId="0D87C8D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2D30C4E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241BB08" w14:textId="77777777" w:rsidTr="00743150">
        <w:trPr>
          <w:jc w:val="center"/>
        </w:trPr>
        <w:tc>
          <w:tcPr>
            <w:tcW w:w="0" w:type="auto"/>
            <w:shd w:val="clear" w:color="auto" w:fill="auto"/>
            <w:noWrap/>
            <w:vAlign w:val="center"/>
          </w:tcPr>
          <w:p w14:paraId="241499E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159</w:t>
            </w:r>
          </w:p>
        </w:tc>
        <w:tc>
          <w:tcPr>
            <w:tcW w:w="0" w:type="auto"/>
            <w:shd w:val="clear" w:color="auto" w:fill="auto"/>
            <w:vAlign w:val="center"/>
          </w:tcPr>
          <w:p w14:paraId="4561AAE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卡通动物连体衣</w:t>
            </w:r>
          </w:p>
        </w:tc>
        <w:tc>
          <w:tcPr>
            <w:tcW w:w="0" w:type="auto"/>
            <w:shd w:val="clear" w:color="auto" w:fill="auto"/>
            <w:vAlign w:val="center"/>
          </w:tcPr>
          <w:p w14:paraId="4EE74F2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材质：法兰绒包含10种不同动物连体服，每种1件 10种不同的小动物衣服：如小牛、小斑马、小猴子、小老虎、小兔子、小熊等造型</w:t>
            </w:r>
          </w:p>
        </w:tc>
        <w:tc>
          <w:tcPr>
            <w:tcW w:w="531" w:type="pct"/>
            <w:shd w:val="clear" w:color="auto" w:fill="auto"/>
            <w:vAlign w:val="center"/>
          </w:tcPr>
          <w:p w14:paraId="1AD3FA6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5139676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06F0A43" w14:textId="77777777" w:rsidTr="00743150">
        <w:trPr>
          <w:jc w:val="center"/>
        </w:trPr>
        <w:tc>
          <w:tcPr>
            <w:tcW w:w="0" w:type="auto"/>
            <w:shd w:val="clear" w:color="auto" w:fill="auto"/>
            <w:noWrap/>
            <w:vAlign w:val="center"/>
          </w:tcPr>
          <w:p w14:paraId="4EB0F41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160</w:t>
            </w:r>
          </w:p>
        </w:tc>
        <w:tc>
          <w:tcPr>
            <w:tcW w:w="0" w:type="auto"/>
            <w:shd w:val="clear" w:color="auto" w:fill="auto"/>
            <w:vAlign w:val="center"/>
          </w:tcPr>
          <w:p w14:paraId="75916D3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动物头饰</w:t>
            </w:r>
          </w:p>
        </w:tc>
        <w:tc>
          <w:tcPr>
            <w:tcW w:w="0" w:type="auto"/>
            <w:shd w:val="clear" w:color="auto" w:fill="auto"/>
            <w:vAlign w:val="center"/>
          </w:tcPr>
          <w:p w14:paraId="671907F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材质：短绒布、填充棉</w:t>
            </w:r>
            <w:r>
              <w:rPr>
                <w:rFonts w:ascii="宋体" w:hAnsi="宋体" w:cs="宋体" w:hint="eastAsia"/>
                <w:kern w:val="0"/>
                <w:sz w:val="24"/>
              </w:rPr>
              <w:br/>
              <w:t>包含8种动物造型套装，每种动物1套</w:t>
            </w:r>
          </w:p>
        </w:tc>
        <w:tc>
          <w:tcPr>
            <w:tcW w:w="531" w:type="pct"/>
            <w:shd w:val="clear" w:color="auto" w:fill="auto"/>
            <w:noWrap/>
            <w:vAlign w:val="center"/>
          </w:tcPr>
          <w:p w14:paraId="465469B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2F68BED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0A2FE59" w14:textId="77777777" w:rsidTr="00743150">
        <w:trPr>
          <w:jc w:val="center"/>
        </w:trPr>
        <w:tc>
          <w:tcPr>
            <w:tcW w:w="0" w:type="auto"/>
            <w:shd w:val="clear" w:color="auto" w:fill="auto"/>
            <w:noWrap/>
            <w:vAlign w:val="center"/>
          </w:tcPr>
          <w:p w14:paraId="1EE98E5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161</w:t>
            </w:r>
          </w:p>
        </w:tc>
        <w:tc>
          <w:tcPr>
            <w:tcW w:w="0" w:type="auto"/>
            <w:shd w:val="clear" w:color="auto" w:fill="auto"/>
            <w:vAlign w:val="center"/>
          </w:tcPr>
          <w:p w14:paraId="0106B64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三角铁</w:t>
            </w:r>
          </w:p>
        </w:tc>
        <w:tc>
          <w:tcPr>
            <w:tcW w:w="0" w:type="auto"/>
            <w:shd w:val="clear" w:color="auto" w:fill="auto"/>
            <w:vAlign w:val="center"/>
          </w:tcPr>
          <w:p w14:paraId="798BF31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参考规格：边长约10cm   材质：金属</w:t>
            </w:r>
          </w:p>
        </w:tc>
        <w:tc>
          <w:tcPr>
            <w:tcW w:w="531" w:type="pct"/>
            <w:shd w:val="clear" w:color="auto" w:fill="auto"/>
            <w:vAlign w:val="center"/>
          </w:tcPr>
          <w:p w14:paraId="08F8F09B"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51331B1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509E6BAA" w14:textId="77777777" w:rsidTr="00743150">
        <w:trPr>
          <w:jc w:val="center"/>
        </w:trPr>
        <w:tc>
          <w:tcPr>
            <w:tcW w:w="0" w:type="auto"/>
            <w:shd w:val="clear" w:color="auto" w:fill="auto"/>
            <w:noWrap/>
            <w:vAlign w:val="center"/>
          </w:tcPr>
          <w:p w14:paraId="780470A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162</w:t>
            </w:r>
          </w:p>
        </w:tc>
        <w:tc>
          <w:tcPr>
            <w:tcW w:w="0" w:type="auto"/>
            <w:shd w:val="clear" w:color="auto" w:fill="auto"/>
            <w:vAlign w:val="center"/>
          </w:tcPr>
          <w:p w14:paraId="5D61913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响板</w:t>
            </w:r>
          </w:p>
        </w:tc>
        <w:tc>
          <w:tcPr>
            <w:tcW w:w="0" w:type="auto"/>
            <w:shd w:val="clear" w:color="auto" w:fill="auto"/>
            <w:vAlign w:val="center"/>
          </w:tcPr>
          <w:p w14:paraId="030D358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材质：荷木。参考规格：Ø5.8×2.4Hcm/</w:t>
            </w:r>
            <w:proofErr w:type="gramStart"/>
            <w:r>
              <w:rPr>
                <w:rFonts w:ascii="宋体" w:hAnsi="宋体" w:cs="宋体" w:hint="eastAsia"/>
                <w:kern w:val="0"/>
                <w:sz w:val="24"/>
              </w:rPr>
              <w:t>个</w:t>
            </w:r>
            <w:proofErr w:type="gramEnd"/>
            <w:r>
              <w:rPr>
                <w:rFonts w:ascii="宋体" w:hAnsi="宋体" w:cs="宋体" w:hint="eastAsia"/>
                <w:kern w:val="0"/>
                <w:sz w:val="24"/>
              </w:rPr>
              <w:t>。                     产品配件：1对响板。响板音色清脆、透亮，可以直接握在手心拍打，打出简单的节拍。</w:t>
            </w:r>
          </w:p>
        </w:tc>
        <w:tc>
          <w:tcPr>
            <w:tcW w:w="531" w:type="pct"/>
            <w:shd w:val="clear" w:color="auto" w:fill="auto"/>
            <w:vAlign w:val="center"/>
          </w:tcPr>
          <w:p w14:paraId="2CCABB7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对</w:t>
            </w:r>
          </w:p>
        </w:tc>
        <w:tc>
          <w:tcPr>
            <w:tcW w:w="412" w:type="pct"/>
            <w:shd w:val="clear" w:color="auto" w:fill="auto"/>
            <w:vAlign w:val="center"/>
          </w:tcPr>
          <w:p w14:paraId="78863B5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22571C8F" w14:textId="77777777" w:rsidTr="00743150">
        <w:trPr>
          <w:jc w:val="center"/>
        </w:trPr>
        <w:tc>
          <w:tcPr>
            <w:tcW w:w="0" w:type="auto"/>
            <w:shd w:val="clear" w:color="auto" w:fill="auto"/>
            <w:noWrap/>
            <w:vAlign w:val="center"/>
          </w:tcPr>
          <w:p w14:paraId="68953F7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163</w:t>
            </w:r>
          </w:p>
        </w:tc>
        <w:tc>
          <w:tcPr>
            <w:tcW w:w="0" w:type="auto"/>
            <w:shd w:val="clear" w:color="auto" w:fill="auto"/>
            <w:vAlign w:val="center"/>
          </w:tcPr>
          <w:p w14:paraId="40B1530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几何摇铃三件套</w:t>
            </w:r>
          </w:p>
        </w:tc>
        <w:tc>
          <w:tcPr>
            <w:tcW w:w="0" w:type="auto"/>
            <w:shd w:val="clear" w:color="auto" w:fill="auto"/>
            <w:vAlign w:val="center"/>
          </w:tcPr>
          <w:p w14:paraId="6DCA613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材质：荷木。</w:t>
            </w:r>
            <w:r>
              <w:rPr>
                <w:rFonts w:ascii="宋体" w:hAnsi="宋体" w:cs="宋体" w:hint="eastAsia"/>
                <w:kern w:val="0"/>
                <w:sz w:val="24"/>
              </w:rPr>
              <w:br/>
              <w:t>参考规格：220×180×60H mm。</w:t>
            </w:r>
            <w:r>
              <w:rPr>
                <w:rFonts w:ascii="宋体" w:hAnsi="宋体" w:cs="宋体" w:hint="eastAsia"/>
                <w:kern w:val="0"/>
                <w:sz w:val="24"/>
              </w:rPr>
              <w:br/>
              <w:t>配件：3个不同色球形摇铃、3个不同色柱形摇铃、3个不同色方块摇铃。</w:t>
            </w:r>
          </w:p>
        </w:tc>
        <w:tc>
          <w:tcPr>
            <w:tcW w:w="531" w:type="pct"/>
            <w:shd w:val="clear" w:color="auto" w:fill="auto"/>
            <w:vAlign w:val="center"/>
          </w:tcPr>
          <w:p w14:paraId="07FFA37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752EE01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522F327" w14:textId="77777777" w:rsidTr="00743150">
        <w:trPr>
          <w:jc w:val="center"/>
        </w:trPr>
        <w:tc>
          <w:tcPr>
            <w:tcW w:w="0" w:type="auto"/>
            <w:shd w:val="clear" w:color="auto" w:fill="auto"/>
            <w:noWrap/>
            <w:vAlign w:val="center"/>
          </w:tcPr>
          <w:p w14:paraId="02EF63E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164</w:t>
            </w:r>
          </w:p>
        </w:tc>
        <w:tc>
          <w:tcPr>
            <w:tcW w:w="0" w:type="auto"/>
            <w:shd w:val="clear" w:color="auto" w:fill="auto"/>
            <w:vAlign w:val="center"/>
          </w:tcPr>
          <w:p w14:paraId="34D8797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鼓</w:t>
            </w:r>
          </w:p>
        </w:tc>
        <w:tc>
          <w:tcPr>
            <w:tcW w:w="0" w:type="auto"/>
            <w:shd w:val="clear" w:color="auto" w:fill="auto"/>
            <w:vAlign w:val="center"/>
          </w:tcPr>
          <w:p w14:paraId="6FB8E7A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材质：羊皮、木质</w:t>
            </w:r>
            <w:r>
              <w:rPr>
                <w:rFonts w:ascii="宋体" w:hAnsi="宋体" w:cs="宋体" w:hint="eastAsia"/>
                <w:kern w:val="0"/>
                <w:sz w:val="24"/>
              </w:rPr>
              <w:br/>
              <w:t>参考规格：3寸（直径约10cm）</w:t>
            </w:r>
            <w:r>
              <w:rPr>
                <w:rFonts w:ascii="宋体" w:hAnsi="宋体" w:cs="宋体" w:hint="eastAsia"/>
                <w:kern w:val="0"/>
                <w:sz w:val="24"/>
              </w:rPr>
              <w:br/>
              <w:t>包含鼓×1、鼓槌×2根、背带×1根</w:t>
            </w:r>
          </w:p>
        </w:tc>
        <w:tc>
          <w:tcPr>
            <w:tcW w:w="531" w:type="pct"/>
            <w:shd w:val="clear" w:color="auto" w:fill="auto"/>
            <w:noWrap/>
            <w:vAlign w:val="center"/>
          </w:tcPr>
          <w:p w14:paraId="239BFA9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1E83AC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53E0D724" w14:textId="77777777" w:rsidTr="00743150">
        <w:trPr>
          <w:jc w:val="center"/>
        </w:trPr>
        <w:tc>
          <w:tcPr>
            <w:tcW w:w="0" w:type="auto"/>
            <w:shd w:val="clear" w:color="auto" w:fill="auto"/>
            <w:noWrap/>
            <w:vAlign w:val="center"/>
          </w:tcPr>
          <w:p w14:paraId="18D6EE5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165</w:t>
            </w:r>
          </w:p>
        </w:tc>
        <w:tc>
          <w:tcPr>
            <w:tcW w:w="0" w:type="auto"/>
            <w:shd w:val="clear" w:color="auto" w:fill="auto"/>
            <w:vAlign w:val="center"/>
          </w:tcPr>
          <w:p w14:paraId="088365C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汉服（男款）</w:t>
            </w:r>
          </w:p>
        </w:tc>
        <w:tc>
          <w:tcPr>
            <w:tcW w:w="0" w:type="auto"/>
            <w:shd w:val="clear" w:color="auto" w:fill="auto"/>
            <w:vAlign w:val="center"/>
          </w:tcPr>
          <w:p w14:paraId="33E3CCF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材质：布质</w:t>
            </w:r>
            <w:r>
              <w:rPr>
                <w:rFonts w:ascii="宋体" w:hAnsi="宋体" w:cs="宋体" w:hint="eastAsia"/>
                <w:kern w:val="0"/>
                <w:sz w:val="24"/>
              </w:rPr>
              <w:br/>
              <w:t>参考规格：110码</w:t>
            </w:r>
            <w:r>
              <w:rPr>
                <w:rFonts w:ascii="宋体" w:hAnsi="宋体" w:cs="宋体" w:hint="eastAsia"/>
                <w:kern w:val="0"/>
                <w:sz w:val="24"/>
              </w:rPr>
              <w:br/>
              <w:t>包含：内搭、圆领袍、</w:t>
            </w:r>
            <w:proofErr w:type="gramStart"/>
            <w:r>
              <w:rPr>
                <w:rFonts w:ascii="宋体" w:hAnsi="宋体" w:cs="宋体" w:hint="eastAsia"/>
                <w:kern w:val="0"/>
                <w:sz w:val="24"/>
              </w:rPr>
              <w:t>黄腰绳</w:t>
            </w:r>
            <w:proofErr w:type="gramEnd"/>
          </w:p>
        </w:tc>
        <w:tc>
          <w:tcPr>
            <w:tcW w:w="531" w:type="pct"/>
            <w:shd w:val="clear" w:color="auto" w:fill="auto"/>
            <w:noWrap/>
            <w:vAlign w:val="center"/>
          </w:tcPr>
          <w:p w14:paraId="453B2BD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0A0DF0F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E8DDC12" w14:textId="77777777" w:rsidTr="00743150">
        <w:trPr>
          <w:jc w:val="center"/>
        </w:trPr>
        <w:tc>
          <w:tcPr>
            <w:tcW w:w="0" w:type="auto"/>
            <w:shd w:val="clear" w:color="auto" w:fill="auto"/>
            <w:noWrap/>
            <w:vAlign w:val="center"/>
          </w:tcPr>
          <w:p w14:paraId="73AA638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166</w:t>
            </w:r>
          </w:p>
        </w:tc>
        <w:tc>
          <w:tcPr>
            <w:tcW w:w="0" w:type="auto"/>
            <w:shd w:val="clear" w:color="auto" w:fill="auto"/>
            <w:vAlign w:val="center"/>
          </w:tcPr>
          <w:p w14:paraId="6AB84D7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汉服（女款）</w:t>
            </w:r>
          </w:p>
        </w:tc>
        <w:tc>
          <w:tcPr>
            <w:tcW w:w="0" w:type="auto"/>
            <w:shd w:val="clear" w:color="auto" w:fill="auto"/>
            <w:vAlign w:val="center"/>
          </w:tcPr>
          <w:p w14:paraId="3B81978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材质：布质</w:t>
            </w:r>
            <w:r>
              <w:rPr>
                <w:rFonts w:ascii="宋体" w:hAnsi="宋体" w:cs="宋体" w:hint="eastAsia"/>
                <w:kern w:val="0"/>
                <w:sz w:val="24"/>
              </w:rPr>
              <w:br/>
              <w:t>参考规格：110码 汉</w:t>
            </w:r>
            <w:proofErr w:type="gramStart"/>
            <w:r>
              <w:rPr>
                <w:rFonts w:ascii="宋体" w:hAnsi="宋体" w:cs="宋体" w:hint="eastAsia"/>
                <w:kern w:val="0"/>
                <w:sz w:val="24"/>
              </w:rPr>
              <w:t>服女款</w:t>
            </w:r>
            <w:proofErr w:type="gramEnd"/>
            <w:r>
              <w:rPr>
                <w:rFonts w:ascii="宋体" w:hAnsi="宋体" w:cs="宋体" w:hint="eastAsia"/>
                <w:kern w:val="0"/>
                <w:sz w:val="24"/>
              </w:rPr>
              <w:t>。</w:t>
            </w:r>
          </w:p>
        </w:tc>
        <w:tc>
          <w:tcPr>
            <w:tcW w:w="531" w:type="pct"/>
            <w:shd w:val="clear" w:color="auto" w:fill="auto"/>
            <w:noWrap/>
            <w:vAlign w:val="center"/>
          </w:tcPr>
          <w:p w14:paraId="759F6EE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006DC79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D86307A" w14:textId="77777777" w:rsidTr="00743150">
        <w:trPr>
          <w:jc w:val="center"/>
        </w:trPr>
        <w:tc>
          <w:tcPr>
            <w:tcW w:w="0" w:type="auto"/>
            <w:shd w:val="clear" w:color="auto" w:fill="auto"/>
            <w:noWrap/>
            <w:vAlign w:val="center"/>
          </w:tcPr>
          <w:p w14:paraId="7340629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167</w:t>
            </w:r>
          </w:p>
        </w:tc>
        <w:tc>
          <w:tcPr>
            <w:tcW w:w="0" w:type="auto"/>
            <w:shd w:val="clear" w:color="auto" w:fill="auto"/>
            <w:vAlign w:val="center"/>
          </w:tcPr>
          <w:p w14:paraId="0812840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表演服</w:t>
            </w:r>
          </w:p>
        </w:tc>
        <w:tc>
          <w:tcPr>
            <w:tcW w:w="0" w:type="auto"/>
            <w:shd w:val="clear" w:color="auto" w:fill="auto"/>
            <w:vAlign w:val="center"/>
          </w:tcPr>
          <w:p w14:paraId="49608C1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材质：布质</w:t>
            </w:r>
            <w:r>
              <w:rPr>
                <w:rFonts w:ascii="宋体" w:hAnsi="宋体" w:cs="宋体" w:hint="eastAsia"/>
                <w:kern w:val="0"/>
                <w:sz w:val="24"/>
              </w:rPr>
              <w:br/>
              <w:t>参考规格：衣长约65cm</w:t>
            </w:r>
            <w:r>
              <w:rPr>
                <w:rFonts w:ascii="宋体" w:hAnsi="宋体" w:cs="宋体" w:hint="eastAsia"/>
                <w:kern w:val="0"/>
                <w:sz w:val="24"/>
              </w:rPr>
              <w:br/>
              <w:t>包含头饰、手套、配饰、手杖</w:t>
            </w:r>
          </w:p>
        </w:tc>
        <w:tc>
          <w:tcPr>
            <w:tcW w:w="531" w:type="pct"/>
            <w:shd w:val="clear" w:color="auto" w:fill="auto"/>
            <w:noWrap/>
            <w:vAlign w:val="center"/>
          </w:tcPr>
          <w:p w14:paraId="17EC008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53DC827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9DEBE34" w14:textId="77777777" w:rsidTr="00743150">
        <w:trPr>
          <w:jc w:val="center"/>
        </w:trPr>
        <w:tc>
          <w:tcPr>
            <w:tcW w:w="0" w:type="auto"/>
            <w:shd w:val="clear" w:color="auto" w:fill="auto"/>
            <w:noWrap/>
            <w:vAlign w:val="center"/>
          </w:tcPr>
          <w:p w14:paraId="2FFE8DF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168</w:t>
            </w:r>
          </w:p>
        </w:tc>
        <w:tc>
          <w:tcPr>
            <w:tcW w:w="0" w:type="auto"/>
            <w:shd w:val="clear" w:color="auto" w:fill="auto"/>
            <w:vAlign w:val="center"/>
          </w:tcPr>
          <w:p w14:paraId="539907C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表演服</w:t>
            </w:r>
          </w:p>
        </w:tc>
        <w:tc>
          <w:tcPr>
            <w:tcW w:w="0" w:type="auto"/>
            <w:shd w:val="clear" w:color="auto" w:fill="auto"/>
            <w:vAlign w:val="center"/>
          </w:tcPr>
          <w:p w14:paraId="30CD6A3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材质：布质</w:t>
            </w:r>
            <w:r>
              <w:rPr>
                <w:rFonts w:ascii="宋体" w:hAnsi="宋体" w:cs="宋体" w:hint="eastAsia"/>
                <w:kern w:val="0"/>
                <w:sz w:val="24"/>
              </w:rPr>
              <w:br/>
              <w:t>参考规格：衣长约65cm</w:t>
            </w:r>
            <w:r>
              <w:rPr>
                <w:rFonts w:ascii="宋体" w:hAnsi="宋体" w:cs="宋体" w:hint="eastAsia"/>
                <w:kern w:val="0"/>
                <w:sz w:val="24"/>
              </w:rPr>
              <w:br/>
              <w:t>包含头饰、手套、配饰、手杖</w:t>
            </w:r>
          </w:p>
        </w:tc>
        <w:tc>
          <w:tcPr>
            <w:tcW w:w="531" w:type="pct"/>
            <w:shd w:val="clear" w:color="auto" w:fill="auto"/>
            <w:noWrap/>
            <w:vAlign w:val="center"/>
          </w:tcPr>
          <w:p w14:paraId="536F930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7A69048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1D32A66" w14:textId="77777777" w:rsidTr="00743150">
        <w:trPr>
          <w:jc w:val="center"/>
        </w:trPr>
        <w:tc>
          <w:tcPr>
            <w:tcW w:w="0" w:type="auto"/>
            <w:shd w:val="clear" w:color="auto" w:fill="auto"/>
            <w:noWrap/>
            <w:vAlign w:val="center"/>
          </w:tcPr>
          <w:p w14:paraId="613395B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169</w:t>
            </w:r>
          </w:p>
        </w:tc>
        <w:tc>
          <w:tcPr>
            <w:tcW w:w="0" w:type="auto"/>
            <w:shd w:val="clear" w:color="auto" w:fill="auto"/>
            <w:vAlign w:val="center"/>
          </w:tcPr>
          <w:p w14:paraId="1304BDD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表演服</w:t>
            </w:r>
          </w:p>
        </w:tc>
        <w:tc>
          <w:tcPr>
            <w:tcW w:w="0" w:type="auto"/>
            <w:shd w:val="clear" w:color="auto" w:fill="auto"/>
            <w:vAlign w:val="center"/>
          </w:tcPr>
          <w:p w14:paraId="37F2D75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材质：布质，尺码：110码，披风造型</w:t>
            </w:r>
          </w:p>
        </w:tc>
        <w:tc>
          <w:tcPr>
            <w:tcW w:w="531" w:type="pct"/>
            <w:shd w:val="clear" w:color="auto" w:fill="auto"/>
            <w:noWrap/>
            <w:vAlign w:val="center"/>
          </w:tcPr>
          <w:p w14:paraId="7A3AF07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42285F0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7B680B2" w14:textId="77777777" w:rsidTr="00743150">
        <w:trPr>
          <w:jc w:val="center"/>
        </w:trPr>
        <w:tc>
          <w:tcPr>
            <w:tcW w:w="0" w:type="auto"/>
            <w:shd w:val="clear" w:color="auto" w:fill="auto"/>
            <w:noWrap/>
            <w:vAlign w:val="center"/>
          </w:tcPr>
          <w:p w14:paraId="3D0E592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170</w:t>
            </w:r>
          </w:p>
        </w:tc>
        <w:tc>
          <w:tcPr>
            <w:tcW w:w="0" w:type="auto"/>
            <w:shd w:val="clear" w:color="auto" w:fill="auto"/>
            <w:vAlign w:val="center"/>
          </w:tcPr>
          <w:p w14:paraId="6A7E2B2A"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粘靶球</w:t>
            </w:r>
            <w:proofErr w:type="gramEnd"/>
          </w:p>
        </w:tc>
        <w:tc>
          <w:tcPr>
            <w:tcW w:w="0" w:type="auto"/>
            <w:shd w:val="clear" w:color="auto" w:fill="auto"/>
            <w:vAlign w:val="center"/>
          </w:tcPr>
          <w:p w14:paraId="054AE4D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参考规格：长约32cm，手柄长13cm，2拍2球（吸盘球1、软球1） 材质：塑料  双面球面，多种协作玩法，一接一投，乐趣无穷。</w:t>
            </w:r>
          </w:p>
        </w:tc>
        <w:tc>
          <w:tcPr>
            <w:tcW w:w="531" w:type="pct"/>
            <w:shd w:val="clear" w:color="auto" w:fill="auto"/>
            <w:noWrap/>
            <w:vAlign w:val="center"/>
          </w:tcPr>
          <w:p w14:paraId="2539EC3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副</w:t>
            </w:r>
          </w:p>
        </w:tc>
        <w:tc>
          <w:tcPr>
            <w:tcW w:w="412" w:type="pct"/>
            <w:shd w:val="clear" w:color="auto" w:fill="auto"/>
            <w:noWrap/>
            <w:vAlign w:val="center"/>
          </w:tcPr>
          <w:p w14:paraId="3A28BBB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6F15F8A2" w14:textId="77777777" w:rsidTr="00743150">
        <w:trPr>
          <w:jc w:val="center"/>
        </w:trPr>
        <w:tc>
          <w:tcPr>
            <w:tcW w:w="0" w:type="auto"/>
            <w:shd w:val="clear" w:color="auto" w:fill="auto"/>
            <w:noWrap/>
            <w:vAlign w:val="center"/>
          </w:tcPr>
          <w:p w14:paraId="3F741A5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171</w:t>
            </w:r>
          </w:p>
        </w:tc>
        <w:tc>
          <w:tcPr>
            <w:tcW w:w="0" w:type="auto"/>
            <w:shd w:val="clear" w:color="auto" w:fill="auto"/>
            <w:vAlign w:val="center"/>
          </w:tcPr>
          <w:p w14:paraId="6424124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平衡步道</w:t>
            </w:r>
          </w:p>
        </w:tc>
        <w:tc>
          <w:tcPr>
            <w:tcW w:w="0" w:type="auto"/>
            <w:shd w:val="clear" w:color="auto" w:fill="auto"/>
            <w:vAlign w:val="center"/>
          </w:tcPr>
          <w:p w14:paraId="56DD822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参考规格：148×30×3cm；4条/套，材质：塑料</w:t>
            </w:r>
          </w:p>
        </w:tc>
        <w:tc>
          <w:tcPr>
            <w:tcW w:w="531" w:type="pct"/>
            <w:shd w:val="clear" w:color="auto" w:fill="auto"/>
            <w:vAlign w:val="center"/>
          </w:tcPr>
          <w:p w14:paraId="0AD829D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21CA75C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E2F3696" w14:textId="77777777" w:rsidTr="00743150">
        <w:trPr>
          <w:jc w:val="center"/>
        </w:trPr>
        <w:tc>
          <w:tcPr>
            <w:tcW w:w="0" w:type="auto"/>
            <w:shd w:val="clear" w:color="auto" w:fill="auto"/>
            <w:noWrap/>
            <w:vAlign w:val="center"/>
          </w:tcPr>
          <w:p w14:paraId="38F063C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172</w:t>
            </w:r>
          </w:p>
        </w:tc>
        <w:tc>
          <w:tcPr>
            <w:tcW w:w="0" w:type="auto"/>
            <w:shd w:val="clear" w:color="auto" w:fill="auto"/>
            <w:vAlign w:val="center"/>
          </w:tcPr>
          <w:p w14:paraId="793085C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平衡触觉板</w:t>
            </w:r>
          </w:p>
        </w:tc>
        <w:tc>
          <w:tcPr>
            <w:tcW w:w="0" w:type="auto"/>
            <w:shd w:val="clear" w:color="auto" w:fill="auto"/>
            <w:vAlign w:val="center"/>
          </w:tcPr>
          <w:p w14:paraId="558853B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参考规格：曲板长约52cm，直板长约48cm，墩板长约16cm，包含8曲板、8直板、4墩板，材质：塑料</w:t>
            </w:r>
          </w:p>
        </w:tc>
        <w:tc>
          <w:tcPr>
            <w:tcW w:w="531" w:type="pct"/>
            <w:shd w:val="clear" w:color="auto" w:fill="auto"/>
            <w:vAlign w:val="center"/>
          </w:tcPr>
          <w:p w14:paraId="6A00979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33C3EB8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24E94F0" w14:textId="77777777" w:rsidTr="00743150">
        <w:trPr>
          <w:jc w:val="center"/>
        </w:trPr>
        <w:tc>
          <w:tcPr>
            <w:tcW w:w="0" w:type="auto"/>
            <w:shd w:val="clear" w:color="auto" w:fill="auto"/>
            <w:noWrap/>
            <w:vAlign w:val="center"/>
          </w:tcPr>
          <w:p w14:paraId="744E208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173</w:t>
            </w:r>
          </w:p>
        </w:tc>
        <w:tc>
          <w:tcPr>
            <w:tcW w:w="0" w:type="auto"/>
            <w:shd w:val="clear" w:color="auto" w:fill="auto"/>
            <w:vAlign w:val="center"/>
          </w:tcPr>
          <w:p w14:paraId="744408C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多功能四色运动垫</w:t>
            </w:r>
          </w:p>
        </w:tc>
        <w:tc>
          <w:tcPr>
            <w:tcW w:w="0" w:type="auto"/>
            <w:shd w:val="clear" w:color="auto" w:fill="auto"/>
            <w:vAlign w:val="center"/>
          </w:tcPr>
          <w:p w14:paraId="7110C93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参考规格：260×50×4±2cm、2条/套 </w:t>
            </w:r>
            <w:r>
              <w:rPr>
                <w:rFonts w:ascii="宋体" w:hAnsi="宋体" w:cs="宋体" w:hint="eastAsia"/>
                <w:kern w:val="0"/>
                <w:sz w:val="24"/>
              </w:rPr>
              <w:br/>
              <w:t xml:space="preserve">材质：尼龙布、珍珠棉 </w:t>
            </w:r>
            <w:r>
              <w:rPr>
                <w:rFonts w:ascii="宋体" w:hAnsi="宋体" w:cs="宋体" w:hint="eastAsia"/>
                <w:kern w:val="0"/>
                <w:sz w:val="24"/>
              </w:rPr>
              <w:br/>
              <w:t>每套含两条，可供孩子练习手膝着地爬。</w:t>
            </w:r>
          </w:p>
        </w:tc>
        <w:tc>
          <w:tcPr>
            <w:tcW w:w="531" w:type="pct"/>
            <w:shd w:val="clear" w:color="auto" w:fill="auto"/>
            <w:vAlign w:val="center"/>
          </w:tcPr>
          <w:p w14:paraId="2C048C5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4587B59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00C769E" w14:textId="77777777" w:rsidTr="00743150">
        <w:trPr>
          <w:jc w:val="center"/>
        </w:trPr>
        <w:tc>
          <w:tcPr>
            <w:tcW w:w="0" w:type="auto"/>
            <w:shd w:val="clear" w:color="auto" w:fill="auto"/>
            <w:noWrap/>
            <w:vAlign w:val="center"/>
          </w:tcPr>
          <w:p w14:paraId="1BB4735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174</w:t>
            </w:r>
          </w:p>
        </w:tc>
        <w:tc>
          <w:tcPr>
            <w:tcW w:w="0" w:type="auto"/>
            <w:shd w:val="clear" w:color="auto" w:fill="auto"/>
            <w:vAlign w:val="center"/>
          </w:tcPr>
          <w:p w14:paraId="74B87969"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摇马</w:t>
            </w:r>
            <w:proofErr w:type="gramEnd"/>
          </w:p>
        </w:tc>
        <w:tc>
          <w:tcPr>
            <w:tcW w:w="0" w:type="auto"/>
            <w:shd w:val="clear" w:color="auto" w:fill="auto"/>
            <w:vAlign w:val="center"/>
          </w:tcPr>
          <w:p w14:paraId="6416AE9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参考规格：85×30×52±2cm，材质：塑料                          可爱造型，可前后摇摆，高靠背，长手柄，便于小朋友把握，脚踏区域采用防滑设计；有一对稳稳抓牢的扶手，可帮助儿童在上面坐稳，儿童在上面摇摆的时候不会侧翻，易移动。</w:t>
            </w:r>
          </w:p>
        </w:tc>
        <w:tc>
          <w:tcPr>
            <w:tcW w:w="531" w:type="pct"/>
            <w:shd w:val="clear" w:color="auto" w:fill="auto"/>
            <w:noWrap/>
            <w:vAlign w:val="center"/>
          </w:tcPr>
          <w:p w14:paraId="553419F0"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4AD3F28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7B080323" w14:textId="77777777" w:rsidTr="00743150">
        <w:trPr>
          <w:jc w:val="center"/>
        </w:trPr>
        <w:tc>
          <w:tcPr>
            <w:tcW w:w="0" w:type="auto"/>
            <w:shd w:val="clear" w:color="auto" w:fill="auto"/>
            <w:noWrap/>
            <w:vAlign w:val="center"/>
          </w:tcPr>
          <w:p w14:paraId="392F671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175</w:t>
            </w:r>
          </w:p>
        </w:tc>
        <w:tc>
          <w:tcPr>
            <w:tcW w:w="0" w:type="auto"/>
            <w:shd w:val="clear" w:color="auto" w:fill="auto"/>
            <w:vAlign w:val="center"/>
          </w:tcPr>
          <w:p w14:paraId="6A93839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蹦蹦床</w:t>
            </w:r>
          </w:p>
        </w:tc>
        <w:tc>
          <w:tcPr>
            <w:tcW w:w="0" w:type="auto"/>
            <w:shd w:val="clear" w:color="auto" w:fill="auto"/>
            <w:vAlign w:val="center"/>
          </w:tcPr>
          <w:p w14:paraId="382C6A0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整体高度186±2cm，离地高度40±2cm，弹跳参考规格：150×95±2cm, 材质：PP布、镀锌管、</w:t>
            </w:r>
            <w:r>
              <w:rPr>
                <w:rFonts w:ascii="宋体" w:hAnsi="宋体" w:cs="宋体" w:hint="eastAsia"/>
                <w:kern w:val="0"/>
                <w:sz w:val="24"/>
              </w:rPr>
              <w:lastRenderedPageBreak/>
              <w:t>无纺布 钢管厚度1.5mm 隔离弹簧，保护双脚，密目护网，安全柔软。</w:t>
            </w:r>
          </w:p>
        </w:tc>
        <w:tc>
          <w:tcPr>
            <w:tcW w:w="531" w:type="pct"/>
            <w:shd w:val="clear" w:color="auto" w:fill="auto"/>
            <w:vAlign w:val="center"/>
          </w:tcPr>
          <w:p w14:paraId="1AECB2D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lastRenderedPageBreak/>
              <w:t>个</w:t>
            </w:r>
            <w:proofErr w:type="gramEnd"/>
          </w:p>
        </w:tc>
        <w:tc>
          <w:tcPr>
            <w:tcW w:w="412" w:type="pct"/>
            <w:shd w:val="clear" w:color="auto" w:fill="auto"/>
            <w:vAlign w:val="center"/>
          </w:tcPr>
          <w:p w14:paraId="059688B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914E63E" w14:textId="77777777" w:rsidTr="00743150">
        <w:trPr>
          <w:jc w:val="center"/>
        </w:trPr>
        <w:tc>
          <w:tcPr>
            <w:tcW w:w="0" w:type="auto"/>
            <w:shd w:val="clear" w:color="auto" w:fill="auto"/>
            <w:noWrap/>
            <w:vAlign w:val="center"/>
          </w:tcPr>
          <w:p w14:paraId="7D6D3F1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176</w:t>
            </w:r>
          </w:p>
        </w:tc>
        <w:tc>
          <w:tcPr>
            <w:tcW w:w="0" w:type="auto"/>
            <w:shd w:val="clear" w:color="auto" w:fill="auto"/>
            <w:vAlign w:val="center"/>
          </w:tcPr>
          <w:p w14:paraId="631931A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长面条棍</w:t>
            </w:r>
          </w:p>
        </w:tc>
        <w:tc>
          <w:tcPr>
            <w:tcW w:w="0" w:type="auto"/>
            <w:shd w:val="clear" w:color="auto" w:fill="auto"/>
            <w:vAlign w:val="center"/>
          </w:tcPr>
          <w:p w14:paraId="5892188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参考规格：长160±2cm，24根/箱</w:t>
            </w:r>
          </w:p>
          <w:p w14:paraId="77C4A6F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材质：EVA材质                               </w:t>
            </w:r>
          </w:p>
          <w:p w14:paraId="4E47734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一款水陆两用的多功能玩具。材质柔软、安全，可作为障碍物或用来做一些安全的对打游戏。配合搭扣弯曲成不同形状，作为投掷目标和跳跃障碍物使用，与蓝色底座搭配使用能更好的竖立，可以做绕杆走的障碍物。</w:t>
            </w:r>
          </w:p>
        </w:tc>
        <w:tc>
          <w:tcPr>
            <w:tcW w:w="531" w:type="pct"/>
            <w:shd w:val="clear" w:color="auto" w:fill="auto"/>
            <w:vAlign w:val="center"/>
          </w:tcPr>
          <w:p w14:paraId="261F5C1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箱</w:t>
            </w:r>
          </w:p>
        </w:tc>
        <w:tc>
          <w:tcPr>
            <w:tcW w:w="412" w:type="pct"/>
            <w:shd w:val="clear" w:color="auto" w:fill="auto"/>
            <w:vAlign w:val="center"/>
          </w:tcPr>
          <w:p w14:paraId="1C1DAA2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AF05319" w14:textId="77777777" w:rsidTr="00743150">
        <w:trPr>
          <w:jc w:val="center"/>
        </w:trPr>
        <w:tc>
          <w:tcPr>
            <w:tcW w:w="0" w:type="auto"/>
            <w:shd w:val="clear" w:color="auto" w:fill="auto"/>
            <w:noWrap/>
            <w:vAlign w:val="center"/>
          </w:tcPr>
          <w:p w14:paraId="71D1B71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177</w:t>
            </w:r>
          </w:p>
        </w:tc>
        <w:tc>
          <w:tcPr>
            <w:tcW w:w="0" w:type="auto"/>
            <w:shd w:val="clear" w:color="auto" w:fill="auto"/>
            <w:vAlign w:val="center"/>
          </w:tcPr>
          <w:p w14:paraId="1569835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短面条棍</w:t>
            </w:r>
          </w:p>
        </w:tc>
        <w:tc>
          <w:tcPr>
            <w:tcW w:w="0" w:type="auto"/>
            <w:shd w:val="clear" w:color="auto" w:fill="auto"/>
            <w:vAlign w:val="center"/>
          </w:tcPr>
          <w:p w14:paraId="0BDF501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参考规格：长100±2cm，24根/箱</w:t>
            </w:r>
          </w:p>
          <w:p w14:paraId="110FFC1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材质：EVA材质                             </w:t>
            </w:r>
          </w:p>
          <w:p w14:paraId="2D45C1C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一款水陆两用的多功能玩具。材质柔软、安全，可作为障碍物或用来做一些安全的对打游戏。配合搭扣弯曲成不同形状，作为投掷目标和跳跃障碍物使用，与蓝色底座搭配使用能更好的竖立，可以做绕杆走的障碍物。</w:t>
            </w:r>
          </w:p>
        </w:tc>
        <w:tc>
          <w:tcPr>
            <w:tcW w:w="531" w:type="pct"/>
            <w:shd w:val="clear" w:color="auto" w:fill="auto"/>
            <w:vAlign w:val="center"/>
          </w:tcPr>
          <w:p w14:paraId="6827286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箱</w:t>
            </w:r>
          </w:p>
        </w:tc>
        <w:tc>
          <w:tcPr>
            <w:tcW w:w="412" w:type="pct"/>
            <w:shd w:val="clear" w:color="auto" w:fill="auto"/>
            <w:vAlign w:val="center"/>
          </w:tcPr>
          <w:p w14:paraId="4146246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9357E8A" w14:textId="77777777" w:rsidTr="00743150">
        <w:trPr>
          <w:jc w:val="center"/>
        </w:trPr>
        <w:tc>
          <w:tcPr>
            <w:tcW w:w="0" w:type="auto"/>
            <w:shd w:val="clear" w:color="auto" w:fill="auto"/>
            <w:noWrap/>
            <w:vAlign w:val="center"/>
          </w:tcPr>
          <w:p w14:paraId="30B0B65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178</w:t>
            </w:r>
          </w:p>
        </w:tc>
        <w:tc>
          <w:tcPr>
            <w:tcW w:w="0" w:type="auto"/>
            <w:shd w:val="clear" w:color="auto" w:fill="auto"/>
            <w:vAlign w:val="center"/>
          </w:tcPr>
          <w:p w14:paraId="064FA2F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面条</w:t>
            </w:r>
            <w:proofErr w:type="gramStart"/>
            <w:r>
              <w:rPr>
                <w:rFonts w:ascii="宋体" w:hAnsi="宋体" w:cs="宋体" w:hint="eastAsia"/>
                <w:kern w:val="0"/>
                <w:sz w:val="24"/>
              </w:rPr>
              <w:t>棍</w:t>
            </w:r>
            <w:proofErr w:type="gramEnd"/>
            <w:r>
              <w:rPr>
                <w:rFonts w:ascii="宋体" w:hAnsi="宋体" w:cs="宋体" w:hint="eastAsia"/>
                <w:kern w:val="0"/>
                <w:sz w:val="24"/>
              </w:rPr>
              <w:t>搭扣</w:t>
            </w:r>
          </w:p>
        </w:tc>
        <w:tc>
          <w:tcPr>
            <w:tcW w:w="0" w:type="auto"/>
            <w:shd w:val="clear" w:color="auto" w:fill="auto"/>
            <w:vAlign w:val="center"/>
          </w:tcPr>
          <w:p w14:paraId="382B872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让面条</w:t>
            </w:r>
            <w:proofErr w:type="gramStart"/>
            <w:r>
              <w:rPr>
                <w:rFonts w:ascii="宋体" w:hAnsi="宋体" w:cs="宋体" w:hint="eastAsia"/>
                <w:kern w:val="0"/>
                <w:sz w:val="24"/>
              </w:rPr>
              <w:t>棍</w:t>
            </w:r>
            <w:proofErr w:type="gramEnd"/>
            <w:r>
              <w:rPr>
                <w:rFonts w:ascii="宋体" w:hAnsi="宋体" w:cs="宋体" w:hint="eastAsia"/>
                <w:kern w:val="0"/>
                <w:sz w:val="24"/>
              </w:rPr>
              <w:t>变化成各种形状的必备配件。材质：EVA柔软、安全。开口直径9cm±0.5cm，可根据需要进行连接、搭建成不同形式的组合。</w:t>
            </w:r>
          </w:p>
        </w:tc>
        <w:tc>
          <w:tcPr>
            <w:tcW w:w="531" w:type="pct"/>
            <w:shd w:val="clear" w:color="auto" w:fill="auto"/>
            <w:vAlign w:val="center"/>
          </w:tcPr>
          <w:p w14:paraId="78ED4141"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40ED432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w:t>
            </w:r>
          </w:p>
        </w:tc>
      </w:tr>
      <w:tr w:rsidR="00F37C76" w14:paraId="21AA6C02" w14:textId="77777777" w:rsidTr="00743150">
        <w:trPr>
          <w:jc w:val="center"/>
        </w:trPr>
        <w:tc>
          <w:tcPr>
            <w:tcW w:w="0" w:type="auto"/>
            <w:shd w:val="clear" w:color="auto" w:fill="auto"/>
            <w:noWrap/>
            <w:vAlign w:val="center"/>
          </w:tcPr>
          <w:p w14:paraId="4444526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179</w:t>
            </w:r>
          </w:p>
        </w:tc>
        <w:tc>
          <w:tcPr>
            <w:tcW w:w="0" w:type="auto"/>
            <w:shd w:val="clear" w:color="auto" w:fill="auto"/>
            <w:vAlign w:val="center"/>
          </w:tcPr>
          <w:p w14:paraId="0C19B381"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面条棍双口</w:t>
            </w:r>
            <w:proofErr w:type="gramEnd"/>
            <w:r>
              <w:rPr>
                <w:rFonts w:ascii="宋体" w:hAnsi="宋体" w:cs="宋体" w:hint="eastAsia"/>
                <w:kern w:val="0"/>
                <w:sz w:val="24"/>
              </w:rPr>
              <w:t>搭扣</w:t>
            </w:r>
          </w:p>
        </w:tc>
        <w:tc>
          <w:tcPr>
            <w:tcW w:w="0" w:type="auto"/>
            <w:shd w:val="clear" w:color="auto" w:fill="auto"/>
            <w:vAlign w:val="center"/>
          </w:tcPr>
          <w:p w14:paraId="510801E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让面条</w:t>
            </w:r>
            <w:proofErr w:type="gramStart"/>
            <w:r>
              <w:rPr>
                <w:rFonts w:ascii="宋体" w:hAnsi="宋体" w:cs="宋体" w:hint="eastAsia"/>
                <w:kern w:val="0"/>
                <w:sz w:val="24"/>
              </w:rPr>
              <w:t>棍</w:t>
            </w:r>
            <w:proofErr w:type="gramEnd"/>
            <w:r>
              <w:rPr>
                <w:rFonts w:ascii="宋体" w:hAnsi="宋体" w:cs="宋体" w:hint="eastAsia"/>
                <w:kern w:val="0"/>
                <w:sz w:val="24"/>
              </w:rPr>
              <w:t>变化成各种形状的必备配件。材质EVA柔软、安全。开口直径9cm，搭扣有方向不同的口，可根据需要进行连接、搭建成不同形式的组合。</w:t>
            </w:r>
          </w:p>
        </w:tc>
        <w:tc>
          <w:tcPr>
            <w:tcW w:w="531" w:type="pct"/>
            <w:shd w:val="clear" w:color="auto" w:fill="auto"/>
            <w:vAlign w:val="center"/>
          </w:tcPr>
          <w:p w14:paraId="3B3EC56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7228C8C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w:t>
            </w:r>
          </w:p>
        </w:tc>
      </w:tr>
      <w:tr w:rsidR="00F37C76" w14:paraId="46DCC3F7" w14:textId="77777777" w:rsidTr="00743150">
        <w:trPr>
          <w:jc w:val="center"/>
        </w:trPr>
        <w:tc>
          <w:tcPr>
            <w:tcW w:w="0" w:type="auto"/>
            <w:shd w:val="clear" w:color="auto" w:fill="auto"/>
            <w:noWrap/>
            <w:vAlign w:val="center"/>
          </w:tcPr>
          <w:p w14:paraId="21FE3EC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180</w:t>
            </w:r>
          </w:p>
        </w:tc>
        <w:tc>
          <w:tcPr>
            <w:tcW w:w="0" w:type="auto"/>
            <w:shd w:val="clear" w:color="auto" w:fill="auto"/>
            <w:vAlign w:val="center"/>
          </w:tcPr>
          <w:p w14:paraId="31BA242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面条</w:t>
            </w:r>
            <w:proofErr w:type="gramStart"/>
            <w:r>
              <w:rPr>
                <w:rFonts w:ascii="宋体" w:hAnsi="宋体" w:cs="宋体" w:hint="eastAsia"/>
                <w:kern w:val="0"/>
                <w:sz w:val="24"/>
              </w:rPr>
              <w:t>棍</w:t>
            </w:r>
            <w:proofErr w:type="gramEnd"/>
            <w:r>
              <w:rPr>
                <w:rFonts w:ascii="宋体" w:hAnsi="宋体" w:cs="宋体" w:hint="eastAsia"/>
                <w:kern w:val="0"/>
                <w:sz w:val="24"/>
              </w:rPr>
              <w:t>呼啦圈底座</w:t>
            </w:r>
          </w:p>
        </w:tc>
        <w:tc>
          <w:tcPr>
            <w:tcW w:w="0" w:type="auto"/>
            <w:shd w:val="clear" w:color="auto" w:fill="auto"/>
            <w:vAlign w:val="center"/>
          </w:tcPr>
          <w:p w14:paraId="4D0A45F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让面条棍和呼拉圈有更多玩法。用沙子或水增加重量。盖子有提扣，方便按下与拉出，一套含6只底座。 材质：塑料。</w:t>
            </w:r>
          </w:p>
        </w:tc>
        <w:tc>
          <w:tcPr>
            <w:tcW w:w="531" w:type="pct"/>
            <w:shd w:val="clear" w:color="auto" w:fill="auto"/>
            <w:vAlign w:val="center"/>
          </w:tcPr>
          <w:p w14:paraId="1E2BAF8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0CF8FBB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9AB8E59" w14:textId="77777777" w:rsidTr="00743150">
        <w:trPr>
          <w:jc w:val="center"/>
        </w:trPr>
        <w:tc>
          <w:tcPr>
            <w:tcW w:w="0" w:type="auto"/>
            <w:shd w:val="clear" w:color="auto" w:fill="auto"/>
            <w:noWrap/>
            <w:vAlign w:val="center"/>
          </w:tcPr>
          <w:p w14:paraId="1E56AE9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181</w:t>
            </w:r>
          </w:p>
        </w:tc>
        <w:tc>
          <w:tcPr>
            <w:tcW w:w="0" w:type="auto"/>
            <w:shd w:val="clear" w:color="auto" w:fill="auto"/>
            <w:vAlign w:val="center"/>
          </w:tcPr>
          <w:p w14:paraId="7E74210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沙包</w:t>
            </w:r>
          </w:p>
        </w:tc>
        <w:tc>
          <w:tcPr>
            <w:tcW w:w="0" w:type="auto"/>
            <w:shd w:val="clear" w:color="auto" w:fill="auto"/>
            <w:vAlign w:val="center"/>
          </w:tcPr>
          <w:p w14:paraId="4825064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参考规格：7×7×7cm、重约65g  </w:t>
            </w:r>
          </w:p>
          <w:p w14:paraId="4F6DC24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材质：荞麦壳 天然谷壳填充，不变形不怕摔，不会砸伤孩子。</w:t>
            </w:r>
          </w:p>
        </w:tc>
        <w:tc>
          <w:tcPr>
            <w:tcW w:w="531" w:type="pct"/>
            <w:shd w:val="clear" w:color="auto" w:fill="auto"/>
            <w:noWrap/>
            <w:vAlign w:val="center"/>
          </w:tcPr>
          <w:p w14:paraId="40C40A3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BC9D98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8E6D218" w14:textId="77777777" w:rsidTr="00743150">
        <w:trPr>
          <w:jc w:val="center"/>
        </w:trPr>
        <w:tc>
          <w:tcPr>
            <w:tcW w:w="0" w:type="auto"/>
            <w:shd w:val="clear" w:color="auto" w:fill="auto"/>
            <w:noWrap/>
            <w:vAlign w:val="center"/>
          </w:tcPr>
          <w:p w14:paraId="5580D8E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182</w:t>
            </w:r>
          </w:p>
        </w:tc>
        <w:tc>
          <w:tcPr>
            <w:tcW w:w="0" w:type="auto"/>
            <w:shd w:val="clear" w:color="auto" w:fill="auto"/>
            <w:vAlign w:val="center"/>
          </w:tcPr>
          <w:p w14:paraId="4B0DF75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灵敏圈</w:t>
            </w:r>
          </w:p>
        </w:tc>
        <w:tc>
          <w:tcPr>
            <w:tcW w:w="0" w:type="auto"/>
            <w:shd w:val="clear" w:color="auto" w:fill="auto"/>
            <w:vAlign w:val="center"/>
          </w:tcPr>
          <w:p w14:paraId="71D60A1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参考规格：直径约40cm 材质：塑料                                   环保材质耐热耐寒，柔韧性好，经久耐用。</w:t>
            </w:r>
          </w:p>
        </w:tc>
        <w:tc>
          <w:tcPr>
            <w:tcW w:w="531" w:type="pct"/>
            <w:shd w:val="clear" w:color="auto" w:fill="auto"/>
            <w:noWrap/>
            <w:vAlign w:val="center"/>
          </w:tcPr>
          <w:p w14:paraId="3B4DCD2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2C41F0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686FE9D" w14:textId="77777777" w:rsidTr="00743150">
        <w:trPr>
          <w:jc w:val="center"/>
        </w:trPr>
        <w:tc>
          <w:tcPr>
            <w:tcW w:w="0" w:type="auto"/>
            <w:shd w:val="clear" w:color="auto" w:fill="auto"/>
            <w:noWrap/>
            <w:vAlign w:val="center"/>
          </w:tcPr>
          <w:p w14:paraId="3A169CF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183</w:t>
            </w:r>
          </w:p>
        </w:tc>
        <w:tc>
          <w:tcPr>
            <w:tcW w:w="0" w:type="auto"/>
            <w:shd w:val="clear" w:color="auto" w:fill="auto"/>
            <w:vAlign w:val="center"/>
          </w:tcPr>
          <w:p w14:paraId="108F823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灵敏圈</w:t>
            </w:r>
          </w:p>
        </w:tc>
        <w:tc>
          <w:tcPr>
            <w:tcW w:w="0" w:type="auto"/>
            <w:shd w:val="clear" w:color="auto" w:fill="auto"/>
            <w:vAlign w:val="center"/>
          </w:tcPr>
          <w:p w14:paraId="6C829E4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参考规格：直径约50cm  材质：塑料                                 环保材质耐热耐寒，柔韧性好，经久耐用。</w:t>
            </w:r>
          </w:p>
        </w:tc>
        <w:tc>
          <w:tcPr>
            <w:tcW w:w="531" w:type="pct"/>
            <w:shd w:val="clear" w:color="auto" w:fill="auto"/>
            <w:noWrap/>
            <w:vAlign w:val="center"/>
          </w:tcPr>
          <w:p w14:paraId="69FF6CD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06FEC2E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5EA6659" w14:textId="77777777" w:rsidTr="00743150">
        <w:trPr>
          <w:jc w:val="center"/>
        </w:trPr>
        <w:tc>
          <w:tcPr>
            <w:tcW w:w="0" w:type="auto"/>
            <w:shd w:val="clear" w:color="auto" w:fill="auto"/>
            <w:noWrap/>
            <w:vAlign w:val="center"/>
          </w:tcPr>
          <w:p w14:paraId="33E2B4D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184</w:t>
            </w:r>
          </w:p>
        </w:tc>
        <w:tc>
          <w:tcPr>
            <w:tcW w:w="0" w:type="auto"/>
            <w:shd w:val="clear" w:color="auto" w:fill="auto"/>
            <w:vAlign w:val="center"/>
          </w:tcPr>
          <w:p w14:paraId="1B3F591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灵敏圈</w:t>
            </w:r>
          </w:p>
        </w:tc>
        <w:tc>
          <w:tcPr>
            <w:tcW w:w="0" w:type="auto"/>
            <w:shd w:val="clear" w:color="auto" w:fill="auto"/>
            <w:vAlign w:val="center"/>
          </w:tcPr>
          <w:p w14:paraId="6848C24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参考规格：直径约60cm  材质：塑料                                         环保材质耐热耐寒，柔韧性好，经久耐用。</w:t>
            </w:r>
          </w:p>
        </w:tc>
        <w:tc>
          <w:tcPr>
            <w:tcW w:w="531" w:type="pct"/>
            <w:shd w:val="clear" w:color="auto" w:fill="auto"/>
            <w:noWrap/>
            <w:vAlign w:val="center"/>
          </w:tcPr>
          <w:p w14:paraId="4A522D9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4DAB766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B1ACED5" w14:textId="77777777" w:rsidTr="00743150">
        <w:trPr>
          <w:jc w:val="center"/>
        </w:trPr>
        <w:tc>
          <w:tcPr>
            <w:tcW w:w="0" w:type="auto"/>
            <w:shd w:val="clear" w:color="auto" w:fill="auto"/>
            <w:noWrap/>
            <w:vAlign w:val="center"/>
          </w:tcPr>
          <w:p w14:paraId="4C6533C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185</w:t>
            </w:r>
          </w:p>
        </w:tc>
        <w:tc>
          <w:tcPr>
            <w:tcW w:w="0" w:type="auto"/>
            <w:shd w:val="clear" w:color="auto" w:fill="auto"/>
            <w:vAlign w:val="center"/>
          </w:tcPr>
          <w:p w14:paraId="617F61A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流星锤</w:t>
            </w:r>
          </w:p>
        </w:tc>
        <w:tc>
          <w:tcPr>
            <w:tcW w:w="0" w:type="auto"/>
            <w:shd w:val="clear" w:color="auto" w:fill="auto"/>
            <w:vAlign w:val="center"/>
          </w:tcPr>
          <w:p w14:paraId="6ED15A9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参考规格：气锤32×17±2cm、杆子长45cm  </w:t>
            </w:r>
          </w:p>
          <w:p w14:paraId="708E464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材质：塑胶   </w:t>
            </w:r>
          </w:p>
        </w:tc>
        <w:tc>
          <w:tcPr>
            <w:tcW w:w="531" w:type="pct"/>
            <w:shd w:val="clear" w:color="auto" w:fill="auto"/>
            <w:noWrap/>
            <w:vAlign w:val="center"/>
          </w:tcPr>
          <w:p w14:paraId="1D2AD468"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0F235FB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50BD0CE7" w14:textId="77777777" w:rsidTr="00743150">
        <w:trPr>
          <w:jc w:val="center"/>
        </w:trPr>
        <w:tc>
          <w:tcPr>
            <w:tcW w:w="0" w:type="auto"/>
            <w:shd w:val="clear" w:color="auto" w:fill="auto"/>
            <w:noWrap/>
            <w:vAlign w:val="center"/>
          </w:tcPr>
          <w:p w14:paraId="2E7DB0C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186</w:t>
            </w:r>
          </w:p>
        </w:tc>
        <w:tc>
          <w:tcPr>
            <w:tcW w:w="0" w:type="auto"/>
            <w:shd w:val="clear" w:color="auto" w:fill="auto"/>
            <w:vAlign w:val="center"/>
          </w:tcPr>
          <w:p w14:paraId="26F45FC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毛绒玩具</w:t>
            </w:r>
          </w:p>
        </w:tc>
        <w:tc>
          <w:tcPr>
            <w:tcW w:w="0" w:type="auto"/>
            <w:shd w:val="clear" w:color="auto" w:fill="auto"/>
            <w:vAlign w:val="center"/>
          </w:tcPr>
          <w:p w14:paraId="080AE45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参考规格：10×12×13±2cm                                             海洋动物5件套，面料布制，填充料中空棉。可进行机洗</w:t>
            </w:r>
          </w:p>
        </w:tc>
        <w:tc>
          <w:tcPr>
            <w:tcW w:w="531" w:type="pct"/>
            <w:shd w:val="clear" w:color="auto" w:fill="auto"/>
            <w:noWrap/>
            <w:vAlign w:val="center"/>
          </w:tcPr>
          <w:p w14:paraId="24E73E1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5645D9B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4EDCFB5" w14:textId="77777777" w:rsidTr="00743150">
        <w:trPr>
          <w:jc w:val="center"/>
        </w:trPr>
        <w:tc>
          <w:tcPr>
            <w:tcW w:w="0" w:type="auto"/>
            <w:shd w:val="clear" w:color="auto" w:fill="auto"/>
            <w:noWrap/>
            <w:vAlign w:val="center"/>
          </w:tcPr>
          <w:p w14:paraId="7FA4DD3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187</w:t>
            </w:r>
          </w:p>
        </w:tc>
        <w:tc>
          <w:tcPr>
            <w:tcW w:w="0" w:type="auto"/>
            <w:shd w:val="clear" w:color="auto" w:fill="auto"/>
            <w:vAlign w:val="center"/>
          </w:tcPr>
          <w:p w14:paraId="72C6BAD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毛绒玩具熊猫</w:t>
            </w:r>
          </w:p>
        </w:tc>
        <w:tc>
          <w:tcPr>
            <w:tcW w:w="0" w:type="auto"/>
            <w:shd w:val="clear" w:color="auto" w:fill="auto"/>
            <w:vAlign w:val="center"/>
          </w:tcPr>
          <w:p w14:paraId="4CFB286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参考规格：34×14×26±2cm</w:t>
            </w:r>
            <w:r>
              <w:rPr>
                <w:rFonts w:ascii="宋体" w:hAnsi="宋体" w:cs="宋体" w:hint="eastAsia"/>
                <w:kern w:val="0"/>
                <w:sz w:val="24"/>
              </w:rPr>
              <w:br/>
              <w:t>面料布制，填充料中空棉。可进行机洗</w:t>
            </w:r>
          </w:p>
        </w:tc>
        <w:tc>
          <w:tcPr>
            <w:tcW w:w="531" w:type="pct"/>
            <w:shd w:val="clear" w:color="auto" w:fill="auto"/>
            <w:noWrap/>
            <w:vAlign w:val="center"/>
          </w:tcPr>
          <w:p w14:paraId="5A4A6803"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73851E7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F7D6311" w14:textId="77777777" w:rsidTr="00743150">
        <w:trPr>
          <w:jc w:val="center"/>
        </w:trPr>
        <w:tc>
          <w:tcPr>
            <w:tcW w:w="0" w:type="auto"/>
            <w:shd w:val="clear" w:color="auto" w:fill="auto"/>
            <w:noWrap/>
            <w:vAlign w:val="center"/>
          </w:tcPr>
          <w:p w14:paraId="424639E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188</w:t>
            </w:r>
          </w:p>
        </w:tc>
        <w:tc>
          <w:tcPr>
            <w:tcW w:w="0" w:type="auto"/>
            <w:shd w:val="clear" w:color="auto" w:fill="auto"/>
            <w:vAlign w:val="center"/>
          </w:tcPr>
          <w:p w14:paraId="1B293DE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毛绒玩具狗</w:t>
            </w:r>
          </w:p>
        </w:tc>
        <w:tc>
          <w:tcPr>
            <w:tcW w:w="0" w:type="auto"/>
            <w:shd w:val="clear" w:color="auto" w:fill="auto"/>
            <w:vAlign w:val="center"/>
          </w:tcPr>
          <w:p w14:paraId="183768C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参考规格：32×15×23±2cm</w:t>
            </w:r>
            <w:r>
              <w:rPr>
                <w:rFonts w:ascii="宋体" w:hAnsi="宋体" w:cs="宋体" w:hint="eastAsia"/>
                <w:kern w:val="0"/>
                <w:sz w:val="24"/>
              </w:rPr>
              <w:br/>
              <w:t>面料布制，填充料中空棉。可进行机洗</w:t>
            </w:r>
          </w:p>
        </w:tc>
        <w:tc>
          <w:tcPr>
            <w:tcW w:w="531" w:type="pct"/>
            <w:shd w:val="clear" w:color="auto" w:fill="auto"/>
            <w:noWrap/>
            <w:vAlign w:val="center"/>
          </w:tcPr>
          <w:p w14:paraId="20BA9EAA"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32659E7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084EF2A" w14:textId="77777777" w:rsidTr="00743150">
        <w:trPr>
          <w:jc w:val="center"/>
        </w:trPr>
        <w:tc>
          <w:tcPr>
            <w:tcW w:w="0" w:type="auto"/>
            <w:shd w:val="clear" w:color="auto" w:fill="auto"/>
            <w:noWrap/>
            <w:vAlign w:val="center"/>
          </w:tcPr>
          <w:p w14:paraId="084E7E9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189</w:t>
            </w:r>
          </w:p>
        </w:tc>
        <w:tc>
          <w:tcPr>
            <w:tcW w:w="0" w:type="auto"/>
            <w:shd w:val="clear" w:color="auto" w:fill="auto"/>
            <w:vAlign w:val="center"/>
          </w:tcPr>
          <w:p w14:paraId="465AFA4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动物抱枕-</w:t>
            </w:r>
            <w:proofErr w:type="gramStart"/>
            <w:r>
              <w:rPr>
                <w:rFonts w:ascii="宋体" w:hAnsi="宋体" w:cs="宋体" w:hint="eastAsia"/>
                <w:kern w:val="0"/>
                <w:sz w:val="24"/>
              </w:rPr>
              <w:t>呆萌可爱</w:t>
            </w:r>
            <w:proofErr w:type="gramEnd"/>
            <w:r>
              <w:rPr>
                <w:rFonts w:ascii="宋体" w:hAnsi="宋体" w:cs="宋体" w:hint="eastAsia"/>
                <w:kern w:val="0"/>
                <w:sz w:val="24"/>
              </w:rPr>
              <w:t>猫</w:t>
            </w:r>
          </w:p>
        </w:tc>
        <w:tc>
          <w:tcPr>
            <w:tcW w:w="0" w:type="auto"/>
            <w:shd w:val="clear" w:color="auto" w:fill="auto"/>
            <w:vAlign w:val="center"/>
          </w:tcPr>
          <w:p w14:paraId="2B3FB7E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参考规格：长度70±2cm                                                     材质：布制，顺滑细腻、舒适面料，不掉毛，好柔软。</w:t>
            </w:r>
          </w:p>
        </w:tc>
        <w:tc>
          <w:tcPr>
            <w:tcW w:w="531" w:type="pct"/>
            <w:shd w:val="clear" w:color="auto" w:fill="auto"/>
            <w:noWrap/>
            <w:vAlign w:val="center"/>
          </w:tcPr>
          <w:p w14:paraId="467EF169"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0F00107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D9EF813" w14:textId="77777777" w:rsidTr="00743150">
        <w:trPr>
          <w:jc w:val="center"/>
        </w:trPr>
        <w:tc>
          <w:tcPr>
            <w:tcW w:w="0" w:type="auto"/>
            <w:shd w:val="clear" w:color="auto" w:fill="auto"/>
            <w:noWrap/>
            <w:vAlign w:val="center"/>
          </w:tcPr>
          <w:p w14:paraId="56D7E5B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190</w:t>
            </w:r>
          </w:p>
        </w:tc>
        <w:tc>
          <w:tcPr>
            <w:tcW w:w="0" w:type="auto"/>
            <w:shd w:val="clear" w:color="auto" w:fill="auto"/>
            <w:vAlign w:val="center"/>
          </w:tcPr>
          <w:p w14:paraId="3395687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动物抱枕-粉色酣睡大象</w:t>
            </w:r>
          </w:p>
        </w:tc>
        <w:tc>
          <w:tcPr>
            <w:tcW w:w="0" w:type="auto"/>
            <w:shd w:val="clear" w:color="auto" w:fill="auto"/>
            <w:vAlign w:val="center"/>
          </w:tcPr>
          <w:p w14:paraId="05D4764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参考规格：长度70±2cm 材质：布制，顺滑细腻、舒适面料，不掉毛，好柔软。</w:t>
            </w:r>
          </w:p>
        </w:tc>
        <w:tc>
          <w:tcPr>
            <w:tcW w:w="531" w:type="pct"/>
            <w:shd w:val="clear" w:color="auto" w:fill="auto"/>
            <w:noWrap/>
            <w:vAlign w:val="center"/>
          </w:tcPr>
          <w:p w14:paraId="42CADA69"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7B29CCB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4562A23" w14:textId="77777777" w:rsidTr="00743150">
        <w:trPr>
          <w:jc w:val="center"/>
        </w:trPr>
        <w:tc>
          <w:tcPr>
            <w:tcW w:w="0" w:type="auto"/>
            <w:shd w:val="clear" w:color="auto" w:fill="auto"/>
            <w:noWrap/>
            <w:vAlign w:val="center"/>
          </w:tcPr>
          <w:p w14:paraId="269FACE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191</w:t>
            </w:r>
          </w:p>
        </w:tc>
        <w:tc>
          <w:tcPr>
            <w:tcW w:w="0" w:type="auto"/>
            <w:shd w:val="clear" w:color="auto" w:fill="auto"/>
            <w:vAlign w:val="center"/>
          </w:tcPr>
          <w:p w14:paraId="56B9A02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太阳月亮抱枕（太阳＋月亮）</w:t>
            </w:r>
          </w:p>
        </w:tc>
        <w:tc>
          <w:tcPr>
            <w:tcW w:w="0" w:type="auto"/>
            <w:shd w:val="clear" w:color="auto" w:fill="auto"/>
            <w:vAlign w:val="center"/>
          </w:tcPr>
          <w:p w14:paraId="2A42619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参考规格：全长62±2cm 材质：布制，顺滑细腻、舒适面料，不掉毛，好柔软。</w:t>
            </w:r>
          </w:p>
        </w:tc>
        <w:tc>
          <w:tcPr>
            <w:tcW w:w="531" w:type="pct"/>
            <w:shd w:val="clear" w:color="auto" w:fill="auto"/>
            <w:noWrap/>
            <w:vAlign w:val="center"/>
          </w:tcPr>
          <w:p w14:paraId="4FA5F09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2C0C70F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2C519B1" w14:textId="77777777" w:rsidTr="00743150">
        <w:trPr>
          <w:jc w:val="center"/>
        </w:trPr>
        <w:tc>
          <w:tcPr>
            <w:tcW w:w="0" w:type="auto"/>
            <w:shd w:val="clear" w:color="auto" w:fill="auto"/>
            <w:noWrap/>
            <w:vAlign w:val="center"/>
          </w:tcPr>
          <w:p w14:paraId="289B775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192</w:t>
            </w:r>
          </w:p>
        </w:tc>
        <w:tc>
          <w:tcPr>
            <w:tcW w:w="0" w:type="auto"/>
            <w:shd w:val="clear" w:color="auto" w:fill="auto"/>
            <w:vAlign w:val="center"/>
          </w:tcPr>
          <w:p w14:paraId="6F3D99A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动物抱枕</w:t>
            </w:r>
          </w:p>
        </w:tc>
        <w:tc>
          <w:tcPr>
            <w:tcW w:w="0" w:type="auto"/>
            <w:shd w:val="clear" w:color="auto" w:fill="auto"/>
            <w:vAlign w:val="center"/>
          </w:tcPr>
          <w:p w14:paraId="293D324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泡</w:t>
            </w:r>
            <w:proofErr w:type="gramStart"/>
            <w:r>
              <w:rPr>
                <w:rFonts w:ascii="宋体" w:hAnsi="宋体" w:cs="宋体" w:hint="eastAsia"/>
                <w:kern w:val="0"/>
                <w:sz w:val="24"/>
              </w:rPr>
              <w:t>芙</w:t>
            </w:r>
            <w:proofErr w:type="gramEnd"/>
            <w:r>
              <w:rPr>
                <w:rFonts w:ascii="宋体" w:hAnsi="宋体" w:cs="宋体" w:hint="eastAsia"/>
                <w:kern w:val="0"/>
                <w:sz w:val="24"/>
              </w:rPr>
              <w:t>熊（45cm）、帕恰狗（45cm）                             材质：布制，顺滑细腻、舒适面料，不掉毛，好柔软。</w:t>
            </w:r>
          </w:p>
        </w:tc>
        <w:tc>
          <w:tcPr>
            <w:tcW w:w="531" w:type="pct"/>
            <w:shd w:val="clear" w:color="auto" w:fill="auto"/>
            <w:noWrap/>
            <w:vAlign w:val="center"/>
          </w:tcPr>
          <w:p w14:paraId="2BBDA847"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25ED7C4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624E0282" w14:textId="77777777" w:rsidTr="00743150">
        <w:trPr>
          <w:jc w:val="center"/>
        </w:trPr>
        <w:tc>
          <w:tcPr>
            <w:tcW w:w="0" w:type="auto"/>
            <w:shd w:val="clear" w:color="auto" w:fill="auto"/>
            <w:noWrap/>
            <w:vAlign w:val="center"/>
          </w:tcPr>
          <w:p w14:paraId="7E775EBC" w14:textId="77777777" w:rsidR="00F37C76" w:rsidRDefault="00F37C76" w:rsidP="00743150">
            <w:pPr>
              <w:widowControl/>
              <w:rPr>
                <w:rFonts w:ascii="宋体" w:hAnsi="宋体" w:cs="宋体" w:hint="eastAsia"/>
                <w:color w:val="000000"/>
                <w:kern w:val="0"/>
                <w:sz w:val="24"/>
              </w:rPr>
            </w:pPr>
            <w:r>
              <w:rPr>
                <w:rFonts w:ascii="宋体" w:hAnsi="宋体" w:cs="宋体" w:hint="eastAsia"/>
                <w:color w:val="000000"/>
                <w:kern w:val="0"/>
                <w:sz w:val="24"/>
              </w:rPr>
              <w:t>193</w:t>
            </w:r>
          </w:p>
        </w:tc>
        <w:tc>
          <w:tcPr>
            <w:tcW w:w="0" w:type="auto"/>
            <w:shd w:val="clear" w:color="auto" w:fill="auto"/>
            <w:vAlign w:val="center"/>
          </w:tcPr>
          <w:p w14:paraId="447A3E6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益智材料（小班）</w:t>
            </w:r>
          </w:p>
        </w:tc>
        <w:tc>
          <w:tcPr>
            <w:tcW w:w="0" w:type="auto"/>
            <w:shd w:val="clear" w:color="auto" w:fill="auto"/>
            <w:vAlign w:val="center"/>
          </w:tcPr>
          <w:p w14:paraId="20B96CE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使用手册1册；</w:t>
            </w:r>
            <w:proofErr w:type="gramStart"/>
            <w:r>
              <w:rPr>
                <w:rFonts w:ascii="宋体" w:hAnsi="宋体" w:cs="宋体" w:hint="eastAsia"/>
                <w:kern w:val="0"/>
                <w:sz w:val="24"/>
              </w:rPr>
              <w:t>环创材料</w:t>
            </w:r>
            <w:proofErr w:type="gramEnd"/>
            <w:r>
              <w:rPr>
                <w:rFonts w:ascii="宋体" w:hAnsi="宋体" w:cs="宋体" w:hint="eastAsia"/>
                <w:kern w:val="0"/>
                <w:sz w:val="24"/>
              </w:rPr>
              <w:t>，标识牌1张、规则牌1张、彩色标签1套；活动材料8盒，奇妙的口袋、对对碰游戏、开心绕绕乐、叠叠搭搭、木片挑战赛、小路连连通、积木排排乐、扭扭虫子棋（含游戏图卡）</w:t>
            </w:r>
          </w:p>
        </w:tc>
        <w:tc>
          <w:tcPr>
            <w:tcW w:w="531" w:type="pct"/>
            <w:shd w:val="clear" w:color="auto" w:fill="auto"/>
            <w:noWrap/>
            <w:vAlign w:val="center"/>
          </w:tcPr>
          <w:p w14:paraId="0493D88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6E74BA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539402B" w14:textId="77777777" w:rsidTr="00743150">
        <w:trPr>
          <w:jc w:val="center"/>
        </w:trPr>
        <w:tc>
          <w:tcPr>
            <w:tcW w:w="0" w:type="auto"/>
            <w:shd w:val="clear" w:color="auto" w:fill="auto"/>
            <w:noWrap/>
            <w:vAlign w:val="center"/>
          </w:tcPr>
          <w:p w14:paraId="65C321F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194</w:t>
            </w:r>
          </w:p>
        </w:tc>
        <w:tc>
          <w:tcPr>
            <w:tcW w:w="0" w:type="auto"/>
            <w:shd w:val="clear" w:color="auto" w:fill="auto"/>
            <w:vAlign w:val="center"/>
          </w:tcPr>
          <w:p w14:paraId="09FA304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系鞋带游戏（精华版）</w:t>
            </w:r>
          </w:p>
        </w:tc>
        <w:tc>
          <w:tcPr>
            <w:tcW w:w="0" w:type="auto"/>
            <w:shd w:val="clear" w:color="auto" w:fill="auto"/>
            <w:vAlign w:val="center"/>
          </w:tcPr>
          <w:p w14:paraId="5E1A2AA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材质：白桦木、棉；</w:t>
            </w:r>
            <w:r>
              <w:rPr>
                <w:rFonts w:ascii="宋体" w:hAnsi="宋体" w:cs="宋体" w:hint="eastAsia"/>
                <w:kern w:val="0"/>
                <w:sz w:val="24"/>
              </w:rPr>
              <w:br/>
              <w:t>配件：2只木板鞋：左右各一只(20.5cm×7.5cm)、4张木制示例卡片、8个系带示例卡片（10×7cm）、4条红色棉质鞋带（90cm）；</w:t>
            </w:r>
            <w:r>
              <w:rPr>
                <w:rFonts w:ascii="宋体" w:hAnsi="宋体" w:cs="宋体" w:hint="eastAsia"/>
                <w:kern w:val="0"/>
                <w:sz w:val="24"/>
              </w:rPr>
              <w:br/>
              <w:t>参考规格：磁吸包装盒 (21×12×6cm)；</w:t>
            </w:r>
            <w:r>
              <w:rPr>
                <w:rFonts w:ascii="宋体" w:hAnsi="宋体" w:cs="宋体" w:hint="eastAsia"/>
                <w:kern w:val="0"/>
                <w:sz w:val="24"/>
              </w:rPr>
              <w:br/>
              <w:t>系鞋带。幼儿可以模仿示例卡片，也可以自己想一个图案。通过系鞋带游戏，可以锻炼幼儿的精细动作能力。</w:t>
            </w:r>
          </w:p>
        </w:tc>
        <w:tc>
          <w:tcPr>
            <w:tcW w:w="531" w:type="pct"/>
            <w:shd w:val="clear" w:color="auto" w:fill="auto"/>
            <w:noWrap/>
            <w:vAlign w:val="center"/>
          </w:tcPr>
          <w:p w14:paraId="2CE3C208"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3897739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7C63FC3" w14:textId="77777777" w:rsidTr="00743150">
        <w:trPr>
          <w:jc w:val="center"/>
        </w:trPr>
        <w:tc>
          <w:tcPr>
            <w:tcW w:w="0" w:type="auto"/>
            <w:shd w:val="clear" w:color="auto" w:fill="auto"/>
            <w:noWrap/>
            <w:vAlign w:val="center"/>
          </w:tcPr>
          <w:p w14:paraId="205F77D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195</w:t>
            </w:r>
          </w:p>
        </w:tc>
        <w:tc>
          <w:tcPr>
            <w:tcW w:w="0" w:type="auto"/>
            <w:shd w:val="clear" w:color="auto" w:fill="auto"/>
            <w:vAlign w:val="center"/>
          </w:tcPr>
          <w:p w14:paraId="0984E16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排序讲</w:t>
            </w:r>
            <w:proofErr w:type="gramEnd"/>
            <w:r>
              <w:rPr>
                <w:rFonts w:ascii="宋体" w:hAnsi="宋体" w:cs="宋体" w:hint="eastAsia"/>
                <w:kern w:val="0"/>
                <w:sz w:val="24"/>
              </w:rPr>
              <w:t>故事</w:t>
            </w:r>
          </w:p>
        </w:tc>
        <w:tc>
          <w:tcPr>
            <w:tcW w:w="0" w:type="auto"/>
            <w:shd w:val="clear" w:color="auto" w:fill="auto"/>
            <w:vAlign w:val="center"/>
          </w:tcPr>
          <w:p w14:paraId="49C8CB2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材质：椴木夹板；</w:t>
            </w:r>
            <w:r>
              <w:rPr>
                <w:rFonts w:ascii="宋体" w:hAnsi="宋体" w:cs="宋体" w:hint="eastAsia"/>
                <w:kern w:val="0"/>
                <w:sz w:val="24"/>
              </w:rPr>
              <w:br/>
              <w:t>参考规格：21×12×6±2cm；</w:t>
            </w:r>
            <w:r>
              <w:rPr>
                <w:rFonts w:ascii="宋体" w:hAnsi="宋体" w:cs="宋体" w:hint="eastAsia"/>
                <w:kern w:val="0"/>
                <w:sz w:val="24"/>
              </w:rPr>
              <w:br/>
              <w:t>配件数：20张木制卡片、1本指导手册；</w:t>
            </w:r>
            <w:r>
              <w:rPr>
                <w:rFonts w:ascii="宋体" w:hAnsi="宋体" w:cs="宋体" w:hint="eastAsia"/>
                <w:kern w:val="0"/>
                <w:sz w:val="24"/>
              </w:rPr>
              <w:br/>
              <w:t>幼儿将4张相关的任务</w:t>
            </w:r>
            <w:proofErr w:type="gramStart"/>
            <w:r>
              <w:rPr>
                <w:rFonts w:ascii="宋体" w:hAnsi="宋体" w:cs="宋体" w:hint="eastAsia"/>
                <w:kern w:val="0"/>
                <w:sz w:val="24"/>
              </w:rPr>
              <w:t>卡按照</w:t>
            </w:r>
            <w:proofErr w:type="gramEnd"/>
            <w:r>
              <w:rPr>
                <w:rFonts w:ascii="宋体" w:hAnsi="宋体" w:cs="宋体" w:hint="eastAsia"/>
                <w:kern w:val="0"/>
                <w:sz w:val="24"/>
              </w:rPr>
              <w:t>一定的逻辑顺序进行排列（可翻转任务卡进行自检）。排列好后，幼儿根据4张卡片的逻辑描述一个故事。</w:t>
            </w:r>
          </w:p>
        </w:tc>
        <w:tc>
          <w:tcPr>
            <w:tcW w:w="531" w:type="pct"/>
            <w:shd w:val="clear" w:color="auto" w:fill="auto"/>
            <w:noWrap/>
            <w:vAlign w:val="center"/>
          </w:tcPr>
          <w:p w14:paraId="37270FC8"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7095395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43CE44B0" w14:textId="77777777" w:rsidTr="00743150">
        <w:trPr>
          <w:jc w:val="center"/>
        </w:trPr>
        <w:tc>
          <w:tcPr>
            <w:tcW w:w="0" w:type="auto"/>
            <w:shd w:val="clear" w:color="auto" w:fill="auto"/>
            <w:noWrap/>
            <w:vAlign w:val="center"/>
          </w:tcPr>
          <w:p w14:paraId="7B88DE4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196</w:t>
            </w:r>
          </w:p>
        </w:tc>
        <w:tc>
          <w:tcPr>
            <w:tcW w:w="0" w:type="auto"/>
            <w:shd w:val="clear" w:color="auto" w:fill="auto"/>
            <w:vAlign w:val="center"/>
          </w:tcPr>
          <w:p w14:paraId="4CC50E3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幼儿综合配对游戏系列2 - 先后顺序</w:t>
            </w:r>
          </w:p>
        </w:tc>
        <w:tc>
          <w:tcPr>
            <w:tcW w:w="0" w:type="auto"/>
            <w:shd w:val="clear" w:color="auto" w:fill="auto"/>
            <w:vAlign w:val="center"/>
          </w:tcPr>
          <w:p w14:paraId="3EBFDAC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w:t>
            </w:r>
            <w:proofErr w:type="gramStart"/>
            <w:r>
              <w:rPr>
                <w:rFonts w:ascii="宋体" w:hAnsi="宋体" w:cs="宋体" w:hint="eastAsia"/>
                <w:kern w:val="0"/>
                <w:sz w:val="24"/>
              </w:rPr>
              <w:t>榉</w:t>
            </w:r>
            <w:proofErr w:type="gramEnd"/>
            <w:r>
              <w:rPr>
                <w:rFonts w:ascii="宋体" w:hAnsi="宋体" w:cs="宋体" w:hint="eastAsia"/>
                <w:kern w:val="0"/>
                <w:sz w:val="24"/>
              </w:rPr>
              <w:t>木</w:t>
            </w:r>
            <w:r>
              <w:rPr>
                <w:rFonts w:ascii="宋体" w:hAnsi="宋体" w:cs="宋体" w:hint="eastAsia"/>
                <w:kern w:val="0"/>
                <w:sz w:val="24"/>
              </w:rPr>
              <w:br/>
              <w:t>参考规格：340×340±2mm；</w:t>
            </w:r>
            <w:r>
              <w:rPr>
                <w:rFonts w:ascii="宋体" w:hAnsi="宋体" w:cs="宋体" w:hint="eastAsia"/>
                <w:kern w:val="0"/>
                <w:sz w:val="24"/>
              </w:rPr>
              <w:br/>
              <w:t>配件数：1个木制框架，4组16张表示时间顺序的拼块；这款配对游戏包含8个不同主题，每个主题都包含有4-5种不同事物，通过这些事物所展现的过程或内容，来锻炼儿童发现规律、排列规律的能力</w:t>
            </w:r>
          </w:p>
        </w:tc>
        <w:tc>
          <w:tcPr>
            <w:tcW w:w="531" w:type="pct"/>
            <w:shd w:val="clear" w:color="auto" w:fill="auto"/>
            <w:noWrap/>
            <w:vAlign w:val="center"/>
          </w:tcPr>
          <w:p w14:paraId="6137F87A"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3B443C6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5D1DD77" w14:textId="77777777" w:rsidTr="00743150">
        <w:trPr>
          <w:jc w:val="center"/>
        </w:trPr>
        <w:tc>
          <w:tcPr>
            <w:tcW w:w="0" w:type="auto"/>
            <w:shd w:val="clear" w:color="auto" w:fill="auto"/>
            <w:noWrap/>
            <w:vAlign w:val="center"/>
          </w:tcPr>
          <w:p w14:paraId="5B2DE4C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197</w:t>
            </w:r>
          </w:p>
        </w:tc>
        <w:tc>
          <w:tcPr>
            <w:tcW w:w="0" w:type="auto"/>
            <w:shd w:val="clear" w:color="auto" w:fill="auto"/>
            <w:vAlign w:val="center"/>
          </w:tcPr>
          <w:p w14:paraId="0AAECC7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幼儿综合配对游戏系列2 - 动物合成</w:t>
            </w:r>
          </w:p>
        </w:tc>
        <w:tc>
          <w:tcPr>
            <w:tcW w:w="0" w:type="auto"/>
            <w:shd w:val="clear" w:color="auto" w:fill="auto"/>
            <w:vAlign w:val="center"/>
          </w:tcPr>
          <w:p w14:paraId="6EE7863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w:t>
            </w:r>
            <w:proofErr w:type="gramStart"/>
            <w:r>
              <w:rPr>
                <w:rFonts w:ascii="宋体" w:hAnsi="宋体" w:cs="宋体" w:hint="eastAsia"/>
                <w:kern w:val="0"/>
                <w:sz w:val="24"/>
              </w:rPr>
              <w:t>榉</w:t>
            </w:r>
            <w:proofErr w:type="gramEnd"/>
            <w:r>
              <w:rPr>
                <w:rFonts w:ascii="宋体" w:hAnsi="宋体" w:cs="宋体" w:hint="eastAsia"/>
                <w:kern w:val="0"/>
                <w:sz w:val="24"/>
              </w:rPr>
              <w:t>木</w:t>
            </w:r>
            <w:r>
              <w:rPr>
                <w:rFonts w:ascii="宋体" w:hAnsi="宋体" w:cs="宋体" w:hint="eastAsia"/>
                <w:kern w:val="0"/>
                <w:sz w:val="24"/>
              </w:rPr>
              <w:br/>
              <w:t>参考规格：340×340±2mm；</w:t>
            </w:r>
            <w:r>
              <w:rPr>
                <w:rFonts w:ascii="宋体" w:hAnsi="宋体" w:cs="宋体" w:hint="eastAsia"/>
                <w:kern w:val="0"/>
                <w:sz w:val="24"/>
              </w:rPr>
              <w:br/>
              <w:t>配件数：1个木制框架，4组16张表示时间顺序的拼块；训练简单的推理和分析能力、发展空间方位的感知力以及颜色识别和分类能力。</w:t>
            </w:r>
          </w:p>
        </w:tc>
        <w:tc>
          <w:tcPr>
            <w:tcW w:w="531" w:type="pct"/>
            <w:shd w:val="clear" w:color="auto" w:fill="auto"/>
            <w:noWrap/>
            <w:vAlign w:val="center"/>
          </w:tcPr>
          <w:p w14:paraId="4315C028"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34798AE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4D69680A" w14:textId="77777777" w:rsidTr="00743150">
        <w:trPr>
          <w:jc w:val="center"/>
        </w:trPr>
        <w:tc>
          <w:tcPr>
            <w:tcW w:w="0" w:type="auto"/>
            <w:shd w:val="clear" w:color="auto" w:fill="auto"/>
            <w:noWrap/>
            <w:vAlign w:val="center"/>
          </w:tcPr>
          <w:p w14:paraId="4F29DE2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198</w:t>
            </w:r>
          </w:p>
        </w:tc>
        <w:tc>
          <w:tcPr>
            <w:tcW w:w="0" w:type="auto"/>
            <w:shd w:val="clear" w:color="auto" w:fill="auto"/>
            <w:vAlign w:val="center"/>
          </w:tcPr>
          <w:p w14:paraId="143C08F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佩佩&amp;朋友们六面拼图</w:t>
            </w:r>
          </w:p>
        </w:tc>
        <w:tc>
          <w:tcPr>
            <w:tcW w:w="0" w:type="auto"/>
            <w:shd w:val="clear" w:color="auto" w:fill="auto"/>
            <w:vAlign w:val="center"/>
          </w:tcPr>
          <w:p w14:paraId="5E307ED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w:t>
            </w:r>
            <w:proofErr w:type="gramStart"/>
            <w:r>
              <w:rPr>
                <w:rFonts w:ascii="宋体" w:hAnsi="宋体" w:cs="宋体" w:hint="eastAsia"/>
                <w:kern w:val="0"/>
                <w:sz w:val="24"/>
              </w:rPr>
              <w:t>榉</w:t>
            </w:r>
            <w:proofErr w:type="gramEnd"/>
            <w:r>
              <w:rPr>
                <w:rFonts w:ascii="宋体" w:hAnsi="宋体" w:cs="宋体" w:hint="eastAsia"/>
                <w:kern w:val="0"/>
                <w:sz w:val="24"/>
              </w:rPr>
              <w:t>木。</w:t>
            </w:r>
            <w:r>
              <w:rPr>
                <w:rFonts w:ascii="宋体" w:hAnsi="宋体" w:cs="宋体" w:hint="eastAsia"/>
                <w:kern w:val="0"/>
                <w:sz w:val="24"/>
              </w:rPr>
              <w:br/>
              <w:t>参考规格：13.5×4.5×13.5±2cm</w:t>
            </w:r>
            <w:r>
              <w:rPr>
                <w:rFonts w:ascii="宋体" w:hAnsi="宋体" w:cs="宋体" w:hint="eastAsia"/>
                <w:kern w:val="0"/>
                <w:sz w:val="24"/>
              </w:rPr>
              <w:br/>
              <w:t>共有九个方块的立体拼图，每个方块有6个面，</w:t>
            </w:r>
            <w:r>
              <w:rPr>
                <w:rFonts w:ascii="宋体" w:hAnsi="宋体" w:cs="宋体" w:hint="eastAsia"/>
                <w:kern w:val="0"/>
                <w:sz w:val="24"/>
              </w:rPr>
              <w:lastRenderedPageBreak/>
              <w:t>可以拼成6个不同的佩佩和它朋友们的角色场景。</w:t>
            </w:r>
          </w:p>
        </w:tc>
        <w:tc>
          <w:tcPr>
            <w:tcW w:w="531" w:type="pct"/>
            <w:shd w:val="clear" w:color="auto" w:fill="auto"/>
            <w:noWrap/>
            <w:vAlign w:val="center"/>
          </w:tcPr>
          <w:p w14:paraId="057EBDCC"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lastRenderedPageBreak/>
              <w:t>个</w:t>
            </w:r>
            <w:proofErr w:type="gramEnd"/>
          </w:p>
        </w:tc>
        <w:tc>
          <w:tcPr>
            <w:tcW w:w="412" w:type="pct"/>
            <w:shd w:val="clear" w:color="auto" w:fill="auto"/>
            <w:vAlign w:val="center"/>
          </w:tcPr>
          <w:p w14:paraId="6A43FDB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13817C2F" w14:textId="77777777" w:rsidTr="00743150">
        <w:trPr>
          <w:jc w:val="center"/>
        </w:trPr>
        <w:tc>
          <w:tcPr>
            <w:tcW w:w="0" w:type="auto"/>
            <w:shd w:val="clear" w:color="auto" w:fill="auto"/>
            <w:noWrap/>
            <w:vAlign w:val="center"/>
          </w:tcPr>
          <w:p w14:paraId="5FC92C8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199</w:t>
            </w:r>
          </w:p>
        </w:tc>
        <w:tc>
          <w:tcPr>
            <w:tcW w:w="0" w:type="auto"/>
            <w:shd w:val="clear" w:color="auto" w:fill="auto"/>
            <w:vAlign w:val="center"/>
          </w:tcPr>
          <w:p w14:paraId="43BF5D7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抓手拼图游戏 - 交通工具</w:t>
            </w:r>
          </w:p>
        </w:tc>
        <w:tc>
          <w:tcPr>
            <w:tcW w:w="0" w:type="auto"/>
            <w:shd w:val="clear" w:color="auto" w:fill="auto"/>
            <w:vAlign w:val="center"/>
          </w:tcPr>
          <w:p w14:paraId="1F7261B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材质：桦木夹板；</w:t>
            </w:r>
            <w:r>
              <w:rPr>
                <w:rFonts w:ascii="宋体" w:hAnsi="宋体" w:cs="宋体" w:hint="eastAsia"/>
                <w:kern w:val="0"/>
                <w:sz w:val="24"/>
              </w:rPr>
              <w:br/>
              <w:t>参考规格：340×340±2mm；</w:t>
            </w:r>
            <w:r>
              <w:rPr>
                <w:rFonts w:ascii="宋体" w:hAnsi="宋体" w:cs="宋体" w:hint="eastAsia"/>
                <w:kern w:val="0"/>
                <w:sz w:val="24"/>
              </w:rPr>
              <w:br/>
              <w:t>配件数：11块拼图块：1个拼图框；</w:t>
            </w:r>
          </w:p>
        </w:tc>
        <w:tc>
          <w:tcPr>
            <w:tcW w:w="531" w:type="pct"/>
            <w:shd w:val="clear" w:color="auto" w:fill="auto"/>
            <w:noWrap/>
            <w:vAlign w:val="center"/>
          </w:tcPr>
          <w:p w14:paraId="021AC8FA"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589CD41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1D033F2" w14:textId="77777777" w:rsidTr="00743150">
        <w:trPr>
          <w:jc w:val="center"/>
        </w:trPr>
        <w:tc>
          <w:tcPr>
            <w:tcW w:w="0" w:type="auto"/>
            <w:shd w:val="clear" w:color="auto" w:fill="auto"/>
            <w:noWrap/>
            <w:vAlign w:val="center"/>
          </w:tcPr>
          <w:p w14:paraId="6985CAE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200</w:t>
            </w:r>
          </w:p>
        </w:tc>
        <w:tc>
          <w:tcPr>
            <w:tcW w:w="0" w:type="auto"/>
            <w:shd w:val="clear" w:color="auto" w:fill="auto"/>
            <w:vAlign w:val="center"/>
          </w:tcPr>
          <w:p w14:paraId="4CC6B43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多层拼图-房屋（33块）</w:t>
            </w:r>
          </w:p>
        </w:tc>
        <w:tc>
          <w:tcPr>
            <w:tcW w:w="0" w:type="auto"/>
            <w:shd w:val="clear" w:color="auto" w:fill="auto"/>
            <w:vAlign w:val="center"/>
          </w:tcPr>
          <w:p w14:paraId="7DFDC00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木块尺寸约40-95mm；</w:t>
            </w:r>
            <w:r>
              <w:rPr>
                <w:rFonts w:ascii="宋体" w:hAnsi="宋体" w:cs="宋体" w:hint="eastAsia"/>
                <w:kern w:val="0"/>
                <w:sz w:val="24"/>
              </w:rPr>
              <w:br/>
              <w:t>材质；实木；33块/</w:t>
            </w:r>
            <w:proofErr w:type="gramStart"/>
            <w:r>
              <w:rPr>
                <w:rFonts w:ascii="宋体" w:hAnsi="宋体" w:cs="宋体" w:hint="eastAsia"/>
                <w:kern w:val="0"/>
                <w:sz w:val="24"/>
              </w:rPr>
              <w:t>个</w:t>
            </w:r>
            <w:proofErr w:type="gramEnd"/>
          </w:p>
        </w:tc>
        <w:tc>
          <w:tcPr>
            <w:tcW w:w="531" w:type="pct"/>
            <w:shd w:val="clear" w:color="auto" w:fill="auto"/>
            <w:noWrap/>
            <w:vAlign w:val="center"/>
          </w:tcPr>
          <w:p w14:paraId="0ABCE95F"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0C519BB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505A8BD0" w14:textId="77777777" w:rsidTr="00743150">
        <w:trPr>
          <w:jc w:val="center"/>
        </w:trPr>
        <w:tc>
          <w:tcPr>
            <w:tcW w:w="0" w:type="auto"/>
            <w:shd w:val="clear" w:color="auto" w:fill="auto"/>
            <w:noWrap/>
            <w:vAlign w:val="center"/>
          </w:tcPr>
          <w:p w14:paraId="1B658AA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201</w:t>
            </w:r>
          </w:p>
        </w:tc>
        <w:tc>
          <w:tcPr>
            <w:tcW w:w="0" w:type="auto"/>
            <w:shd w:val="clear" w:color="auto" w:fill="auto"/>
            <w:vAlign w:val="center"/>
          </w:tcPr>
          <w:p w14:paraId="2185FEC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艺术磁贴魔盒</w:t>
            </w:r>
          </w:p>
        </w:tc>
        <w:tc>
          <w:tcPr>
            <w:tcW w:w="0" w:type="auto"/>
            <w:shd w:val="clear" w:color="auto" w:fill="auto"/>
            <w:vAlign w:val="center"/>
          </w:tcPr>
          <w:p w14:paraId="2C8C737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材质：白桦木、软磁；</w:t>
            </w:r>
          </w:p>
          <w:p w14:paraId="233634C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参考规格：300×230×60mm；</w:t>
            </w:r>
          </w:p>
          <w:p w14:paraId="7194B2DA" w14:textId="77777777" w:rsidR="00F37C76" w:rsidRDefault="00F37C76" w:rsidP="00743150">
            <w:pPr>
              <w:widowControl/>
              <w:ind w:rightChars="-130" w:right="-273"/>
              <w:rPr>
                <w:rFonts w:ascii="宋体" w:hAnsi="宋体" w:cs="宋体" w:hint="eastAsia"/>
                <w:kern w:val="0"/>
                <w:sz w:val="24"/>
              </w:rPr>
            </w:pPr>
            <w:r>
              <w:rPr>
                <w:rFonts w:ascii="宋体" w:hAnsi="宋体" w:cs="宋体" w:hint="eastAsia"/>
                <w:kern w:val="0"/>
                <w:sz w:val="24"/>
              </w:rPr>
              <w:t>配件：1个板、12个卡牌、91片磁盘。91片不同</w:t>
            </w:r>
          </w:p>
          <w:p w14:paraId="709E443D" w14:textId="77777777" w:rsidR="00F37C76" w:rsidRDefault="00F37C76" w:rsidP="00743150">
            <w:pPr>
              <w:widowControl/>
              <w:ind w:rightChars="-130" w:right="-273"/>
              <w:rPr>
                <w:rFonts w:ascii="宋体" w:hAnsi="宋体" w:cs="宋体" w:hint="eastAsia"/>
                <w:kern w:val="0"/>
                <w:sz w:val="24"/>
              </w:rPr>
            </w:pPr>
            <w:r>
              <w:rPr>
                <w:rFonts w:ascii="宋体" w:hAnsi="宋体" w:cs="宋体" w:hint="eastAsia"/>
                <w:kern w:val="0"/>
                <w:sz w:val="24"/>
              </w:rPr>
              <w:t>颜色的磁盘可以自由组合，创作自己想要的图案。</w:t>
            </w:r>
          </w:p>
        </w:tc>
        <w:tc>
          <w:tcPr>
            <w:tcW w:w="531" w:type="pct"/>
            <w:shd w:val="clear" w:color="auto" w:fill="auto"/>
            <w:noWrap/>
            <w:vAlign w:val="center"/>
          </w:tcPr>
          <w:p w14:paraId="02ACB97F"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3754EED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56D26368" w14:textId="77777777" w:rsidTr="00743150">
        <w:trPr>
          <w:jc w:val="center"/>
        </w:trPr>
        <w:tc>
          <w:tcPr>
            <w:tcW w:w="0" w:type="auto"/>
            <w:shd w:val="clear" w:color="auto" w:fill="auto"/>
            <w:noWrap/>
            <w:vAlign w:val="center"/>
          </w:tcPr>
          <w:p w14:paraId="3CB28AC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202</w:t>
            </w:r>
          </w:p>
        </w:tc>
        <w:tc>
          <w:tcPr>
            <w:tcW w:w="0" w:type="auto"/>
            <w:shd w:val="clear" w:color="auto" w:fill="auto"/>
            <w:vAlign w:val="center"/>
          </w:tcPr>
          <w:p w14:paraId="28828A1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学习拼图-四季</w:t>
            </w:r>
          </w:p>
        </w:tc>
        <w:tc>
          <w:tcPr>
            <w:tcW w:w="0" w:type="auto"/>
            <w:shd w:val="clear" w:color="auto" w:fill="auto"/>
            <w:vAlign w:val="center"/>
          </w:tcPr>
          <w:p w14:paraId="32F8B57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材质：桦木夹板、荷木；</w:t>
            </w:r>
            <w:r>
              <w:rPr>
                <w:rFonts w:ascii="宋体" w:hAnsi="宋体" w:cs="宋体" w:hint="eastAsia"/>
                <w:kern w:val="0"/>
                <w:sz w:val="24"/>
              </w:rPr>
              <w:br/>
              <w:t>参考规格：Ø490×6mm；</w:t>
            </w:r>
            <w:r>
              <w:rPr>
                <w:rFonts w:ascii="宋体" w:hAnsi="宋体" w:cs="宋体" w:hint="eastAsia"/>
                <w:kern w:val="0"/>
                <w:sz w:val="24"/>
              </w:rPr>
              <w:br/>
              <w:t>配件数：48块拼图片</w:t>
            </w:r>
          </w:p>
        </w:tc>
        <w:tc>
          <w:tcPr>
            <w:tcW w:w="531" w:type="pct"/>
            <w:shd w:val="clear" w:color="auto" w:fill="auto"/>
            <w:noWrap/>
            <w:vAlign w:val="center"/>
          </w:tcPr>
          <w:p w14:paraId="0A55EADA"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1D1F5A2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60919842" w14:textId="77777777" w:rsidTr="00743150">
        <w:trPr>
          <w:jc w:val="center"/>
        </w:trPr>
        <w:tc>
          <w:tcPr>
            <w:tcW w:w="0" w:type="auto"/>
            <w:shd w:val="clear" w:color="auto" w:fill="auto"/>
            <w:noWrap/>
            <w:vAlign w:val="center"/>
          </w:tcPr>
          <w:p w14:paraId="603C736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203</w:t>
            </w:r>
          </w:p>
        </w:tc>
        <w:tc>
          <w:tcPr>
            <w:tcW w:w="0" w:type="auto"/>
            <w:shd w:val="clear" w:color="auto" w:fill="auto"/>
            <w:vAlign w:val="center"/>
          </w:tcPr>
          <w:p w14:paraId="0A253D5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厚片拼图-陆地交通工具</w:t>
            </w:r>
          </w:p>
        </w:tc>
        <w:tc>
          <w:tcPr>
            <w:tcW w:w="0" w:type="auto"/>
            <w:shd w:val="clear" w:color="auto" w:fill="auto"/>
            <w:vAlign w:val="center"/>
          </w:tcPr>
          <w:p w14:paraId="51AE3E0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材质：木制 </w:t>
            </w:r>
          </w:p>
          <w:p w14:paraId="248E076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参考规格：约27×2×31cm内有6块易抓握、色彩亮丽的工程车厚木拼图，每一块都可以站立。</w:t>
            </w:r>
          </w:p>
        </w:tc>
        <w:tc>
          <w:tcPr>
            <w:tcW w:w="531" w:type="pct"/>
            <w:shd w:val="clear" w:color="auto" w:fill="auto"/>
            <w:noWrap/>
            <w:vAlign w:val="center"/>
          </w:tcPr>
          <w:p w14:paraId="77BDEB9A"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4C046B3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54CDC5AD" w14:textId="77777777" w:rsidTr="00743150">
        <w:trPr>
          <w:jc w:val="center"/>
        </w:trPr>
        <w:tc>
          <w:tcPr>
            <w:tcW w:w="0" w:type="auto"/>
            <w:shd w:val="clear" w:color="auto" w:fill="auto"/>
            <w:noWrap/>
            <w:vAlign w:val="center"/>
          </w:tcPr>
          <w:p w14:paraId="4C8B0B2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204</w:t>
            </w:r>
          </w:p>
        </w:tc>
        <w:tc>
          <w:tcPr>
            <w:tcW w:w="0" w:type="auto"/>
            <w:shd w:val="clear" w:color="auto" w:fill="auto"/>
            <w:vAlign w:val="center"/>
          </w:tcPr>
          <w:p w14:paraId="0D385FB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厚片拼图-海洋交通工具</w:t>
            </w:r>
          </w:p>
        </w:tc>
        <w:tc>
          <w:tcPr>
            <w:tcW w:w="0" w:type="auto"/>
            <w:shd w:val="clear" w:color="auto" w:fill="auto"/>
            <w:vAlign w:val="center"/>
          </w:tcPr>
          <w:p w14:paraId="46BDBDC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材质：木制 参考规格：约22.9×2×30.5cm</w:t>
            </w:r>
          </w:p>
          <w:p w14:paraId="78279A7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内有9块易握，含海、陆、空的交通工具拼图。</w:t>
            </w:r>
          </w:p>
        </w:tc>
        <w:tc>
          <w:tcPr>
            <w:tcW w:w="531" w:type="pct"/>
            <w:shd w:val="clear" w:color="auto" w:fill="auto"/>
            <w:noWrap/>
            <w:vAlign w:val="center"/>
          </w:tcPr>
          <w:p w14:paraId="225DD97E"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056D7FD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615BEE40" w14:textId="77777777" w:rsidTr="00743150">
        <w:trPr>
          <w:jc w:val="center"/>
        </w:trPr>
        <w:tc>
          <w:tcPr>
            <w:tcW w:w="0" w:type="auto"/>
            <w:shd w:val="clear" w:color="auto" w:fill="auto"/>
            <w:noWrap/>
            <w:vAlign w:val="center"/>
          </w:tcPr>
          <w:p w14:paraId="752559A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205</w:t>
            </w:r>
          </w:p>
        </w:tc>
        <w:tc>
          <w:tcPr>
            <w:tcW w:w="0" w:type="auto"/>
            <w:shd w:val="clear" w:color="auto" w:fill="auto"/>
            <w:vAlign w:val="center"/>
          </w:tcPr>
          <w:p w14:paraId="34EC893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动感齿轮</w:t>
            </w:r>
            <w:proofErr w:type="gramStart"/>
            <w:r>
              <w:rPr>
                <w:rFonts w:ascii="宋体" w:hAnsi="宋体" w:cs="宋体" w:hint="eastAsia"/>
                <w:kern w:val="0"/>
                <w:sz w:val="24"/>
              </w:rPr>
              <w:t>像素画</w:t>
            </w:r>
            <w:proofErr w:type="gramEnd"/>
            <w:r>
              <w:rPr>
                <w:rFonts w:ascii="宋体" w:hAnsi="宋体" w:cs="宋体" w:hint="eastAsia"/>
                <w:kern w:val="0"/>
                <w:sz w:val="24"/>
              </w:rPr>
              <w:t>收纳套</w:t>
            </w:r>
          </w:p>
        </w:tc>
        <w:tc>
          <w:tcPr>
            <w:tcW w:w="0" w:type="auto"/>
            <w:shd w:val="clear" w:color="auto" w:fill="auto"/>
            <w:vAlign w:val="center"/>
          </w:tcPr>
          <w:p w14:paraId="715A173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参考规格：27.5×26.5×6.5±2cm 材质：实木，夹板用齿轮，蘑菇</w:t>
            </w:r>
            <w:proofErr w:type="gramStart"/>
            <w:r>
              <w:rPr>
                <w:rFonts w:ascii="宋体" w:hAnsi="宋体" w:cs="宋体" w:hint="eastAsia"/>
                <w:kern w:val="0"/>
                <w:sz w:val="24"/>
              </w:rPr>
              <w:t>钉创作</w:t>
            </w:r>
            <w:proofErr w:type="gramEnd"/>
            <w:r>
              <w:rPr>
                <w:rFonts w:ascii="宋体" w:hAnsi="宋体" w:cs="宋体" w:hint="eastAsia"/>
                <w:kern w:val="0"/>
                <w:sz w:val="24"/>
              </w:rPr>
              <w:t>有序的卡通场景，然后手指扭一扭，让画面动起来。</w:t>
            </w:r>
          </w:p>
        </w:tc>
        <w:tc>
          <w:tcPr>
            <w:tcW w:w="531" w:type="pct"/>
            <w:shd w:val="clear" w:color="auto" w:fill="auto"/>
            <w:vAlign w:val="center"/>
          </w:tcPr>
          <w:p w14:paraId="2839975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446E952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7AED6BB2" w14:textId="77777777" w:rsidTr="00743150">
        <w:trPr>
          <w:jc w:val="center"/>
        </w:trPr>
        <w:tc>
          <w:tcPr>
            <w:tcW w:w="0" w:type="auto"/>
            <w:shd w:val="clear" w:color="auto" w:fill="auto"/>
            <w:noWrap/>
            <w:vAlign w:val="center"/>
          </w:tcPr>
          <w:p w14:paraId="1ECFF03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206</w:t>
            </w:r>
          </w:p>
        </w:tc>
        <w:tc>
          <w:tcPr>
            <w:tcW w:w="0" w:type="auto"/>
            <w:shd w:val="clear" w:color="auto" w:fill="auto"/>
            <w:vAlign w:val="center"/>
          </w:tcPr>
          <w:p w14:paraId="2A3FDF4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新男孩女孩</w:t>
            </w:r>
          </w:p>
        </w:tc>
        <w:tc>
          <w:tcPr>
            <w:tcW w:w="0" w:type="auto"/>
            <w:shd w:val="clear" w:color="auto" w:fill="auto"/>
            <w:vAlign w:val="center"/>
          </w:tcPr>
          <w:p w14:paraId="6F646F9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产品尺寸 ：140×295×9±2mm</w:t>
            </w:r>
            <w:r>
              <w:rPr>
                <w:rFonts w:ascii="宋体" w:hAnsi="宋体" w:cs="宋体" w:hint="eastAsia"/>
                <w:kern w:val="0"/>
                <w:sz w:val="24"/>
              </w:rPr>
              <w:br/>
              <w:t>配件说明：拼图块×13</w:t>
            </w:r>
            <w:r>
              <w:rPr>
                <w:rFonts w:ascii="宋体" w:hAnsi="宋体" w:cs="宋体" w:hint="eastAsia"/>
                <w:kern w:val="0"/>
                <w:sz w:val="24"/>
              </w:rPr>
              <w:br/>
              <w:t>产品材质：桦木夹板、中纤维密度板</w:t>
            </w:r>
          </w:p>
        </w:tc>
        <w:tc>
          <w:tcPr>
            <w:tcW w:w="531" w:type="pct"/>
            <w:shd w:val="clear" w:color="auto" w:fill="auto"/>
            <w:noWrap/>
            <w:vAlign w:val="center"/>
          </w:tcPr>
          <w:p w14:paraId="7B19EFC9"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2D10DCA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71A33B48" w14:textId="77777777" w:rsidTr="00743150">
        <w:trPr>
          <w:jc w:val="center"/>
        </w:trPr>
        <w:tc>
          <w:tcPr>
            <w:tcW w:w="0" w:type="auto"/>
            <w:shd w:val="clear" w:color="auto" w:fill="auto"/>
            <w:noWrap/>
            <w:vAlign w:val="center"/>
          </w:tcPr>
          <w:p w14:paraId="01498FF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207</w:t>
            </w:r>
          </w:p>
        </w:tc>
        <w:tc>
          <w:tcPr>
            <w:tcW w:w="0" w:type="auto"/>
            <w:shd w:val="clear" w:color="auto" w:fill="auto"/>
            <w:vAlign w:val="center"/>
          </w:tcPr>
          <w:p w14:paraId="7E25AE5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科学材料（小班）</w:t>
            </w:r>
          </w:p>
        </w:tc>
        <w:tc>
          <w:tcPr>
            <w:tcW w:w="0" w:type="auto"/>
            <w:shd w:val="clear" w:color="auto" w:fill="auto"/>
            <w:vAlign w:val="center"/>
          </w:tcPr>
          <w:p w14:paraId="069EC3E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使用手册1册；任务卡8张，16开；记录表1套，16开；</w:t>
            </w:r>
            <w:proofErr w:type="gramStart"/>
            <w:r>
              <w:rPr>
                <w:rFonts w:ascii="宋体" w:hAnsi="宋体" w:cs="宋体" w:hint="eastAsia"/>
                <w:kern w:val="0"/>
                <w:sz w:val="24"/>
              </w:rPr>
              <w:t>环创材料</w:t>
            </w:r>
            <w:proofErr w:type="gramEnd"/>
            <w:r>
              <w:rPr>
                <w:rFonts w:ascii="宋体" w:hAnsi="宋体" w:cs="宋体" w:hint="eastAsia"/>
                <w:kern w:val="0"/>
                <w:sz w:val="24"/>
              </w:rPr>
              <w:t>，标识牌1张、规则牌1张、彩色标签1套；活动材料8盒，认识我自己、植物观察日记、动物好朋友、镜子里的世界、神奇的平衡力、空气和水的秘密（含游戏图卡）</w:t>
            </w:r>
          </w:p>
        </w:tc>
        <w:tc>
          <w:tcPr>
            <w:tcW w:w="531" w:type="pct"/>
            <w:shd w:val="clear" w:color="auto" w:fill="auto"/>
            <w:noWrap/>
            <w:vAlign w:val="center"/>
          </w:tcPr>
          <w:p w14:paraId="13CE816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744762B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7905E609" w14:textId="77777777" w:rsidTr="00743150">
        <w:trPr>
          <w:jc w:val="center"/>
        </w:trPr>
        <w:tc>
          <w:tcPr>
            <w:tcW w:w="0" w:type="auto"/>
            <w:shd w:val="clear" w:color="auto" w:fill="auto"/>
            <w:noWrap/>
            <w:vAlign w:val="center"/>
          </w:tcPr>
          <w:p w14:paraId="1E261E8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208</w:t>
            </w:r>
          </w:p>
        </w:tc>
        <w:tc>
          <w:tcPr>
            <w:tcW w:w="0" w:type="auto"/>
            <w:shd w:val="clear" w:color="auto" w:fill="auto"/>
            <w:vAlign w:val="center"/>
          </w:tcPr>
          <w:p w14:paraId="376E3E7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磁力组合实验包（配底座）</w:t>
            </w:r>
          </w:p>
        </w:tc>
        <w:tc>
          <w:tcPr>
            <w:tcW w:w="0" w:type="auto"/>
            <w:shd w:val="clear" w:color="auto" w:fill="auto"/>
            <w:vAlign w:val="center"/>
          </w:tcPr>
          <w:p w14:paraId="1B5F4D2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参考规格：40.5×28×7±2cm；</w:t>
            </w:r>
            <w:r>
              <w:rPr>
                <w:rFonts w:ascii="宋体" w:hAnsi="宋体" w:cs="宋体" w:hint="eastAsia"/>
                <w:kern w:val="0"/>
                <w:sz w:val="24"/>
              </w:rPr>
              <w:br/>
              <w:t>塑料、磁铁材质；</w:t>
            </w:r>
            <w:r>
              <w:rPr>
                <w:rFonts w:ascii="宋体" w:hAnsi="宋体" w:cs="宋体" w:hint="eastAsia"/>
                <w:kern w:val="0"/>
                <w:sz w:val="24"/>
              </w:rPr>
              <w:br/>
              <w:t>包含：底座1个、磁棒2个、尺子1把、小车、</w:t>
            </w:r>
            <w:proofErr w:type="gramStart"/>
            <w:r>
              <w:rPr>
                <w:rFonts w:ascii="宋体" w:hAnsi="宋体" w:cs="宋体" w:hint="eastAsia"/>
                <w:kern w:val="0"/>
                <w:sz w:val="24"/>
              </w:rPr>
              <w:t>磁人各</w:t>
            </w:r>
            <w:proofErr w:type="gramEnd"/>
            <w:r>
              <w:rPr>
                <w:rFonts w:ascii="宋体" w:hAnsi="宋体" w:cs="宋体" w:hint="eastAsia"/>
                <w:kern w:val="0"/>
                <w:sz w:val="24"/>
              </w:rPr>
              <w:t>2个、盒装铁砂2盒、小磁环8个、悬挂立柱1个、棉线1缕、指导手册一本。</w:t>
            </w:r>
          </w:p>
        </w:tc>
        <w:tc>
          <w:tcPr>
            <w:tcW w:w="531" w:type="pct"/>
            <w:shd w:val="clear" w:color="auto" w:fill="auto"/>
            <w:noWrap/>
            <w:vAlign w:val="center"/>
          </w:tcPr>
          <w:p w14:paraId="321E7BB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567C48E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4516305" w14:textId="77777777" w:rsidTr="00743150">
        <w:trPr>
          <w:jc w:val="center"/>
        </w:trPr>
        <w:tc>
          <w:tcPr>
            <w:tcW w:w="0" w:type="auto"/>
            <w:shd w:val="clear" w:color="auto" w:fill="auto"/>
            <w:noWrap/>
            <w:vAlign w:val="center"/>
          </w:tcPr>
          <w:p w14:paraId="7256EDD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209</w:t>
            </w:r>
          </w:p>
        </w:tc>
        <w:tc>
          <w:tcPr>
            <w:tcW w:w="0" w:type="auto"/>
            <w:shd w:val="clear" w:color="auto" w:fill="auto"/>
            <w:vAlign w:val="center"/>
          </w:tcPr>
          <w:p w14:paraId="0BEF33A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磁环</w:t>
            </w:r>
          </w:p>
        </w:tc>
        <w:tc>
          <w:tcPr>
            <w:tcW w:w="0" w:type="auto"/>
            <w:shd w:val="clear" w:color="auto" w:fill="auto"/>
            <w:vAlign w:val="center"/>
          </w:tcPr>
          <w:p w14:paraId="729CC8A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材质：磁铁、塑胶材质；1个支架，4个磁环，试试看磁环怎样才会飞起来</w:t>
            </w:r>
          </w:p>
        </w:tc>
        <w:tc>
          <w:tcPr>
            <w:tcW w:w="531" w:type="pct"/>
            <w:shd w:val="clear" w:color="auto" w:fill="auto"/>
            <w:noWrap/>
            <w:vAlign w:val="center"/>
          </w:tcPr>
          <w:p w14:paraId="03CACA1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15B6E3E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w:t>
            </w:r>
          </w:p>
        </w:tc>
      </w:tr>
      <w:tr w:rsidR="00F37C76" w14:paraId="3B23DBBC" w14:textId="77777777" w:rsidTr="00743150">
        <w:trPr>
          <w:jc w:val="center"/>
        </w:trPr>
        <w:tc>
          <w:tcPr>
            <w:tcW w:w="0" w:type="auto"/>
            <w:shd w:val="clear" w:color="auto" w:fill="auto"/>
            <w:noWrap/>
            <w:vAlign w:val="center"/>
          </w:tcPr>
          <w:p w14:paraId="61506B5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210</w:t>
            </w:r>
          </w:p>
        </w:tc>
        <w:tc>
          <w:tcPr>
            <w:tcW w:w="0" w:type="auto"/>
            <w:shd w:val="clear" w:color="auto" w:fill="auto"/>
            <w:vAlign w:val="center"/>
          </w:tcPr>
          <w:p w14:paraId="6532CF1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凸面镜</w:t>
            </w:r>
          </w:p>
        </w:tc>
        <w:tc>
          <w:tcPr>
            <w:tcW w:w="0" w:type="auto"/>
            <w:shd w:val="clear" w:color="auto" w:fill="auto"/>
            <w:vAlign w:val="center"/>
          </w:tcPr>
          <w:p w14:paraId="69402B3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参考规格：镜面直径约12cm高18cm </w:t>
            </w:r>
          </w:p>
          <w:p w14:paraId="5DC749E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材质:塑料、玻璃镜面</w:t>
            </w:r>
          </w:p>
        </w:tc>
        <w:tc>
          <w:tcPr>
            <w:tcW w:w="531" w:type="pct"/>
            <w:shd w:val="clear" w:color="auto" w:fill="auto"/>
            <w:noWrap/>
            <w:vAlign w:val="center"/>
          </w:tcPr>
          <w:p w14:paraId="416B0A18"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426F192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41EDBC5" w14:textId="77777777" w:rsidTr="00743150">
        <w:trPr>
          <w:jc w:val="center"/>
        </w:trPr>
        <w:tc>
          <w:tcPr>
            <w:tcW w:w="0" w:type="auto"/>
            <w:shd w:val="clear" w:color="auto" w:fill="auto"/>
            <w:noWrap/>
            <w:vAlign w:val="center"/>
          </w:tcPr>
          <w:p w14:paraId="69B17F7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211</w:t>
            </w:r>
          </w:p>
        </w:tc>
        <w:tc>
          <w:tcPr>
            <w:tcW w:w="0" w:type="auto"/>
            <w:shd w:val="clear" w:color="auto" w:fill="auto"/>
            <w:vAlign w:val="center"/>
          </w:tcPr>
          <w:p w14:paraId="597476C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凹面镜</w:t>
            </w:r>
          </w:p>
        </w:tc>
        <w:tc>
          <w:tcPr>
            <w:tcW w:w="0" w:type="auto"/>
            <w:shd w:val="clear" w:color="auto" w:fill="auto"/>
            <w:vAlign w:val="center"/>
          </w:tcPr>
          <w:p w14:paraId="63FCF1F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参考规格：镜面直径约12cm高18cm </w:t>
            </w:r>
          </w:p>
          <w:p w14:paraId="79DAF2A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材质:塑料、玻璃镜面</w:t>
            </w:r>
          </w:p>
        </w:tc>
        <w:tc>
          <w:tcPr>
            <w:tcW w:w="531" w:type="pct"/>
            <w:shd w:val="clear" w:color="auto" w:fill="auto"/>
            <w:noWrap/>
            <w:vAlign w:val="center"/>
          </w:tcPr>
          <w:p w14:paraId="5F9D03A1"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25A1329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7248187C" w14:textId="77777777" w:rsidTr="00743150">
        <w:trPr>
          <w:jc w:val="center"/>
        </w:trPr>
        <w:tc>
          <w:tcPr>
            <w:tcW w:w="0" w:type="auto"/>
            <w:shd w:val="clear" w:color="auto" w:fill="auto"/>
            <w:noWrap/>
            <w:vAlign w:val="center"/>
          </w:tcPr>
          <w:p w14:paraId="1EE1D34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212</w:t>
            </w:r>
          </w:p>
        </w:tc>
        <w:tc>
          <w:tcPr>
            <w:tcW w:w="0" w:type="auto"/>
            <w:shd w:val="clear" w:color="auto" w:fill="auto"/>
            <w:vAlign w:val="center"/>
          </w:tcPr>
          <w:p w14:paraId="58734C4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凸透镜</w:t>
            </w:r>
          </w:p>
        </w:tc>
        <w:tc>
          <w:tcPr>
            <w:tcW w:w="0" w:type="auto"/>
            <w:shd w:val="clear" w:color="auto" w:fill="auto"/>
            <w:vAlign w:val="center"/>
          </w:tcPr>
          <w:p w14:paraId="5A41C81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参考规格：镜面直径约12cm高18cm</w:t>
            </w:r>
          </w:p>
          <w:p w14:paraId="28A6BA3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材质:塑料、玻璃镜面</w:t>
            </w:r>
          </w:p>
        </w:tc>
        <w:tc>
          <w:tcPr>
            <w:tcW w:w="531" w:type="pct"/>
            <w:shd w:val="clear" w:color="auto" w:fill="auto"/>
            <w:noWrap/>
            <w:vAlign w:val="center"/>
          </w:tcPr>
          <w:p w14:paraId="1F433E08"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71AF6F2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043BD413" w14:textId="77777777" w:rsidTr="00743150">
        <w:trPr>
          <w:jc w:val="center"/>
        </w:trPr>
        <w:tc>
          <w:tcPr>
            <w:tcW w:w="0" w:type="auto"/>
            <w:shd w:val="clear" w:color="auto" w:fill="auto"/>
            <w:noWrap/>
            <w:vAlign w:val="center"/>
          </w:tcPr>
          <w:p w14:paraId="52E04DD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213</w:t>
            </w:r>
          </w:p>
        </w:tc>
        <w:tc>
          <w:tcPr>
            <w:tcW w:w="0" w:type="auto"/>
            <w:shd w:val="clear" w:color="auto" w:fill="auto"/>
            <w:vAlign w:val="center"/>
          </w:tcPr>
          <w:p w14:paraId="021760F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凹透镜</w:t>
            </w:r>
          </w:p>
        </w:tc>
        <w:tc>
          <w:tcPr>
            <w:tcW w:w="0" w:type="auto"/>
            <w:shd w:val="clear" w:color="auto" w:fill="auto"/>
            <w:vAlign w:val="center"/>
          </w:tcPr>
          <w:p w14:paraId="55EFA31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参考规格：镜面直径约12cm高18cm</w:t>
            </w:r>
          </w:p>
          <w:p w14:paraId="6551A95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材质:塑料、玻璃镜面</w:t>
            </w:r>
          </w:p>
        </w:tc>
        <w:tc>
          <w:tcPr>
            <w:tcW w:w="531" w:type="pct"/>
            <w:shd w:val="clear" w:color="auto" w:fill="auto"/>
            <w:noWrap/>
            <w:vAlign w:val="center"/>
          </w:tcPr>
          <w:p w14:paraId="08DB421C"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5E83E02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8EEC469" w14:textId="77777777" w:rsidTr="00743150">
        <w:trPr>
          <w:jc w:val="center"/>
        </w:trPr>
        <w:tc>
          <w:tcPr>
            <w:tcW w:w="0" w:type="auto"/>
            <w:shd w:val="clear" w:color="auto" w:fill="auto"/>
            <w:noWrap/>
            <w:vAlign w:val="center"/>
          </w:tcPr>
          <w:p w14:paraId="0643997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214</w:t>
            </w:r>
          </w:p>
        </w:tc>
        <w:tc>
          <w:tcPr>
            <w:tcW w:w="0" w:type="auto"/>
            <w:shd w:val="clear" w:color="auto" w:fill="auto"/>
            <w:vAlign w:val="center"/>
          </w:tcPr>
          <w:p w14:paraId="6A627B4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三棱镜—（6个/套）</w:t>
            </w:r>
          </w:p>
        </w:tc>
        <w:tc>
          <w:tcPr>
            <w:tcW w:w="0" w:type="auto"/>
            <w:shd w:val="clear" w:color="auto" w:fill="auto"/>
            <w:vAlign w:val="center"/>
          </w:tcPr>
          <w:p w14:paraId="5F1F92C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参考规格：12.4×2.5cm，6个/套 </w:t>
            </w:r>
          </w:p>
          <w:p w14:paraId="594FBE0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材质：防摔透明亚克力</w:t>
            </w:r>
          </w:p>
        </w:tc>
        <w:tc>
          <w:tcPr>
            <w:tcW w:w="531" w:type="pct"/>
            <w:shd w:val="clear" w:color="auto" w:fill="auto"/>
            <w:noWrap/>
            <w:vAlign w:val="center"/>
          </w:tcPr>
          <w:p w14:paraId="633A008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43337A7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776CCC69" w14:textId="77777777" w:rsidTr="00743150">
        <w:trPr>
          <w:jc w:val="center"/>
        </w:trPr>
        <w:tc>
          <w:tcPr>
            <w:tcW w:w="0" w:type="auto"/>
            <w:shd w:val="clear" w:color="auto" w:fill="auto"/>
            <w:noWrap/>
            <w:vAlign w:val="center"/>
          </w:tcPr>
          <w:p w14:paraId="6AF1B00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215</w:t>
            </w:r>
          </w:p>
        </w:tc>
        <w:tc>
          <w:tcPr>
            <w:tcW w:w="0" w:type="auto"/>
            <w:shd w:val="clear" w:color="auto" w:fill="auto"/>
            <w:vAlign w:val="center"/>
          </w:tcPr>
          <w:p w14:paraId="54FC06F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农场动物组</w:t>
            </w:r>
          </w:p>
        </w:tc>
        <w:tc>
          <w:tcPr>
            <w:tcW w:w="0" w:type="auto"/>
            <w:shd w:val="clear" w:color="auto" w:fill="auto"/>
            <w:vAlign w:val="center"/>
          </w:tcPr>
          <w:p w14:paraId="63A4119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 参考规格：最大尺寸约16×10.5cm、最小尺寸约3.7×4cm。</w:t>
            </w:r>
          </w:p>
          <w:p w14:paraId="2842A75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包含：马、羊、猪、牛、鸡、鸭、鹅等不少于10种小动物，成年体和幼年体组成。</w:t>
            </w:r>
            <w:r>
              <w:rPr>
                <w:rFonts w:ascii="宋体" w:hAnsi="宋体" w:cs="宋体" w:hint="eastAsia"/>
                <w:kern w:val="0"/>
                <w:sz w:val="24"/>
              </w:rPr>
              <w:br/>
              <w:t>多款农场亲子动物组合，可以一起玩扮演游戏或创编故事，发展幼儿的想象力和创造力。</w:t>
            </w:r>
          </w:p>
        </w:tc>
        <w:tc>
          <w:tcPr>
            <w:tcW w:w="531" w:type="pct"/>
            <w:shd w:val="clear" w:color="auto" w:fill="auto"/>
            <w:vAlign w:val="center"/>
          </w:tcPr>
          <w:p w14:paraId="201B83C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5A9A95A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07F66DEC" w14:textId="77777777" w:rsidTr="00743150">
        <w:trPr>
          <w:jc w:val="center"/>
        </w:trPr>
        <w:tc>
          <w:tcPr>
            <w:tcW w:w="0" w:type="auto"/>
            <w:shd w:val="clear" w:color="auto" w:fill="auto"/>
            <w:noWrap/>
            <w:vAlign w:val="center"/>
          </w:tcPr>
          <w:p w14:paraId="23EACBB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216</w:t>
            </w:r>
          </w:p>
        </w:tc>
        <w:tc>
          <w:tcPr>
            <w:tcW w:w="0" w:type="auto"/>
            <w:shd w:val="clear" w:color="auto" w:fill="auto"/>
            <w:vAlign w:val="center"/>
          </w:tcPr>
          <w:p w14:paraId="0194D60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风速表</w:t>
            </w:r>
          </w:p>
        </w:tc>
        <w:tc>
          <w:tcPr>
            <w:tcW w:w="0" w:type="auto"/>
            <w:shd w:val="clear" w:color="auto" w:fill="auto"/>
            <w:vAlign w:val="center"/>
          </w:tcPr>
          <w:p w14:paraId="45E2F7F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参考规格：28×19±2cm，塑料；</w:t>
            </w:r>
          </w:p>
          <w:p w14:paraId="2F4FDED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风速计标杆上刻有数字，高、低刻度处分别标有实际风速(米/秒)和风级</w:t>
            </w:r>
          </w:p>
        </w:tc>
        <w:tc>
          <w:tcPr>
            <w:tcW w:w="531" w:type="pct"/>
            <w:shd w:val="clear" w:color="auto" w:fill="auto"/>
            <w:vAlign w:val="center"/>
          </w:tcPr>
          <w:p w14:paraId="26253CDF"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7D9CEB2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5261895F" w14:textId="77777777" w:rsidTr="00743150">
        <w:trPr>
          <w:jc w:val="center"/>
        </w:trPr>
        <w:tc>
          <w:tcPr>
            <w:tcW w:w="0" w:type="auto"/>
            <w:shd w:val="clear" w:color="auto" w:fill="auto"/>
            <w:noWrap/>
            <w:vAlign w:val="center"/>
          </w:tcPr>
          <w:p w14:paraId="13E3AB1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217</w:t>
            </w:r>
          </w:p>
        </w:tc>
        <w:tc>
          <w:tcPr>
            <w:tcW w:w="0" w:type="auto"/>
            <w:shd w:val="clear" w:color="auto" w:fill="auto"/>
            <w:vAlign w:val="center"/>
          </w:tcPr>
          <w:p w14:paraId="202829B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动物观察桶</w:t>
            </w:r>
          </w:p>
        </w:tc>
        <w:tc>
          <w:tcPr>
            <w:tcW w:w="0" w:type="auto"/>
            <w:shd w:val="clear" w:color="auto" w:fill="auto"/>
            <w:vAlign w:val="center"/>
          </w:tcPr>
          <w:p w14:paraId="3FD605F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参考规格：φ15×29±2cm 材质：塑料</w:t>
            </w:r>
          </w:p>
          <w:p w14:paraId="10AF811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装有放大镜的宽敞容器中被仔细观察并安全地携带。</w:t>
            </w:r>
          </w:p>
        </w:tc>
        <w:tc>
          <w:tcPr>
            <w:tcW w:w="531" w:type="pct"/>
            <w:shd w:val="clear" w:color="auto" w:fill="auto"/>
            <w:noWrap/>
            <w:vAlign w:val="center"/>
          </w:tcPr>
          <w:p w14:paraId="37F81736"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439F53E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7DDA9E3D" w14:textId="77777777" w:rsidTr="00743150">
        <w:trPr>
          <w:jc w:val="center"/>
        </w:trPr>
        <w:tc>
          <w:tcPr>
            <w:tcW w:w="0" w:type="auto"/>
            <w:shd w:val="clear" w:color="auto" w:fill="auto"/>
            <w:noWrap/>
            <w:vAlign w:val="center"/>
          </w:tcPr>
          <w:p w14:paraId="02DFE8E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218</w:t>
            </w:r>
          </w:p>
        </w:tc>
        <w:tc>
          <w:tcPr>
            <w:tcW w:w="0" w:type="auto"/>
            <w:shd w:val="clear" w:color="auto" w:fill="auto"/>
            <w:vAlign w:val="center"/>
          </w:tcPr>
          <w:p w14:paraId="62F725F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趣味磁铁试验套装</w:t>
            </w:r>
          </w:p>
        </w:tc>
        <w:tc>
          <w:tcPr>
            <w:tcW w:w="0" w:type="auto"/>
            <w:shd w:val="clear" w:color="auto" w:fill="auto"/>
            <w:vAlign w:val="center"/>
          </w:tcPr>
          <w:p w14:paraId="3E7816C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参考规格：340×245×70±2mm</w:t>
            </w:r>
          </w:p>
          <w:p w14:paraId="200DA01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探究磁铁的性质、用途等，通过动手实践了解磁场、吸引力和排斥力以及磁铁在我们生活中的应用；磁力小车2辆、磁力小熊2个、环形磁铁8个、彩色磁珠1袋、彩色磁盘1袋、指南针1个、大号马蹄铁2个、小号U形磁铁2个、小号条形磁铁2个、铁粉盒1个、铅笔2根、磁棒2根、迷宫板1块、彩色钢珠1袋、棉绳1根，使用说明书1本。</w:t>
            </w:r>
          </w:p>
        </w:tc>
        <w:tc>
          <w:tcPr>
            <w:tcW w:w="531" w:type="pct"/>
            <w:shd w:val="clear" w:color="auto" w:fill="auto"/>
            <w:vAlign w:val="center"/>
          </w:tcPr>
          <w:p w14:paraId="45C25742"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4B9A69D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6D5C25DC" w14:textId="77777777" w:rsidTr="00743150">
        <w:trPr>
          <w:jc w:val="center"/>
        </w:trPr>
        <w:tc>
          <w:tcPr>
            <w:tcW w:w="0" w:type="auto"/>
            <w:shd w:val="clear" w:color="auto" w:fill="auto"/>
            <w:noWrap/>
            <w:vAlign w:val="center"/>
          </w:tcPr>
          <w:p w14:paraId="46F57B2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219</w:t>
            </w:r>
          </w:p>
        </w:tc>
        <w:tc>
          <w:tcPr>
            <w:tcW w:w="0" w:type="auto"/>
            <w:shd w:val="clear" w:color="auto" w:fill="auto"/>
            <w:vAlign w:val="center"/>
          </w:tcPr>
          <w:p w14:paraId="52825DB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万花筒</w:t>
            </w:r>
          </w:p>
        </w:tc>
        <w:tc>
          <w:tcPr>
            <w:tcW w:w="0" w:type="auto"/>
            <w:shd w:val="clear" w:color="auto" w:fill="auto"/>
            <w:vAlign w:val="center"/>
          </w:tcPr>
          <w:p w14:paraId="6E51E11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参考规格：31.12×5.08×25.4±2cm </w:t>
            </w:r>
          </w:p>
          <w:p w14:paraId="5634FE4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儿童自己动手组装</w:t>
            </w:r>
            <w:proofErr w:type="gramStart"/>
            <w:r>
              <w:rPr>
                <w:rFonts w:ascii="宋体" w:hAnsi="宋体" w:cs="宋体" w:hint="eastAsia"/>
                <w:kern w:val="0"/>
                <w:sz w:val="24"/>
              </w:rPr>
              <w:t>制做</w:t>
            </w:r>
            <w:proofErr w:type="gramEnd"/>
            <w:r>
              <w:rPr>
                <w:rFonts w:ascii="宋体" w:hAnsi="宋体" w:cs="宋体" w:hint="eastAsia"/>
                <w:kern w:val="0"/>
                <w:sz w:val="24"/>
              </w:rPr>
              <w:t>的万花筒玩具,可以培养儿童的动手能手和</w:t>
            </w:r>
            <w:proofErr w:type="gramStart"/>
            <w:r>
              <w:rPr>
                <w:rFonts w:ascii="宋体" w:hAnsi="宋体" w:cs="宋体" w:hint="eastAsia"/>
                <w:kern w:val="0"/>
                <w:sz w:val="24"/>
              </w:rPr>
              <w:t>想像</w:t>
            </w:r>
            <w:proofErr w:type="gramEnd"/>
            <w:r>
              <w:rPr>
                <w:rFonts w:ascii="宋体" w:hAnsi="宋体" w:cs="宋体" w:hint="eastAsia"/>
                <w:kern w:val="0"/>
                <w:sz w:val="24"/>
              </w:rPr>
              <w:t>能力</w:t>
            </w:r>
          </w:p>
        </w:tc>
        <w:tc>
          <w:tcPr>
            <w:tcW w:w="531" w:type="pct"/>
            <w:shd w:val="clear" w:color="auto" w:fill="auto"/>
            <w:vAlign w:val="center"/>
          </w:tcPr>
          <w:p w14:paraId="4A0AE7CB"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1F6B2AF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w:t>
            </w:r>
          </w:p>
        </w:tc>
      </w:tr>
      <w:tr w:rsidR="00F37C76" w14:paraId="20D475BA" w14:textId="77777777" w:rsidTr="00743150">
        <w:trPr>
          <w:jc w:val="center"/>
        </w:trPr>
        <w:tc>
          <w:tcPr>
            <w:tcW w:w="0" w:type="auto"/>
            <w:shd w:val="clear" w:color="auto" w:fill="auto"/>
            <w:noWrap/>
            <w:vAlign w:val="center"/>
          </w:tcPr>
          <w:p w14:paraId="03256AD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220</w:t>
            </w:r>
          </w:p>
        </w:tc>
        <w:tc>
          <w:tcPr>
            <w:tcW w:w="0" w:type="auto"/>
            <w:shd w:val="clear" w:color="auto" w:fill="auto"/>
            <w:vAlign w:val="center"/>
          </w:tcPr>
          <w:p w14:paraId="4D80DF7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软胶沙滩材料</w:t>
            </w:r>
          </w:p>
        </w:tc>
        <w:tc>
          <w:tcPr>
            <w:tcW w:w="0" w:type="auto"/>
            <w:shd w:val="clear" w:color="auto" w:fill="auto"/>
            <w:vAlign w:val="center"/>
          </w:tcPr>
          <w:p w14:paraId="6409FA3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材质：塑料；内含水车、水桶、铲子、水轮、筛子、运沙车等共计14件</w:t>
            </w:r>
          </w:p>
        </w:tc>
        <w:tc>
          <w:tcPr>
            <w:tcW w:w="531" w:type="pct"/>
            <w:shd w:val="clear" w:color="auto" w:fill="auto"/>
            <w:vAlign w:val="center"/>
          </w:tcPr>
          <w:p w14:paraId="6DD168A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15A9740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15299074" w14:textId="77777777" w:rsidTr="00743150">
        <w:trPr>
          <w:jc w:val="center"/>
        </w:trPr>
        <w:tc>
          <w:tcPr>
            <w:tcW w:w="0" w:type="auto"/>
            <w:shd w:val="clear" w:color="auto" w:fill="auto"/>
            <w:noWrap/>
            <w:vAlign w:val="center"/>
          </w:tcPr>
          <w:p w14:paraId="11B523D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221</w:t>
            </w:r>
          </w:p>
        </w:tc>
        <w:tc>
          <w:tcPr>
            <w:tcW w:w="0" w:type="auto"/>
            <w:shd w:val="clear" w:color="auto" w:fill="auto"/>
            <w:vAlign w:val="center"/>
          </w:tcPr>
          <w:p w14:paraId="6D2D66B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水枪</w:t>
            </w:r>
          </w:p>
        </w:tc>
        <w:tc>
          <w:tcPr>
            <w:tcW w:w="0" w:type="auto"/>
            <w:shd w:val="clear" w:color="auto" w:fill="auto"/>
            <w:vAlign w:val="center"/>
          </w:tcPr>
          <w:p w14:paraId="01CB6D3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材质:塑胶  尺寸约140-165mm</w:t>
            </w:r>
          </w:p>
        </w:tc>
        <w:tc>
          <w:tcPr>
            <w:tcW w:w="531" w:type="pct"/>
            <w:shd w:val="clear" w:color="auto" w:fill="auto"/>
            <w:vAlign w:val="center"/>
          </w:tcPr>
          <w:p w14:paraId="742A1A9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把</w:t>
            </w:r>
          </w:p>
        </w:tc>
        <w:tc>
          <w:tcPr>
            <w:tcW w:w="412" w:type="pct"/>
            <w:shd w:val="clear" w:color="auto" w:fill="auto"/>
            <w:vAlign w:val="center"/>
          </w:tcPr>
          <w:p w14:paraId="0E4C035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12</w:t>
            </w:r>
          </w:p>
        </w:tc>
      </w:tr>
      <w:tr w:rsidR="00F37C76" w14:paraId="091D22E2" w14:textId="77777777" w:rsidTr="00743150">
        <w:trPr>
          <w:jc w:val="center"/>
        </w:trPr>
        <w:tc>
          <w:tcPr>
            <w:tcW w:w="0" w:type="auto"/>
            <w:shd w:val="clear" w:color="auto" w:fill="auto"/>
            <w:noWrap/>
            <w:vAlign w:val="center"/>
          </w:tcPr>
          <w:p w14:paraId="7697762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222</w:t>
            </w:r>
          </w:p>
        </w:tc>
        <w:tc>
          <w:tcPr>
            <w:tcW w:w="0" w:type="auto"/>
            <w:shd w:val="clear" w:color="auto" w:fill="auto"/>
            <w:vAlign w:val="center"/>
          </w:tcPr>
          <w:p w14:paraId="2B9D737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人体器官</w:t>
            </w:r>
          </w:p>
        </w:tc>
        <w:tc>
          <w:tcPr>
            <w:tcW w:w="0" w:type="auto"/>
            <w:shd w:val="clear" w:color="auto" w:fill="auto"/>
            <w:vAlign w:val="center"/>
          </w:tcPr>
          <w:p w14:paraId="526465D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参考规格：24×15.5×29±2cm 材质：塑料                               包含：身体外壳1、头部前外壳1、头部后外壳1、头骨×脑1、肌肉1、手臂骨骼1、胸肋骨1、肺4、肝1、心脏1、喉管1、胃1、肾2、小肠×大肠1、底座1、卡片4组成。</w:t>
            </w:r>
          </w:p>
        </w:tc>
        <w:tc>
          <w:tcPr>
            <w:tcW w:w="531" w:type="pct"/>
            <w:shd w:val="clear" w:color="auto" w:fill="auto"/>
            <w:vAlign w:val="center"/>
          </w:tcPr>
          <w:p w14:paraId="70A3C45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55B12D2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C2D30B8" w14:textId="77777777" w:rsidTr="00743150">
        <w:trPr>
          <w:jc w:val="center"/>
        </w:trPr>
        <w:tc>
          <w:tcPr>
            <w:tcW w:w="0" w:type="auto"/>
            <w:shd w:val="clear" w:color="auto" w:fill="auto"/>
            <w:noWrap/>
            <w:vAlign w:val="center"/>
          </w:tcPr>
          <w:p w14:paraId="3DCFEE0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223</w:t>
            </w:r>
          </w:p>
        </w:tc>
        <w:tc>
          <w:tcPr>
            <w:tcW w:w="0" w:type="auto"/>
            <w:shd w:val="clear" w:color="auto" w:fill="auto"/>
            <w:vAlign w:val="center"/>
          </w:tcPr>
          <w:p w14:paraId="6CEC3A2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重量砝码</w:t>
            </w:r>
          </w:p>
        </w:tc>
        <w:tc>
          <w:tcPr>
            <w:tcW w:w="0" w:type="auto"/>
            <w:shd w:val="clear" w:color="auto" w:fill="auto"/>
            <w:vAlign w:val="center"/>
          </w:tcPr>
          <w:p w14:paraId="3D806E7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材质：塑料。参考规格：砝码1.5cm。</w:t>
            </w:r>
            <w:r>
              <w:rPr>
                <w:rFonts w:ascii="宋体" w:hAnsi="宋体" w:cs="宋体" w:hint="eastAsia"/>
                <w:kern w:val="0"/>
                <w:sz w:val="24"/>
              </w:rPr>
              <w:br/>
              <w:t>共54个砝码，包括20个1g、20个5g、10个10g和4个20g重量的砝码。可</w:t>
            </w:r>
            <w:proofErr w:type="gramStart"/>
            <w:r>
              <w:rPr>
                <w:rFonts w:ascii="宋体" w:hAnsi="宋体" w:cs="宋体" w:hint="eastAsia"/>
                <w:kern w:val="0"/>
                <w:sz w:val="24"/>
              </w:rPr>
              <w:t>与秤桶</w:t>
            </w:r>
            <w:proofErr w:type="gramEnd"/>
            <w:r>
              <w:rPr>
                <w:rFonts w:ascii="宋体" w:hAnsi="宋体" w:cs="宋体" w:hint="eastAsia"/>
                <w:kern w:val="0"/>
                <w:sz w:val="24"/>
              </w:rPr>
              <w:t>搭配使用或单独比较重量。还可以进行砝码的计数、颜色分类等游戏。</w:t>
            </w:r>
          </w:p>
        </w:tc>
        <w:tc>
          <w:tcPr>
            <w:tcW w:w="531" w:type="pct"/>
            <w:shd w:val="clear" w:color="auto" w:fill="auto"/>
            <w:vAlign w:val="center"/>
          </w:tcPr>
          <w:p w14:paraId="031ACC5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361DB17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1F1E7617" w14:textId="77777777" w:rsidTr="00743150">
        <w:trPr>
          <w:jc w:val="center"/>
        </w:trPr>
        <w:tc>
          <w:tcPr>
            <w:tcW w:w="0" w:type="auto"/>
            <w:shd w:val="clear" w:color="auto" w:fill="auto"/>
            <w:noWrap/>
            <w:vAlign w:val="center"/>
          </w:tcPr>
          <w:p w14:paraId="5CB2C63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224</w:t>
            </w:r>
          </w:p>
        </w:tc>
        <w:tc>
          <w:tcPr>
            <w:tcW w:w="0" w:type="auto"/>
            <w:shd w:val="clear" w:color="auto" w:fill="auto"/>
            <w:vAlign w:val="center"/>
          </w:tcPr>
          <w:p w14:paraId="516A9E0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软体</w:t>
            </w:r>
            <w:proofErr w:type="gramStart"/>
            <w:r>
              <w:rPr>
                <w:rFonts w:ascii="宋体" w:hAnsi="宋体" w:cs="宋体" w:hint="eastAsia"/>
                <w:kern w:val="0"/>
                <w:sz w:val="24"/>
              </w:rPr>
              <w:t>墙面穿编套装</w:t>
            </w:r>
            <w:proofErr w:type="gramEnd"/>
          </w:p>
        </w:tc>
        <w:tc>
          <w:tcPr>
            <w:tcW w:w="0" w:type="auto"/>
            <w:shd w:val="clear" w:color="auto" w:fill="auto"/>
            <w:vAlign w:val="center"/>
          </w:tcPr>
          <w:p w14:paraId="023DEE1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w:t>
            </w:r>
            <w:proofErr w:type="gramStart"/>
            <w:r>
              <w:rPr>
                <w:rFonts w:ascii="宋体" w:hAnsi="宋体" w:cs="宋体" w:hint="eastAsia"/>
                <w:kern w:val="0"/>
                <w:sz w:val="24"/>
              </w:rPr>
              <w:t>39×39×</w:t>
            </w:r>
            <w:proofErr w:type="gramEnd"/>
            <w:r>
              <w:rPr>
                <w:rFonts w:ascii="宋体" w:hAnsi="宋体" w:cs="宋体" w:hint="eastAsia"/>
                <w:kern w:val="0"/>
                <w:sz w:val="24"/>
              </w:rPr>
              <w:t>2±2cm；涤纶 填充泡沫；套装包含通用的扣法，包含按扣、纽扣、拉链、系带等，每款动物均配有多种衣服，利用墙面进行游戏，既节省空间又可作为装饰材料。锻炼手部小肌肉的精细动作。</w:t>
            </w:r>
          </w:p>
        </w:tc>
        <w:tc>
          <w:tcPr>
            <w:tcW w:w="531" w:type="pct"/>
            <w:shd w:val="clear" w:color="auto" w:fill="auto"/>
            <w:noWrap/>
            <w:vAlign w:val="center"/>
          </w:tcPr>
          <w:p w14:paraId="1CE3463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56087FD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7326F9D3" w14:textId="77777777" w:rsidTr="00743150">
        <w:trPr>
          <w:jc w:val="center"/>
        </w:trPr>
        <w:tc>
          <w:tcPr>
            <w:tcW w:w="0" w:type="auto"/>
            <w:shd w:val="clear" w:color="auto" w:fill="auto"/>
            <w:noWrap/>
            <w:vAlign w:val="center"/>
          </w:tcPr>
          <w:p w14:paraId="6EA50F4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225</w:t>
            </w:r>
          </w:p>
        </w:tc>
        <w:tc>
          <w:tcPr>
            <w:tcW w:w="0" w:type="auto"/>
            <w:shd w:val="clear" w:color="auto" w:fill="auto"/>
            <w:vAlign w:val="center"/>
          </w:tcPr>
          <w:p w14:paraId="4D48A04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手持双面镜</w:t>
            </w:r>
          </w:p>
        </w:tc>
        <w:tc>
          <w:tcPr>
            <w:tcW w:w="0" w:type="auto"/>
            <w:shd w:val="clear" w:color="auto" w:fill="auto"/>
            <w:vAlign w:val="center"/>
          </w:tcPr>
          <w:p w14:paraId="7639197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材质：塑料。参考规格：约镜面直径约11.5cm，加手柄总长约23cm。 红、黄、蓝、绿、橙、</w:t>
            </w:r>
            <w:proofErr w:type="gramStart"/>
            <w:r>
              <w:rPr>
                <w:rFonts w:ascii="宋体" w:hAnsi="宋体" w:cs="宋体" w:hint="eastAsia"/>
                <w:kern w:val="0"/>
                <w:sz w:val="24"/>
              </w:rPr>
              <w:t>紫六色</w:t>
            </w:r>
            <w:proofErr w:type="gramEnd"/>
            <w:r>
              <w:rPr>
                <w:rFonts w:ascii="宋体" w:hAnsi="宋体" w:cs="宋体" w:hint="eastAsia"/>
                <w:kern w:val="0"/>
                <w:sz w:val="24"/>
              </w:rPr>
              <w:t>手持</w:t>
            </w:r>
            <w:proofErr w:type="gramStart"/>
            <w:r>
              <w:rPr>
                <w:rFonts w:ascii="宋体" w:hAnsi="宋体" w:cs="宋体" w:hint="eastAsia"/>
                <w:kern w:val="0"/>
                <w:sz w:val="24"/>
              </w:rPr>
              <w:t>双面镜各1个</w:t>
            </w:r>
            <w:proofErr w:type="gramEnd"/>
            <w:r>
              <w:rPr>
                <w:rFonts w:ascii="宋体" w:hAnsi="宋体" w:cs="宋体" w:hint="eastAsia"/>
                <w:kern w:val="0"/>
                <w:sz w:val="24"/>
              </w:rPr>
              <w:t>。专为幼儿设计的手柄，</w:t>
            </w:r>
            <w:proofErr w:type="gramStart"/>
            <w:r>
              <w:rPr>
                <w:rFonts w:ascii="宋体" w:hAnsi="宋体" w:cs="宋体" w:hint="eastAsia"/>
                <w:kern w:val="0"/>
                <w:sz w:val="24"/>
              </w:rPr>
              <w:t>易握好拿</w:t>
            </w:r>
            <w:proofErr w:type="gramEnd"/>
            <w:r>
              <w:rPr>
                <w:rFonts w:ascii="宋体" w:hAnsi="宋体" w:cs="宋体" w:hint="eastAsia"/>
                <w:kern w:val="0"/>
                <w:sz w:val="24"/>
              </w:rPr>
              <w:t>。通过手持双面镜，认知自己，也可作为对称游戏的好工具。</w:t>
            </w:r>
          </w:p>
        </w:tc>
        <w:tc>
          <w:tcPr>
            <w:tcW w:w="531" w:type="pct"/>
            <w:shd w:val="clear" w:color="auto" w:fill="auto"/>
            <w:vAlign w:val="center"/>
          </w:tcPr>
          <w:p w14:paraId="079285A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1B1E441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584973D" w14:textId="77777777" w:rsidTr="00743150">
        <w:trPr>
          <w:jc w:val="center"/>
        </w:trPr>
        <w:tc>
          <w:tcPr>
            <w:tcW w:w="0" w:type="auto"/>
            <w:shd w:val="clear" w:color="auto" w:fill="auto"/>
            <w:noWrap/>
            <w:vAlign w:val="center"/>
          </w:tcPr>
          <w:p w14:paraId="394AFAD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226</w:t>
            </w:r>
          </w:p>
        </w:tc>
        <w:tc>
          <w:tcPr>
            <w:tcW w:w="0" w:type="auto"/>
            <w:shd w:val="clear" w:color="auto" w:fill="auto"/>
            <w:vAlign w:val="center"/>
          </w:tcPr>
          <w:p w14:paraId="0C85758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伸缩望远镜</w:t>
            </w:r>
          </w:p>
        </w:tc>
        <w:tc>
          <w:tcPr>
            <w:tcW w:w="0" w:type="auto"/>
            <w:shd w:val="clear" w:color="auto" w:fill="auto"/>
            <w:vAlign w:val="center"/>
          </w:tcPr>
          <w:p w14:paraId="76F98B3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参考规格：长约37cm；</w:t>
            </w:r>
            <w:r>
              <w:rPr>
                <w:rFonts w:ascii="宋体" w:hAnsi="宋体" w:cs="宋体" w:hint="eastAsia"/>
                <w:kern w:val="0"/>
                <w:sz w:val="24"/>
              </w:rPr>
              <w:br/>
              <w:t>材质：塑料；放大倍数：30倍。</w:t>
            </w:r>
          </w:p>
        </w:tc>
        <w:tc>
          <w:tcPr>
            <w:tcW w:w="531" w:type="pct"/>
            <w:shd w:val="clear" w:color="auto" w:fill="auto"/>
            <w:noWrap/>
            <w:vAlign w:val="center"/>
          </w:tcPr>
          <w:p w14:paraId="5E5E7D0B"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69EFF48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F62CB79" w14:textId="77777777" w:rsidTr="00743150">
        <w:trPr>
          <w:jc w:val="center"/>
        </w:trPr>
        <w:tc>
          <w:tcPr>
            <w:tcW w:w="0" w:type="auto"/>
            <w:shd w:val="clear" w:color="auto" w:fill="auto"/>
            <w:noWrap/>
            <w:vAlign w:val="center"/>
          </w:tcPr>
          <w:p w14:paraId="3AAAE1D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227</w:t>
            </w:r>
          </w:p>
        </w:tc>
        <w:tc>
          <w:tcPr>
            <w:tcW w:w="0" w:type="auto"/>
            <w:shd w:val="clear" w:color="auto" w:fill="auto"/>
            <w:vAlign w:val="center"/>
          </w:tcPr>
          <w:p w14:paraId="48A6D76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对讲机</w:t>
            </w:r>
          </w:p>
        </w:tc>
        <w:tc>
          <w:tcPr>
            <w:tcW w:w="0" w:type="auto"/>
            <w:shd w:val="clear" w:color="auto" w:fill="auto"/>
            <w:vAlign w:val="center"/>
          </w:tcPr>
          <w:p w14:paraId="43A2BCF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参考规格：57.5×131.5×37.5±2mm                                   材质：硅胶+塑料+电子元件</w:t>
            </w:r>
          </w:p>
          <w:p w14:paraId="5538708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外形小巧可爱，最大有效对讲距离为3千米。</w:t>
            </w:r>
          </w:p>
        </w:tc>
        <w:tc>
          <w:tcPr>
            <w:tcW w:w="531" w:type="pct"/>
            <w:shd w:val="clear" w:color="auto" w:fill="auto"/>
            <w:noWrap/>
            <w:vAlign w:val="center"/>
          </w:tcPr>
          <w:p w14:paraId="7141BD3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对</w:t>
            </w:r>
          </w:p>
        </w:tc>
        <w:tc>
          <w:tcPr>
            <w:tcW w:w="412" w:type="pct"/>
            <w:shd w:val="clear" w:color="auto" w:fill="auto"/>
            <w:noWrap/>
            <w:vAlign w:val="center"/>
          </w:tcPr>
          <w:p w14:paraId="0205B0F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4F6FD76" w14:textId="77777777" w:rsidTr="00743150">
        <w:trPr>
          <w:jc w:val="center"/>
        </w:trPr>
        <w:tc>
          <w:tcPr>
            <w:tcW w:w="0" w:type="auto"/>
            <w:shd w:val="clear" w:color="auto" w:fill="auto"/>
            <w:noWrap/>
            <w:vAlign w:val="center"/>
          </w:tcPr>
          <w:p w14:paraId="7C24AF5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228</w:t>
            </w:r>
          </w:p>
        </w:tc>
        <w:tc>
          <w:tcPr>
            <w:tcW w:w="0" w:type="auto"/>
            <w:shd w:val="clear" w:color="auto" w:fill="auto"/>
            <w:vAlign w:val="center"/>
          </w:tcPr>
          <w:p w14:paraId="2667409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听诊器</w:t>
            </w:r>
          </w:p>
        </w:tc>
        <w:tc>
          <w:tcPr>
            <w:tcW w:w="0" w:type="auto"/>
            <w:shd w:val="clear" w:color="auto" w:fill="auto"/>
            <w:vAlign w:val="center"/>
          </w:tcPr>
          <w:p w14:paraId="6225021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材质：塑胶。参考规格：约15.5×34.9±2cm。</w:t>
            </w:r>
          </w:p>
        </w:tc>
        <w:tc>
          <w:tcPr>
            <w:tcW w:w="531" w:type="pct"/>
            <w:shd w:val="clear" w:color="auto" w:fill="auto"/>
            <w:vAlign w:val="center"/>
          </w:tcPr>
          <w:p w14:paraId="40CD4EF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件</w:t>
            </w:r>
          </w:p>
        </w:tc>
        <w:tc>
          <w:tcPr>
            <w:tcW w:w="412" w:type="pct"/>
            <w:shd w:val="clear" w:color="auto" w:fill="auto"/>
            <w:vAlign w:val="center"/>
          </w:tcPr>
          <w:p w14:paraId="1F5C5A0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496B16C3" w14:textId="77777777" w:rsidTr="00743150">
        <w:trPr>
          <w:jc w:val="center"/>
        </w:trPr>
        <w:tc>
          <w:tcPr>
            <w:tcW w:w="0" w:type="auto"/>
            <w:shd w:val="clear" w:color="auto" w:fill="auto"/>
            <w:noWrap/>
            <w:vAlign w:val="center"/>
          </w:tcPr>
          <w:p w14:paraId="02666AD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229</w:t>
            </w:r>
          </w:p>
        </w:tc>
        <w:tc>
          <w:tcPr>
            <w:tcW w:w="0" w:type="auto"/>
            <w:shd w:val="clear" w:color="auto" w:fill="auto"/>
            <w:vAlign w:val="center"/>
          </w:tcPr>
          <w:p w14:paraId="2E1C8A5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指南针</w:t>
            </w:r>
          </w:p>
        </w:tc>
        <w:tc>
          <w:tcPr>
            <w:tcW w:w="0" w:type="auto"/>
            <w:shd w:val="clear" w:color="auto" w:fill="auto"/>
            <w:vAlign w:val="center"/>
          </w:tcPr>
          <w:p w14:paraId="17F3670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罗盘带有瞄准线的放大镜形成一个瞄准系统，瞄准场上目标时可读取罗盘，千分之一精度，一个刻度盘。</w:t>
            </w:r>
          </w:p>
        </w:tc>
        <w:tc>
          <w:tcPr>
            <w:tcW w:w="531" w:type="pct"/>
            <w:shd w:val="clear" w:color="auto" w:fill="auto"/>
            <w:noWrap/>
            <w:vAlign w:val="center"/>
          </w:tcPr>
          <w:p w14:paraId="6FC5207B"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787C08D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665CED6F" w14:textId="77777777" w:rsidTr="00743150">
        <w:trPr>
          <w:jc w:val="center"/>
        </w:trPr>
        <w:tc>
          <w:tcPr>
            <w:tcW w:w="0" w:type="auto"/>
            <w:shd w:val="clear" w:color="auto" w:fill="auto"/>
            <w:noWrap/>
            <w:vAlign w:val="center"/>
          </w:tcPr>
          <w:p w14:paraId="2C5512C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230</w:t>
            </w:r>
          </w:p>
        </w:tc>
        <w:tc>
          <w:tcPr>
            <w:tcW w:w="0" w:type="auto"/>
            <w:shd w:val="clear" w:color="auto" w:fill="auto"/>
            <w:vAlign w:val="center"/>
          </w:tcPr>
          <w:p w14:paraId="56BE314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万花筒</w:t>
            </w:r>
          </w:p>
        </w:tc>
        <w:tc>
          <w:tcPr>
            <w:tcW w:w="0" w:type="auto"/>
            <w:shd w:val="clear" w:color="auto" w:fill="auto"/>
            <w:vAlign w:val="center"/>
          </w:tcPr>
          <w:p w14:paraId="5974B06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参考规格：22.4×11.2×22.3±2cm </w:t>
            </w:r>
          </w:p>
          <w:p w14:paraId="6CA144A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配置：18个/套</w:t>
            </w:r>
            <w:r>
              <w:rPr>
                <w:rFonts w:ascii="宋体" w:hAnsi="宋体" w:cs="宋体" w:hint="eastAsia"/>
                <w:kern w:val="0"/>
                <w:sz w:val="24"/>
              </w:rPr>
              <w:br/>
              <w:t>材质：实木、镜片</w:t>
            </w:r>
          </w:p>
        </w:tc>
        <w:tc>
          <w:tcPr>
            <w:tcW w:w="531" w:type="pct"/>
            <w:shd w:val="clear" w:color="auto" w:fill="auto"/>
            <w:vAlign w:val="center"/>
          </w:tcPr>
          <w:p w14:paraId="01D47D1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4FCF7F8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51460AEF" w14:textId="77777777" w:rsidTr="00743150">
        <w:trPr>
          <w:jc w:val="center"/>
        </w:trPr>
        <w:tc>
          <w:tcPr>
            <w:tcW w:w="0" w:type="auto"/>
            <w:shd w:val="clear" w:color="auto" w:fill="auto"/>
            <w:noWrap/>
            <w:vAlign w:val="center"/>
          </w:tcPr>
          <w:p w14:paraId="160DA86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231</w:t>
            </w:r>
          </w:p>
        </w:tc>
        <w:tc>
          <w:tcPr>
            <w:tcW w:w="0" w:type="auto"/>
            <w:shd w:val="clear" w:color="auto" w:fill="auto"/>
            <w:vAlign w:val="center"/>
          </w:tcPr>
          <w:p w14:paraId="2502FCB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弯轨/</w:t>
            </w:r>
            <w:proofErr w:type="gramStart"/>
            <w:r>
              <w:rPr>
                <w:rFonts w:ascii="宋体" w:hAnsi="宋体" w:cs="宋体" w:hint="eastAsia"/>
                <w:kern w:val="0"/>
                <w:sz w:val="24"/>
              </w:rPr>
              <w:t>直轨套</w:t>
            </w:r>
            <w:proofErr w:type="gramEnd"/>
          </w:p>
        </w:tc>
        <w:tc>
          <w:tcPr>
            <w:tcW w:w="0" w:type="auto"/>
            <w:shd w:val="clear" w:color="auto" w:fill="auto"/>
            <w:vAlign w:val="center"/>
          </w:tcPr>
          <w:p w14:paraId="7EA4FAB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参考规格：52×48×8±2cm</w:t>
            </w:r>
            <w:r>
              <w:rPr>
                <w:rFonts w:ascii="宋体" w:hAnsi="宋体" w:cs="宋体" w:hint="eastAsia"/>
                <w:kern w:val="0"/>
                <w:sz w:val="24"/>
              </w:rPr>
              <w:br/>
              <w:t>材质：实木、夹板</w:t>
            </w:r>
          </w:p>
          <w:p w14:paraId="1A34798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有一个漏斗</w:t>
            </w:r>
            <w:proofErr w:type="gramStart"/>
            <w:r>
              <w:rPr>
                <w:rFonts w:ascii="宋体" w:hAnsi="宋体" w:cs="宋体" w:hint="eastAsia"/>
                <w:kern w:val="0"/>
                <w:sz w:val="24"/>
              </w:rPr>
              <w:t>状大</w:t>
            </w:r>
            <w:proofErr w:type="gramEnd"/>
            <w:r>
              <w:rPr>
                <w:rFonts w:ascii="宋体" w:hAnsi="宋体" w:cs="宋体" w:hint="eastAsia"/>
                <w:kern w:val="0"/>
                <w:sz w:val="24"/>
              </w:rPr>
              <w:t>螺旋，10个加速块</w:t>
            </w:r>
          </w:p>
        </w:tc>
        <w:tc>
          <w:tcPr>
            <w:tcW w:w="531" w:type="pct"/>
            <w:shd w:val="clear" w:color="auto" w:fill="auto"/>
            <w:vAlign w:val="center"/>
          </w:tcPr>
          <w:p w14:paraId="6A2731E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7CB1EFB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08AE4682" w14:textId="77777777" w:rsidTr="00743150">
        <w:trPr>
          <w:jc w:val="center"/>
        </w:trPr>
        <w:tc>
          <w:tcPr>
            <w:tcW w:w="0" w:type="auto"/>
            <w:shd w:val="clear" w:color="auto" w:fill="auto"/>
            <w:noWrap/>
            <w:vAlign w:val="center"/>
          </w:tcPr>
          <w:p w14:paraId="071E495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232</w:t>
            </w:r>
          </w:p>
        </w:tc>
        <w:tc>
          <w:tcPr>
            <w:tcW w:w="0" w:type="auto"/>
            <w:shd w:val="clear" w:color="auto" w:fill="auto"/>
            <w:vAlign w:val="center"/>
          </w:tcPr>
          <w:p w14:paraId="2FF16D1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百变海陆空</w:t>
            </w:r>
          </w:p>
        </w:tc>
        <w:tc>
          <w:tcPr>
            <w:tcW w:w="0" w:type="auto"/>
            <w:shd w:val="clear" w:color="auto" w:fill="auto"/>
            <w:vAlign w:val="center"/>
          </w:tcPr>
          <w:p w14:paraId="5BF40D2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参考规格：26×34.29×8.89±2cm</w:t>
            </w:r>
            <w:r>
              <w:rPr>
                <w:rFonts w:ascii="宋体" w:hAnsi="宋体" w:cs="宋体" w:hint="eastAsia"/>
                <w:kern w:val="0"/>
                <w:sz w:val="24"/>
              </w:rPr>
              <w:br/>
              <w:t>材质：塑料、磁石</w:t>
            </w:r>
            <w:r>
              <w:rPr>
                <w:rFonts w:ascii="宋体" w:hAnsi="宋体" w:cs="宋体" w:hint="eastAsia"/>
                <w:kern w:val="0"/>
                <w:sz w:val="24"/>
              </w:rPr>
              <w:br/>
              <w:t>内有：1辆小汽车，一艘轮船，一架飞机，一辆火车。</w:t>
            </w:r>
          </w:p>
        </w:tc>
        <w:tc>
          <w:tcPr>
            <w:tcW w:w="531" w:type="pct"/>
            <w:shd w:val="clear" w:color="auto" w:fill="auto"/>
            <w:noWrap/>
            <w:vAlign w:val="center"/>
          </w:tcPr>
          <w:p w14:paraId="3CA9C200"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5784474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642755DA" w14:textId="77777777" w:rsidTr="00743150">
        <w:trPr>
          <w:jc w:val="center"/>
        </w:trPr>
        <w:tc>
          <w:tcPr>
            <w:tcW w:w="0" w:type="auto"/>
            <w:shd w:val="clear" w:color="auto" w:fill="auto"/>
            <w:noWrap/>
            <w:vAlign w:val="center"/>
          </w:tcPr>
          <w:p w14:paraId="20D39E0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233</w:t>
            </w:r>
          </w:p>
        </w:tc>
        <w:tc>
          <w:tcPr>
            <w:tcW w:w="0" w:type="auto"/>
            <w:shd w:val="clear" w:color="auto" w:fill="auto"/>
            <w:vAlign w:val="center"/>
          </w:tcPr>
          <w:p w14:paraId="716334B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磁力小车</w:t>
            </w:r>
          </w:p>
        </w:tc>
        <w:tc>
          <w:tcPr>
            <w:tcW w:w="0" w:type="auto"/>
            <w:shd w:val="clear" w:color="auto" w:fill="auto"/>
            <w:vAlign w:val="center"/>
          </w:tcPr>
          <w:p w14:paraId="05EAEC3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参考规格：5.3×2.9×3.3±2cm材质：塑料</w:t>
            </w:r>
            <w:r>
              <w:rPr>
                <w:rFonts w:ascii="宋体" w:hAnsi="宋体" w:cs="宋体" w:hint="eastAsia"/>
                <w:kern w:val="0"/>
                <w:sz w:val="24"/>
              </w:rPr>
              <w:br/>
              <w:t>产品包括2辆带极性（N/S)磁力四轮小车。</w:t>
            </w:r>
          </w:p>
        </w:tc>
        <w:tc>
          <w:tcPr>
            <w:tcW w:w="531" w:type="pct"/>
            <w:shd w:val="clear" w:color="auto" w:fill="auto"/>
            <w:vAlign w:val="center"/>
          </w:tcPr>
          <w:p w14:paraId="20758ED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58F5AE2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D7E14EA" w14:textId="77777777" w:rsidTr="00743150">
        <w:trPr>
          <w:jc w:val="center"/>
        </w:trPr>
        <w:tc>
          <w:tcPr>
            <w:tcW w:w="0" w:type="auto"/>
            <w:shd w:val="clear" w:color="auto" w:fill="auto"/>
            <w:noWrap/>
            <w:vAlign w:val="center"/>
          </w:tcPr>
          <w:p w14:paraId="541568C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234</w:t>
            </w:r>
          </w:p>
        </w:tc>
        <w:tc>
          <w:tcPr>
            <w:tcW w:w="0" w:type="auto"/>
            <w:shd w:val="clear" w:color="auto" w:fill="auto"/>
            <w:vAlign w:val="center"/>
          </w:tcPr>
          <w:p w14:paraId="5462942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压花器套装</w:t>
            </w:r>
          </w:p>
        </w:tc>
        <w:tc>
          <w:tcPr>
            <w:tcW w:w="0" w:type="auto"/>
            <w:shd w:val="clear" w:color="auto" w:fill="auto"/>
            <w:vAlign w:val="center"/>
          </w:tcPr>
          <w:p w14:paraId="64DA9CE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参考规格：15个/套；</w:t>
            </w:r>
            <w:r>
              <w:rPr>
                <w:rFonts w:ascii="宋体" w:hAnsi="宋体" w:cs="宋体" w:hint="eastAsia"/>
                <w:kern w:val="0"/>
                <w:sz w:val="24"/>
              </w:rPr>
              <w:br/>
              <w:t>材质：塑料、金属；</w:t>
            </w:r>
          </w:p>
          <w:p w14:paraId="31C1D94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轻轻按下压花器，即刻塑造形状。可以装饰照片，也可以做各种贴画、花边以及玩偶的装饰。</w:t>
            </w:r>
          </w:p>
        </w:tc>
        <w:tc>
          <w:tcPr>
            <w:tcW w:w="531" w:type="pct"/>
            <w:shd w:val="clear" w:color="auto" w:fill="auto"/>
            <w:noWrap/>
            <w:vAlign w:val="center"/>
          </w:tcPr>
          <w:p w14:paraId="74B95BB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noWrap/>
            <w:vAlign w:val="center"/>
          </w:tcPr>
          <w:p w14:paraId="05FFB2E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0B9FCA01" w14:textId="77777777" w:rsidTr="00743150">
        <w:trPr>
          <w:jc w:val="center"/>
        </w:trPr>
        <w:tc>
          <w:tcPr>
            <w:tcW w:w="0" w:type="auto"/>
            <w:shd w:val="clear" w:color="auto" w:fill="auto"/>
            <w:noWrap/>
            <w:vAlign w:val="center"/>
          </w:tcPr>
          <w:p w14:paraId="28F5312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235</w:t>
            </w:r>
          </w:p>
        </w:tc>
        <w:tc>
          <w:tcPr>
            <w:tcW w:w="0" w:type="auto"/>
            <w:shd w:val="clear" w:color="auto" w:fill="auto"/>
            <w:vAlign w:val="center"/>
          </w:tcPr>
          <w:p w14:paraId="616C287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小鸭玩滑梯</w:t>
            </w:r>
          </w:p>
        </w:tc>
        <w:tc>
          <w:tcPr>
            <w:tcW w:w="0" w:type="auto"/>
            <w:shd w:val="clear" w:color="auto" w:fill="auto"/>
            <w:vAlign w:val="center"/>
          </w:tcPr>
          <w:p w14:paraId="0D5A5CD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参考规格：18×7.5×22±2cm材质：塑料</w:t>
            </w:r>
            <w:r>
              <w:rPr>
                <w:rFonts w:ascii="宋体" w:hAnsi="宋体" w:cs="宋体" w:hint="eastAsia"/>
                <w:kern w:val="0"/>
                <w:sz w:val="24"/>
              </w:rPr>
              <w:br/>
              <w:t>1.将一节阶梯座、一节起点直轨、</w:t>
            </w:r>
            <w:proofErr w:type="gramStart"/>
            <w:r>
              <w:rPr>
                <w:rFonts w:ascii="宋体" w:hAnsi="宋体" w:cs="宋体" w:hint="eastAsia"/>
                <w:kern w:val="0"/>
                <w:sz w:val="24"/>
              </w:rPr>
              <w:t>二节直轨和</w:t>
            </w:r>
            <w:proofErr w:type="gramEnd"/>
            <w:r>
              <w:rPr>
                <w:rFonts w:ascii="宋体" w:hAnsi="宋体" w:cs="宋体" w:hint="eastAsia"/>
                <w:kern w:val="0"/>
                <w:sz w:val="24"/>
              </w:rPr>
              <w:t>一节</w:t>
            </w:r>
            <w:proofErr w:type="gramStart"/>
            <w:r>
              <w:rPr>
                <w:rFonts w:ascii="宋体" w:hAnsi="宋体" w:cs="宋体" w:hint="eastAsia"/>
                <w:kern w:val="0"/>
                <w:sz w:val="24"/>
              </w:rPr>
              <w:t>终点直轨组装</w:t>
            </w:r>
            <w:proofErr w:type="gramEnd"/>
            <w:r>
              <w:rPr>
                <w:rFonts w:ascii="宋体" w:hAnsi="宋体" w:cs="宋体" w:hint="eastAsia"/>
                <w:kern w:val="0"/>
                <w:sz w:val="24"/>
              </w:rPr>
              <w:t>拼成一个斜坡滑梯，把滑梯摆放在水平面上，将鸭子放在滑梯最高点处，用手拿住鸭子尾部，鸭子后脚与滑梯平面贴平，眼睛平行直视前方，然后放开手，鸭子通过重心重力惯性往下行走。</w:t>
            </w:r>
          </w:p>
        </w:tc>
        <w:tc>
          <w:tcPr>
            <w:tcW w:w="531" w:type="pct"/>
            <w:shd w:val="clear" w:color="auto" w:fill="auto"/>
            <w:noWrap/>
            <w:vAlign w:val="center"/>
          </w:tcPr>
          <w:p w14:paraId="5EA9641F"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2372F14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122DBC8D" w14:textId="77777777" w:rsidTr="00743150">
        <w:trPr>
          <w:jc w:val="center"/>
        </w:trPr>
        <w:tc>
          <w:tcPr>
            <w:tcW w:w="0" w:type="auto"/>
            <w:shd w:val="clear" w:color="auto" w:fill="auto"/>
            <w:noWrap/>
            <w:vAlign w:val="center"/>
          </w:tcPr>
          <w:p w14:paraId="0C15303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236</w:t>
            </w:r>
          </w:p>
        </w:tc>
        <w:tc>
          <w:tcPr>
            <w:tcW w:w="0" w:type="auto"/>
            <w:shd w:val="clear" w:color="auto" w:fill="auto"/>
            <w:vAlign w:val="center"/>
          </w:tcPr>
          <w:p w14:paraId="23E7ECD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DIY原木风铃</w:t>
            </w:r>
          </w:p>
        </w:tc>
        <w:tc>
          <w:tcPr>
            <w:tcW w:w="0" w:type="auto"/>
            <w:shd w:val="clear" w:color="auto" w:fill="auto"/>
            <w:vAlign w:val="center"/>
          </w:tcPr>
          <w:p w14:paraId="137526A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参考规格：4个／套</w:t>
            </w:r>
            <w:r>
              <w:rPr>
                <w:rFonts w:ascii="宋体" w:hAnsi="宋体" w:cs="宋体" w:hint="eastAsia"/>
                <w:kern w:val="0"/>
                <w:sz w:val="24"/>
              </w:rPr>
              <w:br/>
              <w:t>材质：木质、金属</w:t>
            </w:r>
            <w:r>
              <w:rPr>
                <w:rFonts w:ascii="宋体" w:hAnsi="宋体" w:cs="宋体" w:hint="eastAsia"/>
                <w:kern w:val="0"/>
                <w:sz w:val="24"/>
              </w:rPr>
              <w:br/>
              <w:t>原木的风铃配件，孩子可以在原木的基础上进行彩绘，配备的金属管能敲击出美妙的声音。</w:t>
            </w:r>
          </w:p>
        </w:tc>
        <w:tc>
          <w:tcPr>
            <w:tcW w:w="531" w:type="pct"/>
            <w:shd w:val="clear" w:color="auto" w:fill="auto"/>
            <w:vAlign w:val="center"/>
          </w:tcPr>
          <w:p w14:paraId="1057CF6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w:t>
            </w:r>
          </w:p>
        </w:tc>
        <w:tc>
          <w:tcPr>
            <w:tcW w:w="412" w:type="pct"/>
            <w:shd w:val="clear" w:color="auto" w:fill="auto"/>
            <w:noWrap/>
            <w:vAlign w:val="center"/>
          </w:tcPr>
          <w:p w14:paraId="13BB440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w:t>
            </w:r>
          </w:p>
        </w:tc>
      </w:tr>
      <w:tr w:rsidR="00F37C76" w14:paraId="07DEF1C1" w14:textId="77777777" w:rsidTr="00743150">
        <w:trPr>
          <w:jc w:val="center"/>
        </w:trPr>
        <w:tc>
          <w:tcPr>
            <w:tcW w:w="0" w:type="auto"/>
            <w:shd w:val="clear" w:color="auto" w:fill="auto"/>
            <w:noWrap/>
            <w:vAlign w:val="center"/>
          </w:tcPr>
          <w:p w14:paraId="7FA7384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237</w:t>
            </w:r>
          </w:p>
        </w:tc>
        <w:tc>
          <w:tcPr>
            <w:tcW w:w="0" w:type="auto"/>
            <w:shd w:val="clear" w:color="auto" w:fill="auto"/>
            <w:vAlign w:val="center"/>
          </w:tcPr>
          <w:p w14:paraId="4D27BBF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能量棒</w:t>
            </w:r>
          </w:p>
        </w:tc>
        <w:tc>
          <w:tcPr>
            <w:tcW w:w="0" w:type="auto"/>
            <w:shd w:val="clear" w:color="auto" w:fill="auto"/>
            <w:vAlign w:val="center"/>
          </w:tcPr>
          <w:p w14:paraId="0862AC0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参考规格：长约325×直径约24mm  </w:t>
            </w:r>
          </w:p>
          <w:p w14:paraId="4C6F46D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原理：人体中含大量水分和电解质,可以导电！无论是一个幼儿的小手还是十几个幼儿手牵手，只</w:t>
            </w:r>
            <w:r>
              <w:rPr>
                <w:rFonts w:ascii="宋体" w:hAnsi="宋体" w:cs="宋体" w:hint="eastAsia"/>
                <w:kern w:val="0"/>
                <w:sz w:val="24"/>
              </w:rPr>
              <w:lastRenderedPageBreak/>
              <w:t>要形成回路，就会闪闪发亮并发出神秘的响声，激发孩童探索电路的奥秘。</w:t>
            </w:r>
          </w:p>
        </w:tc>
        <w:tc>
          <w:tcPr>
            <w:tcW w:w="531" w:type="pct"/>
            <w:shd w:val="clear" w:color="auto" w:fill="auto"/>
            <w:vAlign w:val="center"/>
          </w:tcPr>
          <w:p w14:paraId="63FD70F5"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lastRenderedPageBreak/>
              <w:t>个</w:t>
            </w:r>
            <w:proofErr w:type="gramEnd"/>
          </w:p>
        </w:tc>
        <w:tc>
          <w:tcPr>
            <w:tcW w:w="412" w:type="pct"/>
            <w:shd w:val="clear" w:color="auto" w:fill="auto"/>
            <w:noWrap/>
            <w:vAlign w:val="center"/>
          </w:tcPr>
          <w:p w14:paraId="0CE3527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74FDC3EC" w14:textId="77777777" w:rsidTr="00743150">
        <w:trPr>
          <w:jc w:val="center"/>
        </w:trPr>
        <w:tc>
          <w:tcPr>
            <w:tcW w:w="0" w:type="auto"/>
            <w:shd w:val="clear" w:color="auto" w:fill="auto"/>
            <w:noWrap/>
            <w:vAlign w:val="center"/>
          </w:tcPr>
          <w:p w14:paraId="0EED22C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238</w:t>
            </w:r>
          </w:p>
        </w:tc>
        <w:tc>
          <w:tcPr>
            <w:tcW w:w="0" w:type="auto"/>
            <w:shd w:val="clear" w:color="auto" w:fill="auto"/>
            <w:vAlign w:val="center"/>
          </w:tcPr>
          <w:p w14:paraId="3A5BDF7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录音宝盒(6个/套）</w:t>
            </w:r>
          </w:p>
        </w:tc>
        <w:tc>
          <w:tcPr>
            <w:tcW w:w="0" w:type="auto"/>
            <w:shd w:val="clear" w:color="auto" w:fill="auto"/>
            <w:vAlign w:val="center"/>
          </w:tcPr>
          <w:p w14:paraId="7198DAC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参考规格：约85mm×85mm×20mm                                 产品由6个的彩虹色录音宝盒组成（红、橙、黄、绿、蓝、紫）</w:t>
            </w:r>
            <w:r>
              <w:rPr>
                <w:rFonts w:ascii="宋体" w:hAnsi="宋体" w:cs="宋体" w:hint="eastAsia"/>
                <w:kern w:val="0"/>
                <w:sz w:val="24"/>
              </w:rPr>
              <w:br/>
              <w:t>能录制或回放30秒实时语音，顶部</w:t>
            </w:r>
            <w:proofErr w:type="gramStart"/>
            <w:r>
              <w:rPr>
                <w:rFonts w:ascii="宋体" w:hAnsi="宋体" w:cs="宋体" w:hint="eastAsia"/>
                <w:kern w:val="0"/>
                <w:sz w:val="24"/>
              </w:rPr>
              <w:t>透明盖可拆卸</w:t>
            </w:r>
            <w:proofErr w:type="gramEnd"/>
            <w:r>
              <w:rPr>
                <w:rFonts w:ascii="宋体" w:hAnsi="宋体" w:cs="宋体" w:hint="eastAsia"/>
                <w:kern w:val="0"/>
                <w:sz w:val="24"/>
              </w:rPr>
              <w:t>，插入图案和文字开展语音游戏、辅助学习，可重复复读，省去教师重复说明的时间，成为各种连环游戏和儿歌记忆的好帮手，背面有</w:t>
            </w:r>
            <w:proofErr w:type="gramStart"/>
            <w:r>
              <w:rPr>
                <w:rFonts w:ascii="宋体" w:hAnsi="宋体" w:cs="宋体" w:hint="eastAsia"/>
                <w:kern w:val="0"/>
                <w:sz w:val="24"/>
              </w:rPr>
              <w:t>钥匙扣可挂于</w:t>
            </w:r>
            <w:proofErr w:type="gramEnd"/>
            <w:r>
              <w:rPr>
                <w:rFonts w:ascii="宋体" w:hAnsi="宋体" w:cs="宋体" w:hint="eastAsia"/>
                <w:kern w:val="0"/>
                <w:sz w:val="24"/>
              </w:rPr>
              <w:t>墙上。</w:t>
            </w:r>
          </w:p>
        </w:tc>
        <w:tc>
          <w:tcPr>
            <w:tcW w:w="531" w:type="pct"/>
            <w:shd w:val="clear" w:color="auto" w:fill="auto"/>
            <w:vAlign w:val="center"/>
          </w:tcPr>
          <w:p w14:paraId="100D07F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5EF841B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669531E7" w14:textId="77777777" w:rsidTr="00743150">
        <w:trPr>
          <w:jc w:val="center"/>
        </w:trPr>
        <w:tc>
          <w:tcPr>
            <w:tcW w:w="0" w:type="auto"/>
            <w:shd w:val="clear" w:color="auto" w:fill="auto"/>
            <w:noWrap/>
            <w:vAlign w:val="center"/>
          </w:tcPr>
          <w:p w14:paraId="465228A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239</w:t>
            </w:r>
          </w:p>
        </w:tc>
        <w:tc>
          <w:tcPr>
            <w:tcW w:w="0" w:type="auto"/>
            <w:shd w:val="clear" w:color="auto" w:fill="auto"/>
            <w:vAlign w:val="center"/>
          </w:tcPr>
          <w:p w14:paraId="58EE422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神奇感温板</w:t>
            </w:r>
          </w:p>
        </w:tc>
        <w:tc>
          <w:tcPr>
            <w:tcW w:w="0" w:type="auto"/>
            <w:shd w:val="clear" w:color="auto" w:fill="auto"/>
            <w:vAlign w:val="center"/>
          </w:tcPr>
          <w:p w14:paraId="476C571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参考规格：约135×220mm 功能：高灵敏度的材料，遇上不同的温度呈现不同的颜色</w:t>
            </w:r>
          </w:p>
        </w:tc>
        <w:tc>
          <w:tcPr>
            <w:tcW w:w="531" w:type="pct"/>
            <w:shd w:val="clear" w:color="auto" w:fill="auto"/>
            <w:vAlign w:val="center"/>
          </w:tcPr>
          <w:p w14:paraId="2256CCE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77006E5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5B7F91DA" w14:textId="77777777" w:rsidTr="00743150">
        <w:trPr>
          <w:jc w:val="center"/>
        </w:trPr>
        <w:tc>
          <w:tcPr>
            <w:tcW w:w="0" w:type="auto"/>
            <w:shd w:val="clear" w:color="auto" w:fill="auto"/>
            <w:noWrap/>
            <w:vAlign w:val="center"/>
          </w:tcPr>
          <w:p w14:paraId="04A85D5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240</w:t>
            </w:r>
          </w:p>
        </w:tc>
        <w:tc>
          <w:tcPr>
            <w:tcW w:w="0" w:type="auto"/>
            <w:shd w:val="clear" w:color="auto" w:fill="auto"/>
            <w:vAlign w:val="center"/>
          </w:tcPr>
          <w:p w14:paraId="4A116DB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我的第一套色板</w:t>
            </w:r>
          </w:p>
        </w:tc>
        <w:tc>
          <w:tcPr>
            <w:tcW w:w="0" w:type="auto"/>
            <w:shd w:val="clear" w:color="auto" w:fill="auto"/>
            <w:vAlign w:val="center"/>
          </w:tcPr>
          <w:p w14:paraId="19AB6F5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参考规格：15×5×0.2cm（单个尺寸）</w:t>
            </w:r>
          </w:p>
          <w:p w14:paraId="60DAE5E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w:t>
            </w:r>
            <w:r>
              <w:rPr>
                <w:rFonts w:ascii="宋体" w:hAnsi="宋体" w:cs="宋体" w:hint="eastAsia"/>
                <w:kern w:val="0"/>
                <w:sz w:val="24"/>
              </w:rPr>
              <w:br/>
              <w:t>用于认识颜色以及对于颜色相互融合产生新的颜色的认知，丰富小朋友的视觉感官。</w:t>
            </w:r>
          </w:p>
        </w:tc>
        <w:tc>
          <w:tcPr>
            <w:tcW w:w="531" w:type="pct"/>
            <w:shd w:val="clear" w:color="auto" w:fill="auto"/>
            <w:vAlign w:val="center"/>
          </w:tcPr>
          <w:p w14:paraId="48B2701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w:t>
            </w:r>
          </w:p>
        </w:tc>
        <w:tc>
          <w:tcPr>
            <w:tcW w:w="412" w:type="pct"/>
            <w:shd w:val="clear" w:color="auto" w:fill="auto"/>
            <w:noWrap/>
            <w:vAlign w:val="center"/>
          </w:tcPr>
          <w:p w14:paraId="0083CDE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004D18A0" w14:textId="77777777" w:rsidTr="00743150">
        <w:trPr>
          <w:jc w:val="center"/>
        </w:trPr>
        <w:tc>
          <w:tcPr>
            <w:tcW w:w="0" w:type="auto"/>
            <w:shd w:val="clear" w:color="auto" w:fill="auto"/>
            <w:noWrap/>
            <w:vAlign w:val="center"/>
          </w:tcPr>
          <w:p w14:paraId="480B3E1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241</w:t>
            </w:r>
          </w:p>
        </w:tc>
        <w:tc>
          <w:tcPr>
            <w:tcW w:w="0" w:type="auto"/>
            <w:shd w:val="clear" w:color="auto" w:fill="auto"/>
            <w:vAlign w:val="center"/>
          </w:tcPr>
          <w:p w14:paraId="725A2B9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新版主题积木套装（小班）</w:t>
            </w:r>
          </w:p>
        </w:tc>
        <w:tc>
          <w:tcPr>
            <w:tcW w:w="0" w:type="auto"/>
            <w:shd w:val="clear" w:color="auto" w:fill="auto"/>
            <w:vAlign w:val="center"/>
          </w:tcPr>
          <w:p w14:paraId="0846DF8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参考规格：4箱/套395块。材质：橡胶木</w:t>
            </w:r>
            <w:r>
              <w:rPr>
                <w:rFonts w:ascii="宋体" w:hAnsi="宋体" w:cs="宋体" w:hint="eastAsia"/>
                <w:kern w:val="0"/>
                <w:sz w:val="24"/>
              </w:rPr>
              <w:br/>
              <w:t>各种形状实心积木，孩子运用堆高、围拢、延长、增宽、盖顶等方式进行道路、桥梁、房屋等主题搭建，感知数、形、</w:t>
            </w:r>
            <w:proofErr w:type="gramStart"/>
            <w:r>
              <w:rPr>
                <w:rFonts w:ascii="宋体" w:hAnsi="宋体" w:cs="宋体" w:hint="eastAsia"/>
                <w:kern w:val="0"/>
                <w:sz w:val="24"/>
              </w:rPr>
              <w:t>对称等</w:t>
            </w:r>
            <w:proofErr w:type="gramEnd"/>
            <w:r>
              <w:rPr>
                <w:rFonts w:ascii="宋体" w:hAnsi="宋体" w:cs="宋体" w:hint="eastAsia"/>
                <w:kern w:val="0"/>
                <w:sz w:val="24"/>
              </w:rPr>
              <w:t>概念，培养空间建构能力。</w:t>
            </w:r>
          </w:p>
        </w:tc>
        <w:tc>
          <w:tcPr>
            <w:tcW w:w="531" w:type="pct"/>
            <w:shd w:val="clear" w:color="auto" w:fill="auto"/>
            <w:noWrap/>
            <w:vAlign w:val="center"/>
          </w:tcPr>
          <w:p w14:paraId="21FAF7C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3400085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E1FA02F" w14:textId="77777777" w:rsidTr="00743150">
        <w:trPr>
          <w:jc w:val="center"/>
        </w:trPr>
        <w:tc>
          <w:tcPr>
            <w:tcW w:w="0" w:type="auto"/>
            <w:shd w:val="clear" w:color="auto" w:fill="auto"/>
            <w:noWrap/>
            <w:vAlign w:val="center"/>
          </w:tcPr>
          <w:p w14:paraId="28B660E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242</w:t>
            </w:r>
          </w:p>
        </w:tc>
        <w:tc>
          <w:tcPr>
            <w:tcW w:w="0" w:type="auto"/>
            <w:shd w:val="clear" w:color="auto" w:fill="auto"/>
            <w:vAlign w:val="center"/>
          </w:tcPr>
          <w:p w14:paraId="77AF7EC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原木积木</w:t>
            </w:r>
          </w:p>
        </w:tc>
        <w:tc>
          <w:tcPr>
            <w:tcW w:w="0" w:type="auto"/>
            <w:shd w:val="clear" w:color="auto" w:fill="auto"/>
            <w:vAlign w:val="center"/>
          </w:tcPr>
          <w:p w14:paraId="229F041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材质：木制、海草</w:t>
            </w:r>
            <w:r>
              <w:rPr>
                <w:rFonts w:ascii="宋体" w:hAnsi="宋体" w:cs="宋体" w:hint="eastAsia"/>
                <w:kern w:val="0"/>
                <w:sz w:val="24"/>
              </w:rPr>
              <w:br/>
              <w:t>参考规格：最大约13cm、最小约1.5cm、海草</w:t>
            </w:r>
            <w:proofErr w:type="gramStart"/>
            <w:r>
              <w:rPr>
                <w:rFonts w:ascii="宋体" w:hAnsi="宋体" w:cs="宋体" w:hint="eastAsia"/>
                <w:kern w:val="0"/>
                <w:sz w:val="24"/>
              </w:rPr>
              <w:t>篮</w:t>
            </w:r>
            <w:proofErr w:type="gramEnd"/>
            <w:r>
              <w:rPr>
                <w:rFonts w:ascii="宋体" w:hAnsi="宋体" w:cs="宋体" w:hint="eastAsia"/>
                <w:kern w:val="0"/>
                <w:sz w:val="24"/>
              </w:rPr>
              <w:t>口部约25×22×13.5cm</w:t>
            </w:r>
            <w:r>
              <w:rPr>
                <w:rFonts w:ascii="宋体" w:hAnsi="宋体" w:cs="宋体" w:hint="eastAsia"/>
                <w:kern w:val="0"/>
                <w:sz w:val="24"/>
              </w:rPr>
              <w:br/>
              <w:t>直接采用木料作为原材料，大颗粒，防止幼儿吞咽。</w:t>
            </w:r>
          </w:p>
        </w:tc>
        <w:tc>
          <w:tcPr>
            <w:tcW w:w="531" w:type="pct"/>
            <w:shd w:val="clear" w:color="auto" w:fill="auto"/>
            <w:noWrap/>
            <w:vAlign w:val="center"/>
          </w:tcPr>
          <w:p w14:paraId="496BB22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439E61E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51A13BB6" w14:textId="77777777" w:rsidTr="00743150">
        <w:trPr>
          <w:jc w:val="center"/>
        </w:trPr>
        <w:tc>
          <w:tcPr>
            <w:tcW w:w="0" w:type="auto"/>
            <w:shd w:val="clear" w:color="auto" w:fill="auto"/>
            <w:noWrap/>
            <w:vAlign w:val="center"/>
          </w:tcPr>
          <w:p w14:paraId="0E50F1C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243</w:t>
            </w:r>
          </w:p>
        </w:tc>
        <w:tc>
          <w:tcPr>
            <w:tcW w:w="0" w:type="auto"/>
            <w:shd w:val="clear" w:color="auto" w:fill="auto"/>
            <w:vAlign w:val="center"/>
          </w:tcPr>
          <w:p w14:paraId="525957A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磁力管道</w:t>
            </w:r>
          </w:p>
        </w:tc>
        <w:tc>
          <w:tcPr>
            <w:tcW w:w="0" w:type="auto"/>
            <w:shd w:val="clear" w:color="auto" w:fill="auto"/>
            <w:vAlign w:val="center"/>
          </w:tcPr>
          <w:p w14:paraId="4884B07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参考规格：390×360×550±2mm，</w:t>
            </w:r>
          </w:p>
          <w:p w14:paraId="2573407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材质：塑料透明体</w:t>
            </w:r>
          </w:p>
        </w:tc>
        <w:tc>
          <w:tcPr>
            <w:tcW w:w="531" w:type="pct"/>
            <w:shd w:val="clear" w:color="auto" w:fill="auto"/>
            <w:vAlign w:val="center"/>
          </w:tcPr>
          <w:p w14:paraId="517CF0A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4128B47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6235287F" w14:textId="77777777" w:rsidTr="00743150">
        <w:trPr>
          <w:jc w:val="center"/>
        </w:trPr>
        <w:tc>
          <w:tcPr>
            <w:tcW w:w="0" w:type="auto"/>
            <w:shd w:val="clear" w:color="auto" w:fill="auto"/>
            <w:noWrap/>
            <w:vAlign w:val="center"/>
          </w:tcPr>
          <w:p w14:paraId="317C8B3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244</w:t>
            </w:r>
          </w:p>
        </w:tc>
        <w:tc>
          <w:tcPr>
            <w:tcW w:w="0" w:type="auto"/>
            <w:shd w:val="clear" w:color="auto" w:fill="auto"/>
            <w:vAlign w:val="center"/>
          </w:tcPr>
          <w:p w14:paraId="11F5652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100积木</w:t>
            </w:r>
          </w:p>
        </w:tc>
        <w:tc>
          <w:tcPr>
            <w:tcW w:w="0" w:type="auto"/>
            <w:shd w:val="clear" w:color="auto" w:fill="auto"/>
            <w:vAlign w:val="center"/>
          </w:tcPr>
          <w:p w14:paraId="0E35FDB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参考规格：22.5×22.5×27.5±2cm  材质:荷木</w:t>
            </w:r>
            <w:r>
              <w:rPr>
                <w:rFonts w:ascii="宋体" w:hAnsi="宋体" w:cs="宋体" w:hint="eastAsia"/>
                <w:kern w:val="0"/>
                <w:sz w:val="24"/>
              </w:rPr>
              <w:br/>
              <w:t>纯色积木，小朋友可以用简单的积木拼搭出不同的造型。</w:t>
            </w:r>
          </w:p>
        </w:tc>
        <w:tc>
          <w:tcPr>
            <w:tcW w:w="531" w:type="pct"/>
            <w:shd w:val="clear" w:color="auto" w:fill="auto"/>
            <w:vAlign w:val="center"/>
          </w:tcPr>
          <w:p w14:paraId="4852C43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2A3F874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7D3BF9E5" w14:textId="77777777" w:rsidTr="00743150">
        <w:trPr>
          <w:jc w:val="center"/>
        </w:trPr>
        <w:tc>
          <w:tcPr>
            <w:tcW w:w="0" w:type="auto"/>
            <w:shd w:val="clear" w:color="auto" w:fill="auto"/>
            <w:noWrap/>
            <w:vAlign w:val="center"/>
          </w:tcPr>
          <w:p w14:paraId="2C5F867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245</w:t>
            </w:r>
          </w:p>
        </w:tc>
        <w:tc>
          <w:tcPr>
            <w:tcW w:w="0" w:type="auto"/>
            <w:shd w:val="clear" w:color="auto" w:fill="auto"/>
            <w:vAlign w:val="center"/>
          </w:tcPr>
          <w:p w14:paraId="67B5BC5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百变磁力积木</w:t>
            </w:r>
          </w:p>
        </w:tc>
        <w:tc>
          <w:tcPr>
            <w:tcW w:w="0" w:type="auto"/>
            <w:shd w:val="clear" w:color="auto" w:fill="auto"/>
            <w:vAlign w:val="center"/>
          </w:tcPr>
          <w:p w14:paraId="4207829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参考规格：55×48×30±2cm  34块/套                                          材质：EVA、磁力块</w:t>
            </w:r>
            <w:r>
              <w:rPr>
                <w:rFonts w:ascii="宋体" w:hAnsi="宋体" w:cs="宋体" w:hint="eastAsia"/>
                <w:kern w:val="0"/>
                <w:sz w:val="24"/>
              </w:rPr>
              <w:br/>
              <w:t>大型磁力积木组，创新的磁力连接方式，翻转磁块设计，无需匹配磁极，多面连接方式，给孩子创新的搭建体验。</w:t>
            </w:r>
          </w:p>
        </w:tc>
        <w:tc>
          <w:tcPr>
            <w:tcW w:w="531" w:type="pct"/>
            <w:shd w:val="clear" w:color="auto" w:fill="auto"/>
            <w:vAlign w:val="center"/>
          </w:tcPr>
          <w:p w14:paraId="352AAA8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40DD1A0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1AF0E7B0" w14:textId="77777777" w:rsidTr="00743150">
        <w:trPr>
          <w:jc w:val="center"/>
        </w:trPr>
        <w:tc>
          <w:tcPr>
            <w:tcW w:w="0" w:type="auto"/>
            <w:shd w:val="clear" w:color="auto" w:fill="auto"/>
            <w:noWrap/>
            <w:vAlign w:val="center"/>
          </w:tcPr>
          <w:p w14:paraId="00EEBC5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246</w:t>
            </w:r>
          </w:p>
        </w:tc>
        <w:tc>
          <w:tcPr>
            <w:tcW w:w="0" w:type="auto"/>
            <w:shd w:val="clear" w:color="auto" w:fill="auto"/>
            <w:vAlign w:val="center"/>
          </w:tcPr>
          <w:p w14:paraId="61BCB3C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特大多彩软体积木</w:t>
            </w:r>
          </w:p>
        </w:tc>
        <w:tc>
          <w:tcPr>
            <w:tcW w:w="0" w:type="auto"/>
            <w:shd w:val="clear" w:color="auto" w:fill="auto"/>
            <w:vAlign w:val="center"/>
          </w:tcPr>
          <w:p w14:paraId="1F4955B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参考规格：87×32×24±2cm 厚8cm/54片</w:t>
            </w:r>
            <w:r>
              <w:rPr>
                <w:rFonts w:ascii="宋体" w:hAnsi="宋体" w:cs="宋体" w:hint="eastAsia"/>
                <w:kern w:val="0"/>
                <w:sz w:val="24"/>
              </w:rPr>
              <w:br/>
              <w:t>材质：EVA材质</w:t>
            </w:r>
            <w:r>
              <w:rPr>
                <w:rFonts w:ascii="宋体" w:hAnsi="宋体" w:cs="宋体" w:hint="eastAsia"/>
                <w:kern w:val="0"/>
                <w:sz w:val="24"/>
              </w:rPr>
              <w:br/>
              <w:t>各款EVA彩色积木质地柔软，手感舒适、色彩艳丽、重量轻、安全无毒，适宜在桌面或地面搭建。</w:t>
            </w:r>
          </w:p>
        </w:tc>
        <w:tc>
          <w:tcPr>
            <w:tcW w:w="531" w:type="pct"/>
            <w:shd w:val="clear" w:color="auto" w:fill="auto"/>
            <w:vAlign w:val="center"/>
          </w:tcPr>
          <w:p w14:paraId="5B697DC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790A4B1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4A15D452" w14:textId="77777777" w:rsidTr="00743150">
        <w:trPr>
          <w:jc w:val="center"/>
        </w:trPr>
        <w:tc>
          <w:tcPr>
            <w:tcW w:w="0" w:type="auto"/>
            <w:shd w:val="clear" w:color="auto" w:fill="auto"/>
            <w:noWrap/>
            <w:vAlign w:val="center"/>
          </w:tcPr>
          <w:p w14:paraId="26F5157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247</w:t>
            </w:r>
          </w:p>
        </w:tc>
        <w:tc>
          <w:tcPr>
            <w:tcW w:w="0" w:type="auto"/>
            <w:shd w:val="clear" w:color="auto" w:fill="auto"/>
            <w:vAlign w:val="center"/>
          </w:tcPr>
          <w:p w14:paraId="2346525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轨道系列-神奇的发现</w:t>
            </w:r>
          </w:p>
        </w:tc>
        <w:tc>
          <w:tcPr>
            <w:tcW w:w="0" w:type="auto"/>
            <w:shd w:val="clear" w:color="auto" w:fill="auto"/>
            <w:vAlign w:val="center"/>
          </w:tcPr>
          <w:p w14:paraId="5BD1F66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参考规格：59.3×40.6×23±2cm</w:t>
            </w:r>
            <w:r>
              <w:rPr>
                <w:rFonts w:ascii="宋体" w:hAnsi="宋体" w:cs="宋体" w:hint="eastAsia"/>
                <w:kern w:val="0"/>
                <w:sz w:val="24"/>
              </w:rPr>
              <w:br/>
              <w:t>材质：塑料</w:t>
            </w:r>
            <w:r>
              <w:rPr>
                <w:rFonts w:ascii="宋体" w:hAnsi="宋体" w:cs="宋体" w:hint="eastAsia"/>
                <w:kern w:val="0"/>
                <w:sz w:val="24"/>
              </w:rPr>
              <w:br/>
              <w:t>每套含约180个零件，能够完成15个轨道实验游戏、18个轨道挑战游戏、1个轨道游戏共34个模型。</w:t>
            </w:r>
          </w:p>
        </w:tc>
        <w:tc>
          <w:tcPr>
            <w:tcW w:w="531" w:type="pct"/>
            <w:shd w:val="clear" w:color="auto" w:fill="auto"/>
            <w:vAlign w:val="center"/>
          </w:tcPr>
          <w:p w14:paraId="20E7822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6C77C6E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6CF23233" w14:textId="77777777" w:rsidTr="00743150">
        <w:trPr>
          <w:jc w:val="center"/>
        </w:trPr>
        <w:tc>
          <w:tcPr>
            <w:tcW w:w="0" w:type="auto"/>
            <w:shd w:val="clear" w:color="auto" w:fill="auto"/>
            <w:noWrap/>
            <w:vAlign w:val="center"/>
          </w:tcPr>
          <w:p w14:paraId="427F305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248</w:t>
            </w:r>
          </w:p>
        </w:tc>
        <w:tc>
          <w:tcPr>
            <w:tcW w:w="0" w:type="auto"/>
            <w:shd w:val="clear" w:color="auto" w:fill="auto"/>
            <w:noWrap/>
            <w:vAlign w:val="center"/>
          </w:tcPr>
          <w:p w14:paraId="246D8E2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百变积木片</w:t>
            </w:r>
          </w:p>
        </w:tc>
        <w:tc>
          <w:tcPr>
            <w:tcW w:w="0" w:type="auto"/>
            <w:shd w:val="clear" w:color="auto" w:fill="auto"/>
            <w:vAlign w:val="center"/>
          </w:tcPr>
          <w:p w14:paraId="19F3829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参考规格：29×24×6±2cm材质：塑料</w:t>
            </w:r>
            <w:r>
              <w:rPr>
                <w:rFonts w:ascii="宋体" w:hAnsi="宋体" w:cs="宋体" w:hint="eastAsia"/>
                <w:kern w:val="0"/>
                <w:sz w:val="24"/>
              </w:rPr>
              <w:br/>
              <w:t>内含约60个积木片，小朋友可根据图示或自己创作进行搭建。彩色透明，积木片之间拼插搭建，比较稳固，不易倒塌</w:t>
            </w:r>
          </w:p>
        </w:tc>
        <w:tc>
          <w:tcPr>
            <w:tcW w:w="531" w:type="pct"/>
            <w:shd w:val="clear" w:color="auto" w:fill="auto"/>
            <w:vAlign w:val="center"/>
          </w:tcPr>
          <w:p w14:paraId="2DE6214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709706F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7917A69A" w14:textId="77777777" w:rsidTr="00743150">
        <w:trPr>
          <w:jc w:val="center"/>
        </w:trPr>
        <w:tc>
          <w:tcPr>
            <w:tcW w:w="0" w:type="auto"/>
            <w:shd w:val="clear" w:color="auto" w:fill="auto"/>
            <w:noWrap/>
            <w:vAlign w:val="center"/>
          </w:tcPr>
          <w:p w14:paraId="227CC90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249</w:t>
            </w:r>
          </w:p>
        </w:tc>
        <w:tc>
          <w:tcPr>
            <w:tcW w:w="0" w:type="auto"/>
            <w:shd w:val="clear" w:color="auto" w:fill="auto"/>
            <w:vAlign w:val="center"/>
          </w:tcPr>
          <w:p w14:paraId="2839378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创意百</w:t>
            </w:r>
            <w:proofErr w:type="gramStart"/>
            <w:r>
              <w:rPr>
                <w:rFonts w:ascii="宋体" w:hAnsi="宋体" w:cs="宋体" w:hint="eastAsia"/>
                <w:kern w:val="0"/>
                <w:sz w:val="24"/>
              </w:rPr>
              <w:t>变小拼管</w:t>
            </w:r>
            <w:proofErr w:type="gramEnd"/>
          </w:p>
        </w:tc>
        <w:tc>
          <w:tcPr>
            <w:tcW w:w="0" w:type="auto"/>
            <w:shd w:val="clear" w:color="auto" w:fill="auto"/>
            <w:vAlign w:val="center"/>
          </w:tcPr>
          <w:p w14:paraId="36135CE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参考规格：34×29×8±2cm 材质：塑料；                              孩子们将会很开心地建造复杂的三维结构，将四种各不同的管子连接在无限的结构中，他们将很容易的创造出彩色的管道，因为各个部分都很容易连接配合，而且是安全无毒的塑料制成的，提高孩子们运动技能和空间意识。内含40个零件。</w:t>
            </w:r>
          </w:p>
        </w:tc>
        <w:tc>
          <w:tcPr>
            <w:tcW w:w="531" w:type="pct"/>
            <w:shd w:val="clear" w:color="auto" w:fill="auto"/>
            <w:vAlign w:val="center"/>
          </w:tcPr>
          <w:p w14:paraId="1FDEF7B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47D2B28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54A4D482" w14:textId="77777777" w:rsidTr="00743150">
        <w:trPr>
          <w:jc w:val="center"/>
        </w:trPr>
        <w:tc>
          <w:tcPr>
            <w:tcW w:w="0" w:type="auto"/>
            <w:shd w:val="clear" w:color="auto" w:fill="auto"/>
            <w:noWrap/>
            <w:vAlign w:val="center"/>
          </w:tcPr>
          <w:p w14:paraId="1B5F5FA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250</w:t>
            </w:r>
          </w:p>
        </w:tc>
        <w:tc>
          <w:tcPr>
            <w:tcW w:w="0" w:type="auto"/>
            <w:shd w:val="clear" w:color="auto" w:fill="auto"/>
            <w:vAlign w:val="center"/>
          </w:tcPr>
          <w:p w14:paraId="34E641E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混合热带鱼积木</w:t>
            </w:r>
          </w:p>
        </w:tc>
        <w:tc>
          <w:tcPr>
            <w:tcW w:w="0" w:type="auto"/>
            <w:shd w:val="clear" w:color="auto" w:fill="auto"/>
            <w:vAlign w:val="center"/>
          </w:tcPr>
          <w:p w14:paraId="007AC41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参考规格：420pcs（4色、大片6cm、中片5cm、小片4cm）（袋装）材质：塑料                                                        形象可爱，色彩鲜艳，可作分类、拼插。每片热带鱼的尾部都有一个“凸点”，可相互扣接。</w:t>
            </w:r>
          </w:p>
        </w:tc>
        <w:tc>
          <w:tcPr>
            <w:tcW w:w="531" w:type="pct"/>
            <w:shd w:val="clear" w:color="auto" w:fill="auto"/>
            <w:vAlign w:val="center"/>
          </w:tcPr>
          <w:p w14:paraId="00C0537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6D4D96F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0AB1FFBB" w14:textId="77777777" w:rsidTr="00743150">
        <w:trPr>
          <w:jc w:val="center"/>
        </w:trPr>
        <w:tc>
          <w:tcPr>
            <w:tcW w:w="0" w:type="auto"/>
            <w:shd w:val="clear" w:color="auto" w:fill="auto"/>
            <w:noWrap/>
            <w:vAlign w:val="center"/>
          </w:tcPr>
          <w:p w14:paraId="527963D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251</w:t>
            </w:r>
          </w:p>
        </w:tc>
        <w:tc>
          <w:tcPr>
            <w:tcW w:w="0" w:type="auto"/>
            <w:shd w:val="clear" w:color="auto" w:fill="auto"/>
            <w:vAlign w:val="center"/>
          </w:tcPr>
          <w:p w14:paraId="15F8A03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大热带鱼积木</w:t>
            </w:r>
          </w:p>
        </w:tc>
        <w:tc>
          <w:tcPr>
            <w:tcW w:w="0" w:type="auto"/>
            <w:shd w:val="clear" w:color="auto" w:fill="auto"/>
            <w:vAlign w:val="center"/>
          </w:tcPr>
          <w:p w14:paraId="7E27987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参考规格：30pcs（6色、每块11cm）（袋装）</w:t>
            </w:r>
          </w:p>
          <w:p w14:paraId="50115E2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材质：塑料                    </w:t>
            </w:r>
          </w:p>
          <w:p w14:paraId="455501B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形象可爱，色彩鲜艳，可作分类、拼插。每片热带鱼的尾部都有一个“凸点”，可相互扣接，让孩子了解各种拼插功能，训练空间建构能力。</w:t>
            </w:r>
          </w:p>
        </w:tc>
        <w:tc>
          <w:tcPr>
            <w:tcW w:w="531" w:type="pct"/>
            <w:shd w:val="clear" w:color="auto" w:fill="auto"/>
            <w:vAlign w:val="center"/>
          </w:tcPr>
          <w:p w14:paraId="692F884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5F8BA12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14F9DFB" w14:textId="77777777" w:rsidTr="00743150">
        <w:trPr>
          <w:jc w:val="center"/>
        </w:trPr>
        <w:tc>
          <w:tcPr>
            <w:tcW w:w="0" w:type="auto"/>
            <w:shd w:val="clear" w:color="auto" w:fill="auto"/>
            <w:noWrap/>
            <w:vAlign w:val="center"/>
          </w:tcPr>
          <w:p w14:paraId="69AC630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252</w:t>
            </w:r>
          </w:p>
        </w:tc>
        <w:tc>
          <w:tcPr>
            <w:tcW w:w="0" w:type="auto"/>
            <w:shd w:val="clear" w:color="auto" w:fill="auto"/>
            <w:vAlign w:val="center"/>
          </w:tcPr>
          <w:p w14:paraId="155EEE7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拼接积木</w:t>
            </w:r>
          </w:p>
        </w:tc>
        <w:tc>
          <w:tcPr>
            <w:tcW w:w="0" w:type="auto"/>
            <w:shd w:val="clear" w:color="auto" w:fill="auto"/>
            <w:vAlign w:val="center"/>
          </w:tcPr>
          <w:p w14:paraId="75EE06B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参考规格：5色、45件，材质：塑料                                  颜色艳丽，手感好有弹性，提供了良好的触觉刺激，可激发孩子参与活动的兴趣，发展想象力、创造力、动手能力。</w:t>
            </w:r>
          </w:p>
        </w:tc>
        <w:tc>
          <w:tcPr>
            <w:tcW w:w="531" w:type="pct"/>
            <w:shd w:val="clear" w:color="auto" w:fill="auto"/>
            <w:vAlign w:val="center"/>
          </w:tcPr>
          <w:p w14:paraId="4783A37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202407E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4DA55D72" w14:textId="77777777" w:rsidTr="00743150">
        <w:trPr>
          <w:jc w:val="center"/>
        </w:trPr>
        <w:tc>
          <w:tcPr>
            <w:tcW w:w="0" w:type="auto"/>
            <w:shd w:val="clear" w:color="auto" w:fill="auto"/>
            <w:noWrap/>
            <w:vAlign w:val="center"/>
          </w:tcPr>
          <w:p w14:paraId="066C6C1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253</w:t>
            </w:r>
          </w:p>
        </w:tc>
        <w:tc>
          <w:tcPr>
            <w:tcW w:w="0" w:type="auto"/>
            <w:shd w:val="clear" w:color="auto" w:fill="auto"/>
            <w:vAlign w:val="center"/>
          </w:tcPr>
          <w:p w14:paraId="087B9A4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弯弯积木</w:t>
            </w:r>
          </w:p>
        </w:tc>
        <w:tc>
          <w:tcPr>
            <w:tcW w:w="0" w:type="auto"/>
            <w:shd w:val="clear" w:color="auto" w:fill="auto"/>
            <w:vAlign w:val="center"/>
          </w:tcPr>
          <w:p w14:paraId="08D978A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参考规格：40pcs（4色、每块约7cm）（袋装）                           材质：塑料</w:t>
            </w:r>
            <w:r>
              <w:rPr>
                <w:rFonts w:ascii="宋体" w:hAnsi="宋体" w:cs="宋体" w:hint="eastAsia"/>
                <w:kern w:val="0"/>
                <w:sz w:val="24"/>
              </w:rPr>
              <w:br/>
              <w:t>颜色纯正，适合孩子初期建构技能练习。</w:t>
            </w:r>
          </w:p>
        </w:tc>
        <w:tc>
          <w:tcPr>
            <w:tcW w:w="531" w:type="pct"/>
            <w:shd w:val="clear" w:color="auto" w:fill="auto"/>
            <w:vAlign w:val="center"/>
          </w:tcPr>
          <w:p w14:paraId="19F715C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370B757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1C9C67D4" w14:textId="77777777" w:rsidTr="00743150">
        <w:trPr>
          <w:jc w:val="center"/>
        </w:trPr>
        <w:tc>
          <w:tcPr>
            <w:tcW w:w="0" w:type="auto"/>
            <w:shd w:val="clear" w:color="auto" w:fill="auto"/>
            <w:noWrap/>
            <w:vAlign w:val="center"/>
          </w:tcPr>
          <w:p w14:paraId="5BFEBFB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254</w:t>
            </w:r>
          </w:p>
        </w:tc>
        <w:tc>
          <w:tcPr>
            <w:tcW w:w="0" w:type="auto"/>
            <w:shd w:val="clear" w:color="auto" w:fill="auto"/>
            <w:vAlign w:val="center"/>
          </w:tcPr>
          <w:p w14:paraId="570EDA5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大方块积木</w:t>
            </w:r>
          </w:p>
        </w:tc>
        <w:tc>
          <w:tcPr>
            <w:tcW w:w="0" w:type="auto"/>
            <w:shd w:val="clear" w:color="auto" w:fill="auto"/>
            <w:vAlign w:val="center"/>
          </w:tcPr>
          <w:p w14:paraId="6FDB91F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参考规格：30pcs（4色、每块约9.5cm）（袋装）材质：塑料</w:t>
            </w:r>
            <w:r>
              <w:rPr>
                <w:rFonts w:ascii="宋体" w:hAnsi="宋体" w:cs="宋体" w:hint="eastAsia"/>
                <w:kern w:val="0"/>
                <w:sz w:val="24"/>
              </w:rPr>
              <w:br/>
              <w:t>可训练孩子空间建构能力，发展想象力、创造力及动手能力。</w:t>
            </w:r>
          </w:p>
        </w:tc>
        <w:tc>
          <w:tcPr>
            <w:tcW w:w="531" w:type="pct"/>
            <w:shd w:val="clear" w:color="auto" w:fill="auto"/>
            <w:vAlign w:val="center"/>
          </w:tcPr>
          <w:p w14:paraId="557BF12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0EDF03A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1132FB8D" w14:textId="77777777" w:rsidTr="00743150">
        <w:trPr>
          <w:jc w:val="center"/>
        </w:trPr>
        <w:tc>
          <w:tcPr>
            <w:tcW w:w="0" w:type="auto"/>
            <w:shd w:val="clear" w:color="auto" w:fill="auto"/>
            <w:noWrap/>
            <w:vAlign w:val="center"/>
          </w:tcPr>
          <w:p w14:paraId="3747E60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255</w:t>
            </w:r>
          </w:p>
        </w:tc>
        <w:tc>
          <w:tcPr>
            <w:tcW w:w="0" w:type="auto"/>
            <w:shd w:val="clear" w:color="auto" w:fill="auto"/>
            <w:vAlign w:val="center"/>
          </w:tcPr>
          <w:p w14:paraId="5C50E60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方形齿轮积木</w:t>
            </w:r>
          </w:p>
        </w:tc>
        <w:tc>
          <w:tcPr>
            <w:tcW w:w="0" w:type="auto"/>
            <w:shd w:val="clear" w:color="auto" w:fill="auto"/>
            <w:vAlign w:val="center"/>
          </w:tcPr>
          <w:p w14:paraId="2696411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参考规格：40pcs（6色）（袋装）材质：塑料</w:t>
            </w:r>
            <w:r>
              <w:rPr>
                <w:rFonts w:ascii="宋体" w:hAnsi="宋体" w:cs="宋体" w:hint="eastAsia"/>
                <w:kern w:val="0"/>
                <w:sz w:val="24"/>
              </w:rPr>
              <w:br/>
              <w:t>色彩鲜艳，造型多样，易拼插出成品使孩子有成就感，是孩子开展建构游戏的好材料。训练孩子空间建构能力，发展想象力、创造力及动手能力。</w:t>
            </w:r>
          </w:p>
        </w:tc>
        <w:tc>
          <w:tcPr>
            <w:tcW w:w="531" w:type="pct"/>
            <w:shd w:val="clear" w:color="auto" w:fill="auto"/>
            <w:vAlign w:val="center"/>
          </w:tcPr>
          <w:p w14:paraId="6D4BC3F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0EA9551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BD041E3" w14:textId="77777777" w:rsidTr="00743150">
        <w:trPr>
          <w:jc w:val="center"/>
        </w:trPr>
        <w:tc>
          <w:tcPr>
            <w:tcW w:w="0" w:type="auto"/>
            <w:shd w:val="clear" w:color="auto" w:fill="auto"/>
            <w:noWrap/>
            <w:vAlign w:val="center"/>
          </w:tcPr>
          <w:p w14:paraId="6BE904A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256</w:t>
            </w:r>
          </w:p>
        </w:tc>
        <w:tc>
          <w:tcPr>
            <w:tcW w:w="0" w:type="auto"/>
            <w:shd w:val="clear" w:color="auto" w:fill="auto"/>
            <w:vAlign w:val="center"/>
          </w:tcPr>
          <w:p w14:paraId="65651A0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动物家族</w:t>
            </w:r>
          </w:p>
        </w:tc>
        <w:tc>
          <w:tcPr>
            <w:tcW w:w="0" w:type="auto"/>
            <w:shd w:val="clear" w:color="auto" w:fill="auto"/>
            <w:vAlign w:val="center"/>
          </w:tcPr>
          <w:p w14:paraId="72A3FC1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参考规格：75pcs（6色、14种动物）（袋装）</w:t>
            </w:r>
          </w:p>
          <w:p w14:paraId="180A189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w:t>
            </w:r>
            <w:r>
              <w:rPr>
                <w:rFonts w:ascii="宋体" w:hAnsi="宋体" w:cs="宋体" w:hint="eastAsia"/>
                <w:kern w:val="0"/>
                <w:sz w:val="24"/>
              </w:rPr>
              <w:br/>
              <w:t>14种动物可独立摆放装扮动物园，可做主题积木拼插游戏或进行数学游戏，提高孩子参与活动的兴趣。</w:t>
            </w:r>
          </w:p>
        </w:tc>
        <w:tc>
          <w:tcPr>
            <w:tcW w:w="531" w:type="pct"/>
            <w:shd w:val="clear" w:color="auto" w:fill="auto"/>
            <w:vAlign w:val="center"/>
          </w:tcPr>
          <w:p w14:paraId="565EB2A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09F94B7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73BE050F" w14:textId="77777777" w:rsidTr="00743150">
        <w:trPr>
          <w:jc w:val="center"/>
        </w:trPr>
        <w:tc>
          <w:tcPr>
            <w:tcW w:w="0" w:type="auto"/>
            <w:shd w:val="clear" w:color="auto" w:fill="auto"/>
            <w:noWrap/>
            <w:vAlign w:val="center"/>
          </w:tcPr>
          <w:p w14:paraId="3F7C636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257</w:t>
            </w:r>
          </w:p>
        </w:tc>
        <w:tc>
          <w:tcPr>
            <w:tcW w:w="0" w:type="auto"/>
            <w:shd w:val="clear" w:color="auto" w:fill="auto"/>
            <w:vAlign w:val="center"/>
          </w:tcPr>
          <w:p w14:paraId="21FE3A4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娃娃</w:t>
            </w:r>
          </w:p>
        </w:tc>
        <w:tc>
          <w:tcPr>
            <w:tcW w:w="0" w:type="auto"/>
            <w:shd w:val="clear" w:color="auto" w:fill="auto"/>
            <w:vAlign w:val="center"/>
          </w:tcPr>
          <w:p w14:paraId="310DFFF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参考规格：身高约45cm，可躺平，脱换衣服                             材质：高级软硅胶、布料。</w:t>
            </w:r>
          </w:p>
        </w:tc>
        <w:tc>
          <w:tcPr>
            <w:tcW w:w="531" w:type="pct"/>
            <w:shd w:val="clear" w:color="auto" w:fill="auto"/>
            <w:vAlign w:val="center"/>
          </w:tcPr>
          <w:p w14:paraId="0122A372"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28E4FCA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6B2E530" w14:textId="77777777" w:rsidTr="00743150">
        <w:trPr>
          <w:jc w:val="center"/>
        </w:trPr>
        <w:tc>
          <w:tcPr>
            <w:tcW w:w="0" w:type="auto"/>
            <w:shd w:val="clear" w:color="auto" w:fill="auto"/>
            <w:noWrap/>
            <w:vAlign w:val="center"/>
          </w:tcPr>
          <w:p w14:paraId="5BD50D1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258</w:t>
            </w:r>
          </w:p>
        </w:tc>
        <w:tc>
          <w:tcPr>
            <w:tcW w:w="0" w:type="auto"/>
            <w:shd w:val="clear" w:color="auto" w:fill="auto"/>
            <w:vAlign w:val="center"/>
          </w:tcPr>
          <w:p w14:paraId="17641E8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小卖部收银台</w:t>
            </w:r>
          </w:p>
        </w:tc>
        <w:tc>
          <w:tcPr>
            <w:tcW w:w="0" w:type="auto"/>
            <w:shd w:val="clear" w:color="auto" w:fill="auto"/>
            <w:vAlign w:val="center"/>
          </w:tcPr>
          <w:p w14:paraId="76F3B51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w:t>
            </w:r>
            <w:proofErr w:type="gramStart"/>
            <w:r>
              <w:rPr>
                <w:rFonts w:ascii="宋体" w:hAnsi="宋体" w:cs="宋体" w:hint="eastAsia"/>
                <w:kern w:val="0"/>
                <w:sz w:val="24"/>
              </w:rPr>
              <w:t>榉</w:t>
            </w:r>
            <w:proofErr w:type="gramEnd"/>
            <w:r>
              <w:rPr>
                <w:rFonts w:ascii="宋体" w:hAnsi="宋体" w:cs="宋体" w:hint="eastAsia"/>
                <w:kern w:val="0"/>
                <w:sz w:val="24"/>
              </w:rPr>
              <w:t>木、荷木、塑料、纸卡；                                参考规格：19.3×20×12.1cm；配件数约37pc。</w:t>
            </w:r>
          </w:p>
        </w:tc>
        <w:tc>
          <w:tcPr>
            <w:tcW w:w="531" w:type="pct"/>
            <w:shd w:val="clear" w:color="auto" w:fill="auto"/>
            <w:vAlign w:val="center"/>
          </w:tcPr>
          <w:p w14:paraId="7E785A2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6A284A2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137D37F" w14:textId="77777777" w:rsidTr="00743150">
        <w:trPr>
          <w:jc w:val="center"/>
        </w:trPr>
        <w:tc>
          <w:tcPr>
            <w:tcW w:w="0" w:type="auto"/>
            <w:shd w:val="clear" w:color="auto" w:fill="auto"/>
            <w:noWrap/>
            <w:vAlign w:val="center"/>
          </w:tcPr>
          <w:p w14:paraId="380F1C6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259</w:t>
            </w:r>
          </w:p>
        </w:tc>
        <w:tc>
          <w:tcPr>
            <w:tcW w:w="0" w:type="auto"/>
            <w:shd w:val="clear" w:color="auto" w:fill="auto"/>
            <w:vAlign w:val="center"/>
          </w:tcPr>
          <w:p w14:paraId="36C2986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厨房称重台玩具</w:t>
            </w:r>
          </w:p>
        </w:tc>
        <w:tc>
          <w:tcPr>
            <w:tcW w:w="0" w:type="auto"/>
            <w:shd w:val="clear" w:color="auto" w:fill="auto"/>
            <w:vAlign w:val="center"/>
          </w:tcPr>
          <w:p w14:paraId="625E801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参考规格：16.5×15.3×25.5±2cm 材质：塑料 </w:t>
            </w:r>
            <w:r>
              <w:rPr>
                <w:rFonts w:ascii="宋体" w:hAnsi="宋体" w:cs="宋体" w:hint="eastAsia"/>
                <w:kern w:val="0"/>
                <w:sz w:val="24"/>
              </w:rPr>
              <w:br/>
              <w:t>这是一款仿真的称重台玩具，称重时称重面会降</w:t>
            </w:r>
            <w:r>
              <w:rPr>
                <w:rFonts w:ascii="宋体" w:hAnsi="宋体" w:cs="宋体" w:hint="eastAsia"/>
                <w:kern w:val="0"/>
                <w:sz w:val="24"/>
              </w:rPr>
              <w:lastRenderedPageBreak/>
              <w:t>低，右侧为调</w:t>
            </w:r>
            <w:proofErr w:type="gramStart"/>
            <w:r>
              <w:rPr>
                <w:rFonts w:ascii="宋体" w:hAnsi="宋体" w:cs="宋体" w:hint="eastAsia"/>
                <w:kern w:val="0"/>
                <w:sz w:val="24"/>
              </w:rPr>
              <w:t>零转扭</w:t>
            </w:r>
            <w:proofErr w:type="gramEnd"/>
            <w:r>
              <w:rPr>
                <w:rFonts w:ascii="宋体" w:hAnsi="宋体" w:cs="宋体" w:hint="eastAsia"/>
                <w:kern w:val="0"/>
                <w:sz w:val="24"/>
              </w:rPr>
              <w:t>，前后均有重量刻度的显示，方便观察。</w:t>
            </w:r>
          </w:p>
        </w:tc>
        <w:tc>
          <w:tcPr>
            <w:tcW w:w="531" w:type="pct"/>
            <w:shd w:val="clear" w:color="auto" w:fill="auto"/>
            <w:noWrap/>
            <w:vAlign w:val="center"/>
          </w:tcPr>
          <w:p w14:paraId="5E64BACF"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lastRenderedPageBreak/>
              <w:t>个</w:t>
            </w:r>
            <w:proofErr w:type="gramEnd"/>
          </w:p>
        </w:tc>
        <w:tc>
          <w:tcPr>
            <w:tcW w:w="412" w:type="pct"/>
            <w:shd w:val="clear" w:color="auto" w:fill="auto"/>
            <w:noWrap/>
            <w:vAlign w:val="center"/>
          </w:tcPr>
          <w:p w14:paraId="595F89D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EEB1EC6" w14:textId="77777777" w:rsidTr="00743150">
        <w:trPr>
          <w:jc w:val="center"/>
        </w:trPr>
        <w:tc>
          <w:tcPr>
            <w:tcW w:w="0" w:type="auto"/>
            <w:shd w:val="clear" w:color="auto" w:fill="auto"/>
            <w:noWrap/>
            <w:vAlign w:val="center"/>
          </w:tcPr>
          <w:p w14:paraId="15B9998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260</w:t>
            </w:r>
          </w:p>
        </w:tc>
        <w:tc>
          <w:tcPr>
            <w:tcW w:w="0" w:type="auto"/>
            <w:shd w:val="clear" w:color="auto" w:fill="auto"/>
            <w:vAlign w:val="center"/>
          </w:tcPr>
          <w:p w14:paraId="0C43F3E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厨房玩具-</w:t>
            </w:r>
            <w:proofErr w:type="gramStart"/>
            <w:r>
              <w:rPr>
                <w:rFonts w:ascii="宋体" w:hAnsi="宋体" w:cs="宋体" w:hint="eastAsia"/>
                <w:kern w:val="0"/>
                <w:sz w:val="24"/>
              </w:rPr>
              <w:t>萌宝野餐</w:t>
            </w:r>
            <w:proofErr w:type="gramEnd"/>
            <w:r>
              <w:rPr>
                <w:rFonts w:ascii="宋体" w:hAnsi="宋体" w:cs="宋体" w:hint="eastAsia"/>
                <w:kern w:val="0"/>
                <w:sz w:val="24"/>
              </w:rPr>
              <w:t>套</w:t>
            </w:r>
          </w:p>
        </w:tc>
        <w:tc>
          <w:tcPr>
            <w:tcW w:w="0" w:type="auto"/>
            <w:shd w:val="clear" w:color="auto" w:fill="auto"/>
            <w:vAlign w:val="center"/>
          </w:tcPr>
          <w:p w14:paraId="25F1150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参考规格：28×18×25±2cm；材质：涤棉；配件14pc；</w:t>
            </w:r>
            <w:r>
              <w:rPr>
                <w:rFonts w:ascii="宋体" w:hAnsi="宋体" w:cs="宋体" w:hint="eastAsia"/>
                <w:kern w:val="0"/>
                <w:sz w:val="24"/>
              </w:rPr>
              <w:br/>
              <w:t>这款布艺野餐套包含一个布篮、一张餐布、三瓶饮料、两颗草莓、两片土司和制作三明治的莴苣叶、西红柿片、奶酪片。</w:t>
            </w:r>
          </w:p>
        </w:tc>
        <w:tc>
          <w:tcPr>
            <w:tcW w:w="531" w:type="pct"/>
            <w:shd w:val="clear" w:color="auto" w:fill="auto"/>
            <w:vAlign w:val="center"/>
          </w:tcPr>
          <w:p w14:paraId="2CBF754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4803A55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280DC7A" w14:textId="77777777" w:rsidTr="00743150">
        <w:trPr>
          <w:jc w:val="center"/>
        </w:trPr>
        <w:tc>
          <w:tcPr>
            <w:tcW w:w="0" w:type="auto"/>
            <w:shd w:val="clear" w:color="auto" w:fill="auto"/>
            <w:noWrap/>
            <w:vAlign w:val="center"/>
          </w:tcPr>
          <w:p w14:paraId="2D086AC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261</w:t>
            </w:r>
          </w:p>
        </w:tc>
        <w:tc>
          <w:tcPr>
            <w:tcW w:w="0" w:type="auto"/>
            <w:shd w:val="clear" w:color="auto" w:fill="auto"/>
            <w:vAlign w:val="center"/>
          </w:tcPr>
          <w:p w14:paraId="36F5D7E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美食家厨具</w:t>
            </w:r>
          </w:p>
        </w:tc>
        <w:tc>
          <w:tcPr>
            <w:tcW w:w="0" w:type="auto"/>
            <w:shd w:val="clear" w:color="auto" w:fill="auto"/>
            <w:vAlign w:val="center"/>
          </w:tcPr>
          <w:p w14:paraId="10693AF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w:t>
            </w:r>
            <w:proofErr w:type="gramStart"/>
            <w:r>
              <w:rPr>
                <w:rFonts w:ascii="宋体" w:hAnsi="宋体" w:cs="宋体" w:hint="eastAsia"/>
                <w:kern w:val="0"/>
                <w:sz w:val="24"/>
              </w:rPr>
              <w:t>榉</w:t>
            </w:r>
            <w:proofErr w:type="gramEnd"/>
            <w:r>
              <w:rPr>
                <w:rFonts w:ascii="宋体" w:hAnsi="宋体" w:cs="宋体" w:hint="eastAsia"/>
                <w:kern w:val="0"/>
                <w:sz w:val="24"/>
              </w:rPr>
              <w:t xml:space="preserve">木；包装参考规格：6×8×26cm；配件数约7pc。              </w:t>
            </w:r>
          </w:p>
          <w:p w14:paraId="30082BD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包含：煮锅、双耳锅、擀面杖、小铲、打发器等。</w:t>
            </w:r>
          </w:p>
        </w:tc>
        <w:tc>
          <w:tcPr>
            <w:tcW w:w="531" w:type="pct"/>
            <w:shd w:val="clear" w:color="auto" w:fill="auto"/>
            <w:vAlign w:val="center"/>
          </w:tcPr>
          <w:p w14:paraId="44859DB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5501009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F979715" w14:textId="77777777" w:rsidTr="00743150">
        <w:trPr>
          <w:jc w:val="center"/>
        </w:trPr>
        <w:tc>
          <w:tcPr>
            <w:tcW w:w="0" w:type="auto"/>
            <w:shd w:val="clear" w:color="auto" w:fill="auto"/>
            <w:noWrap/>
            <w:vAlign w:val="center"/>
          </w:tcPr>
          <w:p w14:paraId="4497079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262</w:t>
            </w:r>
          </w:p>
        </w:tc>
        <w:tc>
          <w:tcPr>
            <w:tcW w:w="0" w:type="auto"/>
            <w:shd w:val="clear" w:color="auto" w:fill="auto"/>
            <w:vAlign w:val="center"/>
          </w:tcPr>
          <w:p w14:paraId="710A17F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美食家超能大厨房</w:t>
            </w:r>
          </w:p>
        </w:tc>
        <w:tc>
          <w:tcPr>
            <w:tcW w:w="0" w:type="auto"/>
            <w:shd w:val="clear" w:color="auto" w:fill="auto"/>
            <w:vAlign w:val="center"/>
          </w:tcPr>
          <w:p w14:paraId="2B4589B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材质：白桦木 参考规格：97×37×97±2cm</w:t>
            </w:r>
            <w:r>
              <w:rPr>
                <w:rFonts w:ascii="宋体" w:hAnsi="宋体" w:cs="宋体" w:hint="eastAsia"/>
                <w:kern w:val="0"/>
                <w:sz w:val="24"/>
              </w:rPr>
              <w:br/>
              <w:t>有微波炉、电磁炉、烤箱、咖啡机、洗碗机、冰箱等各类厨房用具。</w:t>
            </w:r>
          </w:p>
        </w:tc>
        <w:tc>
          <w:tcPr>
            <w:tcW w:w="531" w:type="pct"/>
            <w:shd w:val="clear" w:color="auto" w:fill="auto"/>
            <w:vAlign w:val="center"/>
          </w:tcPr>
          <w:p w14:paraId="25BFF8A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50B2349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92F4C29" w14:textId="77777777" w:rsidTr="00743150">
        <w:trPr>
          <w:jc w:val="center"/>
        </w:trPr>
        <w:tc>
          <w:tcPr>
            <w:tcW w:w="0" w:type="auto"/>
            <w:shd w:val="clear" w:color="auto" w:fill="auto"/>
            <w:noWrap/>
            <w:vAlign w:val="center"/>
          </w:tcPr>
          <w:p w14:paraId="558BFCD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263</w:t>
            </w:r>
          </w:p>
        </w:tc>
        <w:tc>
          <w:tcPr>
            <w:tcW w:w="0" w:type="auto"/>
            <w:shd w:val="clear" w:color="auto" w:fill="auto"/>
            <w:vAlign w:val="center"/>
          </w:tcPr>
          <w:p w14:paraId="767063E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美食家厨房</w:t>
            </w:r>
          </w:p>
        </w:tc>
        <w:tc>
          <w:tcPr>
            <w:tcW w:w="0" w:type="auto"/>
            <w:shd w:val="clear" w:color="auto" w:fill="auto"/>
            <w:vAlign w:val="center"/>
          </w:tcPr>
          <w:p w14:paraId="50B588E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材质：白桦木  参考规格：55×32×70.5±2cm；</w:t>
            </w:r>
            <w:r>
              <w:rPr>
                <w:rFonts w:ascii="宋体" w:hAnsi="宋体" w:cs="宋体" w:hint="eastAsia"/>
                <w:kern w:val="0"/>
                <w:sz w:val="24"/>
              </w:rPr>
              <w:br/>
              <w:t>有架子的冰箱、有窗户的烤箱、有水龙头和水槽。</w:t>
            </w:r>
          </w:p>
        </w:tc>
        <w:tc>
          <w:tcPr>
            <w:tcW w:w="531" w:type="pct"/>
            <w:shd w:val="clear" w:color="auto" w:fill="auto"/>
            <w:vAlign w:val="center"/>
          </w:tcPr>
          <w:p w14:paraId="5F520D0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69CA190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8010CEC" w14:textId="77777777" w:rsidTr="00743150">
        <w:trPr>
          <w:jc w:val="center"/>
        </w:trPr>
        <w:tc>
          <w:tcPr>
            <w:tcW w:w="0" w:type="auto"/>
            <w:shd w:val="clear" w:color="auto" w:fill="auto"/>
            <w:noWrap/>
            <w:vAlign w:val="center"/>
          </w:tcPr>
          <w:p w14:paraId="768964D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264</w:t>
            </w:r>
          </w:p>
        </w:tc>
        <w:tc>
          <w:tcPr>
            <w:tcW w:w="0" w:type="auto"/>
            <w:shd w:val="clear" w:color="auto" w:fill="auto"/>
            <w:vAlign w:val="center"/>
          </w:tcPr>
          <w:p w14:paraId="0FEF2CF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双门冰箱</w:t>
            </w:r>
          </w:p>
        </w:tc>
        <w:tc>
          <w:tcPr>
            <w:tcW w:w="0" w:type="auto"/>
            <w:shd w:val="clear" w:color="auto" w:fill="auto"/>
            <w:vAlign w:val="center"/>
          </w:tcPr>
          <w:p w14:paraId="659C6F2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材质：白桦木 </w:t>
            </w:r>
          </w:p>
          <w:p w14:paraId="3D61BF5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参考规格：35.8×29.4×74±2cm；</w:t>
            </w:r>
            <w:r>
              <w:rPr>
                <w:rFonts w:ascii="宋体" w:hAnsi="宋体" w:cs="宋体" w:hint="eastAsia"/>
                <w:kern w:val="0"/>
                <w:sz w:val="24"/>
              </w:rPr>
              <w:br/>
              <w:t>这个仿真的白色冰箱包含仿真制冰机。</w:t>
            </w:r>
          </w:p>
        </w:tc>
        <w:tc>
          <w:tcPr>
            <w:tcW w:w="531" w:type="pct"/>
            <w:shd w:val="clear" w:color="auto" w:fill="auto"/>
            <w:vAlign w:val="center"/>
          </w:tcPr>
          <w:p w14:paraId="69F6CDC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3C40AB8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BA8B934" w14:textId="77777777" w:rsidTr="00743150">
        <w:trPr>
          <w:jc w:val="center"/>
        </w:trPr>
        <w:tc>
          <w:tcPr>
            <w:tcW w:w="0" w:type="auto"/>
            <w:shd w:val="clear" w:color="auto" w:fill="auto"/>
            <w:noWrap/>
            <w:vAlign w:val="center"/>
          </w:tcPr>
          <w:p w14:paraId="7B597A0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265</w:t>
            </w:r>
          </w:p>
        </w:tc>
        <w:tc>
          <w:tcPr>
            <w:tcW w:w="0" w:type="auto"/>
            <w:shd w:val="clear" w:color="auto" w:fill="auto"/>
            <w:vAlign w:val="center"/>
          </w:tcPr>
          <w:p w14:paraId="32AB0C2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小公主浴池</w:t>
            </w:r>
          </w:p>
        </w:tc>
        <w:tc>
          <w:tcPr>
            <w:tcW w:w="0" w:type="auto"/>
            <w:shd w:val="clear" w:color="auto" w:fill="auto"/>
            <w:vAlign w:val="center"/>
          </w:tcPr>
          <w:p w14:paraId="66FEE5A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参考规格：46×28×26±2cm；材质：塑料；</w:t>
            </w:r>
            <w:r>
              <w:rPr>
                <w:rFonts w:ascii="宋体" w:hAnsi="宋体" w:cs="宋体" w:hint="eastAsia"/>
                <w:kern w:val="0"/>
                <w:sz w:val="24"/>
              </w:rPr>
              <w:br/>
              <w:t>有淋浴和起泡功能，还有一只可爱的小黄鸭</w:t>
            </w:r>
          </w:p>
        </w:tc>
        <w:tc>
          <w:tcPr>
            <w:tcW w:w="531" w:type="pct"/>
            <w:shd w:val="clear" w:color="auto" w:fill="auto"/>
            <w:noWrap/>
            <w:vAlign w:val="center"/>
          </w:tcPr>
          <w:p w14:paraId="5BBD0032"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7CBD77C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ABF0FA5" w14:textId="77777777" w:rsidTr="00743150">
        <w:trPr>
          <w:jc w:val="center"/>
        </w:trPr>
        <w:tc>
          <w:tcPr>
            <w:tcW w:w="0" w:type="auto"/>
            <w:shd w:val="clear" w:color="auto" w:fill="auto"/>
            <w:noWrap/>
            <w:vAlign w:val="center"/>
          </w:tcPr>
          <w:p w14:paraId="62D5C47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266</w:t>
            </w:r>
          </w:p>
        </w:tc>
        <w:tc>
          <w:tcPr>
            <w:tcW w:w="0" w:type="auto"/>
            <w:shd w:val="clear" w:color="auto" w:fill="auto"/>
            <w:vAlign w:val="center"/>
          </w:tcPr>
          <w:p w14:paraId="3DDE515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桌椅组合</w:t>
            </w:r>
          </w:p>
        </w:tc>
        <w:tc>
          <w:tcPr>
            <w:tcW w:w="0" w:type="auto"/>
            <w:shd w:val="clear" w:color="auto" w:fill="auto"/>
            <w:vAlign w:val="center"/>
          </w:tcPr>
          <w:p w14:paraId="14E316C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桌子规格：</w:t>
            </w:r>
            <w:proofErr w:type="gramStart"/>
            <w:r>
              <w:rPr>
                <w:rFonts w:ascii="宋体" w:hAnsi="宋体" w:cs="宋体" w:hint="eastAsia"/>
                <w:kern w:val="0"/>
                <w:sz w:val="24"/>
              </w:rPr>
              <w:t>59×59×</w:t>
            </w:r>
            <w:proofErr w:type="gramEnd"/>
            <w:r>
              <w:rPr>
                <w:rFonts w:ascii="宋体" w:hAnsi="宋体" w:cs="宋体" w:hint="eastAsia"/>
                <w:kern w:val="0"/>
                <w:sz w:val="24"/>
              </w:rPr>
              <w:t>49cm，椅子规格38×34×50cm， 材质：塑料</w:t>
            </w:r>
          </w:p>
          <w:p w14:paraId="66EC9AA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含1张桌字，2把椅子，桌子和椅子采用一体成型工艺，更加坚固。</w:t>
            </w:r>
          </w:p>
        </w:tc>
        <w:tc>
          <w:tcPr>
            <w:tcW w:w="531" w:type="pct"/>
            <w:shd w:val="clear" w:color="auto" w:fill="auto"/>
            <w:noWrap/>
            <w:vAlign w:val="center"/>
          </w:tcPr>
          <w:p w14:paraId="1DF6609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0FE3A1B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0FCBD8D0" w14:textId="77777777" w:rsidTr="00743150">
        <w:trPr>
          <w:jc w:val="center"/>
        </w:trPr>
        <w:tc>
          <w:tcPr>
            <w:tcW w:w="0" w:type="auto"/>
            <w:shd w:val="clear" w:color="auto" w:fill="auto"/>
            <w:noWrap/>
            <w:vAlign w:val="center"/>
          </w:tcPr>
          <w:p w14:paraId="7EC7E89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267</w:t>
            </w:r>
          </w:p>
        </w:tc>
        <w:tc>
          <w:tcPr>
            <w:tcW w:w="0" w:type="auto"/>
            <w:shd w:val="clear" w:color="auto" w:fill="auto"/>
            <w:vAlign w:val="center"/>
          </w:tcPr>
          <w:p w14:paraId="56328C7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餐具清洁套装</w:t>
            </w:r>
          </w:p>
        </w:tc>
        <w:tc>
          <w:tcPr>
            <w:tcW w:w="0" w:type="auto"/>
            <w:shd w:val="clear" w:color="auto" w:fill="auto"/>
            <w:vAlign w:val="center"/>
          </w:tcPr>
          <w:p w14:paraId="6C42D60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参考规格：40.4×27.3×25.6±2cm 材质：塑料</w:t>
            </w:r>
            <w:r>
              <w:rPr>
                <w:rFonts w:ascii="宋体" w:hAnsi="宋体" w:cs="宋体" w:hint="eastAsia"/>
                <w:kern w:val="0"/>
                <w:sz w:val="24"/>
              </w:rPr>
              <w:br/>
              <w:t>产品由抽水泵、水龙头、滤水篮、毛刷、洗衣液瓶、刀具、杯、碟等餐具组成。小朋友可以模仿学习用水冲洗餐具，洗好的餐具可以放入滤水篮内；</w:t>
            </w:r>
          </w:p>
        </w:tc>
        <w:tc>
          <w:tcPr>
            <w:tcW w:w="531" w:type="pct"/>
            <w:shd w:val="clear" w:color="auto" w:fill="auto"/>
            <w:vAlign w:val="center"/>
          </w:tcPr>
          <w:p w14:paraId="5B1A3BA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186FB05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1AB789B9" w14:textId="77777777" w:rsidTr="00743150">
        <w:trPr>
          <w:jc w:val="center"/>
        </w:trPr>
        <w:tc>
          <w:tcPr>
            <w:tcW w:w="0" w:type="auto"/>
            <w:shd w:val="clear" w:color="auto" w:fill="auto"/>
            <w:noWrap/>
            <w:vAlign w:val="center"/>
          </w:tcPr>
          <w:p w14:paraId="1A495EA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268</w:t>
            </w:r>
          </w:p>
        </w:tc>
        <w:tc>
          <w:tcPr>
            <w:tcW w:w="0" w:type="auto"/>
            <w:shd w:val="clear" w:color="auto" w:fill="auto"/>
            <w:vAlign w:val="center"/>
          </w:tcPr>
          <w:p w14:paraId="0BC21F1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厨房炊具组合</w:t>
            </w:r>
          </w:p>
        </w:tc>
        <w:tc>
          <w:tcPr>
            <w:tcW w:w="0" w:type="auto"/>
            <w:shd w:val="clear" w:color="auto" w:fill="auto"/>
            <w:vAlign w:val="center"/>
          </w:tcPr>
          <w:p w14:paraId="3130769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参考规格：48×9.5×38±2cm，材质：塑料                             每套不少于27件，包括：茶壶、茶杯、杯托、平底锅、煮锅、汤锅、煎锅、饭勺、蒸铲、菜刀、面包刀、小茶匙、小叉子、调料罐等</w:t>
            </w:r>
          </w:p>
        </w:tc>
        <w:tc>
          <w:tcPr>
            <w:tcW w:w="531" w:type="pct"/>
            <w:shd w:val="clear" w:color="auto" w:fill="auto"/>
            <w:vAlign w:val="center"/>
          </w:tcPr>
          <w:p w14:paraId="2B41B37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128F338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9556C29" w14:textId="77777777" w:rsidTr="00743150">
        <w:trPr>
          <w:jc w:val="center"/>
        </w:trPr>
        <w:tc>
          <w:tcPr>
            <w:tcW w:w="0" w:type="auto"/>
            <w:shd w:val="clear" w:color="auto" w:fill="auto"/>
            <w:noWrap/>
            <w:vAlign w:val="center"/>
          </w:tcPr>
          <w:p w14:paraId="0E2B37F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269</w:t>
            </w:r>
          </w:p>
        </w:tc>
        <w:tc>
          <w:tcPr>
            <w:tcW w:w="0" w:type="auto"/>
            <w:shd w:val="clear" w:color="auto" w:fill="auto"/>
            <w:vAlign w:val="center"/>
          </w:tcPr>
          <w:p w14:paraId="2B0F4D6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布艺水果</w:t>
            </w:r>
          </w:p>
        </w:tc>
        <w:tc>
          <w:tcPr>
            <w:tcW w:w="0" w:type="auto"/>
            <w:shd w:val="clear" w:color="auto" w:fill="auto"/>
            <w:vAlign w:val="center"/>
          </w:tcPr>
          <w:p w14:paraId="0518811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参考规格：每套6件，材质：面料100%聚酯纤维，填充物海绵、pp棉，仿真布艺水果，包含：苹果、西瓜、葡萄、香蕉、桔子、火龙果，形象逼真，可进行拆解。</w:t>
            </w:r>
          </w:p>
        </w:tc>
        <w:tc>
          <w:tcPr>
            <w:tcW w:w="531" w:type="pct"/>
            <w:shd w:val="clear" w:color="auto" w:fill="auto"/>
            <w:vAlign w:val="center"/>
          </w:tcPr>
          <w:p w14:paraId="181D3D0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34BBF29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4BAFBD4B" w14:textId="77777777" w:rsidTr="00743150">
        <w:trPr>
          <w:jc w:val="center"/>
        </w:trPr>
        <w:tc>
          <w:tcPr>
            <w:tcW w:w="0" w:type="auto"/>
            <w:shd w:val="clear" w:color="auto" w:fill="auto"/>
            <w:noWrap/>
            <w:vAlign w:val="center"/>
          </w:tcPr>
          <w:p w14:paraId="4D231F4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270</w:t>
            </w:r>
          </w:p>
        </w:tc>
        <w:tc>
          <w:tcPr>
            <w:tcW w:w="0" w:type="auto"/>
            <w:shd w:val="clear" w:color="auto" w:fill="auto"/>
            <w:vAlign w:val="center"/>
          </w:tcPr>
          <w:p w14:paraId="5774FF4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布</w:t>
            </w:r>
            <w:proofErr w:type="gramStart"/>
            <w:r>
              <w:rPr>
                <w:rFonts w:ascii="宋体" w:hAnsi="宋体" w:cs="宋体" w:hint="eastAsia"/>
                <w:kern w:val="0"/>
                <w:sz w:val="24"/>
              </w:rPr>
              <w:t>艺蔬菜</w:t>
            </w:r>
            <w:proofErr w:type="gramEnd"/>
          </w:p>
        </w:tc>
        <w:tc>
          <w:tcPr>
            <w:tcW w:w="0" w:type="auto"/>
            <w:shd w:val="clear" w:color="auto" w:fill="auto"/>
            <w:vAlign w:val="center"/>
          </w:tcPr>
          <w:p w14:paraId="3E73128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参考规格：每套6件，材质：面料100%聚酯纤维，填充物海绵、pp棉，仿真布艺水果，包含：白菜、胡萝卜、平菇、豆荚、大蒜、莲蓬，形象逼真，可进行拆解，操作性强。</w:t>
            </w:r>
          </w:p>
        </w:tc>
        <w:tc>
          <w:tcPr>
            <w:tcW w:w="531" w:type="pct"/>
            <w:shd w:val="clear" w:color="auto" w:fill="auto"/>
            <w:vAlign w:val="center"/>
          </w:tcPr>
          <w:p w14:paraId="5F99970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2244FD2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0934C27B" w14:textId="77777777" w:rsidTr="00743150">
        <w:trPr>
          <w:jc w:val="center"/>
        </w:trPr>
        <w:tc>
          <w:tcPr>
            <w:tcW w:w="0" w:type="auto"/>
            <w:shd w:val="clear" w:color="auto" w:fill="auto"/>
            <w:noWrap/>
            <w:vAlign w:val="center"/>
          </w:tcPr>
          <w:p w14:paraId="2FFDCC1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271</w:t>
            </w:r>
          </w:p>
        </w:tc>
        <w:tc>
          <w:tcPr>
            <w:tcW w:w="0" w:type="auto"/>
            <w:shd w:val="clear" w:color="auto" w:fill="auto"/>
            <w:vAlign w:val="center"/>
          </w:tcPr>
          <w:p w14:paraId="368AC8F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蔬果切切乐</w:t>
            </w:r>
          </w:p>
        </w:tc>
        <w:tc>
          <w:tcPr>
            <w:tcW w:w="0" w:type="auto"/>
            <w:shd w:val="clear" w:color="auto" w:fill="auto"/>
            <w:vAlign w:val="center"/>
          </w:tcPr>
          <w:p w14:paraId="054CCAA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参考规格：22×20×4.5±2cm；</w:t>
            </w:r>
            <w:r>
              <w:rPr>
                <w:rFonts w:ascii="宋体" w:hAnsi="宋体" w:cs="宋体" w:hint="eastAsia"/>
                <w:kern w:val="0"/>
                <w:sz w:val="24"/>
              </w:rPr>
              <w:br/>
              <w:t>材质：木质；</w:t>
            </w:r>
            <w:r>
              <w:rPr>
                <w:rFonts w:ascii="宋体" w:hAnsi="宋体" w:cs="宋体" w:hint="eastAsia"/>
                <w:kern w:val="0"/>
                <w:sz w:val="24"/>
              </w:rPr>
              <w:br/>
              <w:t>包含一块砧板、一把刀以及四种蔬果。食物是以魔鬼</w:t>
            </w:r>
            <w:proofErr w:type="gramStart"/>
            <w:r>
              <w:rPr>
                <w:rFonts w:ascii="宋体" w:hAnsi="宋体" w:cs="宋体" w:hint="eastAsia"/>
                <w:kern w:val="0"/>
                <w:sz w:val="24"/>
              </w:rPr>
              <w:t>毡</w:t>
            </w:r>
            <w:proofErr w:type="gramEnd"/>
            <w:r>
              <w:rPr>
                <w:rFonts w:ascii="宋体" w:hAnsi="宋体" w:cs="宋体" w:hint="eastAsia"/>
                <w:kern w:val="0"/>
                <w:sz w:val="24"/>
              </w:rPr>
              <w:t>连接在一起，只要使用木砧板上的木刀，</w:t>
            </w:r>
            <w:r>
              <w:rPr>
                <w:rFonts w:ascii="宋体" w:hAnsi="宋体" w:cs="宋体" w:hint="eastAsia"/>
                <w:kern w:val="0"/>
                <w:sz w:val="24"/>
              </w:rPr>
              <w:lastRenderedPageBreak/>
              <w:t>便能安全地切开，有助于培养孩子的精细运动技能。可以搭配木制厨具系列或是餐点制作系列一同玩乐。将食物放在砧板上，用刀子切开接缝处。</w:t>
            </w:r>
          </w:p>
        </w:tc>
        <w:tc>
          <w:tcPr>
            <w:tcW w:w="531" w:type="pct"/>
            <w:shd w:val="clear" w:color="auto" w:fill="auto"/>
            <w:vAlign w:val="center"/>
          </w:tcPr>
          <w:p w14:paraId="6E074C7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套</w:t>
            </w:r>
          </w:p>
        </w:tc>
        <w:tc>
          <w:tcPr>
            <w:tcW w:w="412" w:type="pct"/>
            <w:shd w:val="clear" w:color="auto" w:fill="auto"/>
            <w:vAlign w:val="center"/>
          </w:tcPr>
          <w:p w14:paraId="290D95B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42FB37BC" w14:textId="77777777" w:rsidTr="00743150">
        <w:trPr>
          <w:jc w:val="center"/>
        </w:trPr>
        <w:tc>
          <w:tcPr>
            <w:tcW w:w="0" w:type="auto"/>
            <w:shd w:val="clear" w:color="auto" w:fill="auto"/>
            <w:noWrap/>
            <w:vAlign w:val="center"/>
          </w:tcPr>
          <w:p w14:paraId="4815A2F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272</w:t>
            </w:r>
          </w:p>
        </w:tc>
        <w:tc>
          <w:tcPr>
            <w:tcW w:w="0" w:type="auto"/>
            <w:shd w:val="clear" w:color="auto" w:fill="auto"/>
            <w:vAlign w:val="center"/>
          </w:tcPr>
          <w:p w14:paraId="011A36C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综合切切乐</w:t>
            </w:r>
          </w:p>
        </w:tc>
        <w:tc>
          <w:tcPr>
            <w:tcW w:w="0" w:type="auto"/>
            <w:shd w:val="clear" w:color="auto" w:fill="auto"/>
            <w:vAlign w:val="center"/>
          </w:tcPr>
          <w:p w14:paraId="65B5121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参考规格：22×20×4.5±2cm；</w:t>
            </w:r>
            <w:r>
              <w:rPr>
                <w:rFonts w:ascii="宋体" w:hAnsi="宋体" w:cs="宋体" w:hint="eastAsia"/>
                <w:kern w:val="0"/>
                <w:sz w:val="24"/>
              </w:rPr>
              <w:br/>
              <w:t>材质：木质；</w:t>
            </w:r>
            <w:r>
              <w:rPr>
                <w:rFonts w:ascii="宋体" w:hAnsi="宋体" w:cs="宋体" w:hint="eastAsia"/>
                <w:kern w:val="0"/>
                <w:sz w:val="24"/>
              </w:rPr>
              <w:br/>
              <w:t>包含一块砧板、一把刀、一根长棍、一颗西红柿、一条腊肠以及一个杯子蛋糕。食物是以魔鬼</w:t>
            </w:r>
            <w:proofErr w:type="gramStart"/>
            <w:r>
              <w:rPr>
                <w:rFonts w:ascii="宋体" w:hAnsi="宋体" w:cs="宋体" w:hint="eastAsia"/>
                <w:kern w:val="0"/>
                <w:sz w:val="24"/>
              </w:rPr>
              <w:t>毡</w:t>
            </w:r>
            <w:proofErr w:type="gramEnd"/>
            <w:r>
              <w:rPr>
                <w:rFonts w:ascii="宋体" w:hAnsi="宋体" w:cs="宋体" w:hint="eastAsia"/>
                <w:kern w:val="0"/>
                <w:sz w:val="24"/>
              </w:rPr>
              <w:t>连接在一起，只要使用木砧板上的木刀，便能安全地切开，有助于培养孩子的精细运动技能。可以搭配木制厨具系列或是餐点制作系列一同玩乐。将食物放在砧板上，用刀子切开接缝处，让孩子进行角色扮演，进而训练手部稳定度。</w:t>
            </w:r>
          </w:p>
        </w:tc>
        <w:tc>
          <w:tcPr>
            <w:tcW w:w="531" w:type="pct"/>
            <w:shd w:val="clear" w:color="auto" w:fill="auto"/>
            <w:vAlign w:val="center"/>
          </w:tcPr>
          <w:p w14:paraId="6E84D2D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7899E53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88CE472" w14:textId="77777777" w:rsidTr="00743150">
        <w:trPr>
          <w:jc w:val="center"/>
        </w:trPr>
        <w:tc>
          <w:tcPr>
            <w:tcW w:w="0" w:type="auto"/>
            <w:shd w:val="clear" w:color="auto" w:fill="auto"/>
            <w:noWrap/>
            <w:vAlign w:val="center"/>
          </w:tcPr>
          <w:p w14:paraId="3A960F8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273</w:t>
            </w:r>
          </w:p>
        </w:tc>
        <w:tc>
          <w:tcPr>
            <w:tcW w:w="0" w:type="auto"/>
            <w:shd w:val="clear" w:color="auto" w:fill="auto"/>
            <w:vAlign w:val="center"/>
          </w:tcPr>
          <w:p w14:paraId="29DE548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购物玩具</w:t>
            </w:r>
          </w:p>
        </w:tc>
        <w:tc>
          <w:tcPr>
            <w:tcW w:w="0" w:type="auto"/>
            <w:shd w:val="clear" w:color="auto" w:fill="auto"/>
            <w:vAlign w:val="center"/>
          </w:tcPr>
          <w:p w14:paraId="515EB35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包装参考规格：35×21×24±2cm 材质：塑料 180度转动手柄</w:t>
            </w:r>
          </w:p>
        </w:tc>
        <w:tc>
          <w:tcPr>
            <w:tcW w:w="531" w:type="pct"/>
            <w:shd w:val="clear" w:color="auto" w:fill="auto"/>
            <w:vAlign w:val="center"/>
          </w:tcPr>
          <w:p w14:paraId="3913C03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45C1D81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09F5CD5E" w14:textId="77777777" w:rsidTr="00743150">
        <w:trPr>
          <w:jc w:val="center"/>
        </w:trPr>
        <w:tc>
          <w:tcPr>
            <w:tcW w:w="0" w:type="auto"/>
            <w:shd w:val="clear" w:color="auto" w:fill="auto"/>
            <w:noWrap/>
            <w:vAlign w:val="center"/>
          </w:tcPr>
          <w:p w14:paraId="1024B25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274</w:t>
            </w:r>
          </w:p>
        </w:tc>
        <w:tc>
          <w:tcPr>
            <w:tcW w:w="0" w:type="auto"/>
            <w:shd w:val="clear" w:color="auto" w:fill="auto"/>
            <w:vAlign w:val="center"/>
          </w:tcPr>
          <w:p w14:paraId="6AD9C38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警察背包套装</w:t>
            </w:r>
          </w:p>
        </w:tc>
        <w:tc>
          <w:tcPr>
            <w:tcW w:w="0" w:type="auto"/>
            <w:shd w:val="clear" w:color="auto" w:fill="auto"/>
            <w:vAlign w:val="center"/>
          </w:tcPr>
          <w:p w14:paraId="3F2E5C9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参考规格：28×25×8.5±2cm；</w:t>
            </w:r>
            <w:r>
              <w:rPr>
                <w:rFonts w:ascii="宋体" w:hAnsi="宋体" w:cs="宋体" w:hint="eastAsia"/>
                <w:kern w:val="0"/>
                <w:sz w:val="24"/>
              </w:rPr>
              <w:br/>
              <w:t>材质：塑料、布；</w:t>
            </w:r>
            <w:r>
              <w:rPr>
                <w:rFonts w:ascii="宋体" w:hAnsi="宋体" w:cs="宋体" w:hint="eastAsia"/>
                <w:kern w:val="0"/>
                <w:sz w:val="24"/>
              </w:rPr>
              <w:br/>
              <w:t>产品内含仿真手铐、手枪、手电筒、口哨、对讲机和徽章，背包的肩带可调节，两侧有两个松紧兜，前面有四个口袋便于携带和收纳；</w:t>
            </w:r>
          </w:p>
        </w:tc>
        <w:tc>
          <w:tcPr>
            <w:tcW w:w="531" w:type="pct"/>
            <w:shd w:val="clear" w:color="auto" w:fill="auto"/>
            <w:vAlign w:val="center"/>
          </w:tcPr>
          <w:p w14:paraId="70A4061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5F8B9C3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7F32EB25" w14:textId="77777777" w:rsidTr="00743150">
        <w:trPr>
          <w:jc w:val="center"/>
        </w:trPr>
        <w:tc>
          <w:tcPr>
            <w:tcW w:w="0" w:type="auto"/>
            <w:shd w:val="clear" w:color="auto" w:fill="auto"/>
            <w:noWrap/>
            <w:vAlign w:val="center"/>
          </w:tcPr>
          <w:p w14:paraId="35D456A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275</w:t>
            </w:r>
          </w:p>
        </w:tc>
        <w:tc>
          <w:tcPr>
            <w:tcW w:w="0" w:type="auto"/>
            <w:shd w:val="clear" w:color="auto" w:fill="auto"/>
            <w:vAlign w:val="center"/>
          </w:tcPr>
          <w:p w14:paraId="2E0C434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消防工具套装</w:t>
            </w:r>
          </w:p>
        </w:tc>
        <w:tc>
          <w:tcPr>
            <w:tcW w:w="0" w:type="auto"/>
            <w:shd w:val="clear" w:color="auto" w:fill="auto"/>
            <w:vAlign w:val="center"/>
          </w:tcPr>
          <w:p w14:paraId="277D6D4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参考规格：27×9.5×23±2cm</w:t>
            </w:r>
            <w:r>
              <w:rPr>
                <w:rFonts w:ascii="宋体" w:hAnsi="宋体" w:cs="宋体" w:hint="eastAsia"/>
                <w:kern w:val="0"/>
                <w:sz w:val="24"/>
              </w:rPr>
              <w:br/>
              <w:t>材质：塑料</w:t>
            </w:r>
            <w:r>
              <w:rPr>
                <w:rFonts w:ascii="宋体" w:hAnsi="宋体" w:cs="宋体" w:hint="eastAsia"/>
                <w:kern w:val="0"/>
                <w:sz w:val="24"/>
              </w:rPr>
              <w:br/>
              <w:t>内含灭火器、手电筒、电话、斧头、口哨和空白铭牌。灭火器可装入水，具有喷水功能。</w:t>
            </w:r>
          </w:p>
        </w:tc>
        <w:tc>
          <w:tcPr>
            <w:tcW w:w="531" w:type="pct"/>
            <w:shd w:val="clear" w:color="auto" w:fill="auto"/>
            <w:noWrap/>
            <w:vAlign w:val="center"/>
          </w:tcPr>
          <w:p w14:paraId="11D72ED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072DB2D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0ED3B7F9" w14:textId="77777777" w:rsidTr="00743150">
        <w:trPr>
          <w:jc w:val="center"/>
        </w:trPr>
        <w:tc>
          <w:tcPr>
            <w:tcW w:w="0" w:type="auto"/>
            <w:shd w:val="clear" w:color="auto" w:fill="auto"/>
            <w:noWrap/>
            <w:vAlign w:val="center"/>
          </w:tcPr>
          <w:p w14:paraId="5F73F31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276</w:t>
            </w:r>
          </w:p>
        </w:tc>
        <w:tc>
          <w:tcPr>
            <w:tcW w:w="0" w:type="auto"/>
            <w:shd w:val="clear" w:color="auto" w:fill="auto"/>
            <w:vAlign w:val="center"/>
          </w:tcPr>
          <w:p w14:paraId="7E425EF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彩色厨房4件套</w:t>
            </w:r>
          </w:p>
        </w:tc>
        <w:tc>
          <w:tcPr>
            <w:tcW w:w="0" w:type="auto"/>
            <w:shd w:val="clear" w:color="auto" w:fill="auto"/>
            <w:vAlign w:val="center"/>
          </w:tcPr>
          <w:p w14:paraId="5343571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材质：椴木多层夹板</w:t>
            </w:r>
            <w:r>
              <w:rPr>
                <w:rFonts w:ascii="宋体" w:hAnsi="宋体" w:cs="宋体" w:hint="eastAsia"/>
                <w:kern w:val="0"/>
                <w:sz w:val="24"/>
              </w:rPr>
              <w:br/>
              <w:t>门把手、旋钮、水龙头、</w:t>
            </w:r>
            <w:proofErr w:type="gramStart"/>
            <w:r>
              <w:rPr>
                <w:rFonts w:ascii="宋体" w:hAnsi="宋体" w:cs="宋体" w:hint="eastAsia"/>
                <w:kern w:val="0"/>
                <w:sz w:val="24"/>
              </w:rPr>
              <w:t>原木色车木</w:t>
            </w:r>
            <w:proofErr w:type="gramEnd"/>
            <w:r>
              <w:rPr>
                <w:rFonts w:ascii="宋体" w:hAnsi="宋体" w:cs="宋体" w:hint="eastAsia"/>
                <w:kern w:val="0"/>
                <w:sz w:val="24"/>
              </w:rPr>
              <w:t>件：</w:t>
            </w:r>
            <w:proofErr w:type="gramStart"/>
            <w:r>
              <w:rPr>
                <w:rFonts w:ascii="宋体" w:hAnsi="宋体" w:cs="宋体" w:hint="eastAsia"/>
                <w:kern w:val="0"/>
                <w:sz w:val="24"/>
              </w:rPr>
              <w:t>榉</w:t>
            </w:r>
            <w:proofErr w:type="gramEnd"/>
            <w:r>
              <w:rPr>
                <w:rFonts w:ascii="宋体" w:hAnsi="宋体" w:cs="宋体" w:hint="eastAsia"/>
                <w:kern w:val="0"/>
                <w:sz w:val="24"/>
              </w:rPr>
              <w:t>木。</w:t>
            </w:r>
            <w:r>
              <w:rPr>
                <w:rFonts w:ascii="宋体" w:hAnsi="宋体" w:cs="宋体" w:hint="eastAsia"/>
                <w:kern w:val="0"/>
                <w:sz w:val="24"/>
              </w:rPr>
              <w:br/>
              <w:t>参考规格：整套130×30×46±2cm，单个参考规格：32.5×29×45.9±2cm</w:t>
            </w:r>
          </w:p>
        </w:tc>
        <w:tc>
          <w:tcPr>
            <w:tcW w:w="531" w:type="pct"/>
            <w:shd w:val="clear" w:color="auto" w:fill="auto"/>
            <w:vAlign w:val="center"/>
          </w:tcPr>
          <w:p w14:paraId="59701FE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D8412D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D88ECD9" w14:textId="77777777" w:rsidTr="00743150">
        <w:trPr>
          <w:jc w:val="center"/>
        </w:trPr>
        <w:tc>
          <w:tcPr>
            <w:tcW w:w="0" w:type="auto"/>
            <w:shd w:val="clear" w:color="auto" w:fill="auto"/>
            <w:noWrap/>
            <w:vAlign w:val="center"/>
          </w:tcPr>
          <w:p w14:paraId="6B45743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277</w:t>
            </w:r>
          </w:p>
        </w:tc>
        <w:tc>
          <w:tcPr>
            <w:tcW w:w="0" w:type="auto"/>
            <w:shd w:val="clear" w:color="auto" w:fill="auto"/>
            <w:vAlign w:val="center"/>
          </w:tcPr>
          <w:p w14:paraId="62885AF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厨房4件套</w:t>
            </w:r>
          </w:p>
        </w:tc>
        <w:tc>
          <w:tcPr>
            <w:tcW w:w="0" w:type="auto"/>
            <w:shd w:val="clear" w:color="auto" w:fill="auto"/>
            <w:vAlign w:val="center"/>
          </w:tcPr>
          <w:p w14:paraId="2417833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材质：椴木多层夹板</w:t>
            </w:r>
            <w:r>
              <w:rPr>
                <w:rFonts w:ascii="宋体" w:hAnsi="宋体" w:cs="宋体" w:hint="eastAsia"/>
                <w:kern w:val="0"/>
                <w:sz w:val="24"/>
              </w:rPr>
              <w:br/>
              <w:t>门把手、旋钮、水龙头、</w:t>
            </w:r>
            <w:proofErr w:type="gramStart"/>
            <w:r>
              <w:rPr>
                <w:rFonts w:ascii="宋体" w:hAnsi="宋体" w:cs="宋体" w:hint="eastAsia"/>
                <w:kern w:val="0"/>
                <w:sz w:val="24"/>
              </w:rPr>
              <w:t>原木色车木</w:t>
            </w:r>
            <w:proofErr w:type="gramEnd"/>
            <w:r>
              <w:rPr>
                <w:rFonts w:ascii="宋体" w:hAnsi="宋体" w:cs="宋体" w:hint="eastAsia"/>
                <w:kern w:val="0"/>
                <w:sz w:val="24"/>
              </w:rPr>
              <w:t>件：</w:t>
            </w:r>
            <w:proofErr w:type="gramStart"/>
            <w:r>
              <w:rPr>
                <w:rFonts w:ascii="宋体" w:hAnsi="宋体" w:cs="宋体" w:hint="eastAsia"/>
                <w:kern w:val="0"/>
                <w:sz w:val="24"/>
              </w:rPr>
              <w:t>榉</w:t>
            </w:r>
            <w:proofErr w:type="gramEnd"/>
            <w:r>
              <w:rPr>
                <w:rFonts w:ascii="宋体" w:hAnsi="宋体" w:cs="宋体" w:hint="eastAsia"/>
                <w:kern w:val="0"/>
                <w:sz w:val="24"/>
              </w:rPr>
              <w:t>木。</w:t>
            </w:r>
            <w:r>
              <w:rPr>
                <w:rFonts w:ascii="宋体" w:hAnsi="宋体" w:cs="宋体" w:hint="eastAsia"/>
                <w:kern w:val="0"/>
                <w:sz w:val="24"/>
              </w:rPr>
              <w:br/>
              <w:t>参考规格：整套130×30×46±2cm                                  单个参考规格：32.5×29×45.9±2cm</w:t>
            </w:r>
          </w:p>
        </w:tc>
        <w:tc>
          <w:tcPr>
            <w:tcW w:w="531" w:type="pct"/>
            <w:shd w:val="clear" w:color="auto" w:fill="auto"/>
            <w:vAlign w:val="center"/>
          </w:tcPr>
          <w:p w14:paraId="3512812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21F134F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1489914" w14:textId="77777777" w:rsidTr="00743150">
        <w:trPr>
          <w:jc w:val="center"/>
        </w:trPr>
        <w:tc>
          <w:tcPr>
            <w:tcW w:w="0" w:type="auto"/>
            <w:shd w:val="clear" w:color="auto" w:fill="auto"/>
            <w:noWrap/>
            <w:vAlign w:val="center"/>
          </w:tcPr>
          <w:p w14:paraId="48F31ED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278</w:t>
            </w:r>
          </w:p>
        </w:tc>
        <w:tc>
          <w:tcPr>
            <w:tcW w:w="0" w:type="auto"/>
            <w:shd w:val="clear" w:color="auto" w:fill="auto"/>
            <w:vAlign w:val="center"/>
          </w:tcPr>
          <w:p w14:paraId="31F402E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生日蛋糕</w:t>
            </w:r>
          </w:p>
        </w:tc>
        <w:tc>
          <w:tcPr>
            <w:tcW w:w="0" w:type="auto"/>
            <w:shd w:val="clear" w:color="auto" w:fill="auto"/>
            <w:vAlign w:val="center"/>
          </w:tcPr>
          <w:p w14:paraId="7920A3C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丝印片、刀具：槐木，桦木；蛋糕：松木；托盘：密度板；内含部件：樱桃、草莓、巧克力豆丝印片各2片,蜡烛1支；绿色切刀1把；红色托盘1个；蛋糕6块；蛋糕直径为：23cm; 蛋糕的厚度为2cm;</w:t>
            </w:r>
          </w:p>
        </w:tc>
        <w:tc>
          <w:tcPr>
            <w:tcW w:w="531" w:type="pct"/>
            <w:shd w:val="clear" w:color="auto" w:fill="auto"/>
            <w:vAlign w:val="center"/>
          </w:tcPr>
          <w:p w14:paraId="7438AC5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D3765C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3123C48" w14:textId="77777777" w:rsidTr="00743150">
        <w:trPr>
          <w:jc w:val="center"/>
        </w:trPr>
        <w:tc>
          <w:tcPr>
            <w:tcW w:w="0" w:type="auto"/>
            <w:shd w:val="clear" w:color="auto" w:fill="auto"/>
            <w:noWrap/>
            <w:vAlign w:val="center"/>
          </w:tcPr>
          <w:p w14:paraId="29254B9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279</w:t>
            </w:r>
          </w:p>
        </w:tc>
        <w:tc>
          <w:tcPr>
            <w:tcW w:w="0" w:type="auto"/>
            <w:shd w:val="clear" w:color="auto" w:fill="auto"/>
            <w:vAlign w:val="center"/>
          </w:tcPr>
          <w:p w14:paraId="16D0AF1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比萨饼盒</w:t>
            </w:r>
          </w:p>
        </w:tc>
        <w:tc>
          <w:tcPr>
            <w:tcW w:w="0" w:type="auto"/>
            <w:shd w:val="clear" w:color="auto" w:fill="auto"/>
            <w:vAlign w:val="center"/>
          </w:tcPr>
          <w:p w14:paraId="5EDA3F7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材质：丝印片，刀具：槐木，桦木；比萨饼：松木；托盘：密度板；</w:t>
            </w:r>
            <w:r>
              <w:rPr>
                <w:rFonts w:ascii="宋体" w:hAnsi="宋体" w:cs="宋体" w:hint="eastAsia"/>
                <w:kern w:val="0"/>
                <w:sz w:val="24"/>
              </w:rPr>
              <w:br/>
              <w:t>参考规格：直径为：23cm;比萨饼的厚度为2cm;部件：蘑菇、西红柿、青椒印片各6片；切刀1把；红色托盘1个；比萨饼6块；产品木头部分湿度要求低于14度，丝印图案清晰。</w:t>
            </w:r>
          </w:p>
        </w:tc>
        <w:tc>
          <w:tcPr>
            <w:tcW w:w="531" w:type="pct"/>
            <w:shd w:val="clear" w:color="auto" w:fill="auto"/>
            <w:vAlign w:val="center"/>
          </w:tcPr>
          <w:p w14:paraId="75C20CA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06C3AA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E1EDF4C" w14:textId="77777777" w:rsidTr="00743150">
        <w:trPr>
          <w:jc w:val="center"/>
        </w:trPr>
        <w:tc>
          <w:tcPr>
            <w:tcW w:w="0" w:type="auto"/>
            <w:shd w:val="clear" w:color="auto" w:fill="auto"/>
            <w:noWrap/>
            <w:vAlign w:val="center"/>
          </w:tcPr>
          <w:p w14:paraId="2D9F716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280</w:t>
            </w:r>
          </w:p>
        </w:tc>
        <w:tc>
          <w:tcPr>
            <w:tcW w:w="0" w:type="auto"/>
            <w:shd w:val="clear" w:color="auto" w:fill="auto"/>
            <w:vAlign w:val="center"/>
          </w:tcPr>
          <w:p w14:paraId="58CEF8D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白色梳妆台</w:t>
            </w:r>
          </w:p>
        </w:tc>
        <w:tc>
          <w:tcPr>
            <w:tcW w:w="0" w:type="auto"/>
            <w:shd w:val="clear" w:color="auto" w:fill="auto"/>
            <w:vAlign w:val="center"/>
          </w:tcPr>
          <w:p w14:paraId="172D9B0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w:t>
            </w:r>
            <w:proofErr w:type="gramStart"/>
            <w:r>
              <w:rPr>
                <w:rFonts w:ascii="宋体" w:hAnsi="宋体" w:cs="宋体" w:hint="eastAsia"/>
                <w:kern w:val="0"/>
                <w:sz w:val="24"/>
              </w:rPr>
              <w:t>榉</w:t>
            </w:r>
            <w:proofErr w:type="gramEnd"/>
            <w:r>
              <w:rPr>
                <w:rFonts w:ascii="宋体" w:hAnsi="宋体" w:cs="宋体" w:hint="eastAsia"/>
                <w:kern w:val="0"/>
                <w:sz w:val="24"/>
              </w:rPr>
              <w:t>木   参考规格：480×274×830±2mm                             造型镜1组、化妆台1组、包含一些化妆小工具、凳子1个。</w:t>
            </w:r>
          </w:p>
        </w:tc>
        <w:tc>
          <w:tcPr>
            <w:tcW w:w="531" w:type="pct"/>
            <w:shd w:val="clear" w:color="auto" w:fill="auto"/>
            <w:vAlign w:val="center"/>
          </w:tcPr>
          <w:p w14:paraId="4BA0976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6ADE52E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29CE383" w14:textId="77777777" w:rsidTr="00743150">
        <w:trPr>
          <w:jc w:val="center"/>
        </w:trPr>
        <w:tc>
          <w:tcPr>
            <w:tcW w:w="0" w:type="auto"/>
            <w:shd w:val="clear" w:color="auto" w:fill="auto"/>
            <w:noWrap/>
            <w:vAlign w:val="center"/>
          </w:tcPr>
          <w:p w14:paraId="31696B2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281</w:t>
            </w:r>
          </w:p>
        </w:tc>
        <w:tc>
          <w:tcPr>
            <w:tcW w:w="0" w:type="auto"/>
            <w:shd w:val="clear" w:color="auto" w:fill="auto"/>
            <w:vAlign w:val="center"/>
          </w:tcPr>
          <w:p w14:paraId="3440C3C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剪发套装</w:t>
            </w:r>
          </w:p>
        </w:tc>
        <w:tc>
          <w:tcPr>
            <w:tcW w:w="0" w:type="auto"/>
            <w:shd w:val="clear" w:color="auto" w:fill="auto"/>
            <w:vAlign w:val="center"/>
          </w:tcPr>
          <w:p w14:paraId="33A4B3B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材质：荷木、实木</w:t>
            </w:r>
            <w:r>
              <w:rPr>
                <w:rFonts w:ascii="宋体" w:hAnsi="宋体" w:cs="宋体" w:hint="eastAsia"/>
                <w:kern w:val="0"/>
                <w:sz w:val="24"/>
              </w:rPr>
              <w:br/>
              <w:t>参考规格：工具腰带230×110±2mm，电动剪刀35×80×18±2mm，电夹板120×25×24±2mm，电吹风122.8×77×31±2mm，梳子130×30×9±2mm，剪刀117×79×14±2mm。</w:t>
            </w:r>
          </w:p>
        </w:tc>
        <w:tc>
          <w:tcPr>
            <w:tcW w:w="531" w:type="pct"/>
            <w:shd w:val="clear" w:color="auto" w:fill="auto"/>
            <w:vAlign w:val="center"/>
          </w:tcPr>
          <w:p w14:paraId="508F535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257C0A1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75962FC" w14:textId="77777777" w:rsidTr="00743150">
        <w:trPr>
          <w:jc w:val="center"/>
        </w:trPr>
        <w:tc>
          <w:tcPr>
            <w:tcW w:w="0" w:type="auto"/>
            <w:shd w:val="clear" w:color="auto" w:fill="auto"/>
            <w:noWrap/>
            <w:vAlign w:val="center"/>
          </w:tcPr>
          <w:p w14:paraId="77D0DE6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282</w:t>
            </w:r>
          </w:p>
        </w:tc>
        <w:tc>
          <w:tcPr>
            <w:tcW w:w="0" w:type="auto"/>
            <w:shd w:val="clear" w:color="auto" w:fill="auto"/>
            <w:vAlign w:val="center"/>
          </w:tcPr>
          <w:p w14:paraId="22F1BA2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牙医套装</w:t>
            </w:r>
          </w:p>
        </w:tc>
        <w:tc>
          <w:tcPr>
            <w:tcW w:w="0" w:type="auto"/>
            <w:shd w:val="clear" w:color="auto" w:fill="auto"/>
            <w:vAlign w:val="center"/>
          </w:tcPr>
          <w:p w14:paraId="2E7FAA8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材质：椴木夹板 、荷木 、实木</w:t>
            </w:r>
            <w:r>
              <w:rPr>
                <w:rFonts w:ascii="宋体" w:hAnsi="宋体" w:cs="宋体" w:hint="eastAsia"/>
                <w:kern w:val="0"/>
                <w:sz w:val="24"/>
              </w:rPr>
              <w:br/>
              <w:t>参考规格：220×85×160±2mm，牙齿模型110×24×60±2mm，牙齿φ15×28±2mm</w:t>
            </w:r>
          </w:p>
          <w:p w14:paraId="72BD217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包含：假牙、牙线、针头、修牙的各种小工具。</w:t>
            </w:r>
          </w:p>
        </w:tc>
        <w:tc>
          <w:tcPr>
            <w:tcW w:w="531" w:type="pct"/>
            <w:shd w:val="clear" w:color="auto" w:fill="auto"/>
            <w:vAlign w:val="center"/>
          </w:tcPr>
          <w:p w14:paraId="5CBA46D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713DB51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7A00363" w14:textId="77777777" w:rsidTr="00743150">
        <w:trPr>
          <w:jc w:val="center"/>
        </w:trPr>
        <w:tc>
          <w:tcPr>
            <w:tcW w:w="0" w:type="auto"/>
            <w:shd w:val="clear" w:color="auto" w:fill="auto"/>
            <w:noWrap/>
            <w:vAlign w:val="center"/>
          </w:tcPr>
          <w:p w14:paraId="6B3754C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283</w:t>
            </w:r>
          </w:p>
        </w:tc>
        <w:tc>
          <w:tcPr>
            <w:tcW w:w="0" w:type="auto"/>
            <w:shd w:val="clear" w:color="auto" w:fill="auto"/>
            <w:vAlign w:val="center"/>
          </w:tcPr>
          <w:p w14:paraId="44BB6FF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化妆套装</w:t>
            </w:r>
          </w:p>
        </w:tc>
        <w:tc>
          <w:tcPr>
            <w:tcW w:w="0" w:type="auto"/>
            <w:shd w:val="clear" w:color="auto" w:fill="auto"/>
            <w:vAlign w:val="center"/>
          </w:tcPr>
          <w:p w14:paraId="65C245E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材质：椴木夹板 、荷木 、实木</w:t>
            </w:r>
            <w:r>
              <w:rPr>
                <w:rFonts w:ascii="宋体" w:hAnsi="宋体" w:cs="宋体" w:hint="eastAsia"/>
                <w:kern w:val="0"/>
                <w:sz w:val="24"/>
              </w:rPr>
              <w:br/>
              <w:t>参考规格：220×85×160±2mm                        包含：小镜子、梳子、口红、眼影、粉扑等各种化妆玩具。</w:t>
            </w:r>
          </w:p>
        </w:tc>
        <w:tc>
          <w:tcPr>
            <w:tcW w:w="531" w:type="pct"/>
            <w:shd w:val="clear" w:color="auto" w:fill="auto"/>
            <w:vAlign w:val="center"/>
          </w:tcPr>
          <w:p w14:paraId="690037C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4867F7F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3F01AFB" w14:textId="77777777" w:rsidTr="00743150">
        <w:trPr>
          <w:jc w:val="center"/>
        </w:trPr>
        <w:tc>
          <w:tcPr>
            <w:tcW w:w="0" w:type="auto"/>
            <w:shd w:val="clear" w:color="auto" w:fill="auto"/>
            <w:noWrap/>
            <w:vAlign w:val="center"/>
          </w:tcPr>
          <w:p w14:paraId="30AECC3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284</w:t>
            </w:r>
          </w:p>
        </w:tc>
        <w:tc>
          <w:tcPr>
            <w:tcW w:w="0" w:type="auto"/>
            <w:shd w:val="clear" w:color="auto" w:fill="auto"/>
            <w:vAlign w:val="center"/>
          </w:tcPr>
          <w:p w14:paraId="3CDC953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工具套装</w:t>
            </w:r>
          </w:p>
        </w:tc>
        <w:tc>
          <w:tcPr>
            <w:tcW w:w="0" w:type="auto"/>
            <w:shd w:val="clear" w:color="auto" w:fill="auto"/>
            <w:vAlign w:val="center"/>
          </w:tcPr>
          <w:p w14:paraId="755482B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材质：椴木夹板 、荷木 、实木</w:t>
            </w:r>
            <w:r>
              <w:rPr>
                <w:rFonts w:ascii="宋体" w:hAnsi="宋体" w:cs="宋体" w:hint="eastAsia"/>
                <w:kern w:val="0"/>
                <w:sz w:val="24"/>
              </w:rPr>
              <w:br/>
              <w:t>参考规格：220×85×160±2mm                          包含：锯子、钳子、锤子、扳子、电钻、螺丝等各种工具。</w:t>
            </w:r>
          </w:p>
        </w:tc>
        <w:tc>
          <w:tcPr>
            <w:tcW w:w="531" w:type="pct"/>
            <w:shd w:val="clear" w:color="auto" w:fill="auto"/>
            <w:vAlign w:val="center"/>
          </w:tcPr>
          <w:p w14:paraId="46289C3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1EFE117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2A497B6" w14:textId="77777777" w:rsidTr="00743150">
        <w:trPr>
          <w:jc w:val="center"/>
        </w:trPr>
        <w:tc>
          <w:tcPr>
            <w:tcW w:w="0" w:type="auto"/>
            <w:shd w:val="clear" w:color="auto" w:fill="auto"/>
            <w:noWrap/>
            <w:vAlign w:val="center"/>
          </w:tcPr>
          <w:p w14:paraId="7D47DD7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285</w:t>
            </w:r>
          </w:p>
        </w:tc>
        <w:tc>
          <w:tcPr>
            <w:tcW w:w="0" w:type="auto"/>
            <w:shd w:val="clear" w:color="auto" w:fill="auto"/>
            <w:vAlign w:val="center"/>
          </w:tcPr>
          <w:p w14:paraId="4908B0C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 xml:space="preserve">打击乐器 9 </w:t>
            </w:r>
            <w:proofErr w:type="gramStart"/>
            <w:r>
              <w:rPr>
                <w:rFonts w:ascii="宋体" w:hAnsi="宋体" w:cs="宋体" w:hint="eastAsia"/>
                <w:kern w:val="0"/>
                <w:sz w:val="24"/>
              </w:rPr>
              <w:t>件组</w:t>
            </w:r>
            <w:proofErr w:type="gramEnd"/>
          </w:p>
        </w:tc>
        <w:tc>
          <w:tcPr>
            <w:tcW w:w="0" w:type="auto"/>
            <w:shd w:val="clear" w:color="auto" w:fill="auto"/>
            <w:vAlign w:val="center"/>
          </w:tcPr>
          <w:p w14:paraId="6D723D6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材质：木制、塑料、金属。                                        参考规格：最小的尺寸约5.7cm最大的尺寸约23×4cm。</w:t>
            </w:r>
            <w:r>
              <w:rPr>
                <w:rFonts w:ascii="宋体" w:hAnsi="宋体" w:cs="宋体" w:hint="eastAsia"/>
                <w:kern w:val="0"/>
                <w:sz w:val="24"/>
              </w:rPr>
              <w:br/>
              <w:t>内含铃鼓1件、铁</w:t>
            </w:r>
            <w:proofErr w:type="gramStart"/>
            <w:r>
              <w:rPr>
                <w:rFonts w:ascii="宋体" w:hAnsi="宋体" w:cs="宋体" w:hint="eastAsia"/>
                <w:kern w:val="0"/>
                <w:sz w:val="24"/>
              </w:rPr>
              <w:t>镲</w:t>
            </w:r>
            <w:proofErr w:type="gramEnd"/>
            <w:r>
              <w:rPr>
                <w:rFonts w:ascii="宋体" w:hAnsi="宋体" w:cs="宋体" w:hint="eastAsia"/>
                <w:kern w:val="0"/>
                <w:sz w:val="24"/>
              </w:rPr>
              <w:t>1对、三角铁1件、</w:t>
            </w:r>
            <w:proofErr w:type="gramStart"/>
            <w:r>
              <w:rPr>
                <w:rFonts w:ascii="宋体" w:hAnsi="宋体" w:cs="宋体" w:hint="eastAsia"/>
                <w:kern w:val="0"/>
                <w:sz w:val="24"/>
              </w:rPr>
              <w:t>响棒1对</w:t>
            </w:r>
            <w:proofErr w:type="gramEnd"/>
            <w:r>
              <w:rPr>
                <w:rFonts w:ascii="宋体" w:hAnsi="宋体" w:cs="宋体" w:hint="eastAsia"/>
                <w:kern w:val="0"/>
                <w:sz w:val="24"/>
              </w:rPr>
              <w:t>、</w:t>
            </w:r>
            <w:proofErr w:type="gramStart"/>
            <w:r>
              <w:rPr>
                <w:rFonts w:ascii="宋体" w:hAnsi="宋体" w:cs="宋体" w:hint="eastAsia"/>
                <w:kern w:val="0"/>
                <w:sz w:val="24"/>
              </w:rPr>
              <w:t>塑料沙蛋1件</w:t>
            </w:r>
            <w:proofErr w:type="gramEnd"/>
            <w:r>
              <w:rPr>
                <w:rFonts w:ascii="宋体" w:hAnsi="宋体" w:cs="宋体" w:hint="eastAsia"/>
                <w:kern w:val="0"/>
                <w:sz w:val="24"/>
              </w:rPr>
              <w:t>、四片铃木质板镲1件、大号木质沙锤1对、木沙筒1件、</w:t>
            </w:r>
            <w:proofErr w:type="gramStart"/>
            <w:r>
              <w:rPr>
                <w:rFonts w:ascii="宋体" w:hAnsi="宋体" w:cs="宋体" w:hint="eastAsia"/>
                <w:kern w:val="0"/>
                <w:sz w:val="24"/>
              </w:rPr>
              <w:t>腕铃1件</w:t>
            </w:r>
            <w:proofErr w:type="gramEnd"/>
            <w:r>
              <w:rPr>
                <w:rFonts w:ascii="宋体" w:hAnsi="宋体" w:cs="宋体" w:hint="eastAsia"/>
                <w:kern w:val="0"/>
                <w:sz w:val="24"/>
              </w:rPr>
              <w:t>、手提收纳袋1件共计9件组，科学组合，满足不同教学需求，培养幼儿乐感。</w:t>
            </w:r>
          </w:p>
        </w:tc>
        <w:tc>
          <w:tcPr>
            <w:tcW w:w="531" w:type="pct"/>
            <w:shd w:val="clear" w:color="auto" w:fill="auto"/>
            <w:noWrap/>
            <w:vAlign w:val="center"/>
          </w:tcPr>
          <w:p w14:paraId="52AB397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0DC967E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0D6D00A9" w14:textId="77777777" w:rsidTr="00743150">
        <w:trPr>
          <w:jc w:val="center"/>
        </w:trPr>
        <w:tc>
          <w:tcPr>
            <w:tcW w:w="0" w:type="auto"/>
            <w:shd w:val="clear" w:color="auto" w:fill="auto"/>
            <w:noWrap/>
            <w:vAlign w:val="center"/>
          </w:tcPr>
          <w:p w14:paraId="7F5CE5D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286</w:t>
            </w:r>
          </w:p>
        </w:tc>
        <w:tc>
          <w:tcPr>
            <w:tcW w:w="0" w:type="auto"/>
            <w:shd w:val="clear" w:color="auto" w:fill="auto"/>
            <w:vAlign w:val="center"/>
          </w:tcPr>
          <w:p w14:paraId="29E9BF2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红手铃</w:t>
            </w:r>
          </w:p>
        </w:tc>
        <w:tc>
          <w:tcPr>
            <w:tcW w:w="0" w:type="auto"/>
            <w:shd w:val="clear" w:color="auto" w:fill="auto"/>
            <w:vAlign w:val="center"/>
          </w:tcPr>
          <w:p w14:paraId="0756EA2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参考规格：长约20cm，红色尼龙带宽约2.5cm，配有4个金属铃铛，每套1对，两头为尼龙搭扣</w:t>
            </w:r>
          </w:p>
        </w:tc>
        <w:tc>
          <w:tcPr>
            <w:tcW w:w="531" w:type="pct"/>
            <w:shd w:val="clear" w:color="auto" w:fill="auto"/>
            <w:vAlign w:val="center"/>
          </w:tcPr>
          <w:p w14:paraId="2C61896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对</w:t>
            </w:r>
          </w:p>
        </w:tc>
        <w:tc>
          <w:tcPr>
            <w:tcW w:w="412" w:type="pct"/>
            <w:shd w:val="clear" w:color="auto" w:fill="auto"/>
            <w:vAlign w:val="center"/>
          </w:tcPr>
          <w:p w14:paraId="34DFEBF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7395E6CA" w14:textId="77777777" w:rsidTr="00743150">
        <w:trPr>
          <w:jc w:val="center"/>
        </w:trPr>
        <w:tc>
          <w:tcPr>
            <w:tcW w:w="0" w:type="auto"/>
            <w:shd w:val="clear" w:color="auto" w:fill="auto"/>
            <w:noWrap/>
            <w:vAlign w:val="center"/>
          </w:tcPr>
          <w:p w14:paraId="29BF0C4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287</w:t>
            </w:r>
          </w:p>
        </w:tc>
        <w:tc>
          <w:tcPr>
            <w:tcW w:w="0" w:type="auto"/>
            <w:shd w:val="clear" w:color="auto" w:fill="auto"/>
            <w:vAlign w:val="center"/>
          </w:tcPr>
          <w:p w14:paraId="2146616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布绒串铃</w:t>
            </w:r>
          </w:p>
        </w:tc>
        <w:tc>
          <w:tcPr>
            <w:tcW w:w="0" w:type="auto"/>
            <w:shd w:val="clear" w:color="auto" w:fill="auto"/>
            <w:vAlign w:val="center"/>
          </w:tcPr>
          <w:p w14:paraId="24125D1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参考规格：总长约22cm；材质：松木。木柄以上包有绒布，金属铃铛</w:t>
            </w:r>
          </w:p>
        </w:tc>
        <w:tc>
          <w:tcPr>
            <w:tcW w:w="531" w:type="pct"/>
            <w:shd w:val="clear" w:color="auto" w:fill="auto"/>
            <w:vAlign w:val="center"/>
          </w:tcPr>
          <w:p w14:paraId="6F8A248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21A9365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6</w:t>
            </w:r>
          </w:p>
        </w:tc>
      </w:tr>
      <w:tr w:rsidR="00F37C76" w14:paraId="696D9019" w14:textId="77777777" w:rsidTr="00743150">
        <w:trPr>
          <w:jc w:val="center"/>
        </w:trPr>
        <w:tc>
          <w:tcPr>
            <w:tcW w:w="0" w:type="auto"/>
            <w:shd w:val="clear" w:color="auto" w:fill="auto"/>
            <w:noWrap/>
            <w:vAlign w:val="center"/>
          </w:tcPr>
          <w:p w14:paraId="58C3CF0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288</w:t>
            </w:r>
          </w:p>
        </w:tc>
        <w:tc>
          <w:tcPr>
            <w:tcW w:w="0" w:type="auto"/>
            <w:shd w:val="clear" w:color="auto" w:fill="auto"/>
            <w:vAlign w:val="center"/>
          </w:tcPr>
          <w:p w14:paraId="6AE99B33"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碰钟</w:t>
            </w:r>
            <w:proofErr w:type="gramEnd"/>
          </w:p>
        </w:tc>
        <w:tc>
          <w:tcPr>
            <w:tcW w:w="0" w:type="auto"/>
            <w:shd w:val="clear" w:color="auto" w:fill="auto"/>
            <w:vAlign w:val="center"/>
          </w:tcPr>
          <w:p w14:paraId="1EF3F00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参考规格：Φ3.5cm，总长约13cm ；材质：把为木制，</w:t>
            </w:r>
            <w:proofErr w:type="gramStart"/>
            <w:r>
              <w:rPr>
                <w:rFonts w:ascii="宋体" w:hAnsi="宋体" w:cs="宋体" w:hint="eastAsia"/>
                <w:kern w:val="0"/>
                <w:sz w:val="24"/>
              </w:rPr>
              <w:t>碰钟为</w:t>
            </w:r>
            <w:proofErr w:type="gramEnd"/>
            <w:r>
              <w:rPr>
                <w:rFonts w:ascii="宋体" w:hAnsi="宋体" w:cs="宋体" w:hint="eastAsia"/>
                <w:kern w:val="0"/>
                <w:sz w:val="24"/>
              </w:rPr>
              <w:t>铜制；把为木本色，钟为黄铜色；</w:t>
            </w:r>
            <w:proofErr w:type="gramStart"/>
            <w:r>
              <w:rPr>
                <w:rFonts w:ascii="宋体" w:hAnsi="宋体" w:cs="宋体" w:hint="eastAsia"/>
                <w:kern w:val="0"/>
                <w:sz w:val="24"/>
              </w:rPr>
              <w:t>碰钟1对</w:t>
            </w:r>
            <w:proofErr w:type="gramEnd"/>
          </w:p>
        </w:tc>
        <w:tc>
          <w:tcPr>
            <w:tcW w:w="531" w:type="pct"/>
            <w:shd w:val="clear" w:color="auto" w:fill="auto"/>
            <w:vAlign w:val="center"/>
          </w:tcPr>
          <w:p w14:paraId="0F4D451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对</w:t>
            </w:r>
          </w:p>
        </w:tc>
        <w:tc>
          <w:tcPr>
            <w:tcW w:w="412" w:type="pct"/>
            <w:shd w:val="clear" w:color="auto" w:fill="auto"/>
            <w:vAlign w:val="center"/>
          </w:tcPr>
          <w:p w14:paraId="226074C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6</w:t>
            </w:r>
          </w:p>
        </w:tc>
      </w:tr>
      <w:tr w:rsidR="00F37C76" w14:paraId="63567F94" w14:textId="77777777" w:rsidTr="00743150">
        <w:trPr>
          <w:jc w:val="center"/>
        </w:trPr>
        <w:tc>
          <w:tcPr>
            <w:tcW w:w="0" w:type="auto"/>
            <w:shd w:val="clear" w:color="auto" w:fill="auto"/>
            <w:noWrap/>
            <w:vAlign w:val="center"/>
          </w:tcPr>
          <w:p w14:paraId="2B3DEEB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289</w:t>
            </w:r>
          </w:p>
        </w:tc>
        <w:tc>
          <w:tcPr>
            <w:tcW w:w="0" w:type="auto"/>
            <w:shd w:val="clear" w:color="auto" w:fill="auto"/>
            <w:vAlign w:val="center"/>
          </w:tcPr>
          <w:p w14:paraId="01FACD7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4铃板</w:t>
            </w:r>
            <w:proofErr w:type="gramStart"/>
            <w:r>
              <w:rPr>
                <w:rFonts w:ascii="宋体" w:hAnsi="宋体" w:cs="宋体" w:hint="eastAsia"/>
                <w:kern w:val="0"/>
                <w:sz w:val="24"/>
              </w:rPr>
              <w:t>镲</w:t>
            </w:r>
            <w:proofErr w:type="gramEnd"/>
          </w:p>
        </w:tc>
        <w:tc>
          <w:tcPr>
            <w:tcW w:w="0" w:type="auto"/>
            <w:shd w:val="clear" w:color="auto" w:fill="auto"/>
            <w:vAlign w:val="center"/>
          </w:tcPr>
          <w:p w14:paraId="0DA883C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参考规格：长约20cm；材质：木制+不锈钢圆片,长方体中间有四孔，孔内有不锈钢片</w:t>
            </w:r>
          </w:p>
        </w:tc>
        <w:tc>
          <w:tcPr>
            <w:tcW w:w="531" w:type="pct"/>
            <w:shd w:val="clear" w:color="auto" w:fill="auto"/>
            <w:vAlign w:val="center"/>
          </w:tcPr>
          <w:p w14:paraId="14D347D4"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087749C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6</w:t>
            </w:r>
          </w:p>
        </w:tc>
      </w:tr>
      <w:tr w:rsidR="00F37C76" w14:paraId="67B15648" w14:textId="77777777" w:rsidTr="00743150">
        <w:trPr>
          <w:jc w:val="center"/>
        </w:trPr>
        <w:tc>
          <w:tcPr>
            <w:tcW w:w="0" w:type="auto"/>
            <w:shd w:val="clear" w:color="auto" w:fill="auto"/>
            <w:noWrap/>
            <w:vAlign w:val="center"/>
          </w:tcPr>
          <w:p w14:paraId="08694F9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290</w:t>
            </w:r>
          </w:p>
        </w:tc>
        <w:tc>
          <w:tcPr>
            <w:tcW w:w="0" w:type="auto"/>
            <w:shd w:val="clear" w:color="auto" w:fill="auto"/>
            <w:noWrap/>
            <w:vAlign w:val="center"/>
          </w:tcPr>
          <w:p w14:paraId="4B204E1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 xml:space="preserve">4 </w:t>
            </w:r>
            <w:proofErr w:type="gramStart"/>
            <w:r>
              <w:rPr>
                <w:rFonts w:ascii="宋体" w:hAnsi="宋体" w:cs="宋体" w:hint="eastAsia"/>
                <w:kern w:val="0"/>
                <w:sz w:val="24"/>
              </w:rPr>
              <w:t>寸白铃鼓</w:t>
            </w:r>
            <w:proofErr w:type="gramEnd"/>
          </w:p>
        </w:tc>
        <w:tc>
          <w:tcPr>
            <w:tcW w:w="0" w:type="auto"/>
            <w:shd w:val="clear" w:color="auto" w:fill="auto"/>
            <w:vAlign w:val="center"/>
          </w:tcPr>
          <w:p w14:paraId="3160C59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参考规格：Φ10cm；材质：木制鼓圈，厚约4.5cm，羊皮鼓面，</w:t>
            </w:r>
            <w:proofErr w:type="gramStart"/>
            <w:r>
              <w:rPr>
                <w:rFonts w:ascii="宋体" w:hAnsi="宋体" w:cs="宋体" w:hint="eastAsia"/>
                <w:kern w:val="0"/>
                <w:sz w:val="24"/>
              </w:rPr>
              <w:t>电镀鼓铃</w:t>
            </w:r>
            <w:proofErr w:type="gramEnd"/>
          </w:p>
        </w:tc>
        <w:tc>
          <w:tcPr>
            <w:tcW w:w="531" w:type="pct"/>
            <w:shd w:val="clear" w:color="auto" w:fill="auto"/>
            <w:vAlign w:val="center"/>
          </w:tcPr>
          <w:p w14:paraId="6887ECCB"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41940C8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75C8A15F" w14:textId="77777777" w:rsidTr="00743150">
        <w:trPr>
          <w:jc w:val="center"/>
        </w:trPr>
        <w:tc>
          <w:tcPr>
            <w:tcW w:w="0" w:type="auto"/>
            <w:shd w:val="clear" w:color="auto" w:fill="auto"/>
            <w:noWrap/>
            <w:vAlign w:val="center"/>
          </w:tcPr>
          <w:p w14:paraId="1947EDB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291</w:t>
            </w:r>
          </w:p>
        </w:tc>
        <w:tc>
          <w:tcPr>
            <w:tcW w:w="0" w:type="auto"/>
            <w:shd w:val="clear" w:color="auto" w:fill="auto"/>
            <w:vAlign w:val="center"/>
          </w:tcPr>
          <w:p w14:paraId="7776312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4寸铃鼓圈</w:t>
            </w:r>
          </w:p>
        </w:tc>
        <w:tc>
          <w:tcPr>
            <w:tcW w:w="0" w:type="auto"/>
            <w:shd w:val="clear" w:color="auto" w:fill="auto"/>
            <w:vAlign w:val="center"/>
          </w:tcPr>
          <w:p w14:paraId="0C47C80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参考规格：Φ10cm；材质：木制鼓圈，厚约4.5cm，</w:t>
            </w:r>
            <w:proofErr w:type="gramStart"/>
            <w:r>
              <w:rPr>
                <w:rFonts w:ascii="宋体" w:hAnsi="宋体" w:cs="宋体" w:hint="eastAsia"/>
                <w:kern w:val="0"/>
                <w:sz w:val="24"/>
              </w:rPr>
              <w:t>电镀鼓铃</w:t>
            </w:r>
            <w:proofErr w:type="gramEnd"/>
          </w:p>
        </w:tc>
        <w:tc>
          <w:tcPr>
            <w:tcW w:w="531" w:type="pct"/>
            <w:shd w:val="clear" w:color="auto" w:fill="auto"/>
            <w:vAlign w:val="center"/>
          </w:tcPr>
          <w:p w14:paraId="38D1BD4A"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6157865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78759C3C" w14:textId="77777777" w:rsidTr="00743150">
        <w:trPr>
          <w:jc w:val="center"/>
        </w:trPr>
        <w:tc>
          <w:tcPr>
            <w:tcW w:w="0" w:type="auto"/>
            <w:shd w:val="clear" w:color="auto" w:fill="auto"/>
            <w:noWrap/>
            <w:vAlign w:val="center"/>
          </w:tcPr>
          <w:p w14:paraId="2CE3B27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292</w:t>
            </w:r>
          </w:p>
        </w:tc>
        <w:tc>
          <w:tcPr>
            <w:tcW w:w="0" w:type="auto"/>
            <w:shd w:val="clear" w:color="auto" w:fill="auto"/>
            <w:vAlign w:val="center"/>
          </w:tcPr>
          <w:p w14:paraId="36419FD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双响筒</w:t>
            </w:r>
          </w:p>
        </w:tc>
        <w:tc>
          <w:tcPr>
            <w:tcW w:w="0" w:type="auto"/>
            <w:shd w:val="clear" w:color="auto" w:fill="auto"/>
            <w:vAlign w:val="center"/>
          </w:tcPr>
          <w:p w14:paraId="0E9E18E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参考规格：φ4cm，筒长约20cm，柄长约18cm ；                        材质：桦木制作；木本色；打锤一支</w:t>
            </w:r>
          </w:p>
        </w:tc>
        <w:tc>
          <w:tcPr>
            <w:tcW w:w="531" w:type="pct"/>
            <w:shd w:val="clear" w:color="auto" w:fill="auto"/>
            <w:vAlign w:val="center"/>
          </w:tcPr>
          <w:p w14:paraId="622E444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副</w:t>
            </w:r>
          </w:p>
        </w:tc>
        <w:tc>
          <w:tcPr>
            <w:tcW w:w="412" w:type="pct"/>
            <w:shd w:val="clear" w:color="auto" w:fill="auto"/>
            <w:vAlign w:val="center"/>
          </w:tcPr>
          <w:p w14:paraId="23FE93B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3B10F48F" w14:textId="77777777" w:rsidTr="00743150">
        <w:trPr>
          <w:jc w:val="center"/>
        </w:trPr>
        <w:tc>
          <w:tcPr>
            <w:tcW w:w="0" w:type="auto"/>
            <w:shd w:val="clear" w:color="auto" w:fill="auto"/>
            <w:noWrap/>
            <w:vAlign w:val="center"/>
          </w:tcPr>
          <w:p w14:paraId="52F791F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293</w:t>
            </w:r>
          </w:p>
        </w:tc>
        <w:tc>
          <w:tcPr>
            <w:tcW w:w="0" w:type="auto"/>
            <w:shd w:val="clear" w:color="auto" w:fill="auto"/>
            <w:vAlign w:val="center"/>
          </w:tcPr>
          <w:p w14:paraId="7EA6DD5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木鱼</w:t>
            </w:r>
          </w:p>
        </w:tc>
        <w:tc>
          <w:tcPr>
            <w:tcW w:w="0" w:type="auto"/>
            <w:shd w:val="clear" w:color="auto" w:fill="auto"/>
            <w:vAlign w:val="center"/>
          </w:tcPr>
          <w:p w14:paraId="6285FFB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参考规格：7×6×7cm  材质：木制，</w:t>
            </w:r>
            <w:proofErr w:type="gramStart"/>
            <w:r>
              <w:rPr>
                <w:rFonts w:ascii="宋体" w:hAnsi="宋体" w:cs="宋体" w:hint="eastAsia"/>
                <w:kern w:val="0"/>
                <w:sz w:val="24"/>
              </w:rPr>
              <w:t>配打棒</w:t>
            </w:r>
            <w:proofErr w:type="gramEnd"/>
            <w:r>
              <w:rPr>
                <w:rFonts w:ascii="宋体" w:hAnsi="宋体" w:cs="宋体" w:hint="eastAsia"/>
                <w:kern w:val="0"/>
                <w:sz w:val="24"/>
              </w:rPr>
              <w:t>一只</w:t>
            </w:r>
          </w:p>
        </w:tc>
        <w:tc>
          <w:tcPr>
            <w:tcW w:w="531" w:type="pct"/>
            <w:shd w:val="clear" w:color="auto" w:fill="auto"/>
            <w:vAlign w:val="center"/>
          </w:tcPr>
          <w:p w14:paraId="49AFD071"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78DC6B6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6</w:t>
            </w:r>
          </w:p>
        </w:tc>
      </w:tr>
      <w:tr w:rsidR="00F37C76" w14:paraId="5C3E58E9" w14:textId="77777777" w:rsidTr="00743150">
        <w:trPr>
          <w:jc w:val="center"/>
        </w:trPr>
        <w:tc>
          <w:tcPr>
            <w:tcW w:w="0" w:type="auto"/>
            <w:shd w:val="clear" w:color="auto" w:fill="auto"/>
            <w:noWrap/>
            <w:vAlign w:val="center"/>
          </w:tcPr>
          <w:p w14:paraId="1482D6F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294</w:t>
            </w:r>
          </w:p>
        </w:tc>
        <w:tc>
          <w:tcPr>
            <w:tcW w:w="0" w:type="auto"/>
            <w:shd w:val="clear" w:color="auto" w:fill="auto"/>
            <w:vAlign w:val="center"/>
          </w:tcPr>
          <w:p w14:paraId="7A7D5A0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小鱼蛙</w:t>
            </w:r>
          </w:p>
        </w:tc>
        <w:tc>
          <w:tcPr>
            <w:tcW w:w="0" w:type="auto"/>
            <w:shd w:val="clear" w:color="auto" w:fill="auto"/>
            <w:vAlign w:val="center"/>
          </w:tcPr>
          <w:p w14:paraId="35F2D2D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参考规格：L：30cm，材质：鱼身为木本色，</w:t>
            </w:r>
            <w:proofErr w:type="gramStart"/>
            <w:r>
              <w:rPr>
                <w:rFonts w:ascii="宋体" w:hAnsi="宋体" w:cs="宋体" w:hint="eastAsia"/>
                <w:kern w:val="0"/>
                <w:sz w:val="24"/>
              </w:rPr>
              <w:t>头尾部配彩色</w:t>
            </w:r>
            <w:proofErr w:type="gramEnd"/>
            <w:r>
              <w:rPr>
                <w:rFonts w:ascii="宋体" w:hAnsi="宋体" w:cs="宋体" w:hint="eastAsia"/>
                <w:kern w:val="0"/>
                <w:sz w:val="24"/>
              </w:rPr>
              <w:t>花纹，螺纹柱型鱼身，中间有两个</w:t>
            </w:r>
            <w:proofErr w:type="gramStart"/>
            <w:r>
              <w:rPr>
                <w:rFonts w:ascii="宋体" w:hAnsi="宋体" w:cs="宋体" w:hint="eastAsia"/>
                <w:kern w:val="0"/>
                <w:sz w:val="24"/>
              </w:rPr>
              <w:t>插指孔</w:t>
            </w:r>
            <w:proofErr w:type="gramEnd"/>
            <w:r>
              <w:rPr>
                <w:rFonts w:ascii="宋体" w:hAnsi="宋体" w:cs="宋体" w:hint="eastAsia"/>
                <w:kern w:val="0"/>
                <w:sz w:val="24"/>
              </w:rPr>
              <w:t>。</w:t>
            </w:r>
            <w:proofErr w:type="gramStart"/>
            <w:r>
              <w:rPr>
                <w:rFonts w:ascii="宋体" w:hAnsi="宋体" w:cs="宋体" w:hint="eastAsia"/>
                <w:kern w:val="0"/>
                <w:sz w:val="24"/>
              </w:rPr>
              <w:t>配有刮棒一支</w:t>
            </w:r>
            <w:proofErr w:type="gramEnd"/>
          </w:p>
        </w:tc>
        <w:tc>
          <w:tcPr>
            <w:tcW w:w="531" w:type="pct"/>
            <w:shd w:val="clear" w:color="auto" w:fill="auto"/>
            <w:vAlign w:val="center"/>
          </w:tcPr>
          <w:p w14:paraId="3F908E40"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27AE13E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6</w:t>
            </w:r>
          </w:p>
        </w:tc>
      </w:tr>
      <w:tr w:rsidR="00F37C76" w14:paraId="2D5F5D25" w14:textId="77777777" w:rsidTr="00743150">
        <w:trPr>
          <w:jc w:val="center"/>
        </w:trPr>
        <w:tc>
          <w:tcPr>
            <w:tcW w:w="0" w:type="auto"/>
            <w:shd w:val="clear" w:color="auto" w:fill="auto"/>
            <w:noWrap/>
            <w:vAlign w:val="center"/>
          </w:tcPr>
          <w:p w14:paraId="5EE5D43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295</w:t>
            </w:r>
          </w:p>
        </w:tc>
        <w:tc>
          <w:tcPr>
            <w:tcW w:w="0" w:type="auto"/>
            <w:shd w:val="clear" w:color="auto" w:fill="auto"/>
            <w:vAlign w:val="center"/>
          </w:tcPr>
          <w:p w14:paraId="320BE9B9"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塑料舞板</w:t>
            </w:r>
            <w:proofErr w:type="gramEnd"/>
          </w:p>
        </w:tc>
        <w:tc>
          <w:tcPr>
            <w:tcW w:w="0" w:type="auto"/>
            <w:shd w:val="clear" w:color="auto" w:fill="auto"/>
            <w:vAlign w:val="center"/>
          </w:tcPr>
          <w:p w14:paraId="0E12359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参考规格：直径7cm材质：塑料；</w:t>
            </w:r>
            <w:proofErr w:type="gramStart"/>
            <w:r>
              <w:rPr>
                <w:rFonts w:ascii="宋体" w:hAnsi="宋体" w:cs="宋体" w:hint="eastAsia"/>
                <w:kern w:val="0"/>
                <w:sz w:val="24"/>
              </w:rPr>
              <w:t>舞板1对</w:t>
            </w:r>
            <w:proofErr w:type="gramEnd"/>
          </w:p>
        </w:tc>
        <w:tc>
          <w:tcPr>
            <w:tcW w:w="531" w:type="pct"/>
            <w:shd w:val="clear" w:color="auto" w:fill="auto"/>
            <w:vAlign w:val="center"/>
          </w:tcPr>
          <w:p w14:paraId="6B9E1A4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对</w:t>
            </w:r>
          </w:p>
        </w:tc>
        <w:tc>
          <w:tcPr>
            <w:tcW w:w="412" w:type="pct"/>
            <w:shd w:val="clear" w:color="auto" w:fill="auto"/>
            <w:vAlign w:val="center"/>
          </w:tcPr>
          <w:p w14:paraId="2B63C3E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w:t>
            </w:r>
          </w:p>
        </w:tc>
      </w:tr>
      <w:tr w:rsidR="00F37C76" w14:paraId="5C7976D8" w14:textId="77777777" w:rsidTr="00743150">
        <w:trPr>
          <w:jc w:val="center"/>
        </w:trPr>
        <w:tc>
          <w:tcPr>
            <w:tcW w:w="0" w:type="auto"/>
            <w:shd w:val="clear" w:color="auto" w:fill="auto"/>
            <w:noWrap/>
            <w:vAlign w:val="center"/>
          </w:tcPr>
          <w:p w14:paraId="3E85215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296</w:t>
            </w:r>
          </w:p>
        </w:tc>
        <w:tc>
          <w:tcPr>
            <w:tcW w:w="0" w:type="auto"/>
            <w:shd w:val="clear" w:color="auto" w:fill="auto"/>
            <w:vAlign w:val="center"/>
          </w:tcPr>
          <w:p w14:paraId="145C0834" w14:textId="77777777" w:rsidR="00F37C76" w:rsidRDefault="00F37C76" w:rsidP="00743150">
            <w:pPr>
              <w:widowControl/>
              <w:jc w:val="center"/>
              <w:rPr>
                <w:rFonts w:ascii="宋体" w:hAnsi="宋体" w:cs="宋体" w:hint="eastAsia"/>
                <w:kern w:val="0"/>
                <w:sz w:val="24"/>
              </w:rPr>
            </w:pPr>
            <w:proofErr w:type="spellStart"/>
            <w:r>
              <w:rPr>
                <w:rFonts w:ascii="宋体" w:hAnsi="宋体" w:cs="宋体" w:hint="eastAsia"/>
                <w:kern w:val="0"/>
                <w:sz w:val="24"/>
              </w:rPr>
              <w:t>mO</w:t>
            </w:r>
            <w:proofErr w:type="spellEnd"/>
            <w:proofErr w:type="gramStart"/>
            <w:r>
              <w:rPr>
                <w:rFonts w:ascii="宋体" w:hAnsi="宋体" w:cs="宋体" w:hint="eastAsia"/>
                <w:kern w:val="0"/>
                <w:sz w:val="24"/>
              </w:rPr>
              <w:t>小砂球</w:t>
            </w:r>
            <w:proofErr w:type="gramEnd"/>
          </w:p>
        </w:tc>
        <w:tc>
          <w:tcPr>
            <w:tcW w:w="0" w:type="auto"/>
            <w:shd w:val="clear" w:color="auto" w:fill="auto"/>
            <w:vAlign w:val="center"/>
          </w:tcPr>
          <w:p w14:paraId="29B37C5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参考规格：φ4.2cm，总长约15.5cm；材质：木制；球体为黑色刻花，柄为木本色。</w:t>
            </w:r>
            <w:proofErr w:type="gramStart"/>
            <w:r>
              <w:rPr>
                <w:rFonts w:ascii="宋体" w:hAnsi="宋体" w:cs="宋体" w:hint="eastAsia"/>
                <w:kern w:val="0"/>
                <w:sz w:val="24"/>
              </w:rPr>
              <w:t>砂球一对</w:t>
            </w:r>
            <w:proofErr w:type="gramEnd"/>
          </w:p>
        </w:tc>
        <w:tc>
          <w:tcPr>
            <w:tcW w:w="531" w:type="pct"/>
            <w:shd w:val="clear" w:color="auto" w:fill="auto"/>
            <w:vAlign w:val="center"/>
          </w:tcPr>
          <w:p w14:paraId="65B52FE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副</w:t>
            </w:r>
          </w:p>
        </w:tc>
        <w:tc>
          <w:tcPr>
            <w:tcW w:w="412" w:type="pct"/>
            <w:shd w:val="clear" w:color="auto" w:fill="auto"/>
            <w:vAlign w:val="center"/>
          </w:tcPr>
          <w:p w14:paraId="72FC84A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w:t>
            </w:r>
          </w:p>
        </w:tc>
      </w:tr>
      <w:tr w:rsidR="00F37C76" w14:paraId="7D006AC6" w14:textId="77777777" w:rsidTr="00743150">
        <w:trPr>
          <w:jc w:val="center"/>
        </w:trPr>
        <w:tc>
          <w:tcPr>
            <w:tcW w:w="0" w:type="auto"/>
            <w:shd w:val="clear" w:color="auto" w:fill="auto"/>
            <w:noWrap/>
            <w:vAlign w:val="center"/>
          </w:tcPr>
          <w:p w14:paraId="3AD132A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297</w:t>
            </w:r>
          </w:p>
        </w:tc>
        <w:tc>
          <w:tcPr>
            <w:tcW w:w="0" w:type="auto"/>
            <w:shd w:val="clear" w:color="auto" w:fill="auto"/>
            <w:vAlign w:val="center"/>
          </w:tcPr>
          <w:p w14:paraId="0690357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枣木响板</w:t>
            </w:r>
          </w:p>
        </w:tc>
        <w:tc>
          <w:tcPr>
            <w:tcW w:w="0" w:type="auto"/>
            <w:shd w:val="clear" w:color="auto" w:fill="auto"/>
            <w:vAlign w:val="center"/>
          </w:tcPr>
          <w:p w14:paraId="6560BE9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参考规格：总长约20cm，厚度2.5cm ；材质：枣木制作；</w:t>
            </w:r>
            <w:proofErr w:type="gramStart"/>
            <w:r>
              <w:rPr>
                <w:rFonts w:ascii="宋体" w:hAnsi="宋体" w:cs="宋体" w:hint="eastAsia"/>
                <w:kern w:val="0"/>
                <w:sz w:val="24"/>
              </w:rPr>
              <w:t>木本色</w:t>
            </w:r>
            <w:proofErr w:type="gramEnd"/>
          </w:p>
        </w:tc>
        <w:tc>
          <w:tcPr>
            <w:tcW w:w="531" w:type="pct"/>
            <w:shd w:val="clear" w:color="auto" w:fill="auto"/>
            <w:vAlign w:val="center"/>
          </w:tcPr>
          <w:p w14:paraId="4B7BCFCA"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67DF4FA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w:t>
            </w:r>
          </w:p>
        </w:tc>
      </w:tr>
      <w:tr w:rsidR="00F37C76" w14:paraId="15AD6311" w14:textId="77777777" w:rsidTr="00743150">
        <w:trPr>
          <w:jc w:val="center"/>
        </w:trPr>
        <w:tc>
          <w:tcPr>
            <w:tcW w:w="0" w:type="auto"/>
            <w:shd w:val="clear" w:color="auto" w:fill="auto"/>
            <w:noWrap/>
            <w:vAlign w:val="center"/>
          </w:tcPr>
          <w:p w14:paraId="140D205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298</w:t>
            </w:r>
          </w:p>
        </w:tc>
        <w:tc>
          <w:tcPr>
            <w:tcW w:w="0" w:type="auto"/>
            <w:shd w:val="clear" w:color="auto" w:fill="auto"/>
            <w:vAlign w:val="center"/>
          </w:tcPr>
          <w:p w14:paraId="569EB7E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儿童堂鼓</w:t>
            </w:r>
          </w:p>
        </w:tc>
        <w:tc>
          <w:tcPr>
            <w:tcW w:w="0" w:type="auto"/>
            <w:shd w:val="clear" w:color="auto" w:fill="auto"/>
            <w:vAlign w:val="center"/>
          </w:tcPr>
          <w:p w14:paraId="2201A38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参考规格：直径约20cm；材质：木制鼓梆，羊皮鼓面</w:t>
            </w:r>
          </w:p>
        </w:tc>
        <w:tc>
          <w:tcPr>
            <w:tcW w:w="531" w:type="pct"/>
            <w:shd w:val="clear" w:color="auto" w:fill="auto"/>
            <w:vAlign w:val="center"/>
          </w:tcPr>
          <w:p w14:paraId="33EC76D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11982AC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1483CAE6" w14:textId="77777777" w:rsidTr="00743150">
        <w:trPr>
          <w:jc w:val="center"/>
        </w:trPr>
        <w:tc>
          <w:tcPr>
            <w:tcW w:w="0" w:type="auto"/>
            <w:shd w:val="clear" w:color="auto" w:fill="auto"/>
            <w:noWrap/>
            <w:vAlign w:val="center"/>
          </w:tcPr>
          <w:p w14:paraId="37BE500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299</w:t>
            </w:r>
          </w:p>
        </w:tc>
        <w:tc>
          <w:tcPr>
            <w:tcW w:w="0" w:type="auto"/>
            <w:shd w:val="clear" w:color="auto" w:fill="auto"/>
            <w:vAlign w:val="center"/>
          </w:tcPr>
          <w:p w14:paraId="1B11EA8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清洁车</w:t>
            </w:r>
          </w:p>
        </w:tc>
        <w:tc>
          <w:tcPr>
            <w:tcW w:w="0" w:type="auto"/>
            <w:shd w:val="clear" w:color="auto" w:fill="auto"/>
            <w:vAlign w:val="center"/>
          </w:tcPr>
          <w:p w14:paraId="195DF9E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参考规格：33.5×18×56.5±2cm 材质：塑料</w:t>
            </w:r>
            <w:r>
              <w:rPr>
                <w:rFonts w:ascii="宋体" w:hAnsi="宋体" w:cs="宋体" w:hint="eastAsia"/>
                <w:kern w:val="0"/>
                <w:sz w:val="24"/>
              </w:rPr>
              <w:br/>
              <w:t>内含扫帚、拖把、簸箕、水桶等，容易组装。让孩子认识清洁工具的名称，学习使用方法，培养爱清洁讲卫生的好习惯。</w:t>
            </w:r>
          </w:p>
        </w:tc>
        <w:tc>
          <w:tcPr>
            <w:tcW w:w="531" w:type="pct"/>
            <w:shd w:val="clear" w:color="auto" w:fill="auto"/>
            <w:vAlign w:val="center"/>
          </w:tcPr>
          <w:p w14:paraId="4549F99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41F9502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C24FCE9" w14:textId="77777777" w:rsidTr="00743150">
        <w:trPr>
          <w:jc w:val="center"/>
        </w:trPr>
        <w:tc>
          <w:tcPr>
            <w:tcW w:w="0" w:type="auto"/>
            <w:shd w:val="clear" w:color="auto" w:fill="auto"/>
            <w:noWrap/>
            <w:vAlign w:val="center"/>
          </w:tcPr>
          <w:p w14:paraId="1F0B82E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300</w:t>
            </w:r>
          </w:p>
        </w:tc>
        <w:tc>
          <w:tcPr>
            <w:tcW w:w="0" w:type="auto"/>
            <w:shd w:val="clear" w:color="auto" w:fill="auto"/>
            <w:vAlign w:val="center"/>
          </w:tcPr>
          <w:p w14:paraId="17AA2F0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家用厨具套装</w:t>
            </w:r>
          </w:p>
        </w:tc>
        <w:tc>
          <w:tcPr>
            <w:tcW w:w="0" w:type="auto"/>
            <w:shd w:val="clear" w:color="auto" w:fill="auto"/>
            <w:vAlign w:val="center"/>
          </w:tcPr>
          <w:p w14:paraId="76DB58E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                                               参考规格：约20.7×35×14.5±2cm</w:t>
            </w:r>
            <w:r>
              <w:rPr>
                <w:rFonts w:ascii="宋体" w:hAnsi="宋体" w:cs="宋体" w:hint="eastAsia"/>
                <w:kern w:val="0"/>
                <w:sz w:val="24"/>
              </w:rPr>
              <w:br/>
              <w:t>融入家庭电器设备的仿真玩具，内含面包机、热水壶、饮水机、餐盘、餐具等物品，既可以让幼儿认识厨房电器和餐具，也让娃娃家游戏贴切生活，提高幼儿对生活的迁移能力和观察能力，加强与同伴的交流兴趣。</w:t>
            </w:r>
          </w:p>
        </w:tc>
        <w:tc>
          <w:tcPr>
            <w:tcW w:w="531" w:type="pct"/>
            <w:shd w:val="clear" w:color="auto" w:fill="auto"/>
            <w:noWrap/>
            <w:vAlign w:val="center"/>
          </w:tcPr>
          <w:p w14:paraId="57EEF16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04AF177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095589A" w14:textId="77777777" w:rsidTr="00743150">
        <w:trPr>
          <w:jc w:val="center"/>
        </w:trPr>
        <w:tc>
          <w:tcPr>
            <w:tcW w:w="0" w:type="auto"/>
            <w:shd w:val="clear" w:color="auto" w:fill="auto"/>
            <w:noWrap/>
            <w:vAlign w:val="center"/>
          </w:tcPr>
          <w:p w14:paraId="4207631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301</w:t>
            </w:r>
          </w:p>
        </w:tc>
        <w:tc>
          <w:tcPr>
            <w:tcW w:w="0" w:type="auto"/>
            <w:shd w:val="clear" w:color="auto" w:fill="auto"/>
            <w:vAlign w:val="center"/>
          </w:tcPr>
          <w:p w14:paraId="307056A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仿真咖啡机</w:t>
            </w:r>
          </w:p>
        </w:tc>
        <w:tc>
          <w:tcPr>
            <w:tcW w:w="0" w:type="auto"/>
            <w:shd w:val="clear" w:color="auto" w:fill="auto"/>
            <w:vAlign w:val="center"/>
          </w:tcPr>
          <w:p w14:paraId="60B8DF1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参考规格：26×16×28±2cm</w:t>
            </w:r>
            <w:r>
              <w:rPr>
                <w:rFonts w:ascii="宋体" w:hAnsi="宋体" w:cs="宋体" w:hint="eastAsia"/>
                <w:kern w:val="0"/>
                <w:sz w:val="24"/>
              </w:rPr>
              <w:br/>
              <w:t xml:space="preserve">材质：塑料 </w:t>
            </w:r>
            <w:r>
              <w:rPr>
                <w:rFonts w:ascii="宋体" w:hAnsi="宋体" w:cs="宋体" w:hint="eastAsia"/>
                <w:kern w:val="0"/>
                <w:sz w:val="24"/>
              </w:rPr>
              <w:br/>
              <w:t>产品是一款仿真咖啡机，产品顶部有水箱可以加水，产品有选择磨咖啡，煮咖啡两种功能，按下倒水键可以用咖啡杯进行接咖啡。供小朋友进行模拟使用玩耍。</w:t>
            </w:r>
          </w:p>
        </w:tc>
        <w:tc>
          <w:tcPr>
            <w:tcW w:w="531" w:type="pct"/>
            <w:shd w:val="clear" w:color="auto" w:fill="auto"/>
            <w:noWrap/>
            <w:vAlign w:val="center"/>
          </w:tcPr>
          <w:p w14:paraId="2F54604F"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52FF8B7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557B007" w14:textId="77777777" w:rsidTr="00743150">
        <w:trPr>
          <w:jc w:val="center"/>
        </w:trPr>
        <w:tc>
          <w:tcPr>
            <w:tcW w:w="0" w:type="auto"/>
            <w:shd w:val="clear" w:color="auto" w:fill="auto"/>
            <w:noWrap/>
            <w:vAlign w:val="center"/>
          </w:tcPr>
          <w:p w14:paraId="6C74CAA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302</w:t>
            </w:r>
          </w:p>
        </w:tc>
        <w:tc>
          <w:tcPr>
            <w:tcW w:w="0" w:type="auto"/>
            <w:shd w:val="clear" w:color="auto" w:fill="auto"/>
            <w:vAlign w:val="center"/>
          </w:tcPr>
          <w:p w14:paraId="578F908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仿真热水壶</w:t>
            </w:r>
          </w:p>
        </w:tc>
        <w:tc>
          <w:tcPr>
            <w:tcW w:w="0" w:type="auto"/>
            <w:shd w:val="clear" w:color="auto" w:fill="auto"/>
            <w:vAlign w:val="center"/>
          </w:tcPr>
          <w:p w14:paraId="39A7A04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参考规格：18×13×18±2cm    </w:t>
            </w:r>
            <w:r>
              <w:rPr>
                <w:rFonts w:ascii="宋体" w:hAnsi="宋体" w:cs="宋体" w:hint="eastAsia"/>
                <w:kern w:val="0"/>
                <w:sz w:val="24"/>
              </w:rPr>
              <w:br/>
              <w:t xml:space="preserve">材质：塑料 </w:t>
            </w:r>
            <w:r>
              <w:rPr>
                <w:rFonts w:ascii="宋体" w:hAnsi="宋体" w:cs="宋体" w:hint="eastAsia"/>
                <w:kern w:val="0"/>
                <w:sz w:val="24"/>
              </w:rPr>
              <w:br/>
              <w:t>产品是一款仿真热水壶，按下启动</w:t>
            </w:r>
            <w:proofErr w:type="gramStart"/>
            <w:r>
              <w:rPr>
                <w:rFonts w:ascii="宋体" w:hAnsi="宋体" w:cs="宋体" w:hint="eastAsia"/>
                <w:kern w:val="0"/>
                <w:sz w:val="24"/>
              </w:rPr>
              <w:t>键产品</w:t>
            </w:r>
            <w:proofErr w:type="gramEnd"/>
            <w:r>
              <w:rPr>
                <w:rFonts w:ascii="宋体" w:hAnsi="宋体" w:cs="宋体" w:hint="eastAsia"/>
                <w:kern w:val="0"/>
                <w:sz w:val="24"/>
              </w:rPr>
              <w:t>会发出烧水声，及水开时的特效音，供孩子玩耍使用。</w:t>
            </w:r>
          </w:p>
        </w:tc>
        <w:tc>
          <w:tcPr>
            <w:tcW w:w="531" w:type="pct"/>
            <w:shd w:val="clear" w:color="auto" w:fill="auto"/>
            <w:noWrap/>
            <w:vAlign w:val="center"/>
          </w:tcPr>
          <w:p w14:paraId="6EBC571F"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4A673B3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B668E57" w14:textId="77777777" w:rsidTr="00743150">
        <w:trPr>
          <w:jc w:val="center"/>
        </w:trPr>
        <w:tc>
          <w:tcPr>
            <w:tcW w:w="0" w:type="auto"/>
            <w:shd w:val="clear" w:color="auto" w:fill="auto"/>
            <w:noWrap/>
            <w:vAlign w:val="center"/>
          </w:tcPr>
          <w:p w14:paraId="4008F0D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303</w:t>
            </w:r>
          </w:p>
        </w:tc>
        <w:tc>
          <w:tcPr>
            <w:tcW w:w="0" w:type="auto"/>
            <w:shd w:val="clear" w:color="auto" w:fill="auto"/>
            <w:vAlign w:val="center"/>
          </w:tcPr>
          <w:p w14:paraId="320BF19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厨房4件套</w:t>
            </w:r>
          </w:p>
        </w:tc>
        <w:tc>
          <w:tcPr>
            <w:tcW w:w="0" w:type="auto"/>
            <w:shd w:val="clear" w:color="auto" w:fill="auto"/>
            <w:vAlign w:val="center"/>
          </w:tcPr>
          <w:p w14:paraId="0F413D3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材质：椴木多层夹板</w:t>
            </w:r>
            <w:r>
              <w:rPr>
                <w:rFonts w:ascii="宋体" w:hAnsi="宋体" w:cs="宋体" w:hint="eastAsia"/>
                <w:kern w:val="0"/>
                <w:sz w:val="24"/>
              </w:rPr>
              <w:br/>
              <w:t>门把手、旋钮、水龙头、</w:t>
            </w:r>
            <w:proofErr w:type="gramStart"/>
            <w:r>
              <w:rPr>
                <w:rFonts w:ascii="宋体" w:hAnsi="宋体" w:cs="宋体" w:hint="eastAsia"/>
                <w:kern w:val="0"/>
                <w:sz w:val="24"/>
              </w:rPr>
              <w:t>原木色车木</w:t>
            </w:r>
            <w:proofErr w:type="gramEnd"/>
            <w:r>
              <w:rPr>
                <w:rFonts w:ascii="宋体" w:hAnsi="宋体" w:cs="宋体" w:hint="eastAsia"/>
                <w:kern w:val="0"/>
                <w:sz w:val="24"/>
              </w:rPr>
              <w:t>件：</w:t>
            </w:r>
            <w:proofErr w:type="gramStart"/>
            <w:r>
              <w:rPr>
                <w:rFonts w:ascii="宋体" w:hAnsi="宋体" w:cs="宋体" w:hint="eastAsia"/>
                <w:kern w:val="0"/>
                <w:sz w:val="24"/>
              </w:rPr>
              <w:t>榉</w:t>
            </w:r>
            <w:proofErr w:type="gramEnd"/>
            <w:r>
              <w:rPr>
                <w:rFonts w:ascii="宋体" w:hAnsi="宋体" w:cs="宋体" w:hint="eastAsia"/>
                <w:kern w:val="0"/>
                <w:sz w:val="24"/>
              </w:rPr>
              <w:t>木。</w:t>
            </w:r>
            <w:r>
              <w:rPr>
                <w:rFonts w:ascii="宋体" w:hAnsi="宋体" w:cs="宋体" w:hint="eastAsia"/>
                <w:kern w:val="0"/>
                <w:sz w:val="24"/>
              </w:rPr>
              <w:br/>
              <w:t xml:space="preserve">参考规格：整套130×30×46±2cm                                      </w:t>
            </w:r>
          </w:p>
          <w:p w14:paraId="54D6931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单个参考规格：32.5×29×45.9±2cm</w:t>
            </w:r>
          </w:p>
        </w:tc>
        <w:tc>
          <w:tcPr>
            <w:tcW w:w="531" w:type="pct"/>
            <w:shd w:val="clear" w:color="auto" w:fill="auto"/>
            <w:vAlign w:val="center"/>
          </w:tcPr>
          <w:p w14:paraId="46D5BBF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1098A7B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67F6CF5" w14:textId="77777777" w:rsidTr="00743150">
        <w:trPr>
          <w:jc w:val="center"/>
        </w:trPr>
        <w:tc>
          <w:tcPr>
            <w:tcW w:w="0" w:type="auto"/>
            <w:shd w:val="clear" w:color="auto" w:fill="auto"/>
            <w:noWrap/>
            <w:vAlign w:val="center"/>
          </w:tcPr>
          <w:p w14:paraId="386F734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304</w:t>
            </w:r>
          </w:p>
        </w:tc>
        <w:tc>
          <w:tcPr>
            <w:tcW w:w="0" w:type="auto"/>
            <w:shd w:val="clear" w:color="auto" w:fill="auto"/>
            <w:vAlign w:val="center"/>
          </w:tcPr>
          <w:p w14:paraId="26A726B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复古梳妆台</w:t>
            </w:r>
          </w:p>
        </w:tc>
        <w:tc>
          <w:tcPr>
            <w:tcW w:w="0" w:type="auto"/>
            <w:shd w:val="clear" w:color="auto" w:fill="auto"/>
            <w:vAlign w:val="center"/>
          </w:tcPr>
          <w:p w14:paraId="7584265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w:t>
            </w:r>
            <w:proofErr w:type="gramStart"/>
            <w:r>
              <w:rPr>
                <w:rFonts w:ascii="宋体" w:hAnsi="宋体" w:cs="宋体" w:hint="eastAsia"/>
                <w:kern w:val="0"/>
                <w:sz w:val="24"/>
              </w:rPr>
              <w:t>榉</w:t>
            </w:r>
            <w:proofErr w:type="gramEnd"/>
            <w:r>
              <w:rPr>
                <w:rFonts w:ascii="宋体" w:hAnsi="宋体" w:cs="宋体" w:hint="eastAsia"/>
                <w:kern w:val="0"/>
                <w:sz w:val="24"/>
              </w:rPr>
              <w:t>木；</w:t>
            </w:r>
            <w:r>
              <w:rPr>
                <w:rFonts w:ascii="宋体" w:hAnsi="宋体" w:cs="宋体" w:hint="eastAsia"/>
                <w:kern w:val="0"/>
                <w:sz w:val="24"/>
              </w:rPr>
              <w:br/>
              <w:t>梳妆台参考规格：55×30×95.5±2cm,</w:t>
            </w:r>
            <w:r>
              <w:rPr>
                <w:rFonts w:ascii="宋体" w:hAnsi="宋体" w:cs="宋体" w:hint="eastAsia"/>
                <w:kern w:val="0"/>
                <w:sz w:val="24"/>
              </w:rPr>
              <w:br/>
              <w:t>凳子：35×29.2×28±2cm，亚克力镜面：254×319±2mm。</w:t>
            </w:r>
            <w:r>
              <w:rPr>
                <w:rFonts w:ascii="宋体" w:hAnsi="宋体" w:cs="宋体" w:hint="eastAsia"/>
                <w:kern w:val="0"/>
                <w:sz w:val="24"/>
              </w:rPr>
              <w:br/>
              <w:t>内含配件：盖子可打开指甲油1个</w:t>
            </w:r>
            <w:proofErr w:type="gramStart"/>
            <w:r>
              <w:rPr>
                <w:rFonts w:ascii="宋体" w:hAnsi="宋体" w:cs="宋体" w:hint="eastAsia"/>
                <w:kern w:val="0"/>
                <w:sz w:val="24"/>
              </w:rPr>
              <w:t>32×32×</w:t>
            </w:r>
            <w:proofErr w:type="gramEnd"/>
            <w:r>
              <w:rPr>
                <w:rFonts w:ascii="宋体" w:hAnsi="宋体" w:cs="宋体" w:hint="eastAsia"/>
                <w:kern w:val="0"/>
                <w:sz w:val="24"/>
              </w:rPr>
              <w:t>35mm/瓶身高度，盖子可打开口红1个φ15×80mm，盖子可打开香水瓶1个55×25×88mm，眼影盒1个90×60×9mm，化妆刷1个φ20×50mm，梳子115×35×7mm，卷发棒1个φ25×140mm，可换头吹风机1个126×85×25mm。</w:t>
            </w:r>
          </w:p>
        </w:tc>
        <w:tc>
          <w:tcPr>
            <w:tcW w:w="531" w:type="pct"/>
            <w:shd w:val="clear" w:color="auto" w:fill="auto"/>
            <w:vAlign w:val="center"/>
          </w:tcPr>
          <w:p w14:paraId="69BFFA3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04EE56A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A6E84A9" w14:textId="77777777" w:rsidTr="00743150">
        <w:trPr>
          <w:jc w:val="center"/>
        </w:trPr>
        <w:tc>
          <w:tcPr>
            <w:tcW w:w="0" w:type="auto"/>
            <w:shd w:val="clear" w:color="auto" w:fill="auto"/>
            <w:noWrap/>
            <w:vAlign w:val="center"/>
          </w:tcPr>
          <w:p w14:paraId="2183CB7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305</w:t>
            </w:r>
          </w:p>
        </w:tc>
        <w:tc>
          <w:tcPr>
            <w:tcW w:w="0" w:type="auto"/>
            <w:shd w:val="clear" w:color="auto" w:fill="auto"/>
            <w:vAlign w:val="center"/>
          </w:tcPr>
          <w:p w14:paraId="58228E7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布艺帐篷小屋</w:t>
            </w:r>
          </w:p>
        </w:tc>
        <w:tc>
          <w:tcPr>
            <w:tcW w:w="0" w:type="auto"/>
            <w:shd w:val="clear" w:color="auto" w:fill="auto"/>
            <w:vAlign w:val="center"/>
          </w:tcPr>
          <w:p w14:paraId="40C0687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材质：木制+布</w:t>
            </w:r>
            <w:r>
              <w:rPr>
                <w:rFonts w:ascii="宋体" w:hAnsi="宋体" w:cs="宋体" w:hint="eastAsia"/>
                <w:kern w:val="0"/>
                <w:sz w:val="24"/>
              </w:rPr>
              <w:br/>
              <w:t>参考规格：</w:t>
            </w:r>
            <w:proofErr w:type="gramStart"/>
            <w:r>
              <w:rPr>
                <w:rFonts w:ascii="宋体" w:hAnsi="宋体" w:cs="宋体" w:hint="eastAsia"/>
                <w:kern w:val="0"/>
                <w:sz w:val="24"/>
              </w:rPr>
              <w:t>120×120×</w:t>
            </w:r>
            <w:proofErr w:type="gramEnd"/>
            <w:r>
              <w:rPr>
                <w:rFonts w:ascii="宋体" w:hAnsi="宋体" w:cs="宋体" w:hint="eastAsia"/>
                <w:kern w:val="0"/>
                <w:sz w:val="24"/>
              </w:rPr>
              <w:t>160±2cm</w:t>
            </w:r>
          </w:p>
        </w:tc>
        <w:tc>
          <w:tcPr>
            <w:tcW w:w="531" w:type="pct"/>
            <w:shd w:val="clear" w:color="auto" w:fill="auto"/>
            <w:noWrap/>
            <w:vAlign w:val="center"/>
          </w:tcPr>
          <w:p w14:paraId="3073582C"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540A4E6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394D78F" w14:textId="77777777" w:rsidTr="00743150">
        <w:trPr>
          <w:jc w:val="center"/>
        </w:trPr>
        <w:tc>
          <w:tcPr>
            <w:tcW w:w="0" w:type="auto"/>
            <w:shd w:val="clear" w:color="auto" w:fill="auto"/>
            <w:noWrap/>
            <w:vAlign w:val="center"/>
          </w:tcPr>
          <w:p w14:paraId="6CE4068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306</w:t>
            </w:r>
          </w:p>
        </w:tc>
        <w:tc>
          <w:tcPr>
            <w:tcW w:w="0" w:type="auto"/>
            <w:shd w:val="clear" w:color="auto" w:fill="auto"/>
            <w:vAlign w:val="center"/>
          </w:tcPr>
          <w:p w14:paraId="02DC7A8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小床</w:t>
            </w:r>
          </w:p>
        </w:tc>
        <w:tc>
          <w:tcPr>
            <w:tcW w:w="0" w:type="auto"/>
            <w:shd w:val="clear" w:color="auto" w:fill="auto"/>
            <w:vAlign w:val="center"/>
          </w:tcPr>
          <w:p w14:paraId="5F54B00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参考规格：长59×宽28×高25±2cm 　                                   配有棉被 材质：木质+布+棉花   </w:t>
            </w:r>
          </w:p>
        </w:tc>
        <w:tc>
          <w:tcPr>
            <w:tcW w:w="531" w:type="pct"/>
            <w:shd w:val="clear" w:color="auto" w:fill="auto"/>
            <w:noWrap/>
            <w:vAlign w:val="center"/>
          </w:tcPr>
          <w:p w14:paraId="4EF2F95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5A54001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3F5386C" w14:textId="77777777" w:rsidTr="00743150">
        <w:trPr>
          <w:jc w:val="center"/>
        </w:trPr>
        <w:tc>
          <w:tcPr>
            <w:tcW w:w="0" w:type="auto"/>
            <w:shd w:val="clear" w:color="auto" w:fill="auto"/>
            <w:noWrap/>
            <w:vAlign w:val="center"/>
          </w:tcPr>
          <w:p w14:paraId="601E7B4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307</w:t>
            </w:r>
          </w:p>
        </w:tc>
        <w:tc>
          <w:tcPr>
            <w:tcW w:w="0" w:type="auto"/>
            <w:shd w:val="clear" w:color="auto" w:fill="auto"/>
            <w:vAlign w:val="center"/>
          </w:tcPr>
          <w:p w14:paraId="0C6CA6C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布娃娃男女组</w:t>
            </w:r>
          </w:p>
        </w:tc>
        <w:tc>
          <w:tcPr>
            <w:tcW w:w="0" w:type="auto"/>
            <w:shd w:val="clear" w:color="auto" w:fill="auto"/>
            <w:vAlign w:val="center"/>
          </w:tcPr>
          <w:p w14:paraId="3F4681B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材质：布制。参考规格：高约35cm。</w:t>
            </w:r>
            <w:r>
              <w:rPr>
                <w:rFonts w:ascii="宋体" w:hAnsi="宋体" w:cs="宋体" w:hint="eastAsia"/>
                <w:kern w:val="0"/>
                <w:sz w:val="24"/>
              </w:rPr>
              <w:br/>
              <w:t>新手爸爸妈妈，来帮布娃娃换尿布、穿衣服、戴帽子</w:t>
            </w:r>
          </w:p>
        </w:tc>
        <w:tc>
          <w:tcPr>
            <w:tcW w:w="531" w:type="pct"/>
            <w:shd w:val="clear" w:color="auto" w:fill="auto"/>
            <w:vAlign w:val="center"/>
          </w:tcPr>
          <w:p w14:paraId="0EEB6BD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7895554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2E65A33" w14:textId="77777777" w:rsidTr="00743150">
        <w:trPr>
          <w:jc w:val="center"/>
        </w:trPr>
        <w:tc>
          <w:tcPr>
            <w:tcW w:w="0" w:type="auto"/>
            <w:shd w:val="clear" w:color="auto" w:fill="auto"/>
            <w:noWrap/>
            <w:vAlign w:val="center"/>
          </w:tcPr>
          <w:p w14:paraId="4182408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308</w:t>
            </w:r>
          </w:p>
        </w:tc>
        <w:tc>
          <w:tcPr>
            <w:tcW w:w="0" w:type="auto"/>
            <w:shd w:val="clear" w:color="auto" w:fill="auto"/>
            <w:vAlign w:val="center"/>
          </w:tcPr>
          <w:p w14:paraId="3CF35FB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三人动物沙发（长颈鹿）</w:t>
            </w:r>
          </w:p>
        </w:tc>
        <w:tc>
          <w:tcPr>
            <w:tcW w:w="0" w:type="auto"/>
            <w:shd w:val="clear" w:color="auto" w:fill="auto"/>
            <w:vAlign w:val="center"/>
          </w:tcPr>
          <w:p w14:paraId="5FAB473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材质：环保PVC耐磨皮、高密度泡棉、木制</w:t>
            </w:r>
            <w:r>
              <w:rPr>
                <w:rFonts w:ascii="宋体" w:hAnsi="宋体" w:cs="宋体" w:hint="eastAsia"/>
                <w:kern w:val="0"/>
                <w:sz w:val="24"/>
              </w:rPr>
              <w:br/>
              <w:t xml:space="preserve">参考规格：116×61×56±2cm                                        长颈鹿三人动物沙发造型，生动可爱。 </w:t>
            </w:r>
          </w:p>
        </w:tc>
        <w:tc>
          <w:tcPr>
            <w:tcW w:w="531" w:type="pct"/>
            <w:shd w:val="clear" w:color="auto" w:fill="auto"/>
            <w:noWrap/>
            <w:vAlign w:val="center"/>
          </w:tcPr>
          <w:p w14:paraId="48D900F8"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4807161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00BB87B" w14:textId="77777777" w:rsidTr="00743150">
        <w:trPr>
          <w:jc w:val="center"/>
        </w:trPr>
        <w:tc>
          <w:tcPr>
            <w:tcW w:w="0" w:type="auto"/>
            <w:shd w:val="clear" w:color="auto" w:fill="auto"/>
            <w:noWrap/>
            <w:vAlign w:val="center"/>
          </w:tcPr>
          <w:p w14:paraId="6A1F301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309</w:t>
            </w:r>
          </w:p>
        </w:tc>
        <w:tc>
          <w:tcPr>
            <w:tcW w:w="0" w:type="auto"/>
            <w:shd w:val="clear" w:color="auto" w:fill="auto"/>
            <w:vAlign w:val="center"/>
          </w:tcPr>
          <w:p w14:paraId="4983D85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新版主题积木套装（中班）</w:t>
            </w:r>
          </w:p>
        </w:tc>
        <w:tc>
          <w:tcPr>
            <w:tcW w:w="0" w:type="auto"/>
            <w:shd w:val="clear" w:color="auto" w:fill="auto"/>
            <w:vAlign w:val="center"/>
          </w:tcPr>
          <w:p w14:paraId="620F451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参考规格：4箱/套511块。材质：橡胶木</w:t>
            </w:r>
            <w:r>
              <w:rPr>
                <w:rFonts w:ascii="宋体" w:hAnsi="宋体" w:cs="宋体" w:hint="eastAsia"/>
                <w:kern w:val="0"/>
                <w:sz w:val="24"/>
              </w:rPr>
              <w:br/>
              <w:t>各种形状实心积木，孩子运用堆高、围拢、延长、增宽、盖顶等方式进行道路、桥梁、房屋等主题搭建，感知数、形、</w:t>
            </w:r>
            <w:proofErr w:type="gramStart"/>
            <w:r>
              <w:rPr>
                <w:rFonts w:ascii="宋体" w:hAnsi="宋体" w:cs="宋体" w:hint="eastAsia"/>
                <w:kern w:val="0"/>
                <w:sz w:val="24"/>
              </w:rPr>
              <w:t>对称等</w:t>
            </w:r>
            <w:proofErr w:type="gramEnd"/>
            <w:r>
              <w:rPr>
                <w:rFonts w:ascii="宋体" w:hAnsi="宋体" w:cs="宋体" w:hint="eastAsia"/>
                <w:kern w:val="0"/>
                <w:sz w:val="24"/>
              </w:rPr>
              <w:t>概念，培养空间建构能力。新版主题积木套装根据幼儿园教学需要，调整了基本积木的配置数量，并新增了建构元素，使搭建内容更为丰富。同时更新了搭建图例，引导孩子在原有的基础上充分发挥想象，产生有目的搭建，大胆表达创意。</w:t>
            </w:r>
          </w:p>
        </w:tc>
        <w:tc>
          <w:tcPr>
            <w:tcW w:w="531" w:type="pct"/>
            <w:shd w:val="clear" w:color="auto" w:fill="auto"/>
            <w:vAlign w:val="center"/>
          </w:tcPr>
          <w:p w14:paraId="7EDB5C9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407D3FF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3D4B606" w14:textId="77777777" w:rsidTr="00743150">
        <w:trPr>
          <w:jc w:val="center"/>
        </w:trPr>
        <w:tc>
          <w:tcPr>
            <w:tcW w:w="0" w:type="auto"/>
            <w:shd w:val="clear" w:color="auto" w:fill="auto"/>
            <w:noWrap/>
            <w:vAlign w:val="center"/>
          </w:tcPr>
          <w:p w14:paraId="7CB100A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310</w:t>
            </w:r>
          </w:p>
        </w:tc>
        <w:tc>
          <w:tcPr>
            <w:tcW w:w="0" w:type="auto"/>
            <w:shd w:val="clear" w:color="auto" w:fill="auto"/>
            <w:vAlign w:val="center"/>
          </w:tcPr>
          <w:p w14:paraId="2D73DD5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348块实心积木</w:t>
            </w:r>
          </w:p>
        </w:tc>
        <w:tc>
          <w:tcPr>
            <w:tcW w:w="0" w:type="auto"/>
            <w:shd w:val="clear" w:color="auto" w:fill="auto"/>
            <w:vAlign w:val="center"/>
          </w:tcPr>
          <w:p w14:paraId="50FE38A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1.6×6×3cm方形24块；2.12×6×3cm长方形24块；3.24×6×3cm长方形24块；4.48×6×3cm长方形24块；5.边长6cm，厚3cm等腰三角形12块；6.直角边12cm，6cm，厚3cm三角形12块；7.直角边24cm，6cm，厚3cm三角形24块；8.48×6×1.5cm长方形12块；9.6×3×3cm长方形24块；10.12×3×3cm长方形24块；11.24×6×1.5cm长方形12块；12.直角边12cm，3cm，厚6cm三角形12块；13.24×3×3cm长方形24块；14.Φ3cm，高12cm圆柱形12块；15.Φ3cm，高6cm圆柱形12块；16.Φ6cm，高12cm圆柱形12块；17.外边长12cm，内边长6cm，宽6cm，厚3cm拱形4块；18.外边12cm，内边6cm，宽6cm，厚3cm,1/4拱形4块；19.边长6cm，Φ6cm，厚3cm，1/4圆4块；20.12×6cm，厚3cm拱门8块；21.Φ3cm，厚3cm半圆8块；22.12×6cm，厚3cm厂字型4块；23.9×3cm，厚3cm，1/4椭圆形4块；24.外边18cm,内边12cm,宽6cm,厚3cm,1/4拱形4块；25.十字花型4块；26.Y字型4块；18×18cm；27.长24cm，厚3cm人字型4块；28.10×4cm，厚3cm</w:t>
            </w:r>
            <w:proofErr w:type="gramStart"/>
            <w:r>
              <w:rPr>
                <w:rFonts w:ascii="宋体" w:hAnsi="宋体" w:cs="宋体" w:hint="eastAsia"/>
                <w:kern w:val="0"/>
                <w:sz w:val="24"/>
              </w:rPr>
              <w:t>门型4块</w:t>
            </w:r>
            <w:proofErr w:type="gramEnd"/>
            <w:r>
              <w:rPr>
                <w:rFonts w:ascii="宋体" w:hAnsi="宋体" w:cs="宋体" w:hint="eastAsia"/>
                <w:kern w:val="0"/>
                <w:sz w:val="24"/>
              </w:rPr>
              <w:t>。材质：</w:t>
            </w:r>
            <w:proofErr w:type="gramStart"/>
            <w:r>
              <w:rPr>
                <w:rFonts w:ascii="宋体" w:hAnsi="宋体" w:cs="宋体" w:hint="eastAsia"/>
                <w:kern w:val="0"/>
                <w:sz w:val="24"/>
              </w:rPr>
              <w:t>榉</w:t>
            </w:r>
            <w:proofErr w:type="gramEnd"/>
            <w:r>
              <w:rPr>
                <w:rFonts w:ascii="宋体" w:hAnsi="宋体" w:cs="宋体" w:hint="eastAsia"/>
                <w:kern w:val="0"/>
                <w:sz w:val="24"/>
              </w:rPr>
              <w:t>木，348块/套;形状</w:t>
            </w:r>
            <w:proofErr w:type="gramStart"/>
            <w:r>
              <w:rPr>
                <w:rFonts w:ascii="宋体" w:hAnsi="宋体" w:cs="宋体" w:hint="eastAsia"/>
                <w:kern w:val="0"/>
                <w:sz w:val="24"/>
              </w:rPr>
              <w:t>多样,</w:t>
            </w:r>
            <w:proofErr w:type="gramEnd"/>
            <w:r>
              <w:rPr>
                <w:rFonts w:ascii="宋体" w:hAnsi="宋体" w:cs="宋体" w:hint="eastAsia"/>
                <w:kern w:val="0"/>
                <w:sz w:val="24"/>
              </w:rPr>
              <w:t>大小不一</w:t>
            </w:r>
          </w:p>
        </w:tc>
        <w:tc>
          <w:tcPr>
            <w:tcW w:w="531" w:type="pct"/>
            <w:shd w:val="clear" w:color="auto" w:fill="auto"/>
            <w:vAlign w:val="center"/>
          </w:tcPr>
          <w:p w14:paraId="43CF47E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0206A42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489EBA4" w14:textId="77777777" w:rsidTr="00743150">
        <w:trPr>
          <w:jc w:val="center"/>
        </w:trPr>
        <w:tc>
          <w:tcPr>
            <w:tcW w:w="0" w:type="auto"/>
            <w:shd w:val="clear" w:color="auto" w:fill="auto"/>
            <w:noWrap/>
            <w:vAlign w:val="center"/>
          </w:tcPr>
          <w:p w14:paraId="2257EB1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311</w:t>
            </w:r>
          </w:p>
        </w:tc>
        <w:tc>
          <w:tcPr>
            <w:tcW w:w="0" w:type="auto"/>
            <w:shd w:val="clear" w:color="auto" w:fill="auto"/>
            <w:vAlign w:val="center"/>
          </w:tcPr>
          <w:p w14:paraId="21E177F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56块木纹积木</w:t>
            </w:r>
          </w:p>
        </w:tc>
        <w:tc>
          <w:tcPr>
            <w:tcW w:w="0" w:type="auto"/>
            <w:shd w:val="clear" w:color="auto" w:fill="auto"/>
            <w:vAlign w:val="center"/>
          </w:tcPr>
          <w:p w14:paraId="61C5011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参考规格：53</w:t>
            </w:r>
            <w:proofErr w:type="gramStart"/>
            <w:r>
              <w:rPr>
                <w:rFonts w:ascii="宋体" w:hAnsi="宋体" w:cs="宋体" w:hint="eastAsia"/>
                <w:kern w:val="0"/>
                <w:sz w:val="24"/>
              </w:rPr>
              <w:t>×25×25</w:t>
            </w:r>
            <w:proofErr w:type="gramEnd"/>
            <w:r>
              <w:rPr>
                <w:rFonts w:ascii="宋体" w:hAnsi="宋体" w:cs="宋体" w:hint="eastAsia"/>
                <w:kern w:val="0"/>
                <w:sz w:val="24"/>
              </w:rPr>
              <w:t>±2cm（箱），厚度约8cm，最长约32cm</w:t>
            </w:r>
            <w:r>
              <w:rPr>
                <w:rFonts w:ascii="宋体" w:hAnsi="宋体" w:cs="宋体" w:hint="eastAsia"/>
                <w:kern w:val="0"/>
                <w:sz w:val="24"/>
              </w:rPr>
              <w:br/>
              <w:t>材质：EVA材质</w:t>
            </w:r>
            <w:r>
              <w:rPr>
                <w:rFonts w:ascii="宋体" w:hAnsi="宋体" w:cs="宋体" w:hint="eastAsia"/>
                <w:kern w:val="0"/>
                <w:sz w:val="24"/>
              </w:rPr>
              <w:br/>
              <w:t>木纹积木质地柔软，安全无毒、手感舒适、重量轻，适宜在桌面或地面搭建，在游戏中培养孩子的空间建构能力。</w:t>
            </w:r>
          </w:p>
        </w:tc>
        <w:tc>
          <w:tcPr>
            <w:tcW w:w="531" w:type="pct"/>
            <w:shd w:val="clear" w:color="auto" w:fill="auto"/>
            <w:vAlign w:val="center"/>
          </w:tcPr>
          <w:p w14:paraId="5DC6F96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355B243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577CEC7" w14:textId="77777777" w:rsidTr="00743150">
        <w:trPr>
          <w:jc w:val="center"/>
        </w:trPr>
        <w:tc>
          <w:tcPr>
            <w:tcW w:w="0" w:type="auto"/>
            <w:shd w:val="clear" w:color="auto" w:fill="auto"/>
            <w:noWrap/>
            <w:vAlign w:val="center"/>
          </w:tcPr>
          <w:p w14:paraId="3A219DE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312</w:t>
            </w:r>
          </w:p>
        </w:tc>
        <w:tc>
          <w:tcPr>
            <w:tcW w:w="0" w:type="auto"/>
            <w:shd w:val="clear" w:color="auto" w:fill="auto"/>
            <w:vAlign w:val="center"/>
          </w:tcPr>
          <w:p w14:paraId="36B2E6D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250片搭建积木</w:t>
            </w:r>
          </w:p>
        </w:tc>
        <w:tc>
          <w:tcPr>
            <w:tcW w:w="0" w:type="auto"/>
            <w:shd w:val="clear" w:color="auto" w:fill="auto"/>
            <w:vAlign w:val="center"/>
          </w:tcPr>
          <w:p w14:paraId="084F2DC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参考规格：37×5.5×37±2cm材质:松木</w:t>
            </w:r>
          </w:p>
          <w:p w14:paraId="609C43C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lastRenderedPageBreak/>
              <w:t>可以让小朋友全面的发挥创造力，锻炼手眼的协调能力。</w:t>
            </w:r>
          </w:p>
        </w:tc>
        <w:tc>
          <w:tcPr>
            <w:tcW w:w="531" w:type="pct"/>
            <w:shd w:val="clear" w:color="auto" w:fill="auto"/>
            <w:vAlign w:val="center"/>
          </w:tcPr>
          <w:p w14:paraId="65E0CEE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套</w:t>
            </w:r>
          </w:p>
        </w:tc>
        <w:tc>
          <w:tcPr>
            <w:tcW w:w="412" w:type="pct"/>
            <w:shd w:val="clear" w:color="auto" w:fill="auto"/>
            <w:vAlign w:val="center"/>
          </w:tcPr>
          <w:p w14:paraId="7C6E7B2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95D2D9D" w14:textId="77777777" w:rsidTr="00743150">
        <w:trPr>
          <w:jc w:val="center"/>
        </w:trPr>
        <w:tc>
          <w:tcPr>
            <w:tcW w:w="0" w:type="auto"/>
            <w:shd w:val="clear" w:color="auto" w:fill="auto"/>
            <w:noWrap/>
            <w:vAlign w:val="center"/>
          </w:tcPr>
          <w:p w14:paraId="50447DE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313</w:t>
            </w:r>
          </w:p>
        </w:tc>
        <w:tc>
          <w:tcPr>
            <w:tcW w:w="0" w:type="auto"/>
            <w:shd w:val="clear" w:color="auto" w:fill="auto"/>
            <w:vAlign w:val="center"/>
          </w:tcPr>
          <w:p w14:paraId="6EA02B4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豪华城市火车站</w:t>
            </w:r>
          </w:p>
        </w:tc>
        <w:tc>
          <w:tcPr>
            <w:tcW w:w="0" w:type="auto"/>
            <w:shd w:val="clear" w:color="auto" w:fill="auto"/>
            <w:vAlign w:val="center"/>
          </w:tcPr>
          <w:p w14:paraId="11A8A9B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参考规格：135×54×28±2cm；配件数：45块。材质：</w:t>
            </w:r>
            <w:proofErr w:type="gramStart"/>
            <w:r>
              <w:rPr>
                <w:rFonts w:ascii="宋体" w:hAnsi="宋体" w:cs="宋体" w:hint="eastAsia"/>
                <w:kern w:val="0"/>
                <w:sz w:val="24"/>
              </w:rPr>
              <w:t>榉</w:t>
            </w:r>
            <w:proofErr w:type="gramEnd"/>
            <w:r>
              <w:rPr>
                <w:rFonts w:ascii="宋体" w:hAnsi="宋体" w:cs="宋体" w:hint="eastAsia"/>
                <w:kern w:val="0"/>
                <w:sz w:val="24"/>
              </w:rPr>
              <w:t>木。两层车站让儿童领略到大都市车站的熙熙攘攘。买票，乘电梯然后到月台候车；车站广播随时发布列车信息，独特的投影装置带你领略世界各地的城市风貌。</w:t>
            </w:r>
          </w:p>
        </w:tc>
        <w:tc>
          <w:tcPr>
            <w:tcW w:w="531" w:type="pct"/>
            <w:shd w:val="clear" w:color="auto" w:fill="auto"/>
            <w:vAlign w:val="center"/>
          </w:tcPr>
          <w:p w14:paraId="0E82CAF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4AB1FDA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42DFB94" w14:textId="77777777" w:rsidTr="00743150">
        <w:trPr>
          <w:jc w:val="center"/>
        </w:trPr>
        <w:tc>
          <w:tcPr>
            <w:tcW w:w="0" w:type="auto"/>
            <w:shd w:val="clear" w:color="auto" w:fill="auto"/>
            <w:noWrap/>
            <w:vAlign w:val="center"/>
          </w:tcPr>
          <w:p w14:paraId="76ABA51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314</w:t>
            </w:r>
          </w:p>
        </w:tc>
        <w:tc>
          <w:tcPr>
            <w:tcW w:w="0" w:type="auto"/>
            <w:shd w:val="clear" w:color="auto" w:fill="auto"/>
            <w:vAlign w:val="center"/>
          </w:tcPr>
          <w:p w14:paraId="31EA5BD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交通工具195pcs</w:t>
            </w:r>
          </w:p>
        </w:tc>
        <w:tc>
          <w:tcPr>
            <w:tcW w:w="0" w:type="auto"/>
            <w:shd w:val="clear" w:color="auto" w:fill="auto"/>
            <w:vAlign w:val="center"/>
          </w:tcPr>
          <w:p w14:paraId="06D34A1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参考规格：380×270×195±2(mm)；</w:t>
            </w:r>
          </w:p>
          <w:p w14:paraId="72CEF4A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w:t>
            </w:r>
            <w:r>
              <w:rPr>
                <w:rFonts w:ascii="宋体" w:hAnsi="宋体" w:cs="宋体" w:hint="eastAsia"/>
                <w:kern w:val="0"/>
                <w:sz w:val="24"/>
              </w:rPr>
              <w:br/>
              <w:t>一张彩卡，48种形状195粒积木粒子，一个收纳箱；颜色和形状辨识及分类组合能力；培养空间方位的认知能力；开发孩子想象力、动手能力及创造力。</w:t>
            </w:r>
          </w:p>
        </w:tc>
        <w:tc>
          <w:tcPr>
            <w:tcW w:w="531" w:type="pct"/>
            <w:shd w:val="clear" w:color="auto" w:fill="auto"/>
            <w:vAlign w:val="center"/>
          </w:tcPr>
          <w:p w14:paraId="088D8F4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39BD749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4551773" w14:textId="77777777" w:rsidTr="00743150">
        <w:trPr>
          <w:jc w:val="center"/>
        </w:trPr>
        <w:tc>
          <w:tcPr>
            <w:tcW w:w="0" w:type="auto"/>
            <w:shd w:val="clear" w:color="auto" w:fill="auto"/>
            <w:noWrap/>
            <w:vAlign w:val="center"/>
          </w:tcPr>
          <w:p w14:paraId="63191DE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315</w:t>
            </w:r>
          </w:p>
        </w:tc>
        <w:tc>
          <w:tcPr>
            <w:tcW w:w="0" w:type="auto"/>
            <w:shd w:val="clear" w:color="auto" w:fill="auto"/>
            <w:vAlign w:val="center"/>
          </w:tcPr>
          <w:p w14:paraId="559C14A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创意拼图2</w:t>
            </w:r>
          </w:p>
        </w:tc>
        <w:tc>
          <w:tcPr>
            <w:tcW w:w="0" w:type="auto"/>
            <w:shd w:val="clear" w:color="auto" w:fill="auto"/>
            <w:vAlign w:val="center"/>
          </w:tcPr>
          <w:p w14:paraId="5FD15BA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参考规格：40×29.5×16±2cm  材质：塑料                           600块小颗粒，不同的材料有着不同的拼搭方式和造型，玩法多元，多个幼儿可合作搭建</w:t>
            </w:r>
            <w:proofErr w:type="gramStart"/>
            <w:r>
              <w:rPr>
                <w:rFonts w:ascii="宋体" w:hAnsi="宋体" w:cs="宋体" w:hint="eastAsia"/>
                <w:kern w:val="0"/>
                <w:sz w:val="24"/>
              </w:rPr>
              <w:t>同个主题</w:t>
            </w:r>
            <w:proofErr w:type="gramEnd"/>
            <w:r>
              <w:rPr>
                <w:rFonts w:ascii="宋体" w:hAnsi="宋体" w:cs="宋体" w:hint="eastAsia"/>
                <w:kern w:val="0"/>
                <w:sz w:val="24"/>
              </w:rPr>
              <w:t>和构建方案，正确的合作态度可使搭建工作顺利进行。</w:t>
            </w:r>
          </w:p>
        </w:tc>
        <w:tc>
          <w:tcPr>
            <w:tcW w:w="531" w:type="pct"/>
            <w:shd w:val="clear" w:color="auto" w:fill="auto"/>
            <w:vAlign w:val="center"/>
          </w:tcPr>
          <w:p w14:paraId="7DB601B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4A6CA07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D00F636" w14:textId="77777777" w:rsidTr="00743150">
        <w:trPr>
          <w:jc w:val="center"/>
        </w:trPr>
        <w:tc>
          <w:tcPr>
            <w:tcW w:w="0" w:type="auto"/>
            <w:shd w:val="clear" w:color="auto" w:fill="auto"/>
            <w:noWrap/>
            <w:vAlign w:val="center"/>
          </w:tcPr>
          <w:p w14:paraId="0F717A4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316</w:t>
            </w:r>
          </w:p>
        </w:tc>
        <w:tc>
          <w:tcPr>
            <w:tcW w:w="0" w:type="auto"/>
            <w:shd w:val="clear" w:color="auto" w:fill="auto"/>
            <w:vAlign w:val="center"/>
          </w:tcPr>
          <w:p w14:paraId="0F6CFE6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线艺创意绣画板（经典）</w:t>
            </w:r>
          </w:p>
        </w:tc>
        <w:tc>
          <w:tcPr>
            <w:tcW w:w="0" w:type="auto"/>
            <w:shd w:val="clear" w:color="auto" w:fill="auto"/>
            <w:vAlign w:val="center"/>
          </w:tcPr>
          <w:p w14:paraId="6367FAD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参考规格：30×29×7±2cm</w:t>
            </w:r>
            <w:r>
              <w:rPr>
                <w:rFonts w:ascii="宋体" w:hAnsi="宋体" w:cs="宋体" w:hint="eastAsia"/>
                <w:kern w:val="0"/>
                <w:sz w:val="24"/>
              </w:rPr>
              <w:br/>
              <w:t>材质：塑料</w:t>
            </w:r>
            <w:r>
              <w:rPr>
                <w:rFonts w:ascii="宋体" w:hAnsi="宋体" w:cs="宋体" w:hint="eastAsia"/>
                <w:kern w:val="0"/>
                <w:sz w:val="24"/>
              </w:rPr>
              <w:br/>
              <w:t>找到喜欢的图卡摆放在白色的底板上，将小号蘑菇钉插到正确的位置，笔里穿上彩色的线，就像用白板笔一样简单，编织出让人赞叹的、色彩丰富的艺术画。促进孩子精细动作发展，锻炼手眼协调能力，培养创意性思维。</w:t>
            </w:r>
          </w:p>
        </w:tc>
        <w:tc>
          <w:tcPr>
            <w:tcW w:w="531" w:type="pct"/>
            <w:shd w:val="clear" w:color="auto" w:fill="auto"/>
            <w:noWrap/>
            <w:vAlign w:val="center"/>
          </w:tcPr>
          <w:p w14:paraId="270E48D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noWrap/>
            <w:vAlign w:val="center"/>
          </w:tcPr>
          <w:p w14:paraId="6A0D584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CB70DFD" w14:textId="77777777" w:rsidTr="00743150">
        <w:trPr>
          <w:jc w:val="center"/>
        </w:trPr>
        <w:tc>
          <w:tcPr>
            <w:tcW w:w="0" w:type="auto"/>
            <w:shd w:val="clear" w:color="auto" w:fill="auto"/>
            <w:noWrap/>
            <w:vAlign w:val="center"/>
          </w:tcPr>
          <w:p w14:paraId="48F23B9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317</w:t>
            </w:r>
          </w:p>
        </w:tc>
        <w:tc>
          <w:tcPr>
            <w:tcW w:w="0" w:type="auto"/>
            <w:shd w:val="clear" w:color="auto" w:fill="auto"/>
            <w:vAlign w:val="center"/>
          </w:tcPr>
          <w:p w14:paraId="0FE54F7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竹节</w:t>
            </w:r>
            <w:proofErr w:type="gramStart"/>
            <w:r>
              <w:rPr>
                <w:rFonts w:ascii="宋体" w:hAnsi="宋体" w:cs="宋体" w:hint="eastAsia"/>
                <w:kern w:val="0"/>
                <w:sz w:val="24"/>
              </w:rPr>
              <w:t>棍</w:t>
            </w:r>
            <w:proofErr w:type="gramEnd"/>
            <w:r>
              <w:rPr>
                <w:rFonts w:ascii="宋体" w:hAnsi="宋体" w:cs="宋体" w:hint="eastAsia"/>
                <w:kern w:val="0"/>
                <w:sz w:val="24"/>
              </w:rPr>
              <w:t>套装</w:t>
            </w:r>
          </w:p>
        </w:tc>
        <w:tc>
          <w:tcPr>
            <w:tcW w:w="0" w:type="auto"/>
            <w:shd w:val="clear" w:color="auto" w:fill="auto"/>
            <w:vAlign w:val="center"/>
          </w:tcPr>
          <w:p w14:paraId="6B25B3B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参考规格：28×21.6×5.7±2cm材质：塑料</w:t>
            </w:r>
            <w:r>
              <w:rPr>
                <w:rFonts w:ascii="宋体" w:hAnsi="宋体" w:cs="宋体" w:hint="eastAsia"/>
                <w:kern w:val="0"/>
                <w:sz w:val="24"/>
              </w:rPr>
              <w:br/>
              <w:t>120根竹节棍，8根黄色、36根淡蓝色、28根紫色、24根红色、10根深蓝色、6根绿色和8根橙色。4个车轮和6个大车轮</w:t>
            </w:r>
            <w:proofErr w:type="gramStart"/>
            <w:r>
              <w:rPr>
                <w:rFonts w:ascii="宋体" w:hAnsi="宋体" w:cs="宋体" w:hint="eastAsia"/>
                <w:kern w:val="0"/>
                <w:sz w:val="24"/>
              </w:rPr>
              <w:t>可以拼建各式各样</w:t>
            </w:r>
            <w:proofErr w:type="gramEnd"/>
            <w:r>
              <w:rPr>
                <w:rFonts w:ascii="宋体" w:hAnsi="宋体" w:cs="宋体" w:hint="eastAsia"/>
                <w:kern w:val="0"/>
                <w:sz w:val="24"/>
              </w:rPr>
              <w:t>的模型，配有创意小册子。</w:t>
            </w:r>
          </w:p>
        </w:tc>
        <w:tc>
          <w:tcPr>
            <w:tcW w:w="531" w:type="pct"/>
            <w:shd w:val="clear" w:color="auto" w:fill="auto"/>
            <w:vAlign w:val="center"/>
          </w:tcPr>
          <w:p w14:paraId="206C2B2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70C04F8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1F3D2E9" w14:textId="77777777" w:rsidTr="00743150">
        <w:trPr>
          <w:jc w:val="center"/>
        </w:trPr>
        <w:tc>
          <w:tcPr>
            <w:tcW w:w="0" w:type="auto"/>
            <w:shd w:val="clear" w:color="auto" w:fill="auto"/>
            <w:noWrap/>
            <w:vAlign w:val="center"/>
          </w:tcPr>
          <w:p w14:paraId="35A05BC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318</w:t>
            </w:r>
          </w:p>
        </w:tc>
        <w:tc>
          <w:tcPr>
            <w:tcW w:w="0" w:type="auto"/>
            <w:shd w:val="clear" w:color="auto" w:fill="auto"/>
            <w:vAlign w:val="center"/>
          </w:tcPr>
          <w:p w14:paraId="63EDDC5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魔法镜面</w:t>
            </w:r>
          </w:p>
        </w:tc>
        <w:tc>
          <w:tcPr>
            <w:tcW w:w="0" w:type="auto"/>
            <w:shd w:val="clear" w:color="auto" w:fill="auto"/>
            <w:vAlign w:val="center"/>
          </w:tcPr>
          <w:p w14:paraId="372A3FB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参考规格：共计约150个组件；</w:t>
            </w:r>
          </w:p>
          <w:p w14:paraId="6ADBD22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材质：塑料、亚克力、纸质</w:t>
            </w:r>
          </w:p>
        </w:tc>
        <w:tc>
          <w:tcPr>
            <w:tcW w:w="531" w:type="pct"/>
            <w:shd w:val="clear" w:color="auto" w:fill="auto"/>
            <w:noWrap/>
            <w:vAlign w:val="center"/>
          </w:tcPr>
          <w:p w14:paraId="0E193D18"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794973F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2F2EF9F" w14:textId="77777777" w:rsidTr="00743150">
        <w:trPr>
          <w:jc w:val="center"/>
        </w:trPr>
        <w:tc>
          <w:tcPr>
            <w:tcW w:w="0" w:type="auto"/>
            <w:shd w:val="clear" w:color="auto" w:fill="auto"/>
            <w:noWrap/>
            <w:vAlign w:val="center"/>
          </w:tcPr>
          <w:p w14:paraId="51EEDD0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319</w:t>
            </w:r>
          </w:p>
        </w:tc>
        <w:tc>
          <w:tcPr>
            <w:tcW w:w="0" w:type="auto"/>
            <w:shd w:val="clear" w:color="auto" w:fill="auto"/>
            <w:vAlign w:val="center"/>
          </w:tcPr>
          <w:p w14:paraId="53A2521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太阳花</w:t>
            </w:r>
          </w:p>
        </w:tc>
        <w:tc>
          <w:tcPr>
            <w:tcW w:w="0" w:type="auto"/>
            <w:shd w:val="clear" w:color="auto" w:fill="auto"/>
            <w:vAlign w:val="center"/>
          </w:tcPr>
          <w:p w14:paraId="1533786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参考规格：80pcs（6色软质、每个约6cm）（袋装）材质：塑料</w:t>
            </w:r>
            <w:r>
              <w:rPr>
                <w:rFonts w:ascii="宋体" w:hAnsi="宋体" w:cs="宋体" w:hint="eastAsia"/>
                <w:kern w:val="0"/>
                <w:sz w:val="24"/>
              </w:rPr>
              <w:br/>
              <w:t>颜色艳丽，手感好有弹性，提供了良好的触觉刺激，可激发孩子参与活动的兴趣，发展想象力、创造力、动手能力。</w:t>
            </w:r>
          </w:p>
        </w:tc>
        <w:tc>
          <w:tcPr>
            <w:tcW w:w="531" w:type="pct"/>
            <w:shd w:val="clear" w:color="auto" w:fill="auto"/>
            <w:noWrap/>
            <w:vAlign w:val="center"/>
          </w:tcPr>
          <w:p w14:paraId="729E9E3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袋</w:t>
            </w:r>
          </w:p>
        </w:tc>
        <w:tc>
          <w:tcPr>
            <w:tcW w:w="412" w:type="pct"/>
            <w:shd w:val="clear" w:color="auto" w:fill="auto"/>
            <w:noWrap/>
            <w:vAlign w:val="center"/>
          </w:tcPr>
          <w:p w14:paraId="4A27C66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ED378F9" w14:textId="77777777" w:rsidTr="00743150">
        <w:trPr>
          <w:jc w:val="center"/>
        </w:trPr>
        <w:tc>
          <w:tcPr>
            <w:tcW w:w="0" w:type="auto"/>
            <w:shd w:val="clear" w:color="auto" w:fill="auto"/>
            <w:noWrap/>
            <w:vAlign w:val="center"/>
          </w:tcPr>
          <w:p w14:paraId="6CDFAC4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320</w:t>
            </w:r>
          </w:p>
        </w:tc>
        <w:tc>
          <w:tcPr>
            <w:tcW w:w="0" w:type="auto"/>
            <w:shd w:val="clear" w:color="auto" w:fill="auto"/>
            <w:vAlign w:val="center"/>
          </w:tcPr>
          <w:p w14:paraId="5BE13A5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综合组</w:t>
            </w:r>
          </w:p>
        </w:tc>
        <w:tc>
          <w:tcPr>
            <w:tcW w:w="0" w:type="auto"/>
            <w:shd w:val="clear" w:color="auto" w:fill="auto"/>
            <w:vAlign w:val="center"/>
          </w:tcPr>
          <w:p w14:paraId="6A891DD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参考规格：500pcs（袋装）材质：塑料</w:t>
            </w:r>
            <w:r>
              <w:rPr>
                <w:rFonts w:ascii="宋体" w:hAnsi="宋体" w:cs="宋体" w:hint="eastAsia"/>
                <w:kern w:val="0"/>
                <w:sz w:val="24"/>
              </w:rPr>
              <w:br/>
              <w:t>可让孩子练习空间立体建构，培养动手能力，本产品也是孩子进行</w:t>
            </w:r>
            <w:proofErr w:type="gramStart"/>
            <w:r>
              <w:rPr>
                <w:rFonts w:ascii="宋体" w:hAnsi="宋体" w:cs="宋体" w:hint="eastAsia"/>
                <w:kern w:val="0"/>
                <w:sz w:val="24"/>
              </w:rPr>
              <w:t>数概念</w:t>
            </w:r>
            <w:proofErr w:type="gramEnd"/>
            <w:r>
              <w:rPr>
                <w:rFonts w:ascii="宋体" w:hAnsi="宋体" w:cs="宋体" w:hint="eastAsia"/>
                <w:kern w:val="0"/>
                <w:sz w:val="24"/>
              </w:rPr>
              <w:t>练习的好帮手。</w:t>
            </w:r>
          </w:p>
        </w:tc>
        <w:tc>
          <w:tcPr>
            <w:tcW w:w="531" w:type="pct"/>
            <w:shd w:val="clear" w:color="auto" w:fill="auto"/>
            <w:noWrap/>
            <w:vAlign w:val="center"/>
          </w:tcPr>
          <w:p w14:paraId="294B687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袋</w:t>
            </w:r>
          </w:p>
        </w:tc>
        <w:tc>
          <w:tcPr>
            <w:tcW w:w="412" w:type="pct"/>
            <w:shd w:val="clear" w:color="auto" w:fill="auto"/>
            <w:vAlign w:val="center"/>
          </w:tcPr>
          <w:p w14:paraId="4CF3C4D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B9078C4" w14:textId="77777777" w:rsidTr="00743150">
        <w:trPr>
          <w:jc w:val="center"/>
        </w:trPr>
        <w:tc>
          <w:tcPr>
            <w:tcW w:w="0" w:type="auto"/>
            <w:shd w:val="clear" w:color="auto" w:fill="auto"/>
            <w:noWrap/>
            <w:vAlign w:val="center"/>
          </w:tcPr>
          <w:p w14:paraId="51D4AE8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321</w:t>
            </w:r>
          </w:p>
        </w:tc>
        <w:tc>
          <w:tcPr>
            <w:tcW w:w="0" w:type="auto"/>
            <w:shd w:val="clear" w:color="auto" w:fill="auto"/>
            <w:vAlign w:val="center"/>
          </w:tcPr>
          <w:p w14:paraId="6737D16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基础小颗粒</w:t>
            </w:r>
          </w:p>
        </w:tc>
        <w:tc>
          <w:tcPr>
            <w:tcW w:w="0" w:type="auto"/>
            <w:shd w:val="clear" w:color="auto" w:fill="auto"/>
            <w:vAlign w:val="center"/>
          </w:tcPr>
          <w:p w14:paraId="636A036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参考规格：3cm—6cm，材质：塑料。</w:t>
            </w:r>
          </w:p>
          <w:p w14:paraId="7511B18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小颗粒积木采用塑料，10种颜色，9种形状，颜色纯正、柔和，多种形状和颜色的搭配，可以激发幼儿的创造力和动手能力，把探索、创造和玩乐结合起来。一箱≥1500件。</w:t>
            </w:r>
          </w:p>
        </w:tc>
        <w:tc>
          <w:tcPr>
            <w:tcW w:w="531" w:type="pct"/>
            <w:shd w:val="clear" w:color="auto" w:fill="auto"/>
            <w:vAlign w:val="center"/>
          </w:tcPr>
          <w:p w14:paraId="42D5695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箱</w:t>
            </w:r>
          </w:p>
        </w:tc>
        <w:tc>
          <w:tcPr>
            <w:tcW w:w="412" w:type="pct"/>
            <w:shd w:val="clear" w:color="auto" w:fill="auto"/>
            <w:vAlign w:val="center"/>
          </w:tcPr>
          <w:p w14:paraId="1036A62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30D1952" w14:textId="77777777" w:rsidTr="00743150">
        <w:trPr>
          <w:jc w:val="center"/>
        </w:trPr>
        <w:tc>
          <w:tcPr>
            <w:tcW w:w="0" w:type="auto"/>
            <w:shd w:val="clear" w:color="auto" w:fill="auto"/>
            <w:noWrap/>
            <w:vAlign w:val="center"/>
          </w:tcPr>
          <w:p w14:paraId="1075A7D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322</w:t>
            </w:r>
          </w:p>
        </w:tc>
        <w:tc>
          <w:tcPr>
            <w:tcW w:w="0" w:type="auto"/>
            <w:shd w:val="clear" w:color="auto" w:fill="auto"/>
            <w:vAlign w:val="center"/>
          </w:tcPr>
          <w:p w14:paraId="0CB46BC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欢乐交通拼搭</w:t>
            </w:r>
          </w:p>
        </w:tc>
        <w:tc>
          <w:tcPr>
            <w:tcW w:w="0" w:type="auto"/>
            <w:shd w:val="clear" w:color="auto" w:fill="auto"/>
            <w:vAlign w:val="center"/>
          </w:tcPr>
          <w:p w14:paraId="00984DA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参考规格：3cm—10cm，材质：塑料。</w:t>
            </w:r>
          </w:p>
          <w:p w14:paraId="6DE7994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大小颗粒积木以及各种交通工具模型，颜色纯正、柔和，多种形状和颜色的搭配，模拟道路交通场景，可以激发幼儿的创造力和动手能力，把探索、创造和玩乐结合起来。一箱≥290件。</w:t>
            </w:r>
          </w:p>
        </w:tc>
        <w:tc>
          <w:tcPr>
            <w:tcW w:w="531" w:type="pct"/>
            <w:shd w:val="clear" w:color="auto" w:fill="auto"/>
            <w:vAlign w:val="center"/>
          </w:tcPr>
          <w:p w14:paraId="68F0B0B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箱</w:t>
            </w:r>
          </w:p>
        </w:tc>
        <w:tc>
          <w:tcPr>
            <w:tcW w:w="412" w:type="pct"/>
            <w:shd w:val="clear" w:color="auto" w:fill="auto"/>
            <w:vAlign w:val="center"/>
          </w:tcPr>
          <w:p w14:paraId="74B8DD4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B4BE523" w14:textId="77777777" w:rsidTr="00743150">
        <w:trPr>
          <w:jc w:val="center"/>
        </w:trPr>
        <w:tc>
          <w:tcPr>
            <w:tcW w:w="0" w:type="auto"/>
            <w:shd w:val="clear" w:color="auto" w:fill="auto"/>
            <w:noWrap/>
            <w:vAlign w:val="center"/>
          </w:tcPr>
          <w:p w14:paraId="589151C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323</w:t>
            </w:r>
          </w:p>
        </w:tc>
        <w:tc>
          <w:tcPr>
            <w:tcW w:w="0" w:type="auto"/>
            <w:shd w:val="clear" w:color="auto" w:fill="auto"/>
            <w:vAlign w:val="center"/>
          </w:tcPr>
          <w:p w14:paraId="59FC1EC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动物乐园拼搭</w:t>
            </w:r>
          </w:p>
        </w:tc>
        <w:tc>
          <w:tcPr>
            <w:tcW w:w="0" w:type="auto"/>
            <w:shd w:val="clear" w:color="auto" w:fill="auto"/>
            <w:vAlign w:val="center"/>
          </w:tcPr>
          <w:p w14:paraId="3835BB6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参考规格：3cm—10cm，材质：塑料。</w:t>
            </w:r>
          </w:p>
          <w:p w14:paraId="0063CCC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大小颗粒积木以及各种动物模型，颜色纯正、柔和，多种形状和颜色的搭配，模拟动物乐园场景，可以激发幼儿的创造力和动手能力，把探索、创造和玩乐结合起来。一箱≥298件。</w:t>
            </w:r>
          </w:p>
        </w:tc>
        <w:tc>
          <w:tcPr>
            <w:tcW w:w="531" w:type="pct"/>
            <w:shd w:val="clear" w:color="auto" w:fill="auto"/>
            <w:vAlign w:val="center"/>
          </w:tcPr>
          <w:p w14:paraId="0FB34D5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箱</w:t>
            </w:r>
          </w:p>
        </w:tc>
        <w:tc>
          <w:tcPr>
            <w:tcW w:w="412" w:type="pct"/>
            <w:shd w:val="clear" w:color="auto" w:fill="auto"/>
            <w:vAlign w:val="center"/>
          </w:tcPr>
          <w:p w14:paraId="6CAA45F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B4ED447" w14:textId="77777777" w:rsidTr="00743150">
        <w:trPr>
          <w:jc w:val="center"/>
        </w:trPr>
        <w:tc>
          <w:tcPr>
            <w:tcW w:w="0" w:type="auto"/>
            <w:shd w:val="clear" w:color="auto" w:fill="auto"/>
            <w:noWrap/>
            <w:vAlign w:val="center"/>
          </w:tcPr>
          <w:p w14:paraId="09A2673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324</w:t>
            </w:r>
          </w:p>
        </w:tc>
        <w:tc>
          <w:tcPr>
            <w:tcW w:w="0" w:type="auto"/>
            <w:shd w:val="clear" w:color="auto" w:fill="auto"/>
            <w:vAlign w:val="center"/>
          </w:tcPr>
          <w:p w14:paraId="365EEB0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欢乐农场拼搭</w:t>
            </w:r>
          </w:p>
        </w:tc>
        <w:tc>
          <w:tcPr>
            <w:tcW w:w="0" w:type="auto"/>
            <w:shd w:val="clear" w:color="auto" w:fill="auto"/>
            <w:vAlign w:val="center"/>
          </w:tcPr>
          <w:p w14:paraId="726BF01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参考规格：3cm—10cm，材质：塑料。</w:t>
            </w:r>
          </w:p>
          <w:p w14:paraId="31E5ABA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大小颗粒积木以及各种农场动物模型，颜色纯正、柔和，多种形状和颜色的搭配，</w:t>
            </w:r>
            <w:proofErr w:type="gramStart"/>
            <w:r>
              <w:rPr>
                <w:rFonts w:ascii="宋体" w:hAnsi="宋体" w:cs="宋体" w:hint="eastAsia"/>
                <w:kern w:val="0"/>
                <w:sz w:val="24"/>
              </w:rPr>
              <w:t>模拟道</w:t>
            </w:r>
            <w:proofErr w:type="gramEnd"/>
            <w:r>
              <w:rPr>
                <w:rFonts w:ascii="宋体" w:hAnsi="宋体" w:cs="宋体" w:hint="eastAsia"/>
                <w:kern w:val="0"/>
                <w:sz w:val="24"/>
              </w:rPr>
              <w:t>农场场景，可以激发幼儿的创造力和动手能力，把探索、创造和玩乐结合起来。一箱≥300件。</w:t>
            </w:r>
          </w:p>
        </w:tc>
        <w:tc>
          <w:tcPr>
            <w:tcW w:w="531" w:type="pct"/>
            <w:shd w:val="clear" w:color="auto" w:fill="auto"/>
            <w:vAlign w:val="center"/>
          </w:tcPr>
          <w:p w14:paraId="52F7A3C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箱</w:t>
            </w:r>
          </w:p>
        </w:tc>
        <w:tc>
          <w:tcPr>
            <w:tcW w:w="412" w:type="pct"/>
            <w:shd w:val="clear" w:color="auto" w:fill="auto"/>
            <w:vAlign w:val="center"/>
          </w:tcPr>
          <w:p w14:paraId="0151D46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6B9817B" w14:textId="77777777" w:rsidTr="00743150">
        <w:trPr>
          <w:jc w:val="center"/>
        </w:trPr>
        <w:tc>
          <w:tcPr>
            <w:tcW w:w="0" w:type="auto"/>
            <w:shd w:val="clear" w:color="auto" w:fill="auto"/>
            <w:noWrap/>
            <w:vAlign w:val="center"/>
          </w:tcPr>
          <w:p w14:paraId="5A32859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325</w:t>
            </w:r>
          </w:p>
        </w:tc>
        <w:tc>
          <w:tcPr>
            <w:tcW w:w="0" w:type="auto"/>
            <w:shd w:val="clear" w:color="auto" w:fill="auto"/>
            <w:vAlign w:val="center"/>
          </w:tcPr>
          <w:p w14:paraId="5F3C5A2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视觉训练-色彩积木24件套</w:t>
            </w:r>
          </w:p>
        </w:tc>
        <w:tc>
          <w:tcPr>
            <w:tcW w:w="0" w:type="auto"/>
            <w:shd w:val="clear" w:color="auto" w:fill="auto"/>
            <w:vAlign w:val="center"/>
          </w:tcPr>
          <w:p w14:paraId="295AA77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参考规格：20.5×6.8×20.5±2cm</w:t>
            </w:r>
            <w:r>
              <w:rPr>
                <w:rFonts w:ascii="宋体" w:hAnsi="宋体" w:cs="宋体" w:hint="eastAsia"/>
                <w:kern w:val="0"/>
                <w:sz w:val="24"/>
              </w:rPr>
              <w:br/>
              <w:t>材质：</w:t>
            </w:r>
            <w:proofErr w:type="gramStart"/>
            <w:r>
              <w:rPr>
                <w:rFonts w:ascii="宋体" w:hAnsi="宋体" w:cs="宋体" w:hint="eastAsia"/>
                <w:kern w:val="0"/>
                <w:sz w:val="24"/>
              </w:rPr>
              <w:t>榉</w:t>
            </w:r>
            <w:proofErr w:type="gramEnd"/>
            <w:r>
              <w:rPr>
                <w:rFonts w:ascii="宋体" w:hAnsi="宋体" w:cs="宋体" w:hint="eastAsia"/>
                <w:kern w:val="0"/>
                <w:sz w:val="24"/>
              </w:rPr>
              <w:t>木、夹板</w:t>
            </w:r>
            <w:r>
              <w:rPr>
                <w:rFonts w:ascii="宋体" w:hAnsi="宋体" w:cs="宋体" w:hint="eastAsia"/>
                <w:kern w:val="0"/>
                <w:sz w:val="24"/>
              </w:rPr>
              <w:br/>
              <w:t>色彩积木套装跟镜面游戏盒搭配一起，可以让幼儿培养视觉探索能力和发展镜面对称概念能力。</w:t>
            </w:r>
          </w:p>
        </w:tc>
        <w:tc>
          <w:tcPr>
            <w:tcW w:w="531" w:type="pct"/>
            <w:shd w:val="clear" w:color="auto" w:fill="auto"/>
            <w:noWrap/>
            <w:vAlign w:val="center"/>
          </w:tcPr>
          <w:p w14:paraId="15D837C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22E0D78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67FBD84" w14:textId="77777777" w:rsidTr="00743150">
        <w:trPr>
          <w:jc w:val="center"/>
        </w:trPr>
        <w:tc>
          <w:tcPr>
            <w:tcW w:w="0" w:type="auto"/>
            <w:shd w:val="clear" w:color="auto" w:fill="auto"/>
            <w:noWrap/>
            <w:vAlign w:val="center"/>
          </w:tcPr>
          <w:p w14:paraId="35A915F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326</w:t>
            </w:r>
          </w:p>
        </w:tc>
        <w:tc>
          <w:tcPr>
            <w:tcW w:w="0" w:type="auto"/>
            <w:shd w:val="clear" w:color="auto" w:fill="auto"/>
            <w:noWrap/>
            <w:vAlign w:val="center"/>
          </w:tcPr>
          <w:p w14:paraId="32BB7241"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水科学</w:t>
            </w:r>
            <w:proofErr w:type="gramEnd"/>
            <w:r>
              <w:rPr>
                <w:rFonts w:ascii="宋体" w:hAnsi="宋体" w:cs="宋体" w:hint="eastAsia"/>
                <w:kern w:val="0"/>
                <w:sz w:val="24"/>
              </w:rPr>
              <w:t>套装</w:t>
            </w:r>
          </w:p>
        </w:tc>
        <w:tc>
          <w:tcPr>
            <w:tcW w:w="0" w:type="auto"/>
            <w:shd w:val="clear" w:color="auto" w:fill="auto"/>
            <w:vAlign w:val="center"/>
          </w:tcPr>
          <w:p w14:paraId="5C1AE7D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参考规格：23×39×6.5±2cm</w:t>
            </w:r>
            <w:r>
              <w:rPr>
                <w:rFonts w:ascii="宋体" w:hAnsi="宋体" w:cs="宋体" w:hint="eastAsia"/>
                <w:kern w:val="0"/>
                <w:sz w:val="24"/>
              </w:rPr>
              <w:br/>
              <w:t xml:space="preserve">材质：塑料 </w:t>
            </w:r>
            <w:r>
              <w:rPr>
                <w:rFonts w:ascii="宋体" w:hAnsi="宋体" w:cs="宋体" w:hint="eastAsia"/>
                <w:kern w:val="0"/>
                <w:sz w:val="24"/>
              </w:rPr>
              <w:br/>
              <w:t>使孩子在玩水的同时发现科学原理，简单了解浮力、流体静力学、容量、水的测量等。</w:t>
            </w:r>
          </w:p>
        </w:tc>
        <w:tc>
          <w:tcPr>
            <w:tcW w:w="531" w:type="pct"/>
            <w:shd w:val="clear" w:color="auto" w:fill="auto"/>
            <w:noWrap/>
            <w:vAlign w:val="center"/>
          </w:tcPr>
          <w:p w14:paraId="0F3C7D0C"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1E95DE5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A249718" w14:textId="77777777" w:rsidTr="00743150">
        <w:trPr>
          <w:jc w:val="center"/>
        </w:trPr>
        <w:tc>
          <w:tcPr>
            <w:tcW w:w="0" w:type="auto"/>
            <w:shd w:val="clear" w:color="auto" w:fill="auto"/>
            <w:noWrap/>
            <w:vAlign w:val="center"/>
          </w:tcPr>
          <w:p w14:paraId="1D96723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327</w:t>
            </w:r>
          </w:p>
        </w:tc>
        <w:tc>
          <w:tcPr>
            <w:tcW w:w="0" w:type="auto"/>
            <w:shd w:val="clear" w:color="auto" w:fill="auto"/>
            <w:vAlign w:val="center"/>
          </w:tcPr>
          <w:p w14:paraId="2FA81B7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DIY接力式潜望镜</w:t>
            </w:r>
          </w:p>
        </w:tc>
        <w:tc>
          <w:tcPr>
            <w:tcW w:w="0" w:type="auto"/>
            <w:shd w:val="clear" w:color="auto" w:fill="auto"/>
            <w:vAlign w:val="center"/>
          </w:tcPr>
          <w:p w14:paraId="5F32979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参考规格：筒直径约4cm、长约28cm</w:t>
            </w:r>
            <w:r>
              <w:rPr>
                <w:rFonts w:ascii="宋体" w:hAnsi="宋体" w:cs="宋体" w:hint="eastAsia"/>
                <w:kern w:val="0"/>
                <w:sz w:val="24"/>
              </w:rPr>
              <w:br/>
              <w:t>材质：塑料、玻璃</w:t>
            </w:r>
            <w:r>
              <w:rPr>
                <w:rFonts w:ascii="宋体" w:hAnsi="宋体" w:cs="宋体" w:hint="eastAsia"/>
                <w:kern w:val="0"/>
                <w:sz w:val="24"/>
              </w:rPr>
              <w:br/>
              <w:t>将两个镜头分别安装在镜筒两端，转动调节镜头，从</w:t>
            </w:r>
            <w:proofErr w:type="gramStart"/>
            <w:r>
              <w:rPr>
                <w:rFonts w:ascii="宋体" w:hAnsi="宋体" w:cs="宋体" w:hint="eastAsia"/>
                <w:kern w:val="0"/>
                <w:sz w:val="24"/>
              </w:rPr>
              <w:t>一</w:t>
            </w:r>
            <w:proofErr w:type="gramEnd"/>
            <w:r>
              <w:rPr>
                <w:rFonts w:ascii="宋体" w:hAnsi="宋体" w:cs="宋体" w:hint="eastAsia"/>
                <w:kern w:val="0"/>
                <w:sz w:val="24"/>
              </w:rPr>
              <w:t>镜头观察，清楚可见外界景物，感知平面镜成像和光的折射现象。</w:t>
            </w:r>
          </w:p>
        </w:tc>
        <w:tc>
          <w:tcPr>
            <w:tcW w:w="531" w:type="pct"/>
            <w:shd w:val="clear" w:color="auto" w:fill="auto"/>
            <w:noWrap/>
            <w:vAlign w:val="center"/>
          </w:tcPr>
          <w:p w14:paraId="32EF7E1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28C5DFB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5FA41C8" w14:textId="77777777" w:rsidTr="00743150">
        <w:trPr>
          <w:jc w:val="center"/>
        </w:trPr>
        <w:tc>
          <w:tcPr>
            <w:tcW w:w="0" w:type="auto"/>
            <w:shd w:val="clear" w:color="auto" w:fill="auto"/>
            <w:noWrap/>
            <w:vAlign w:val="center"/>
          </w:tcPr>
          <w:p w14:paraId="78C55A3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328</w:t>
            </w:r>
          </w:p>
        </w:tc>
        <w:tc>
          <w:tcPr>
            <w:tcW w:w="0" w:type="auto"/>
            <w:shd w:val="clear" w:color="auto" w:fill="auto"/>
            <w:vAlign w:val="center"/>
          </w:tcPr>
          <w:p w14:paraId="462302C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四人听诊器</w:t>
            </w:r>
          </w:p>
        </w:tc>
        <w:tc>
          <w:tcPr>
            <w:tcW w:w="0" w:type="auto"/>
            <w:shd w:val="clear" w:color="auto" w:fill="auto"/>
            <w:vAlign w:val="center"/>
          </w:tcPr>
          <w:p w14:paraId="482DECB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材质：塑料、金属；</w:t>
            </w:r>
            <w:r>
              <w:rPr>
                <w:rFonts w:ascii="宋体" w:hAnsi="宋体" w:cs="宋体" w:hint="eastAsia"/>
                <w:kern w:val="0"/>
                <w:sz w:val="24"/>
              </w:rPr>
              <w:br/>
              <w:t>4听筒公用1听音器。体验4人同时听一个人的心跳和呼吸是非常有趣的，4个耳塞和封闭的胶管连接起来就可以同时听到清晰的声音。</w:t>
            </w:r>
          </w:p>
        </w:tc>
        <w:tc>
          <w:tcPr>
            <w:tcW w:w="531" w:type="pct"/>
            <w:shd w:val="clear" w:color="auto" w:fill="auto"/>
            <w:vAlign w:val="center"/>
          </w:tcPr>
          <w:p w14:paraId="24E0498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4B71C0B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D76711D" w14:textId="77777777" w:rsidTr="00743150">
        <w:trPr>
          <w:jc w:val="center"/>
        </w:trPr>
        <w:tc>
          <w:tcPr>
            <w:tcW w:w="0" w:type="auto"/>
            <w:shd w:val="clear" w:color="auto" w:fill="auto"/>
            <w:noWrap/>
            <w:vAlign w:val="center"/>
          </w:tcPr>
          <w:p w14:paraId="4CBA7CA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329</w:t>
            </w:r>
          </w:p>
        </w:tc>
        <w:tc>
          <w:tcPr>
            <w:tcW w:w="0" w:type="auto"/>
            <w:shd w:val="clear" w:color="auto" w:fill="auto"/>
            <w:vAlign w:val="center"/>
          </w:tcPr>
          <w:p w14:paraId="294E160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磁铁小实验</w:t>
            </w:r>
          </w:p>
        </w:tc>
        <w:tc>
          <w:tcPr>
            <w:tcW w:w="0" w:type="auto"/>
            <w:shd w:val="clear" w:color="auto" w:fill="auto"/>
            <w:vAlign w:val="center"/>
          </w:tcPr>
          <w:p w14:paraId="33B0A75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零件包括：面部纸卡、铁粉、磁铁、两个磁铁球、盒子、3个别针、木偶表演卡片、3个垫圈、3颗书钉、2个金属棒、线、塑料管等。可制作实验：滑稽的脸、浮动的别针、有魔力的弹子、赛跑、古怪的线、木偶表演、司机测试、水下的磁铁、钓鱼、跳跃的钉子、踢足球。</w:t>
            </w:r>
          </w:p>
        </w:tc>
        <w:tc>
          <w:tcPr>
            <w:tcW w:w="531" w:type="pct"/>
            <w:shd w:val="clear" w:color="auto" w:fill="auto"/>
            <w:noWrap/>
            <w:vAlign w:val="center"/>
          </w:tcPr>
          <w:p w14:paraId="1B10C4C5"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6D597F5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F29DB5C" w14:textId="77777777" w:rsidTr="00743150">
        <w:trPr>
          <w:jc w:val="center"/>
        </w:trPr>
        <w:tc>
          <w:tcPr>
            <w:tcW w:w="0" w:type="auto"/>
            <w:shd w:val="clear" w:color="auto" w:fill="auto"/>
            <w:noWrap/>
            <w:vAlign w:val="center"/>
          </w:tcPr>
          <w:p w14:paraId="63DE36F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330</w:t>
            </w:r>
          </w:p>
        </w:tc>
        <w:tc>
          <w:tcPr>
            <w:tcW w:w="0" w:type="auto"/>
            <w:shd w:val="clear" w:color="auto" w:fill="auto"/>
            <w:vAlign w:val="center"/>
          </w:tcPr>
          <w:p w14:paraId="5EF0260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跳棋</w:t>
            </w:r>
          </w:p>
        </w:tc>
        <w:tc>
          <w:tcPr>
            <w:tcW w:w="0" w:type="auto"/>
            <w:shd w:val="clear" w:color="auto" w:fill="auto"/>
            <w:vAlign w:val="center"/>
          </w:tcPr>
          <w:p w14:paraId="3DEFDB7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材质：椴木实木；</w:t>
            </w:r>
            <w:r>
              <w:rPr>
                <w:rFonts w:ascii="宋体" w:hAnsi="宋体" w:cs="宋体" w:hint="eastAsia"/>
                <w:kern w:val="0"/>
                <w:sz w:val="24"/>
              </w:rPr>
              <w:br/>
              <w:t>参考规格：26×（13+13）×2cm；棋子：头部（￠1.6cm），身子（￠1.8cm）；骰子：1.5×1.5×1.5cm；</w:t>
            </w:r>
            <w:r>
              <w:rPr>
                <w:rFonts w:ascii="宋体" w:hAnsi="宋体" w:cs="宋体" w:hint="eastAsia"/>
                <w:kern w:val="0"/>
                <w:sz w:val="24"/>
              </w:rPr>
              <w:br/>
              <w:t>部件：</w:t>
            </w:r>
            <w:proofErr w:type="gramStart"/>
            <w:r>
              <w:rPr>
                <w:rFonts w:ascii="宋体" w:hAnsi="宋体" w:cs="宋体" w:hint="eastAsia"/>
                <w:kern w:val="0"/>
                <w:sz w:val="24"/>
              </w:rPr>
              <w:t>棋板盒</w:t>
            </w:r>
            <w:proofErr w:type="gramEnd"/>
            <w:r>
              <w:rPr>
                <w:rFonts w:ascii="宋体" w:hAnsi="宋体" w:cs="宋体" w:hint="eastAsia"/>
                <w:kern w:val="0"/>
                <w:sz w:val="24"/>
              </w:rPr>
              <w:t>×1；红色瓢虫棋子/绿色青蛙棋子/蓝色蝴蝶棋子/黄色蜜蜂棋子各4pcs；清水木质骰子×4；</w:t>
            </w:r>
          </w:p>
        </w:tc>
        <w:tc>
          <w:tcPr>
            <w:tcW w:w="531" w:type="pct"/>
            <w:shd w:val="clear" w:color="auto" w:fill="auto"/>
            <w:noWrap/>
            <w:vAlign w:val="center"/>
          </w:tcPr>
          <w:p w14:paraId="35C461C4"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49E772B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92888B1" w14:textId="77777777" w:rsidTr="00743150">
        <w:trPr>
          <w:jc w:val="center"/>
        </w:trPr>
        <w:tc>
          <w:tcPr>
            <w:tcW w:w="0" w:type="auto"/>
            <w:shd w:val="clear" w:color="auto" w:fill="auto"/>
            <w:noWrap/>
            <w:vAlign w:val="center"/>
          </w:tcPr>
          <w:p w14:paraId="13D1275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331</w:t>
            </w:r>
          </w:p>
        </w:tc>
        <w:tc>
          <w:tcPr>
            <w:tcW w:w="0" w:type="auto"/>
            <w:shd w:val="clear" w:color="auto" w:fill="auto"/>
            <w:vAlign w:val="center"/>
          </w:tcPr>
          <w:p w14:paraId="59DE58E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时钟学习</w:t>
            </w:r>
          </w:p>
        </w:tc>
        <w:tc>
          <w:tcPr>
            <w:tcW w:w="0" w:type="auto"/>
            <w:shd w:val="clear" w:color="auto" w:fill="auto"/>
            <w:vAlign w:val="center"/>
          </w:tcPr>
          <w:p w14:paraId="4205167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材质：椴木夹板；</w:t>
            </w:r>
            <w:r>
              <w:rPr>
                <w:rFonts w:ascii="宋体" w:hAnsi="宋体" w:cs="宋体" w:hint="eastAsia"/>
                <w:kern w:val="0"/>
                <w:sz w:val="24"/>
              </w:rPr>
              <w:br/>
              <w:t>参考规格：26×13.5×28.5±2cm；数字粒子：4.8×4.2×0.5cm；底座：13×9×1.8cm；</w:t>
            </w:r>
            <w:r>
              <w:rPr>
                <w:rFonts w:ascii="宋体" w:hAnsi="宋体" w:cs="宋体" w:hint="eastAsia"/>
                <w:kern w:val="0"/>
                <w:sz w:val="24"/>
              </w:rPr>
              <w:br/>
              <w:t>部件：数字粒子27片、卡片12张24个图案；</w:t>
            </w:r>
          </w:p>
        </w:tc>
        <w:tc>
          <w:tcPr>
            <w:tcW w:w="531" w:type="pct"/>
            <w:shd w:val="clear" w:color="auto" w:fill="auto"/>
            <w:noWrap/>
            <w:vAlign w:val="center"/>
          </w:tcPr>
          <w:p w14:paraId="583AD14E"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637C788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C0CD83D" w14:textId="77777777" w:rsidTr="00743150">
        <w:trPr>
          <w:jc w:val="center"/>
        </w:trPr>
        <w:tc>
          <w:tcPr>
            <w:tcW w:w="0" w:type="auto"/>
            <w:shd w:val="clear" w:color="auto" w:fill="auto"/>
            <w:noWrap/>
            <w:vAlign w:val="center"/>
          </w:tcPr>
          <w:p w14:paraId="6310CA3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332</w:t>
            </w:r>
          </w:p>
        </w:tc>
        <w:tc>
          <w:tcPr>
            <w:tcW w:w="0" w:type="auto"/>
            <w:shd w:val="clear" w:color="auto" w:fill="auto"/>
            <w:vAlign w:val="center"/>
          </w:tcPr>
          <w:p w14:paraId="162B5B2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太阳系套装</w:t>
            </w:r>
          </w:p>
        </w:tc>
        <w:tc>
          <w:tcPr>
            <w:tcW w:w="0" w:type="auto"/>
            <w:shd w:val="clear" w:color="auto" w:fill="auto"/>
            <w:vAlign w:val="center"/>
          </w:tcPr>
          <w:p w14:paraId="1853DA1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参考规格：48×30×18±2cm  重量约0.9千克 </w:t>
            </w:r>
          </w:p>
          <w:p w14:paraId="63E209F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w:t>
            </w:r>
            <w:r>
              <w:rPr>
                <w:rFonts w:ascii="宋体" w:hAnsi="宋体" w:cs="宋体" w:hint="eastAsia"/>
                <w:kern w:val="0"/>
                <w:sz w:val="24"/>
              </w:rPr>
              <w:br/>
              <w:t>用于太阳系天体的构成及其运转的学习和探究。产品包括：八大行星包括水星，金星，地球，火星，木星，土星，天王星，海王星。</w:t>
            </w:r>
          </w:p>
        </w:tc>
        <w:tc>
          <w:tcPr>
            <w:tcW w:w="531" w:type="pct"/>
            <w:shd w:val="clear" w:color="auto" w:fill="auto"/>
            <w:vAlign w:val="center"/>
          </w:tcPr>
          <w:p w14:paraId="71A5BE6B"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7E86FFB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02D90F2" w14:textId="77777777" w:rsidTr="00743150">
        <w:trPr>
          <w:jc w:val="center"/>
        </w:trPr>
        <w:tc>
          <w:tcPr>
            <w:tcW w:w="0" w:type="auto"/>
            <w:shd w:val="clear" w:color="auto" w:fill="auto"/>
            <w:noWrap/>
            <w:vAlign w:val="center"/>
          </w:tcPr>
          <w:p w14:paraId="33D05E0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333</w:t>
            </w:r>
          </w:p>
        </w:tc>
        <w:tc>
          <w:tcPr>
            <w:tcW w:w="0" w:type="auto"/>
            <w:shd w:val="clear" w:color="auto" w:fill="auto"/>
            <w:vAlign w:val="center"/>
          </w:tcPr>
          <w:p w14:paraId="5BB3D90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地球仪</w:t>
            </w:r>
          </w:p>
        </w:tc>
        <w:tc>
          <w:tcPr>
            <w:tcW w:w="0" w:type="auto"/>
            <w:shd w:val="clear" w:color="auto" w:fill="auto"/>
            <w:vAlign w:val="center"/>
          </w:tcPr>
          <w:p w14:paraId="1D9AD5D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参考规格：20±2cm  材质：塑料                                                                   可以360°身临其境欣赏全球百余个国家的著名建筑，采用真人语音完整介绍地球地理知识，利用互动语音技术加深对地球地理知识的理解。</w:t>
            </w:r>
          </w:p>
        </w:tc>
        <w:tc>
          <w:tcPr>
            <w:tcW w:w="531" w:type="pct"/>
            <w:shd w:val="clear" w:color="auto" w:fill="auto"/>
            <w:vAlign w:val="center"/>
          </w:tcPr>
          <w:p w14:paraId="580B48B7"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43F16E9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50DFB91" w14:textId="77777777" w:rsidTr="00743150">
        <w:trPr>
          <w:jc w:val="center"/>
        </w:trPr>
        <w:tc>
          <w:tcPr>
            <w:tcW w:w="0" w:type="auto"/>
            <w:shd w:val="clear" w:color="auto" w:fill="auto"/>
            <w:noWrap/>
            <w:vAlign w:val="center"/>
          </w:tcPr>
          <w:p w14:paraId="0F1E5CD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334</w:t>
            </w:r>
          </w:p>
        </w:tc>
        <w:tc>
          <w:tcPr>
            <w:tcW w:w="0" w:type="auto"/>
            <w:shd w:val="clear" w:color="auto" w:fill="auto"/>
            <w:vAlign w:val="center"/>
          </w:tcPr>
          <w:p w14:paraId="1ADBB40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造纸再造实验玩具</w:t>
            </w:r>
          </w:p>
        </w:tc>
        <w:tc>
          <w:tcPr>
            <w:tcW w:w="0" w:type="auto"/>
            <w:shd w:val="clear" w:color="auto" w:fill="auto"/>
            <w:vAlign w:val="center"/>
          </w:tcPr>
          <w:p w14:paraId="7995BB1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参考规格：390×63×230±2mm                                                            物理实验中的物质转换原理，回收纸张，重新按照自己的设计制造新的纸张.挑选好颜色、大小和装饰品，利用自己回收的纸张来制作相册、手机收纳盒和纸制的动物和花,制作祝福卡片、信纸、信封和图片框架等</w:t>
            </w:r>
          </w:p>
        </w:tc>
        <w:tc>
          <w:tcPr>
            <w:tcW w:w="531" w:type="pct"/>
            <w:shd w:val="clear" w:color="auto" w:fill="auto"/>
            <w:vAlign w:val="center"/>
          </w:tcPr>
          <w:p w14:paraId="00385A8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0CF66F0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C0A184C" w14:textId="77777777" w:rsidTr="00743150">
        <w:trPr>
          <w:jc w:val="center"/>
        </w:trPr>
        <w:tc>
          <w:tcPr>
            <w:tcW w:w="0" w:type="auto"/>
            <w:shd w:val="clear" w:color="auto" w:fill="auto"/>
            <w:noWrap/>
            <w:vAlign w:val="center"/>
          </w:tcPr>
          <w:p w14:paraId="6478CF5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335</w:t>
            </w:r>
          </w:p>
        </w:tc>
        <w:tc>
          <w:tcPr>
            <w:tcW w:w="0" w:type="auto"/>
            <w:shd w:val="clear" w:color="auto" w:fill="auto"/>
            <w:vAlign w:val="center"/>
          </w:tcPr>
          <w:p w14:paraId="09B7402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手摇小电影</w:t>
            </w:r>
          </w:p>
        </w:tc>
        <w:tc>
          <w:tcPr>
            <w:tcW w:w="0" w:type="auto"/>
            <w:shd w:val="clear" w:color="auto" w:fill="auto"/>
            <w:vAlign w:val="center"/>
          </w:tcPr>
          <w:p w14:paraId="5625FD0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参考规格：17.5×11.5×27.5±2cm 材质：塑料</w:t>
            </w:r>
            <w:r>
              <w:rPr>
                <w:rFonts w:ascii="宋体" w:hAnsi="宋体" w:cs="宋体" w:hint="eastAsia"/>
                <w:kern w:val="0"/>
                <w:sz w:val="24"/>
              </w:rPr>
              <w:br/>
              <w:t>这款玩具根据视觉暂留原理制成，通过幼儿动手操作，原本静态的图像转动起来，在视觉上形成了连续的影像，看起来就</w:t>
            </w:r>
            <w:proofErr w:type="gramStart"/>
            <w:r>
              <w:rPr>
                <w:rFonts w:ascii="宋体" w:hAnsi="宋体" w:cs="宋体" w:hint="eastAsia"/>
                <w:kern w:val="0"/>
                <w:sz w:val="24"/>
              </w:rPr>
              <w:t>象</w:t>
            </w:r>
            <w:proofErr w:type="gramEnd"/>
            <w:r>
              <w:rPr>
                <w:rFonts w:ascii="宋体" w:hAnsi="宋体" w:cs="宋体" w:hint="eastAsia"/>
                <w:kern w:val="0"/>
                <w:sz w:val="24"/>
              </w:rPr>
              <w:t>是制作出了一部“小电影”。</w:t>
            </w:r>
          </w:p>
        </w:tc>
        <w:tc>
          <w:tcPr>
            <w:tcW w:w="531" w:type="pct"/>
            <w:shd w:val="clear" w:color="auto" w:fill="auto"/>
            <w:vAlign w:val="center"/>
          </w:tcPr>
          <w:p w14:paraId="0A69BB7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154A3CC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F725E04" w14:textId="77777777" w:rsidTr="00743150">
        <w:trPr>
          <w:jc w:val="center"/>
        </w:trPr>
        <w:tc>
          <w:tcPr>
            <w:tcW w:w="0" w:type="auto"/>
            <w:shd w:val="clear" w:color="auto" w:fill="auto"/>
            <w:noWrap/>
            <w:vAlign w:val="center"/>
          </w:tcPr>
          <w:p w14:paraId="0A53076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336</w:t>
            </w:r>
          </w:p>
        </w:tc>
        <w:tc>
          <w:tcPr>
            <w:tcW w:w="0" w:type="auto"/>
            <w:shd w:val="clear" w:color="auto" w:fill="auto"/>
            <w:vAlign w:val="center"/>
          </w:tcPr>
          <w:p w14:paraId="2E50EF6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电路拼接玩具</w:t>
            </w:r>
          </w:p>
        </w:tc>
        <w:tc>
          <w:tcPr>
            <w:tcW w:w="0" w:type="auto"/>
            <w:shd w:val="clear" w:color="auto" w:fill="auto"/>
            <w:vAlign w:val="center"/>
          </w:tcPr>
          <w:p w14:paraId="71FD70E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参考规格：55×39×11.5±2cm</w:t>
            </w:r>
            <w:r>
              <w:rPr>
                <w:rFonts w:ascii="宋体" w:hAnsi="宋体" w:cs="宋体" w:hint="eastAsia"/>
                <w:kern w:val="0"/>
                <w:sz w:val="24"/>
              </w:rPr>
              <w:br/>
              <w:t>材质:塑料、电子元件</w:t>
            </w:r>
            <w:r>
              <w:rPr>
                <w:rFonts w:ascii="宋体" w:hAnsi="宋体" w:cs="宋体" w:hint="eastAsia"/>
                <w:kern w:val="0"/>
                <w:sz w:val="24"/>
              </w:rPr>
              <w:br/>
              <w:t>共有156个零件,可拼成：立体交通红绿灯、风力发电、楼梯灯、激光传音、激光报警器、</w:t>
            </w:r>
            <w:proofErr w:type="gramStart"/>
            <w:r>
              <w:rPr>
                <w:rFonts w:ascii="宋体" w:hAnsi="宋体" w:cs="宋体" w:hint="eastAsia"/>
                <w:kern w:val="0"/>
                <w:sz w:val="24"/>
              </w:rPr>
              <w:t>影控门铃</w:t>
            </w:r>
            <w:proofErr w:type="gramEnd"/>
            <w:r>
              <w:rPr>
                <w:rFonts w:ascii="宋体" w:hAnsi="宋体" w:cs="宋体" w:hint="eastAsia"/>
                <w:kern w:val="0"/>
                <w:sz w:val="24"/>
              </w:rPr>
              <w:t>、激光门铃、摇控飞碟、立体房屋、灯塔、3D眼镜等。</w:t>
            </w:r>
          </w:p>
        </w:tc>
        <w:tc>
          <w:tcPr>
            <w:tcW w:w="531" w:type="pct"/>
            <w:shd w:val="clear" w:color="auto" w:fill="auto"/>
            <w:vAlign w:val="center"/>
          </w:tcPr>
          <w:p w14:paraId="22E20F8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vAlign w:val="center"/>
          </w:tcPr>
          <w:p w14:paraId="5579DF2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206E21F" w14:textId="77777777" w:rsidTr="00743150">
        <w:trPr>
          <w:jc w:val="center"/>
        </w:trPr>
        <w:tc>
          <w:tcPr>
            <w:tcW w:w="0" w:type="auto"/>
            <w:shd w:val="clear" w:color="auto" w:fill="auto"/>
            <w:noWrap/>
            <w:vAlign w:val="center"/>
          </w:tcPr>
          <w:p w14:paraId="218D958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337</w:t>
            </w:r>
          </w:p>
        </w:tc>
        <w:tc>
          <w:tcPr>
            <w:tcW w:w="0" w:type="auto"/>
            <w:shd w:val="clear" w:color="auto" w:fill="auto"/>
            <w:vAlign w:val="center"/>
          </w:tcPr>
          <w:p w14:paraId="4FAEEA6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指南针</w:t>
            </w:r>
          </w:p>
        </w:tc>
        <w:tc>
          <w:tcPr>
            <w:tcW w:w="0" w:type="auto"/>
            <w:shd w:val="clear" w:color="auto" w:fill="auto"/>
            <w:vAlign w:val="center"/>
          </w:tcPr>
          <w:p w14:paraId="0462993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罗盘带有瞄准线的放大镜形成一个瞄准系统，瞄准场上目标时可读取罗盘，千分之一精度，一个刻度盘，便于精准定位。</w:t>
            </w:r>
          </w:p>
        </w:tc>
        <w:tc>
          <w:tcPr>
            <w:tcW w:w="531" w:type="pct"/>
            <w:shd w:val="clear" w:color="auto" w:fill="auto"/>
            <w:vAlign w:val="center"/>
          </w:tcPr>
          <w:p w14:paraId="559D27E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0911917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B21A893" w14:textId="77777777" w:rsidTr="00743150">
        <w:trPr>
          <w:jc w:val="center"/>
        </w:trPr>
        <w:tc>
          <w:tcPr>
            <w:tcW w:w="0" w:type="auto"/>
            <w:shd w:val="clear" w:color="auto" w:fill="auto"/>
            <w:noWrap/>
            <w:vAlign w:val="center"/>
          </w:tcPr>
          <w:p w14:paraId="5D1D68D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338</w:t>
            </w:r>
          </w:p>
        </w:tc>
        <w:tc>
          <w:tcPr>
            <w:tcW w:w="0" w:type="auto"/>
            <w:shd w:val="clear" w:color="auto" w:fill="auto"/>
            <w:vAlign w:val="center"/>
          </w:tcPr>
          <w:p w14:paraId="4C4C1F6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光学组件套装</w:t>
            </w:r>
          </w:p>
        </w:tc>
        <w:tc>
          <w:tcPr>
            <w:tcW w:w="0" w:type="auto"/>
            <w:shd w:val="clear" w:color="auto" w:fill="auto"/>
            <w:vAlign w:val="center"/>
          </w:tcPr>
          <w:p w14:paraId="1F5DA9B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参考规格：42.5×35.5×7±2cm；</w:t>
            </w:r>
            <w:r>
              <w:rPr>
                <w:rFonts w:ascii="宋体" w:hAnsi="宋体" w:cs="宋体" w:hint="eastAsia"/>
                <w:kern w:val="0"/>
                <w:sz w:val="24"/>
              </w:rPr>
              <w:br/>
              <w:t>材质：塑料</w:t>
            </w:r>
            <w:r>
              <w:rPr>
                <w:rFonts w:ascii="宋体" w:hAnsi="宋体" w:cs="宋体" w:hint="eastAsia"/>
                <w:kern w:val="0"/>
                <w:sz w:val="24"/>
              </w:rPr>
              <w:br/>
              <w:t>此套装包括组装散件约29件，1本指导手册。产品易组装，操作简单，无需工具，利用其组件可组装：放大镜I，II、显微镜、单目望远镜、万花筒、望远镜、小型望远镜等，可指导孩子根据自身兴趣发展。</w:t>
            </w:r>
          </w:p>
        </w:tc>
        <w:tc>
          <w:tcPr>
            <w:tcW w:w="531" w:type="pct"/>
            <w:shd w:val="clear" w:color="auto" w:fill="auto"/>
            <w:noWrap/>
            <w:vAlign w:val="center"/>
          </w:tcPr>
          <w:p w14:paraId="67443ED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402AF5B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0D5E7BE" w14:textId="77777777" w:rsidTr="00743150">
        <w:trPr>
          <w:jc w:val="center"/>
        </w:trPr>
        <w:tc>
          <w:tcPr>
            <w:tcW w:w="0" w:type="auto"/>
            <w:shd w:val="clear" w:color="auto" w:fill="auto"/>
            <w:noWrap/>
            <w:vAlign w:val="center"/>
          </w:tcPr>
          <w:p w14:paraId="654CFE9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339</w:t>
            </w:r>
          </w:p>
        </w:tc>
        <w:tc>
          <w:tcPr>
            <w:tcW w:w="0" w:type="auto"/>
            <w:shd w:val="clear" w:color="auto" w:fill="auto"/>
            <w:vAlign w:val="center"/>
          </w:tcPr>
          <w:p w14:paraId="55CFFC5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墙面游戏-哈哈镜</w:t>
            </w:r>
          </w:p>
        </w:tc>
        <w:tc>
          <w:tcPr>
            <w:tcW w:w="0" w:type="auto"/>
            <w:shd w:val="clear" w:color="auto" w:fill="auto"/>
            <w:vAlign w:val="center"/>
          </w:tcPr>
          <w:p w14:paraId="2710576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w:t>
            </w:r>
            <w:proofErr w:type="gramStart"/>
            <w:r>
              <w:rPr>
                <w:rFonts w:ascii="宋体" w:hAnsi="宋体" w:cs="宋体" w:hint="eastAsia"/>
                <w:kern w:val="0"/>
                <w:sz w:val="24"/>
              </w:rPr>
              <w:t>46×46×</w:t>
            </w:r>
            <w:proofErr w:type="gramEnd"/>
            <w:r>
              <w:rPr>
                <w:rFonts w:ascii="宋体" w:hAnsi="宋体" w:cs="宋体" w:hint="eastAsia"/>
                <w:kern w:val="0"/>
                <w:sz w:val="24"/>
              </w:rPr>
              <w:t>1.7cm</w:t>
            </w:r>
            <w:r>
              <w:rPr>
                <w:rFonts w:ascii="宋体" w:hAnsi="宋体" w:cs="宋体" w:hint="eastAsia"/>
                <w:kern w:val="0"/>
                <w:sz w:val="24"/>
              </w:rPr>
              <w:br/>
              <w:t>材质:</w:t>
            </w:r>
            <w:proofErr w:type="gramStart"/>
            <w:r>
              <w:rPr>
                <w:rFonts w:ascii="宋体" w:hAnsi="宋体" w:cs="宋体" w:hint="eastAsia"/>
                <w:kern w:val="0"/>
                <w:sz w:val="24"/>
              </w:rPr>
              <w:t>榉</w:t>
            </w:r>
            <w:proofErr w:type="gramEnd"/>
            <w:r>
              <w:rPr>
                <w:rFonts w:ascii="宋体" w:hAnsi="宋体" w:cs="宋体" w:hint="eastAsia"/>
                <w:kern w:val="0"/>
                <w:sz w:val="24"/>
              </w:rPr>
              <w:t>木+夹板</w:t>
            </w:r>
            <w:r>
              <w:rPr>
                <w:rFonts w:ascii="宋体" w:hAnsi="宋体" w:cs="宋体" w:hint="eastAsia"/>
                <w:kern w:val="0"/>
                <w:sz w:val="24"/>
              </w:rPr>
              <w:br/>
              <w:t>本产品含了五面圆镜,其中四个是富有趣味和观乐性的凹凸面镜,中间为平面镜,幼儿可用此平</w:t>
            </w:r>
            <w:r>
              <w:rPr>
                <w:rFonts w:ascii="宋体" w:hAnsi="宋体" w:cs="宋体" w:hint="eastAsia"/>
                <w:kern w:val="0"/>
                <w:sz w:val="24"/>
              </w:rPr>
              <w:lastRenderedPageBreak/>
              <w:t>面镜看到自己的样貌,表情,动作,有利于增加幼儿的自我意识和自信心。</w:t>
            </w:r>
          </w:p>
        </w:tc>
        <w:tc>
          <w:tcPr>
            <w:tcW w:w="531" w:type="pct"/>
            <w:shd w:val="clear" w:color="auto" w:fill="auto"/>
            <w:noWrap/>
            <w:vAlign w:val="center"/>
          </w:tcPr>
          <w:p w14:paraId="38F5839A"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lastRenderedPageBreak/>
              <w:t>个</w:t>
            </w:r>
            <w:proofErr w:type="gramEnd"/>
          </w:p>
        </w:tc>
        <w:tc>
          <w:tcPr>
            <w:tcW w:w="412" w:type="pct"/>
            <w:shd w:val="clear" w:color="auto" w:fill="auto"/>
            <w:vAlign w:val="center"/>
          </w:tcPr>
          <w:p w14:paraId="3DC6707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BCE2A5F" w14:textId="77777777" w:rsidTr="00743150">
        <w:trPr>
          <w:jc w:val="center"/>
        </w:trPr>
        <w:tc>
          <w:tcPr>
            <w:tcW w:w="0" w:type="auto"/>
            <w:shd w:val="clear" w:color="auto" w:fill="auto"/>
            <w:noWrap/>
            <w:vAlign w:val="center"/>
          </w:tcPr>
          <w:p w14:paraId="29281B5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340</w:t>
            </w:r>
          </w:p>
        </w:tc>
        <w:tc>
          <w:tcPr>
            <w:tcW w:w="0" w:type="auto"/>
            <w:shd w:val="clear" w:color="auto" w:fill="auto"/>
            <w:vAlign w:val="center"/>
          </w:tcPr>
          <w:p w14:paraId="02ACF49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孵化器</w:t>
            </w:r>
          </w:p>
        </w:tc>
        <w:tc>
          <w:tcPr>
            <w:tcW w:w="0" w:type="auto"/>
            <w:shd w:val="clear" w:color="auto" w:fill="auto"/>
            <w:vAlign w:val="center"/>
          </w:tcPr>
          <w:p w14:paraId="402FA44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参考规格：30×23×20±2cm,自动控温，自动翻蛋；通过实验，饲养，体验小鸡的孵化过程。</w:t>
            </w:r>
          </w:p>
        </w:tc>
        <w:tc>
          <w:tcPr>
            <w:tcW w:w="531" w:type="pct"/>
            <w:shd w:val="clear" w:color="auto" w:fill="auto"/>
            <w:noWrap/>
            <w:vAlign w:val="center"/>
          </w:tcPr>
          <w:p w14:paraId="7EBEE797"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7CC77B3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568B38F" w14:textId="77777777" w:rsidTr="00743150">
        <w:trPr>
          <w:jc w:val="center"/>
        </w:trPr>
        <w:tc>
          <w:tcPr>
            <w:tcW w:w="0" w:type="auto"/>
            <w:shd w:val="clear" w:color="auto" w:fill="auto"/>
            <w:noWrap/>
            <w:vAlign w:val="center"/>
          </w:tcPr>
          <w:p w14:paraId="7F3C461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341</w:t>
            </w:r>
          </w:p>
        </w:tc>
        <w:tc>
          <w:tcPr>
            <w:tcW w:w="0" w:type="auto"/>
            <w:shd w:val="clear" w:color="auto" w:fill="auto"/>
            <w:vAlign w:val="center"/>
          </w:tcPr>
          <w:p w14:paraId="4658E5E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全功能电学及磁力组</w:t>
            </w:r>
          </w:p>
        </w:tc>
        <w:tc>
          <w:tcPr>
            <w:tcW w:w="0" w:type="auto"/>
            <w:shd w:val="clear" w:color="auto" w:fill="auto"/>
            <w:vAlign w:val="center"/>
          </w:tcPr>
          <w:p w14:paraId="5B79705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参考规格：38×8×33±2cm；</w:t>
            </w:r>
            <w:r>
              <w:rPr>
                <w:rFonts w:ascii="宋体" w:hAnsi="宋体" w:cs="宋体" w:hint="eastAsia"/>
                <w:kern w:val="0"/>
                <w:sz w:val="24"/>
              </w:rPr>
              <w:br/>
              <w:t>材质：磁铁、塑料；</w:t>
            </w:r>
            <w:r>
              <w:rPr>
                <w:rFonts w:ascii="宋体" w:hAnsi="宋体" w:cs="宋体" w:hint="eastAsia"/>
                <w:kern w:val="0"/>
                <w:sz w:val="24"/>
              </w:rPr>
              <w:br/>
              <w:t>每套含手动发电器、电源、接头、磁铁组、电流指示器及活动手册。</w:t>
            </w:r>
          </w:p>
        </w:tc>
        <w:tc>
          <w:tcPr>
            <w:tcW w:w="531" w:type="pct"/>
            <w:shd w:val="clear" w:color="auto" w:fill="auto"/>
            <w:noWrap/>
            <w:vAlign w:val="center"/>
          </w:tcPr>
          <w:p w14:paraId="5CD8939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vAlign w:val="center"/>
          </w:tcPr>
          <w:p w14:paraId="7BA433E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DF25E4E" w14:textId="77777777" w:rsidTr="00743150">
        <w:trPr>
          <w:jc w:val="center"/>
        </w:trPr>
        <w:tc>
          <w:tcPr>
            <w:tcW w:w="0" w:type="auto"/>
            <w:shd w:val="clear" w:color="auto" w:fill="auto"/>
            <w:noWrap/>
            <w:vAlign w:val="center"/>
          </w:tcPr>
          <w:p w14:paraId="7CBD521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342</w:t>
            </w:r>
          </w:p>
        </w:tc>
        <w:tc>
          <w:tcPr>
            <w:tcW w:w="0" w:type="auto"/>
            <w:shd w:val="clear" w:color="auto" w:fill="auto"/>
            <w:vAlign w:val="center"/>
          </w:tcPr>
          <w:p w14:paraId="0602E75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可调节型沙漏计时器</w:t>
            </w:r>
          </w:p>
        </w:tc>
        <w:tc>
          <w:tcPr>
            <w:tcW w:w="0" w:type="auto"/>
            <w:shd w:val="clear" w:color="auto" w:fill="auto"/>
            <w:vAlign w:val="center"/>
          </w:tcPr>
          <w:p w14:paraId="3872BED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参考规格：14×8±2cm</w:t>
            </w:r>
            <w:r>
              <w:rPr>
                <w:rFonts w:ascii="宋体" w:hAnsi="宋体" w:cs="宋体" w:hint="eastAsia"/>
                <w:kern w:val="0"/>
                <w:sz w:val="24"/>
              </w:rPr>
              <w:br/>
              <w:t>材质：塑料</w:t>
            </w:r>
            <w:r>
              <w:rPr>
                <w:rFonts w:ascii="宋体" w:hAnsi="宋体" w:cs="宋体" w:hint="eastAsia"/>
                <w:kern w:val="0"/>
                <w:sz w:val="24"/>
              </w:rPr>
              <w:br/>
              <w:t>沙漏计时器由坚韧、耐用塑料制造，内附一袋细砂。这个沙漏计时器的计时长度可在5秒到3分钟之间进行调节，为孩子提供了一个观察及比较时间流逝快慢的途径，了解古老计时方法，培养孩子对时间探索的兴趣。</w:t>
            </w:r>
          </w:p>
        </w:tc>
        <w:tc>
          <w:tcPr>
            <w:tcW w:w="531" w:type="pct"/>
            <w:shd w:val="clear" w:color="auto" w:fill="auto"/>
            <w:noWrap/>
            <w:vAlign w:val="center"/>
          </w:tcPr>
          <w:p w14:paraId="250F1E36"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5006BFA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1042775" w14:textId="77777777" w:rsidTr="00743150">
        <w:trPr>
          <w:jc w:val="center"/>
        </w:trPr>
        <w:tc>
          <w:tcPr>
            <w:tcW w:w="0" w:type="auto"/>
            <w:shd w:val="clear" w:color="auto" w:fill="auto"/>
            <w:noWrap/>
            <w:vAlign w:val="center"/>
          </w:tcPr>
          <w:p w14:paraId="46188F8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343</w:t>
            </w:r>
          </w:p>
        </w:tc>
        <w:tc>
          <w:tcPr>
            <w:tcW w:w="0" w:type="auto"/>
            <w:shd w:val="clear" w:color="auto" w:fill="auto"/>
            <w:vAlign w:val="center"/>
          </w:tcPr>
          <w:p w14:paraId="3746386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花儿贺卡制作组合</w:t>
            </w:r>
          </w:p>
        </w:tc>
        <w:tc>
          <w:tcPr>
            <w:tcW w:w="0" w:type="auto"/>
            <w:shd w:val="clear" w:color="auto" w:fill="auto"/>
            <w:vAlign w:val="center"/>
          </w:tcPr>
          <w:p w14:paraId="1BEEC0E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参考规格：32×8×32±2cm 材质：塑料</w:t>
            </w:r>
            <w:r>
              <w:rPr>
                <w:rFonts w:ascii="宋体" w:hAnsi="宋体" w:cs="宋体" w:hint="eastAsia"/>
                <w:kern w:val="0"/>
                <w:sz w:val="24"/>
              </w:rPr>
              <w:br/>
              <w:t>每套含压花机、图案模板、塑料花枝等，孩子可以通过它们制作个性的贺卡和花束。</w:t>
            </w:r>
          </w:p>
        </w:tc>
        <w:tc>
          <w:tcPr>
            <w:tcW w:w="531" w:type="pct"/>
            <w:shd w:val="clear" w:color="auto" w:fill="auto"/>
            <w:noWrap/>
            <w:vAlign w:val="center"/>
          </w:tcPr>
          <w:p w14:paraId="316A3C1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vAlign w:val="center"/>
          </w:tcPr>
          <w:p w14:paraId="538F718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F0B5287" w14:textId="77777777" w:rsidTr="00743150">
        <w:trPr>
          <w:jc w:val="center"/>
        </w:trPr>
        <w:tc>
          <w:tcPr>
            <w:tcW w:w="0" w:type="auto"/>
            <w:shd w:val="clear" w:color="auto" w:fill="auto"/>
            <w:noWrap/>
            <w:vAlign w:val="center"/>
          </w:tcPr>
          <w:p w14:paraId="576A894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344</w:t>
            </w:r>
          </w:p>
        </w:tc>
        <w:tc>
          <w:tcPr>
            <w:tcW w:w="0" w:type="auto"/>
            <w:shd w:val="clear" w:color="auto" w:fill="auto"/>
            <w:vAlign w:val="center"/>
          </w:tcPr>
          <w:p w14:paraId="2D2201A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过山车模型</w:t>
            </w:r>
          </w:p>
        </w:tc>
        <w:tc>
          <w:tcPr>
            <w:tcW w:w="0" w:type="auto"/>
            <w:shd w:val="clear" w:color="auto" w:fill="auto"/>
            <w:vAlign w:val="center"/>
          </w:tcPr>
          <w:p w14:paraId="0CA528E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参考规格：底座40×10cm、高33±2cm</w:t>
            </w:r>
            <w:r>
              <w:rPr>
                <w:rFonts w:ascii="宋体" w:hAnsi="宋体" w:cs="宋体" w:hint="eastAsia"/>
                <w:kern w:val="0"/>
                <w:sz w:val="24"/>
              </w:rPr>
              <w:br/>
              <w:t>材质：金属</w:t>
            </w:r>
            <w:r>
              <w:rPr>
                <w:rFonts w:ascii="宋体" w:hAnsi="宋体" w:cs="宋体" w:hint="eastAsia"/>
                <w:kern w:val="0"/>
                <w:sz w:val="24"/>
              </w:rPr>
              <w:br/>
              <w:t>像我们生活中的过山车一样，将金属小球放在过山车的一端，依靠惯性让它按照轨道向下滑行，观察离心力的作用。</w:t>
            </w:r>
          </w:p>
        </w:tc>
        <w:tc>
          <w:tcPr>
            <w:tcW w:w="531" w:type="pct"/>
            <w:shd w:val="clear" w:color="auto" w:fill="auto"/>
            <w:noWrap/>
            <w:vAlign w:val="center"/>
          </w:tcPr>
          <w:p w14:paraId="371DD35F"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0E42AD9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1FCA1F0" w14:textId="77777777" w:rsidTr="00743150">
        <w:trPr>
          <w:jc w:val="center"/>
        </w:trPr>
        <w:tc>
          <w:tcPr>
            <w:tcW w:w="0" w:type="auto"/>
            <w:shd w:val="clear" w:color="auto" w:fill="auto"/>
            <w:noWrap/>
            <w:vAlign w:val="center"/>
          </w:tcPr>
          <w:p w14:paraId="6069CD7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345</w:t>
            </w:r>
          </w:p>
        </w:tc>
        <w:tc>
          <w:tcPr>
            <w:tcW w:w="0" w:type="auto"/>
            <w:shd w:val="clear" w:color="auto" w:fill="auto"/>
            <w:vAlign w:val="center"/>
          </w:tcPr>
          <w:p w14:paraId="55FD73C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88轨道</w:t>
            </w:r>
          </w:p>
        </w:tc>
        <w:tc>
          <w:tcPr>
            <w:tcW w:w="0" w:type="auto"/>
            <w:shd w:val="clear" w:color="auto" w:fill="auto"/>
            <w:vAlign w:val="center"/>
          </w:tcPr>
          <w:p w14:paraId="774F6FA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                                                   参考规格：长34cm×宽21cm×高4.5cm                                        组件明细：包括轨道1个，球2个。</w:t>
            </w:r>
          </w:p>
        </w:tc>
        <w:tc>
          <w:tcPr>
            <w:tcW w:w="531" w:type="pct"/>
            <w:shd w:val="clear" w:color="auto" w:fill="auto"/>
            <w:noWrap/>
            <w:vAlign w:val="center"/>
          </w:tcPr>
          <w:p w14:paraId="3D7C76F9"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6AED059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02224A1" w14:textId="77777777" w:rsidTr="00743150">
        <w:trPr>
          <w:jc w:val="center"/>
        </w:trPr>
        <w:tc>
          <w:tcPr>
            <w:tcW w:w="0" w:type="auto"/>
            <w:shd w:val="clear" w:color="auto" w:fill="auto"/>
            <w:noWrap/>
            <w:vAlign w:val="center"/>
          </w:tcPr>
          <w:p w14:paraId="73DD48A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346</w:t>
            </w:r>
          </w:p>
        </w:tc>
        <w:tc>
          <w:tcPr>
            <w:tcW w:w="0" w:type="auto"/>
            <w:shd w:val="clear" w:color="auto" w:fill="auto"/>
            <w:vAlign w:val="center"/>
          </w:tcPr>
          <w:p w14:paraId="0B383D8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磁力组合实验包（配底座）</w:t>
            </w:r>
          </w:p>
        </w:tc>
        <w:tc>
          <w:tcPr>
            <w:tcW w:w="0" w:type="auto"/>
            <w:shd w:val="clear" w:color="auto" w:fill="auto"/>
            <w:vAlign w:val="center"/>
          </w:tcPr>
          <w:p w14:paraId="079D336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参考规格：40.5×28×7cm；塑料、磁铁材质；</w:t>
            </w:r>
            <w:r>
              <w:rPr>
                <w:rFonts w:ascii="宋体" w:hAnsi="宋体" w:cs="宋体" w:hint="eastAsia"/>
                <w:kern w:val="0"/>
                <w:sz w:val="24"/>
              </w:rPr>
              <w:br/>
              <w:t>包含：宝盒：底座1个、磁棒2个、尺子1把、小车、</w:t>
            </w:r>
            <w:proofErr w:type="gramStart"/>
            <w:r>
              <w:rPr>
                <w:rFonts w:ascii="宋体" w:hAnsi="宋体" w:cs="宋体" w:hint="eastAsia"/>
                <w:kern w:val="0"/>
                <w:sz w:val="24"/>
              </w:rPr>
              <w:t>磁人各</w:t>
            </w:r>
            <w:proofErr w:type="gramEnd"/>
            <w:r>
              <w:rPr>
                <w:rFonts w:ascii="宋体" w:hAnsi="宋体" w:cs="宋体" w:hint="eastAsia"/>
                <w:kern w:val="0"/>
                <w:sz w:val="24"/>
              </w:rPr>
              <w:t>2个、盒装铁砂2盒、小磁环8个、悬挂立柱1个、棉线1缕、指导手册一本。</w:t>
            </w:r>
          </w:p>
        </w:tc>
        <w:tc>
          <w:tcPr>
            <w:tcW w:w="531" w:type="pct"/>
            <w:shd w:val="clear" w:color="auto" w:fill="auto"/>
            <w:noWrap/>
            <w:vAlign w:val="center"/>
          </w:tcPr>
          <w:p w14:paraId="34C96AE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2E1614A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AA5E979" w14:textId="77777777" w:rsidTr="00743150">
        <w:trPr>
          <w:jc w:val="center"/>
        </w:trPr>
        <w:tc>
          <w:tcPr>
            <w:tcW w:w="0" w:type="auto"/>
            <w:shd w:val="clear" w:color="auto" w:fill="auto"/>
            <w:noWrap/>
            <w:vAlign w:val="center"/>
          </w:tcPr>
          <w:p w14:paraId="58E3FA8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347</w:t>
            </w:r>
          </w:p>
        </w:tc>
        <w:tc>
          <w:tcPr>
            <w:tcW w:w="0" w:type="auto"/>
            <w:shd w:val="clear" w:color="auto" w:fill="auto"/>
            <w:vAlign w:val="center"/>
          </w:tcPr>
          <w:p w14:paraId="3D0FA05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磁环</w:t>
            </w:r>
          </w:p>
        </w:tc>
        <w:tc>
          <w:tcPr>
            <w:tcW w:w="0" w:type="auto"/>
            <w:shd w:val="clear" w:color="auto" w:fill="auto"/>
            <w:vAlign w:val="center"/>
          </w:tcPr>
          <w:p w14:paraId="1B869DB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材质：磁铁、塑胶</w:t>
            </w:r>
            <w:r>
              <w:rPr>
                <w:rFonts w:ascii="宋体" w:hAnsi="宋体" w:cs="宋体" w:hint="eastAsia"/>
                <w:kern w:val="0"/>
                <w:sz w:val="24"/>
              </w:rPr>
              <w:br/>
              <w:t>1个支架，4个磁环，试试看磁环怎样才会飞起来?</w:t>
            </w:r>
          </w:p>
        </w:tc>
        <w:tc>
          <w:tcPr>
            <w:tcW w:w="531" w:type="pct"/>
            <w:shd w:val="clear" w:color="auto" w:fill="auto"/>
            <w:noWrap/>
            <w:vAlign w:val="center"/>
          </w:tcPr>
          <w:p w14:paraId="165C6DB7"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72E9B3D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F528B8C" w14:textId="77777777" w:rsidTr="00743150">
        <w:trPr>
          <w:jc w:val="center"/>
        </w:trPr>
        <w:tc>
          <w:tcPr>
            <w:tcW w:w="0" w:type="auto"/>
            <w:shd w:val="clear" w:color="auto" w:fill="auto"/>
            <w:noWrap/>
            <w:vAlign w:val="center"/>
          </w:tcPr>
          <w:p w14:paraId="19FA85D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348</w:t>
            </w:r>
          </w:p>
        </w:tc>
        <w:tc>
          <w:tcPr>
            <w:tcW w:w="0" w:type="auto"/>
            <w:shd w:val="clear" w:color="auto" w:fill="auto"/>
            <w:vAlign w:val="center"/>
          </w:tcPr>
          <w:p w14:paraId="3AECB25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图画</w:t>
            </w:r>
            <w:proofErr w:type="gramStart"/>
            <w:r>
              <w:rPr>
                <w:rFonts w:ascii="宋体" w:hAnsi="宋体" w:cs="宋体" w:hint="eastAsia"/>
                <w:kern w:val="0"/>
                <w:sz w:val="24"/>
              </w:rPr>
              <w:t>磁板组</w:t>
            </w:r>
            <w:proofErr w:type="gramEnd"/>
          </w:p>
        </w:tc>
        <w:tc>
          <w:tcPr>
            <w:tcW w:w="0" w:type="auto"/>
            <w:shd w:val="clear" w:color="auto" w:fill="auto"/>
            <w:vAlign w:val="center"/>
          </w:tcPr>
          <w:p w14:paraId="2582806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参考规格：39.52×33.97×3.17cm</w:t>
            </w:r>
            <w:r>
              <w:rPr>
                <w:rFonts w:ascii="宋体" w:hAnsi="宋体" w:cs="宋体" w:hint="eastAsia"/>
                <w:kern w:val="0"/>
                <w:sz w:val="24"/>
              </w:rPr>
              <w:br/>
              <w:t>材质：磁块</w:t>
            </w:r>
            <w:r>
              <w:rPr>
                <w:rFonts w:ascii="宋体" w:hAnsi="宋体" w:cs="宋体" w:hint="eastAsia"/>
                <w:kern w:val="0"/>
                <w:sz w:val="24"/>
              </w:rPr>
              <w:br/>
              <w:t>每套含30×30cm磁板一块，55件磁块，45张图案，磁板配有安全支架，可在磁板上创造出孩子最喜爱的花园景色。</w:t>
            </w:r>
          </w:p>
        </w:tc>
        <w:tc>
          <w:tcPr>
            <w:tcW w:w="531" w:type="pct"/>
            <w:shd w:val="clear" w:color="auto" w:fill="auto"/>
            <w:noWrap/>
            <w:vAlign w:val="center"/>
          </w:tcPr>
          <w:p w14:paraId="1A84F69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79F4CC6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FA6A06F" w14:textId="77777777" w:rsidTr="00743150">
        <w:trPr>
          <w:jc w:val="center"/>
        </w:trPr>
        <w:tc>
          <w:tcPr>
            <w:tcW w:w="0" w:type="auto"/>
            <w:shd w:val="clear" w:color="auto" w:fill="auto"/>
            <w:noWrap/>
            <w:vAlign w:val="center"/>
          </w:tcPr>
          <w:p w14:paraId="5CC044B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349</w:t>
            </w:r>
          </w:p>
        </w:tc>
        <w:tc>
          <w:tcPr>
            <w:tcW w:w="0" w:type="auto"/>
            <w:shd w:val="clear" w:color="auto" w:fill="auto"/>
            <w:vAlign w:val="center"/>
          </w:tcPr>
          <w:p w14:paraId="5718E59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钓鱼游戏板</w:t>
            </w:r>
          </w:p>
        </w:tc>
        <w:tc>
          <w:tcPr>
            <w:tcW w:w="0" w:type="auto"/>
            <w:shd w:val="clear" w:color="auto" w:fill="auto"/>
            <w:vAlign w:val="center"/>
          </w:tcPr>
          <w:p w14:paraId="712BB14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w:t>
            </w:r>
            <w:proofErr w:type="gramStart"/>
            <w:r>
              <w:rPr>
                <w:rFonts w:ascii="宋体" w:hAnsi="宋体" w:cs="宋体" w:hint="eastAsia"/>
                <w:kern w:val="0"/>
                <w:sz w:val="24"/>
              </w:rPr>
              <w:t>28×28×</w:t>
            </w:r>
            <w:proofErr w:type="gramEnd"/>
            <w:r>
              <w:rPr>
                <w:rFonts w:ascii="宋体" w:hAnsi="宋体" w:cs="宋体" w:hint="eastAsia"/>
                <w:kern w:val="0"/>
                <w:sz w:val="24"/>
              </w:rPr>
              <w:t>2.1cm材质：中纤板、夹板                               背板印有玩法介绍，幼儿进行钓鱼游戏时，即可认识鱼的种类还可增强幼儿的语言沟通能力。</w:t>
            </w:r>
          </w:p>
        </w:tc>
        <w:tc>
          <w:tcPr>
            <w:tcW w:w="531" w:type="pct"/>
            <w:shd w:val="clear" w:color="auto" w:fill="auto"/>
            <w:noWrap/>
            <w:vAlign w:val="center"/>
          </w:tcPr>
          <w:p w14:paraId="343D0D8B"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253D670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F9E7DC5" w14:textId="77777777" w:rsidTr="00743150">
        <w:trPr>
          <w:jc w:val="center"/>
        </w:trPr>
        <w:tc>
          <w:tcPr>
            <w:tcW w:w="0" w:type="auto"/>
            <w:shd w:val="clear" w:color="auto" w:fill="auto"/>
            <w:noWrap/>
            <w:vAlign w:val="center"/>
          </w:tcPr>
          <w:p w14:paraId="766585D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350</w:t>
            </w:r>
          </w:p>
        </w:tc>
        <w:tc>
          <w:tcPr>
            <w:tcW w:w="0" w:type="auto"/>
            <w:shd w:val="clear" w:color="auto" w:fill="auto"/>
            <w:vAlign w:val="center"/>
          </w:tcPr>
          <w:p w14:paraId="2FCC2F7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水力发电组合</w:t>
            </w:r>
          </w:p>
        </w:tc>
        <w:tc>
          <w:tcPr>
            <w:tcW w:w="0" w:type="auto"/>
            <w:shd w:val="clear" w:color="auto" w:fill="auto"/>
            <w:vAlign w:val="center"/>
          </w:tcPr>
          <w:p w14:paraId="4745E86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参考规格：37×8×29±2cm；</w:t>
            </w:r>
            <w:r>
              <w:rPr>
                <w:rFonts w:ascii="宋体" w:hAnsi="宋体" w:cs="宋体" w:hint="eastAsia"/>
                <w:kern w:val="0"/>
                <w:sz w:val="24"/>
              </w:rPr>
              <w:br/>
              <w:t>材质：塑料；</w:t>
            </w:r>
            <w:r>
              <w:rPr>
                <w:rFonts w:ascii="宋体" w:hAnsi="宋体" w:cs="宋体" w:hint="eastAsia"/>
                <w:kern w:val="0"/>
                <w:sz w:val="24"/>
              </w:rPr>
              <w:br/>
              <w:t>约165个零件可做15种模型变化，内附48页彩</w:t>
            </w:r>
            <w:r>
              <w:rPr>
                <w:rFonts w:ascii="宋体" w:hAnsi="宋体" w:cs="宋体" w:hint="eastAsia"/>
                <w:kern w:val="0"/>
                <w:sz w:val="24"/>
              </w:rPr>
              <w:lastRenderedPageBreak/>
              <w:t>色说明书，针对产品所应用之科学原理、模型所需的零用件用量，模型组装步骤有详尽的解说。</w:t>
            </w:r>
          </w:p>
        </w:tc>
        <w:tc>
          <w:tcPr>
            <w:tcW w:w="531" w:type="pct"/>
            <w:shd w:val="clear" w:color="auto" w:fill="auto"/>
            <w:noWrap/>
            <w:vAlign w:val="center"/>
          </w:tcPr>
          <w:p w14:paraId="5FF2BBF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组</w:t>
            </w:r>
          </w:p>
        </w:tc>
        <w:tc>
          <w:tcPr>
            <w:tcW w:w="412" w:type="pct"/>
            <w:shd w:val="clear" w:color="auto" w:fill="auto"/>
            <w:vAlign w:val="center"/>
          </w:tcPr>
          <w:p w14:paraId="7E22FF0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447BAE1" w14:textId="77777777" w:rsidTr="00743150">
        <w:trPr>
          <w:jc w:val="center"/>
        </w:trPr>
        <w:tc>
          <w:tcPr>
            <w:tcW w:w="0" w:type="auto"/>
            <w:shd w:val="clear" w:color="auto" w:fill="auto"/>
            <w:noWrap/>
            <w:vAlign w:val="center"/>
          </w:tcPr>
          <w:p w14:paraId="1E4BBA5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351</w:t>
            </w:r>
          </w:p>
        </w:tc>
        <w:tc>
          <w:tcPr>
            <w:tcW w:w="0" w:type="auto"/>
            <w:shd w:val="clear" w:color="auto" w:fill="auto"/>
            <w:vAlign w:val="center"/>
          </w:tcPr>
          <w:p w14:paraId="5A37A7C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手提齿轮</w:t>
            </w:r>
          </w:p>
        </w:tc>
        <w:tc>
          <w:tcPr>
            <w:tcW w:w="0" w:type="auto"/>
            <w:shd w:val="clear" w:color="auto" w:fill="auto"/>
            <w:vAlign w:val="center"/>
          </w:tcPr>
          <w:p w14:paraId="242BEB1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参考规格：32×17×23cm</w:t>
            </w:r>
            <w:r>
              <w:rPr>
                <w:rFonts w:ascii="宋体" w:hAnsi="宋体" w:cs="宋体" w:hint="eastAsia"/>
                <w:kern w:val="0"/>
                <w:sz w:val="24"/>
              </w:rPr>
              <w:br/>
              <w:t>材质：塑料</w:t>
            </w:r>
            <w:r>
              <w:rPr>
                <w:rFonts w:ascii="宋体" w:hAnsi="宋体" w:cs="宋体" w:hint="eastAsia"/>
                <w:kern w:val="0"/>
                <w:sz w:val="24"/>
              </w:rPr>
              <w:br/>
              <w:t>每套含128块插片及链条。通过孩子自己动手组装，可以组装成一套常见的基本机械结构，还可以发挥想象力，创造出惊人的机械效果，可激发孩子的探索欲望。</w:t>
            </w:r>
          </w:p>
        </w:tc>
        <w:tc>
          <w:tcPr>
            <w:tcW w:w="531" w:type="pct"/>
            <w:shd w:val="clear" w:color="auto" w:fill="auto"/>
            <w:noWrap/>
            <w:vAlign w:val="center"/>
          </w:tcPr>
          <w:p w14:paraId="43E67F8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7CB69A3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8743A70" w14:textId="77777777" w:rsidTr="00743150">
        <w:trPr>
          <w:jc w:val="center"/>
        </w:trPr>
        <w:tc>
          <w:tcPr>
            <w:tcW w:w="0" w:type="auto"/>
            <w:shd w:val="clear" w:color="auto" w:fill="auto"/>
            <w:noWrap/>
            <w:vAlign w:val="center"/>
          </w:tcPr>
          <w:p w14:paraId="4ED8FD8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352</w:t>
            </w:r>
          </w:p>
        </w:tc>
        <w:tc>
          <w:tcPr>
            <w:tcW w:w="0" w:type="auto"/>
            <w:shd w:val="clear" w:color="auto" w:fill="auto"/>
            <w:vAlign w:val="center"/>
          </w:tcPr>
          <w:p w14:paraId="7582782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动物王国</w:t>
            </w:r>
            <w:proofErr w:type="gramStart"/>
            <w:r>
              <w:rPr>
                <w:rFonts w:ascii="宋体" w:hAnsi="宋体" w:cs="宋体" w:hint="eastAsia"/>
                <w:kern w:val="0"/>
                <w:sz w:val="24"/>
              </w:rPr>
              <w:t>探索家</w:t>
            </w:r>
            <w:proofErr w:type="gramEnd"/>
          </w:p>
        </w:tc>
        <w:tc>
          <w:tcPr>
            <w:tcW w:w="0" w:type="auto"/>
            <w:shd w:val="clear" w:color="auto" w:fill="auto"/>
            <w:vAlign w:val="center"/>
          </w:tcPr>
          <w:p w14:paraId="29479F9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参考规格：科学观察镜2个、21张动物碟片</w:t>
            </w:r>
            <w:r>
              <w:rPr>
                <w:rFonts w:ascii="宋体" w:hAnsi="宋体" w:cs="宋体" w:hint="eastAsia"/>
                <w:kern w:val="0"/>
                <w:sz w:val="24"/>
              </w:rPr>
              <w:br/>
              <w:t>材质：塑料、光学树脂、胶卷、纸；</w:t>
            </w:r>
            <w:r>
              <w:rPr>
                <w:rFonts w:ascii="宋体" w:hAnsi="宋体" w:cs="宋体" w:hint="eastAsia"/>
                <w:kern w:val="0"/>
                <w:sz w:val="24"/>
              </w:rPr>
              <w:br/>
              <w:t>动物王国</w:t>
            </w:r>
            <w:proofErr w:type="gramStart"/>
            <w:r>
              <w:rPr>
                <w:rFonts w:ascii="宋体" w:hAnsi="宋体" w:cs="宋体" w:hint="eastAsia"/>
                <w:kern w:val="0"/>
                <w:sz w:val="24"/>
              </w:rPr>
              <w:t>探索家</w:t>
            </w:r>
            <w:proofErr w:type="gramEnd"/>
            <w:r>
              <w:rPr>
                <w:rFonts w:ascii="宋体" w:hAnsi="宋体" w:cs="宋体" w:hint="eastAsia"/>
                <w:kern w:val="0"/>
                <w:sz w:val="24"/>
              </w:rPr>
              <w:t>是一款为激发幼儿探索兴趣而开发的套装产品。它以丰富的动物为主题，通过使用科学观察镜观看生动的动物立体图、查找百科书中有趣的动物资料，让孩子初步了解各种动物的相关知识、培养良好的观察和探索精神，同时产生热爱自然、爱护动物的美好情感。</w:t>
            </w:r>
          </w:p>
        </w:tc>
        <w:tc>
          <w:tcPr>
            <w:tcW w:w="531" w:type="pct"/>
            <w:shd w:val="clear" w:color="auto" w:fill="auto"/>
            <w:noWrap/>
            <w:vAlign w:val="center"/>
          </w:tcPr>
          <w:p w14:paraId="3BC3669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524266F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92C8C91" w14:textId="77777777" w:rsidTr="00743150">
        <w:trPr>
          <w:jc w:val="center"/>
        </w:trPr>
        <w:tc>
          <w:tcPr>
            <w:tcW w:w="0" w:type="auto"/>
            <w:shd w:val="clear" w:color="auto" w:fill="auto"/>
            <w:noWrap/>
            <w:vAlign w:val="center"/>
          </w:tcPr>
          <w:p w14:paraId="7DF2C36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353</w:t>
            </w:r>
          </w:p>
        </w:tc>
        <w:tc>
          <w:tcPr>
            <w:tcW w:w="0" w:type="auto"/>
            <w:shd w:val="clear" w:color="auto" w:fill="auto"/>
            <w:vAlign w:val="center"/>
          </w:tcPr>
          <w:p w14:paraId="654076F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齿轮智慧钟</w:t>
            </w:r>
          </w:p>
        </w:tc>
        <w:tc>
          <w:tcPr>
            <w:tcW w:w="0" w:type="auto"/>
            <w:shd w:val="clear" w:color="auto" w:fill="auto"/>
            <w:vAlign w:val="center"/>
          </w:tcPr>
          <w:p w14:paraId="7521462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参考规格：28×31×3±2cm</w:t>
            </w:r>
            <w:r>
              <w:rPr>
                <w:rFonts w:ascii="宋体" w:hAnsi="宋体" w:cs="宋体" w:hint="eastAsia"/>
                <w:kern w:val="0"/>
                <w:sz w:val="24"/>
              </w:rPr>
              <w:br/>
              <w:t>材质：塑料</w:t>
            </w:r>
            <w:r>
              <w:rPr>
                <w:rFonts w:ascii="宋体" w:hAnsi="宋体" w:cs="宋体" w:hint="eastAsia"/>
                <w:kern w:val="0"/>
                <w:sz w:val="24"/>
              </w:rPr>
              <w:br/>
              <w:t>通过拨动指针可以让孩子观察在时间刻度盘上时针与分针转动速度之间的关系，促进孩子对时间概念的理解。</w:t>
            </w:r>
          </w:p>
        </w:tc>
        <w:tc>
          <w:tcPr>
            <w:tcW w:w="531" w:type="pct"/>
            <w:shd w:val="clear" w:color="auto" w:fill="auto"/>
            <w:noWrap/>
            <w:vAlign w:val="center"/>
          </w:tcPr>
          <w:p w14:paraId="188E7276"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2BC9D63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645F9B7" w14:textId="77777777" w:rsidTr="00743150">
        <w:trPr>
          <w:jc w:val="center"/>
        </w:trPr>
        <w:tc>
          <w:tcPr>
            <w:tcW w:w="0" w:type="auto"/>
            <w:shd w:val="clear" w:color="auto" w:fill="auto"/>
            <w:noWrap/>
            <w:vAlign w:val="center"/>
          </w:tcPr>
          <w:p w14:paraId="3D198F8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354</w:t>
            </w:r>
          </w:p>
        </w:tc>
        <w:tc>
          <w:tcPr>
            <w:tcW w:w="0" w:type="auto"/>
            <w:shd w:val="clear" w:color="auto" w:fill="auto"/>
            <w:vAlign w:val="center"/>
          </w:tcPr>
          <w:p w14:paraId="18A4542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母鸡拆墙游戏</w:t>
            </w:r>
          </w:p>
        </w:tc>
        <w:tc>
          <w:tcPr>
            <w:tcW w:w="0" w:type="auto"/>
            <w:shd w:val="clear" w:color="auto" w:fill="auto"/>
            <w:vAlign w:val="center"/>
          </w:tcPr>
          <w:p w14:paraId="733D771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参考规格：24.5×4×24.5±2cm 材质：</w:t>
            </w:r>
            <w:proofErr w:type="gramStart"/>
            <w:r>
              <w:rPr>
                <w:rFonts w:ascii="宋体" w:hAnsi="宋体" w:cs="宋体" w:hint="eastAsia"/>
                <w:kern w:val="0"/>
                <w:sz w:val="24"/>
              </w:rPr>
              <w:t>榉</w:t>
            </w:r>
            <w:proofErr w:type="gramEnd"/>
            <w:r>
              <w:rPr>
                <w:rFonts w:ascii="宋体" w:hAnsi="宋体" w:cs="宋体" w:hint="eastAsia"/>
                <w:kern w:val="0"/>
                <w:sz w:val="24"/>
              </w:rPr>
              <w:t>木</w:t>
            </w:r>
            <w:r>
              <w:rPr>
                <w:rFonts w:ascii="宋体" w:hAnsi="宋体" w:cs="宋体" w:hint="eastAsia"/>
                <w:kern w:val="0"/>
                <w:sz w:val="24"/>
              </w:rPr>
              <w:br/>
              <w:t>强大的策略性游戏，简单又有趣适合各个年龄段玩耍。</w:t>
            </w:r>
          </w:p>
        </w:tc>
        <w:tc>
          <w:tcPr>
            <w:tcW w:w="531" w:type="pct"/>
            <w:shd w:val="clear" w:color="auto" w:fill="auto"/>
            <w:noWrap/>
            <w:vAlign w:val="center"/>
          </w:tcPr>
          <w:p w14:paraId="180FAC0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noWrap/>
            <w:vAlign w:val="center"/>
          </w:tcPr>
          <w:p w14:paraId="2C46E18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728AFFE" w14:textId="77777777" w:rsidTr="00743150">
        <w:trPr>
          <w:jc w:val="center"/>
        </w:trPr>
        <w:tc>
          <w:tcPr>
            <w:tcW w:w="0" w:type="auto"/>
            <w:shd w:val="clear" w:color="auto" w:fill="auto"/>
            <w:noWrap/>
            <w:vAlign w:val="center"/>
          </w:tcPr>
          <w:p w14:paraId="3589B1E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355</w:t>
            </w:r>
          </w:p>
        </w:tc>
        <w:tc>
          <w:tcPr>
            <w:tcW w:w="0" w:type="auto"/>
            <w:shd w:val="clear" w:color="auto" w:fill="auto"/>
            <w:vAlign w:val="center"/>
          </w:tcPr>
          <w:p w14:paraId="7E79DAC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十六合</w:t>
            </w:r>
            <w:proofErr w:type="gramStart"/>
            <w:r>
              <w:rPr>
                <w:rFonts w:ascii="宋体" w:hAnsi="宋体" w:cs="宋体" w:hint="eastAsia"/>
                <w:kern w:val="0"/>
                <w:sz w:val="24"/>
              </w:rPr>
              <w:t>一</w:t>
            </w:r>
            <w:proofErr w:type="gramEnd"/>
            <w:r>
              <w:rPr>
                <w:rFonts w:ascii="宋体" w:hAnsi="宋体" w:cs="宋体" w:hint="eastAsia"/>
                <w:kern w:val="0"/>
                <w:sz w:val="24"/>
              </w:rPr>
              <w:t>多功能棋</w:t>
            </w:r>
          </w:p>
        </w:tc>
        <w:tc>
          <w:tcPr>
            <w:tcW w:w="0" w:type="auto"/>
            <w:shd w:val="clear" w:color="auto" w:fill="auto"/>
            <w:vAlign w:val="center"/>
          </w:tcPr>
          <w:p w14:paraId="23CA0C0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w:t>
            </w:r>
            <w:proofErr w:type="gramStart"/>
            <w:r>
              <w:rPr>
                <w:rFonts w:ascii="宋体" w:hAnsi="宋体" w:cs="宋体" w:hint="eastAsia"/>
                <w:kern w:val="0"/>
                <w:sz w:val="24"/>
              </w:rPr>
              <w:t>32×32×</w:t>
            </w:r>
            <w:proofErr w:type="gramEnd"/>
            <w:r>
              <w:rPr>
                <w:rFonts w:ascii="宋体" w:hAnsi="宋体" w:cs="宋体" w:hint="eastAsia"/>
                <w:kern w:val="0"/>
                <w:sz w:val="24"/>
              </w:rPr>
              <w:t>5±2cm；</w:t>
            </w:r>
          </w:p>
          <w:p w14:paraId="193C7AB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材质：纸质  锻炼儿童思维逻辑能力。</w:t>
            </w:r>
          </w:p>
        </w:tc>
        <w:tc>
          <w:tcPr>
            <w:tcW w:w="531" w:type="pct"/>
            <w:shd w:val="clear" w:color="auto" w:fill="auto"/>
            <w:noWrap/>
            <w:vAlign w:val="center"/>
          </w:tcPr>
          <w:p w14:paraId="403D1A0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031C139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0635DA52" w14:textId="77777777" w:rsidTr="00743150">
        <w:trPr>
          <w:jc w:val="center"/>
        </w:trPr>
        <w:tc>
          <w:tcPr>
            <w:tcW w:w="0" w:type="auto"/>
            <w:shd w:val="clear" w:color="auto" w:fill="auto"/>
            <w:noWrap/>
            <w:vAlign w:val="center"/>
          </w:tcPr>
          <w:p w14:paraId="1EF4943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356</w:t>
            </w:r>
          </w:p>
        </w:tc>
        <w:tc>
          <w:tcPr>
            <w:tcW w:w="0" w:type="auto"/>
            <w:shd w:val="clear" w:color="auto" w:fill="auto"/>
            <w:vAlign w:val="center"/>
          </w:tcPr>
          <w:p w14:paraId="27E6026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奥数火柴客</w:t>
            </w:r>
          </w:p>
        </w:tc>
        <w:tc>
          <w:tcPr>
            <w:tcW w:w="0" w:type="auto"/>
            <w:shd w:val="clear" w:color="auto" w:fill="auto"/>
            <w:vAlign w:val="center"/>
          </w:tcPr>
          <w:p w14:paraId="3DF6104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包含：马口铁盒1个、双面题卡25张、答案</w:t>
            </w:r>
            <w:proofErr w:type="gramStart"/>
            <w:r>
              <w:rPr>
                <w:rFonts w:ascii="宋体" w:hAnsi="宋体" w:cs="宋体" w:hint="eastAsia"/>
                <w:kern w:val="0"/>
                <w:sz w:val="24"/>
              </w:rPr>
              <w:t>册</w:t>
            </w:r>
            <w:proofErr w:type="gramEnd"/>
            <w:r>
              <w:rPr>
                <w:rFonts w:ascii="宋体" w:hAnsi="宋体" w:cs="宋体" w:hint="eastAsia"/>
                <w:kern w:val="0"/>
                <w:sz w:val="24"/>
              </w:rPr>
              <w:t>1本、水晶</w:t>
            </w:r>
            <w:proofErr w:type="gramStart"/>
            <w:r>
              <w:rPr>
                <w:rFonts w:ascii="宋体" w:hAnsi="宋体" w:cs="宋体" w:hint="eastAsia"/>
                <w:kern w:val="0"/>
                <w:sz w:val="24"/>
              </w:rPr>
              <w:t>滴胶软磁</w:t>
            </w:r>
            <w:proofErr w:type="gramEnd"/>
            <w:r>
              <w:rPr>
                <w:rFonts w:ascii="宋体" w:hAnsi="宋体" w:cs="宋体" w:hint="eastAsia"/>
                <w:kern w:val="0"/>
                <w:sz w:val="24"/>
              </w:rPr>
              <w:t>火柴棒30支　训练孩子思维，加深对数字、图形的理解。</w:t>
            </w:r>
          </w:p>
        </w:tc>
        <w:tc>
          <w:tcPr>
            <w:tcW w:w="531" w:type="pct"/>
            <w:shd w:val="clear" w:color="auto" w:fill="auto"/>
            <w:noWrap/>
            <w:vAlign w:val="center"/>
          </w:tcPr>
          <w:p w14:paraId="23DAD00E"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1C6C6A4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B612023" w14:textId="77777777" w:rsidTr="00743150">
        <w:trPr>
          <w:jc w:val="center"/>
        </w:trPr>
        <w:tc>
          <w:tcPr>
            <w:tcW w:w="0" w:type="auto"/>
            <w:shd w:val="clear" w:color="auto" w:fill="auto"/>
            <w:noWrap/>
            <w:vAlign w:val="center"/>
          </w:tcPr>
          <w:p w14:paraId="5B053BE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357</w:t>
            </w:r>
          </w:p>
        </w:tc>
        <w:tc>
          <w:tcPr>
            <w:tcW w:w="0" w:type="auto"/>
            <w:shd w:val="clear" w:color="auto" w:fill="auto"/>
            <w:vAlign w:val="center"/>
          </w:tcPr>
          <w:p w14:paraId="72D8DF8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六阶</w:t>
            </w:r>
            <w:proofErr w:type="gramStart"/>
            <w:r>
              <w:rPr>
                <w:rFonts w:ascii="宋体" w:hAnsi="宋体" w:cs="宋体" w:hint="eastAsia"/>
                <w:kern w:val="0"/>
                <w:sz w:val="24"/>
              </w:rPr>
              <w:t>一</w:t>
            </w:r>
            <w:proofErr w:type="gramEnd"/>
            <w:r>
              <w:rPr>
                <w:rFonts w:ascii="宋体" w:hAnsi="宋体" w:cs="宋体" w:hint="eastAsia"/>
                <w:kern w:val="0"/>
                <w:sz w:val="24"/>
              </w:rPr>
              <w:t>太阳系星球拼图</w:t>
            </w:r>
          </w:p>
        </w:tc>
        <w:tc>
          <w:tcPr>
            <w:tcW w:w="0" w:type="auto"/>
            <w:shd w:val="clear" w:color="auto" w:fill="auto"/>
            <w:vAlign w:val="center"/>
          </w:tcPr>
          <w:p w14:paraId="0503C4C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w:t>
            </w:r>
            <w:proofErr w:type="gramStart"/>
            <w:r>
              <w:rPr>
                <w:rFonts w:ascii="宋体" w:hAnsi="宋体" w:cs="宋体" w:hint="eastAsia"/>
                <w:kern w:val="0"/>
                <w:sz w:val="24"/>
              </w:rPr>
              <w:t>36×36×</w:t>
            </w:r>
            <w:proofErr w:type="gramEnd"/>
            <w:r>
              <w:rPr>
                <w:rFonts w:ascii="宋体" w:hAnsi="宋体" w:cs="宋体" w:hint="eastAsia"/>
                <w:kern w:val="0"/>
                <w:sz w:val="24"/>
              </w:rPr>
              <w:t xml:space="preserve">5±2cm  </w:t>
            </w:r>
          </w:p>
          <w:p w14:paraId="7CA13A5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材质：木板、纸板</w:t>
            </w:r>
            <w:r>
              <w:rPr>
                <w:rFonts w:ascii="宋体" w:hAnsi="宋体" w:cs="宋体" w:hint="eastAsia"/>
                <w:kern w:val="0"/>
                <w:sz w:val="24"/>
              </w:rPr>
              <w:br/>
              <w:t>太阳为围的行星提供光和热。</w:t>
            </w:r>
          </w:p>
        </w:tc>
        <w:tc>
          <w:tcPr>
            <w:tcW w:w="531" w:type="pct"/>
            <w:shd w:val="clear" w:color="auto" w:fill="auto"/>
            <w:noWrap/>
            <w:vAlign w:val="center"/>
          </w:tcPr>
          <w:p w14:paraId="50482E50"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7C25A61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75F8155" w14:textId="77777777" w:rsidTr="00743150">
        <w:trPr>
          <w:jc w:val="center"/>
        </w:trPr>
        <w:tc>
          <w:tcPr>
            <w:tcW w:w="0" w:type="auto"/>
            <w:shd w:val="clear" w:color="auto" w:fill="auto"/>
            <w:noWrap/>
            <w:vAlign w:val="center"/>
          </w:tcPr>
          <w:p w14:paraId="681AB4A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358</w:t>
            </w:r>
          </w:p>
        </w:tc>
        <w:tc>
          <w:tcPr>
            <w:tcW w:w="0" w:type="auto"/>
            <w:shd w:val="clear" w:color="auto" w:fill="auto"/>
            <w:vAlign w:val="center"/>
          </w:tcPr>
          <w:p w14:paraId="639177F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消防局拼图</w:t>
            </w:r>
          </w:p>
        </w:tc>
        <w:tc>
          <w:tcPr>
            <w:tcW w:w="0" w:type="auto"/>
            <w:shd w:val="clear" w:color="auto" w:fill="auto"/>
            <w:vAlign w:val="center"/>
          </w:tcPr>
          <w:p w14:paraId="5EB4C80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 29×24×5.2±2cm 材质：硬纸板</w:t>
            </w:r>
            <w:r>
              <w:rPr>
                <w:rFonts w:ascii="宋体" w:hAnsi="宋体" w:cs="宋体" w:hint="eastAsia"/>
                <w:kern w:val="0"/>
                <w:sz w:val="24"/>
              </w:rPr>
              <w:br/>
              <w:t>3个不同的场景，每个场景24块拼图。</w:t>
            </w:r>
          </w:p>
        </w:tc>
        <w:tc>
          <w:tcPr>
            <w:tcW w:w="531" w:type="pct"/>
            <w:shd w:val="clear" w:color="auto" w:fill="auto"/>
            <w:noWrap/>
            <w:vAlign w:val="center"/>
          </w:tcPr>
          <w:p w14:paraId="586B7BD4"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2E7A5D7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C44391B" w14:textId="77777777" w:rsidTr="00743150">
        <w:trPr>
          <w:jc w:val="center"/>
        </w:trPr>
        <w:tc>
          <w:tcPr>
            <w:tcW w:w="0" w:type="auto"/>
            <w:shd w:val="clear" w:color="auto" w:fill="auto"/>
            <w:noWrap/>
            <w:vAlign w:val="center"/>
          </w:tcPr>
          <w:p w14:paraId="15F1661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359</w:t>
            </w:r>
          </w:p>
        </w:tc>
        <w:tc>
          <w:tcPr>
            <w:tcW w:w="0" w:type="auto"/>
            <w:shd w:val="clear" w:color="auto" w:fill="auto"/>
            <w:vAlign w:val="center"/>
          </w:tcPr>
          <w:p w14:paraId="68E6030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磁性拼图玩具-动物火车</w:t>
            </w:r>
          </w:p>
        </w:tc>
        <w:tc>
          <w:tcPr>
            <w:tcW w:w="0" w:type="auto"/>
            <w:shd w:val="clear" w:color="auto" w:fill="auto"/>
            <w:vAlign w:val="center"/>
          </w:tcPr>
          <w:p w14:paraId="5B0FF83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参考规格：35×6.5×31±2cm </w:t>
            </w:r>
          </w:p>
          <w:p w14:paraId="0EB3394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材质：塑料、磁力板</w:t>
            </w:r>
            <w:r>
              <w:rPr>
                <w:rFonts w:ascii="宋体" w:hAnsi="宋体" w:cs="宋体" w:hint="eastAsia"/>
                <w:kern w:val="0"/>
                <w:sz w:val="24"/>
              </w:rPr>
              <w:br/>
              <w:t>匹配并排序磁性拼图是一个在游戏般的活动里来学习颜色，排序以及形状匹配。把嵌入磁铁的配件放置到磁性板上，磁性吸引可以帮助稳定图案。每个套装包括6个双面游戏图案卡，耐用的塑料件，支架以及收纳盒。</w:t>
            </w:r>
          </w:p>
        </w:tc>
        <w:tc>
          <w:tcPr>
            <w:tcW w:w="531" w:type="pct"/>
            <w:shd w:val="clear" w:color="auto" w:fill="auto"/>
            <w:vAlign w:val="center"/>
          </w:tcPr>
          <w:p w14:paraId="0CA9B2C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653BA56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FBB5C7D" w14:textId="77777777" w:rsidTr="00743150">
        <w:trPr>
          <w:jc w:val="center"/>
        </w:trPr>
        <w:tc>
          <w:tcPr>
            <w:tcW w:w="0" w:type="auto"/>
            <w:shd w:val="clear" w:color="auto" w:fill="auto"/>
            <w:noWrap/>
            <w:vAlign w:val="center"/>
          </w:tcPr>
          <w:p w14:paraId="204F837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360</w:t>
            </w:r>
          </w:p>
        </w:tc>
        <w:tc>
          <w:tcPr>
            <w:tcW w:w="0" w:type="auto"/>
            <w:shd w:val="clear" w:color="auto" w:fill="auto"/>
            <w:vAlign w:val="center"/>
          </w:tcPr>
          <w:p w14:paraId="25746BF1"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磁汇贯通</w:t>
            </w:r>
            <w:proofErr w:type="gramEnd"/>
          </w:p>
        </w:tc>
        <w:tc>
          <w:tcPr>
            <w:tcW w:w="0" w:type="auto"/>
            <w:shd w:val="clear" w:color="auto" w:fill="auto"/>
            <w:vAlign w:val="center"/>
          </w:tcPr>
          <w:p w14:paraId="7E5DB6F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材质：塑料    </w:t>
            </w:r>
          </w:p>
          <w:p w14:paraId="6C42222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参考规格：46.5×30.7×23.5±2cm                                       </w:t>
            </w:r>
            <w:r>
              <w:rPr>
                <w:rFonts w:ascii="宋体" w:hAnsi="宋体" w:cs="宋体" w:hint="eastAsia"/>
                <w:kern w:val="0"/>
                <w:sz w:val="24"/>
              </w:rPr>
              <w:br/>
              <w:t>根据不同的墙面大小，做不同的造型设计，变化多。小朋友可以自己创造不同的轨道游戏造型，</w:t>
            </w:r>
            <w:r>
              <w:rPr>
                <w:rFonts w:ascii="宋体" w:hAnsi="宋体" w:cs="宋体" w:hint="eastAsia"/>
                <w:kern w:val="0"/>
                <w:sz w:val="24"/>
              </w:rPr>
              <w:lastRenderedPageBreak/>
              <w:t>立方体创意,结合轨道创意展示，团队协作，交流，分享。可供多位小朋友一起创作,沟通,交流,观察,尝试，解决问题，完美呈现。立方体，磁力轨道，都可以作为单独的元素在铁皮墙面上做随意的造型。</w:t>
            </w:r>
          </w:p>
        </w:tc>
        <w:tc>
          <w:tcPr>
            <w:tcW w:w="531" w:type="pct"/>
            <w:shd w:val="clear" w:color="auto" w:fill="auto"/>
            <w:vAlign w:val="center"/>
          </w:tcPr>
          <w:p w14:paraId="4026654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套</w:t>
            </w:r>
          </w:p>
        </w:tc>
        <w:tc>
          <w:tcPr>
            <w:tcW w:w="412" w:type="pct"/>
            <w:shd w:val="clear" w:color="auto" w:fill="auto"/>
            <w:vAlign w:val="center"/>
          </w:tcPr>
          <w:p w14:paraId="1C08268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C03E25E" w14:textId="77777777" w:rsidTr="00743150">
        <w:trPr>
          <w:jc w:val="center"/>
        </w:trPr>
        <w:tc>
          <w:tcPr>
            <w:tcW w:w="0" w:type="auto"/>
            <w:shd w:val="clear" w:color="auto" w:fill="auto"/>
            <w:noWrap/>
            <w:vAlign w:val="center"/>
          </w:tcPr>
          <w:p w14:paraId="51D817E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361</w:t>
            </w:r>
          </w:p>
        </w:tc>
        <w:tc>
          <w:tcPr>
            <w:tcW w:w="0" w:type="auto"/>
            <w:shd w:val="clear" w:color="auto" w:fill="auto"/>
            <w:vAlign w:val="center"/>
          </w:tcPr>
          <w:p w14:paraId="6A18DEF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世界地图拼图</w:t>
            </w:r>
          </w:p>
        </w:tc>
        <w:tc>
          <w:tcPr>
            <w:tcW w:w="0" w:type="auto"/>
            <w:shd w:val="clear" w:color="auto" w:fill="auto"/>
            <w:vAlign w:val="center"/>
          </w:tcPr>
          <w:p w14:paraId="572D92F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参考规格：29×24×5±2cm 材质：硬纸板；                             一张世界地图拼图，由100块拼图组成。</w:t>
            </w:r>
          </w:p>
        </w:tc>
        <w:tc>
          <w:tcPr>
            <w:tcW w:w="531" w:type="pct"/>
            <w:shd w:val="clear" w:color="auto" w:fill="auto"/>
            <w:vAlign w:val="center"/>
          </w:tcPr>
          <w:p w14:paraId="0A6C48FB"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7738759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731CB54" w14:textId="77777777" w:rsidTr="00743150">
        <w:trPr>
          <w:jc w:val="center"/>
        </w:trPr>
        <w:tc>
          <w:tcPr>
            <w:tcW w:w="0" w:type="auto"/>
            <w:shd w:val="clear" w:color="auto" w:fill="auto"/>
            <w:noWrap/>
            <w:vAlign w:val="center"/>
          </w:tcPr>
          <w:p w14:paraId="4C10191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362</w:t>
            </w:r>
          </w:p>
        </w:tc>
        <w:tc>
          <w:tcPr>
            <w:tcW w:w="0" w:type="auto"/>
            <w:shd w:val="clear" w:color="auto" w:fill="auto"/>
            <w:vAlign w:val="center"/>
          </w:tcPr>
          <w:p w14:paraId="20A0A67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读心术</w:t>
            </w:r>
          </w:p>
        </w:tc>
        <w:tc>
          <w:tcPr>
            <w:tcW w:w="0" w:type="auto"/>
            <w:shd w:val="clear" w:color="auto" w:fill="auto"/>
            <w:vAlign w:val="center"/>
          </w:tcPr>
          <w:p w14:paraId="4E1EBB6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材质：纸卡；</w:t>
            </w:r>
            <w:r>
              <w:rPr>
                <w:rFonts w:ascii="宋体" w:hAnsi="宋体" w:cs="宋体" w:hint="eastAsia"/>
                <w:kern w:val="0"/>
                <w:sz w:val="24"/>
              </w:rPr>
              <w:br/>
              <w:t>参考规格：60×90×35±2mm；</w:t>
            </w:r>
            <w:r>
              <w:rPr>
                <w:rFonts w:ascii="宋体" w:hAnsi="宋体" w:cs="宋体" w:hint="eastAsia"/>
                <w:kern w:val="0"/>
                <w:sz w:val="24"/>
              </w:rPr>
              <w:br/>
              <w:t>配件数：40张带边框的主题卡、40张不含边框的主题卡、两份卡片内容相同。工艺：切割、四色胶印；</w:t>
            </w:r>
          </w:p>
        </w:tc>
        <w:tc>
          <w:tcPr>
            <w:tcW w:w="531" w:type="pct"/>
            <w:shd w:val="clear" w:color="auto" w:fill="auto"/>
            <w:vAlign w:val="center"/>
          </w:tcPr>
          <w:p w14:paraId="0C095E81"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5E7B31C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4A8E602" w14:textId="77777777" w:rsidTr="00743150">
        <w:trPr>
          <w:jc w:val="center"/>
        </w:trPr>
        <w:tc>
          <w:tcPr>
            <w:tcW w:w="0" w:type="auto"/>
            <w:shd w:val="clear" w:color="auto" w:fill="auto"/>
            <w:noWrap/>
            <w:vAlign w:val="center"/>
          </w:tcPr>
          <w:p w14:paraId="0C52312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363</w:t>
            </w:r>
          </w:p>
        </w:tc>
        <w:tc>
          <w:tcPr>
            <w:tcW w:w="0" w:type="auto"/>
            <w:shd w:val="clear" w:color="auto" w:fill="auto"/>
            <w:vAlign w:val="center"/>
          </w:tcPr>
          <w:p w14:paraId="483484A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几何拼块组图</w:t>
            </w:r>
          </w:p>
        </w:tc>
        <w:tc>
          <w:tcPr>
            <w:tcW w:w="0" w:type="auto"/>
            <w:shd w:val="clear" w:color="auto" w:fill="auto"/>
            <w:vAlign w:val="center"/>
          </w:tcPr>
          <w:p w14:paraId="21D0D7B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材质：椴木夹板；</w:t>
            </w:r>
            <w:r>
              <w:rPr>
                <w:rFonts w:ascii="宋体" w:hAnsi="宋体" w:cs="宋体" w:hint="eastAsia"/>
                <w:kern w:val="0"/>
                <w:sz w:val="24"/>
              </w:rPr>
              <w:br/>
              <w:t>参考规格：32.5×48×38.5±2cm；</w:t>
            </w:r>
            <w:r>
              <w:rPr>
                <w:rFonts w:ascii="宋体" w:hAnsi="宋体" w:cs="宋体" w:hint="eastAsia"/>
                <w:kern w:val="0"/>
                <w:sz w:val="24"/>
              </w:rPr>
              <w:br/>
              <w:t>配件数：48个木制形状、6张双面印刷木制、卡1个塑料安全镜、1本指导手册；</w:t>
            </w:r>
          </w:p>
        </w:tc>
        <w:tc>
          <w:tcPr>
            <w:tcW w:w="531" w:type="pct"/>
            <w:shd w:val="clear" w:color="auto" w:fill="auto"/>
            <w:vAlign w:val="center"/>
          </w:tcPr>
          <w:p w14:paraId="63EFC53E"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006EC5D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D32CF74" w14:textId="77777777" w:rsidTr="00743150">
        <w:trPr>
          <w:jc w:val="center"/>
        </w:trPr>
        <w:tc>
          <w:tcPr>
            <w:tcW w:w="0" w:type="auto"/>
            <w:shd w:val="clear" w:color="auto" w:fill="auto"/>
            <w:noWrap/>
            <w:vAlign w:val="center"/>
          </w:tcPr>
          <w:p w14:paraId="4E8C9BD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364</w:t>
            </w:r>
          </w:p>
        </w:tc>
        <w:tc>
          <w:tcPr>
            <w:tcW w:w="0" w:type="auto"/>
            <w:shd w:val="clear" w:color="auto" w:fill="auto"/>
            <w:noWrap/>
            <w:vAlign w:val="center"/>
          </w:tcPr>
          <w:p w14:paraId="0343668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好乐小号积木</w:t>
            </w:r>
          </w:p>
        </w:tc>
        <w:tc>
          <w:tcPr>
            <w:tcW w:w="0" w:type="auto"/>
            <w:shd w:val="clear" w:color="auto" w:fill="auto"/>
            <w:vAlign w:val="center"/>
          </w:tcPr>
          <w:p w14:paraId="4BC11BE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参考规格：676件/箱，材质：塑料，颜色鲜艳，环保无毒</w:t>
            </w:r>
          </w:p>
        </w:tc>
        <w:tc>
          <w:tcPr>
            <w:tcW w:w="531" w:type="pct"/>
            <w:shd w:val="clear" w:color="auto" w:fill="auto"/>
            <w:noWrap/>
            <w:vAlign w:val="center"/>
          </w:tcPr>
          <w:p w14:paraId="4A58B5C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箱</w:t>
            </w:r>
          </w:p>
        </w:tc>
        <w:tc>
          <w:tcPr>
            <w:tcW w:w="412" w:type="pct"/>
            <w:shd w:val="clear" w:color="auto" w:fill="auto"/>
            <w:noWrap/>
            <w:vAlign w:val="center"/>
          </w:tcPr>
          <w:p w14:paraId="4843697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F85925B" w14:textId="77777777" w:rsidTr="00743150">
        <w:trPr>
          <w:jc w:val="center"/>
        </w:trPr>
        <w:tc>
          <w:tcPr>
            <w:tcW w:w="0" w:type="auto"/>
            <w:shd w:val="clear" w:color="auto" w:fill="auto"/>
            <w:noWrap/>
            <w:vAlign w:val="center"/>
          </w:tcPr>
          <w:p w14:paraId="014D765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365</w:t>
            </w:r>
          </w:p>
        </w:tc>
        <w:tc>
          <w:tcPr>
            <w:tcW w:w="0" w:type="auto"/>
            <w:shd w:val="clear" w:color="auto" w:fill="auto"/>
            <w:vAlign w:val="center"/>
          </w:tcPr>
          <w:p w14:paraId="13C1182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多层拼图-苹果</w:t>
            </w:r>
          </w:p>
        </w:tc>
        <w:tc>
          <w:tcPr>
            <w:tcW w:w="0" w:type="auto"/>
            <w:shd w:val="clear" w:color="auto" w:fill="auto"/>
            <w:vAlign w:val="center"/>
          </w:tcPr>
          <w:p w14:paraId="71C9883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w:t>
            </w:r>
            <w:proofErr w:type="gramStart"/>
            <w:r>
              <w:rPr>
                <w:rFonts w:ascii="宋体" w:hAnsi="宋体" w:cs="宋体" w:hint="eastAsia"/>
                <w:kern w:val="0"/>
                <w:sz w:val="24"/>
              </w:rPr>
              <w:t>145×145×</w:t>
            </w:r>
            <w:proofErr w:type="gramEnd"/>
            <w:r>
              <w:rPr>
                <w:rFonts w:ascii="宋体" w:hAnsi="宋体" w:cs="宋体" w:hint="eastAsia"/>
                <w:kern w:val="0"/>
                <w:sz w:val="24"/>
              </w:rPr>
              <w:t>20h mm；                                      配件：拼图片×30；材质：桦木夹板</w:t>
            </w:r>
          </w:p>
        </w:tc>
        <w:tc>
          <w:tcPr>
            <w:tcW w:w="531" w:type="pct"/>
            <w:shd w:val="clear" w:color="auto" w:fill="auto"/>
            <w:noWrap/>
            <w:vAlign w:val="center"/>
          </w:tcPr>
          <w:p w14:paraId="5B7C3DE0"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485E94F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FEBB004" w14:textId="77777777" w:rsidTr="00743150">
        <w:trPr>
          <w:jc w:val="center"/>
        </w:trPr>
        <w:tc>
          <w:tcPr>
            <w:tcW w:w="0" w:type="auto"/>
            <w:shd w:val="clear" w:color="auto" w:fill="auto"/>
            <w:noWrap/>
            <w:vAlign w:val="center"/>
          </w:tcPr>
          <w:p w14:paraId="724CA9F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366</w:t>
            </w:r>
          </w:p>
        </w:tc>
        <w:tc>
          <w:tcPr>
            <w:tcW w:w="0" w:type="auto"/>
            <w:shd w:val="clear" w:color="auto" w:fill="auto"/>
            <w:vAlign w:val="center"/>
          </w:tcPr>
          <w:p w14:paraId="02213AC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趣味配对-五种感官</w:t>
            </w:r>
          </w:p>
        </w:tc>
        <w:tc>
          <w:tcPr>
            <w:tcW w:w="0" w:type="auto"/>
            <w:shd w:val="clear" w:color="auto" w:fill="auto"/>
            <w:vAlign w:val="center"/>
          </w:tcPr>
          <w:p w14:paraId="4FD8BA3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w:t>
            </w:r>
            <w:proofErr w:type="gramStart"/>
            <w:r>
              <w:rPr>
                <w:rFonts w:ascii="宋体" w:hAnsi="宋体" w:cs="宋体" w:hint="eastAsia"/>
                <w:kern w:val="0"/>
                <w:sz w:val="24"/>
              </w:rPr>
              <w:t>180×180×</w:t>
            </w:r>
            <w:proofErr w:type="gramEnd"/>
            <w:r>
              <w:rPr>
                <w:rFonts w:ascii="宋体" w:hAnsi="宋体" w:cs="宋体" w:hint="eastAsia"/>
                <w:kern w:val="0"/>
                <w:sz w:val="24"/>
              </w:rPr>
              <w:t>60±2mm（木盒）</w:t>
            </w:r>
            <w:r>
              <w:rPr>
                <w:rFonts w:ascii="宋体" w:hAnsi="宋体" w:cs="宋体" w:hint="eastAsia"/>
                <w:kern w:val="0"/>
                <w:sz w:val="24"/>
              </w:rPr>
              <w:br/>
              <w:t>配件说明：木盒子×1，游戏卡片×30，小册子×1 产品材质：胶合板、热转印膜</w:t>
            </w:r>
          </w:p>
        </w:tc>
        <w:tc>
          <w:tcPr>
            <w:tcW w:w="531" w:type="pct"/>
            <w:shd w:val="clear" w:color="auto" w:fill="auto"/>
            <w:noWrap/>
            <w:vAlign w:val="center"/>
          </w:tcPr>
          <w:p w14:paraId="486D76C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noWrap/>
            <w:vAlign w:val="center"/>
          </w:tcPr>
          <w:p w14:paraId="2A71844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1408226" w14:textId="77777777" w:rsidTr="00743150">
        <w:trPr>
          <w:jc w:val="center"/>
        </w:trPr>
        <w:tc>
          <w:tcPr>
            <w:tcW w:w="0" w:type="auto"/>
            <w:shd w:val="clear" w:color="auto" w:fill="auto"/>
            <w:noWrap/>
            <w:vAlign w:val="center"/>
          </w:tcPr>
          <w:p w14:paraId="6FCC73B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367</w:t>
            </w:r>
          </w:p>
        </w:tc>
        <w:tc>
          <w:tcPr>
            <w:tcW w:w="0" w:type="auto"/>
            <w:shd w:val="clear" w:color="auto" w:fill="auto"/>
            <w:vAlign w:val="center"/>
          </w:tcPr>
          <w:p w14:paraId="117F899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逻辑板（二）</w:t>
            </w:r>
          </w:p>
        </w:tc>
        <w:tc>
          <w:tcPr>
            <w:tcW w:w="0" w:type="auto"/>
            <w:shd w:val="clear" w:color="auto" w:fill="auto"/>
            <w:vAlign w:val="center"/>
          </w:tcPr>
          <w:p w14:paraId="64CE77E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材质：桦木夹板、荷木、纸卡；</w:t>
            </w:r>
            <w:r>
              <w:rPr>
                <w:rFonts w:ascii="宋体" w:hAnsi="宋体" w:cs="宋体" w:hint="eastAsia"/>
                <w:kern w:val="0"/>
                <w:sz w:val="24"/>
              </w:rPr>
              <w:br/>
              <w:t>参考规格：320×225×45±2mm；</w:t>
            </w:r>
            <w:r>
              <w:rPr>
                <w:rFonts w:ascii="宋体" w:hAnsi="宋体" w:cs="宋体" w:hint="eastAsia"/>
                <w:kern w:val="0"/>
                <w:sz w:val="24"/>
              </w:rPr>
              <w:br/>
              <w:t>配件数：18张任务卡(正面任务,背面答案验证)、1个包含磁铁笔的木制框架；</w:t>
            </w:r>
          </w:p>
        </w:tc>
        <w:tc>
          <w:tcPr>
            <w:tcW w:w="531" w:type="pct"/>
            <w:shd w:val="clear" w:color="auto" w:fill="auto"/>
            <w:vAlign w:val="center"/>
          </w:tcPr>
          <w:p w14:paraId="5FDA4057"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52E333A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55D02AB" w14:textId="77777777" w:rsidTr="00743150">
        <w:trPr>
          <w:jc w:val="center"/>
        </w:trPr>
        <w:tc>
          <w:tcPr>
            <w:tcW w:w="0" w:type="auto"/>
            <w:shd w:val="clear" w:color="auto" w:fill="auto"/>
            <w:noWrap/>
            <w:vAlign w:val="center"/>
          </w:tcPr>
          <w:p w14:paraId="52CDE3C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368</w:t>
            </w:r>
          </w:p>
        </w:tc>
        <w:tc>
          <w:tcPr>
            <w:tcW w:w="0" w:type="auto"/>
            <w:shd w:val="clear" w:color="auto" w:fill="auto"/>
            <w:vAlign w:val="center"/>
          </w:tcPr>
          <w:p w14:paraId="3FA7A8B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卡片配对游戏-找影子</w:t>
            </w:r>
          </w:p>
        </w:tc>
        <w:tc>
          <w:tcPr>
            <w:tcW w:w="0" w:type="auto"/>
            <w:shd w:val="clear" w:color="auto" w:fill="auto"/>
            <w:vAlign w:val="center"/>
          </w:tcPr>
          <w:p w14:paraId="1DFFB45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材质：桦木夹板；</w:t>
            </w:r>
            <w:r>
              <w:rPr>
                <w:rFonts w:ascii="宋体" w:hAnsi="宋体" w:cs="宋体" w:hint="eastAsia"/>
                <w:kern w:val="0"/>
                <w:sz w:val="24"/>
              </w:rPr>
              <w:br/>
              <w:t>参考规格：336×226×68±2mm（盒子）；</w:t>
            </w:r>
            <w:r>
              <w:rPr>
                <w:rFonts w:ascii="宋体" w:hAnsi="宋体" w:cs="宋体" w:hint="eastAsia"/>
                <w:kern w:val="0"/>
                <w:sz w:val="24"/>
              </w:rPr>
              <w:br/>
              <w:t>配件数：4张游戏母板；32张彩色图像卡；32张影子卡片；1个木制收纳盒；1本说明书。孩子们可以根据母板上的8种图案在第一组中找到对应的卡片。</w:t>
            </w:r>
          </w:p>
        </w:tc>
        <w:tc>
          <w:tcPr>
            <w:tcW w:w="531" w:type="pct"/>
            <w:shd w:val="clear" w:color="auto" w:fill="auto"/>
            <w:vAlign w:val="center"/>
          </w:tcPr>
          <w:p w14:paraId="75B65B39"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6FD68FF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4F4A0F6" w14:textId="77777777" w:rsidTr="00743150">
        <w:trPr>
          <w:jc w:val="center"/>
        </w:trPr>
        <w:tc>
          <w:tcPr>
            <w:tcW w:w="0" w:type="auto"/>
            <w:shd w:val="clear" w:color="auto" w:fill="auto"/>
            <w:noWrap/>
            <w:vAlign w:val="center"/>
          </w:tcPr>
          <w:p w14:paraId="2C3C262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369</w:t>
            </w:r>
          </w:p>
        </w:tc>
        <w:tc>
          <w:tcPr>
            <w:tcW w:w="0" w:type="auto"/>
            <w:shd w:val="clear" w:color="auto" w:fill="auto"/>
            <w:vAlign w:val="center"/>
          </w:tcPr>
          <w:p w14:paraId="1A914DD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造型配对游戏</w:t>
            </w:r>
          </w:p>
        </w:tc>
        <w:tc>
          <w:tcPr>
            <w:tcW w:w="0" w:type="auto"/>
            <w:shd w:val="clear" w:color="auto" w:fill="auto"/>
            <w:vAlign w:val="center"/>
          </w:tcPr>
          <w:p w14:paraId="5363DB2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配件：1个木制收纳盒；32张PS卡（16对）；1本说明书。</w:t>
            </w:r>
            <w:r>
              <w:rPr>
                <w:rFonts w:ascii="宋体" w:hAnsi="宋体" w:cs="宋体" w:hint="eastAsia"/>
                <w:kern w:val="0"/>
                <w:sz w:val="24"/>
              </w:rPr>
              <w:br/>
              <w:t>参考规格：240×125×68±2mm（盒子）；</w:t>
            </w:r>
            <w:r>
              <w:rPr>
                <w:rFonts w:ascii="宋体" w:hAnsi="宋体" w:cs="宋体" w:hint="eastAsia"/>
                <w:kern w:val="0"/>
                <w:sz w:val="24"/>
              </w:rPr>
              <w:br/>
              <w:t>材质：白桦木夹板；</w:t>
            </w:r>
            <w:r>
              <w:rPr>
                <w:rFonts w:ascii="宋体" w:hAnsi="宋体" w:cs="宋体" w:hint="eastAsia"/>
                <w:kern w:val="0"/>
                <w:sz w:val="24"/>
              </w:rPr>
              <w:br/>
              <w:t>幼儿按照任务卡上的提示模仿出正确的造型。每个造型的任务卡都有两张，也可以将卡片翻转过去进行记忆游戏。</w:t>
            </w:r>
          </w:p>
        </w:tc>
        <w:tc>
          <w:tcPr>
            <w:tcW w:w="531" w:type="pct"/>
            <w:shd w:val="clear" w:color="auto" w:fill="auto"/>
            <w:vAlign w:val="center"/>
          </w:tcPr>
          <w:p w14:paraId="38DACA19"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3C87E8A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CDC2F6B" w14:textId="77777777" w:rsidTr="00743150">
        <w:trPr>
          <w:jc w:val="center"/>
        </w:trPr>
        <w:tc>
          <w:tcPr>
            <w:tcW w:w="0" w:type="auto"/>
            <w:shd w:val="clear" w:color="auto" w:fill="auto"/>
            <w:noWrap/>
            <w:vAlign w:val="center"/>
          </w:tcPr>
          <w:p w14:paraId="77CFDED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370</w:t>
            </w:r>
          </w:p>
        </w:tc>
        <w:tc>
          <w:tcPr>
            <w:tcW w:w="0" w:type="auto"/>
            <w:shd w:val="clear" w:color="auto" w:fill="auto"/>
            <w:vAlign w:val="center"/>
          </w:tcPr>
          <w:p w14:paraId="7CA510B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小鱼对对碰</w:t>
            </w:r>
          </w:p>
        </w:tc>
        <w:tc>
          <w:tcPr>
            <w:tcW w:w="0" w:type="auto"/>
            <w:shd w:val="clear" w:color="auto" w:fill="auto"/>
            <w:vAlign w:val="center"/>
          </w:tcPr>
          <w:p w14:paraId="637FD75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材质：桦木夹板、纸卡；</w:t>
            </w:r>
            <w:r>
              <w:rPr>
                <w:rFonts w:ascii="宋体" w:hAnsi="宋体" w:cs="宋体" w:hint="eastAsia"/>
                <w:kern w:val="0"/>
                <w:sz w:val="24"/>
              </w:rPr>
              <w:br/>
              <w:t>参考规格：</w:t>
            </w:r>
            <w:proofErr w:type="gramStart"/>
            <w:r>
              <w:rPr>
                <w:rFonts w:ascii="宋体" w:hAnsi="宋体" w:cs="宋体" w:hint="eastAsia"/>
                <w:kern w:val="0"/>
                <w:sz w:val="24"/>
              </w:rPr>
              <w:t>240×240×</w:t>
            </w:r>
            <w:proofErr w:type="gramEnd"/>
            <w:r>
              <w:rPr>
                <w:rFonts w:ascii="宋体" w:hAnsi="宋体" w:cs="宋体" w:hint="eastAsia"/>
                <w:kern w:val="0"/>
                <w:sz w:val="24"/>
              </w:rPr>
              <w:t>65±2mm；</w:t>
            </w:r>
            <w:r>
              <w:rPr>
                <w:rFonts w:ascii="宋体" w:hAnsi="宋体" w:cs="宋体" w:hint="eastAsia"/>
                <w:kern w:val="0"/>
                <w:sz w:val="24"/>
              </w:rPr>
              <w:br/>
              <w:t>配件数：1个游戏板、44条鱼；</w:t>
            </w:r>
          </w:p>
        </w:tc>
        <w:tc>
          <w:tcPr>
            <w:tcW w:w="531" w:type="pct"/>
            <w:shd w:val="clear" w:color="auto" w:fill="auto"/>
            <w:vAlign w:val="center"/>
          </w:tcPr>
          <w:p w14:paraId="3A74CC65"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2DD2037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989592C" w14:textId="77777777" w:rsidTr="00743150">
        <w:trPr>
          <w:jc w:val="center"/>
        </w:trPr>
        <w:tc>
          <w:tcPr>
            <w:tcW w:w="0" w:type="auto"/>
            <w:shd w:val="clear" w:color="auto" w:fill="auto"/>
            <w:noWrap/>
            <w:vAlign w:val="center"/>
          </w:tcPr>
          <w:p w14:paraId="5613FC6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371</w:t>
            </w:r>
          </w:p>
        </w:tc>
        <w:tc>
          <w:tcPr>
            <w:tcW w:w="0" w:type="auto"/>
            <w:shd w:val="clear" w:color="auto" w:fill="auto"/>
            <w:vAlign w:val="center"/>
          </w:tcPr>
          <w:p w14:paraId="57C5ED47"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数图接龙</w:t>
            </w:r>
            <w:proofErr w:type="gramEnd"/>
            <w:r>
              <w:rPr>
                <w:rFonts w:ascii="宋体" w:hAnsi="宋体" w:cs="宋体" w:hint="eastAsia"/>
                <w:kern w:val="0"/>
                <w:sz w:val="24"/>
              </w:rPr>
              <w:t>游戏</w:t>
            </w:r>
          </w:p>
        </w:tc>
        <w:tc>
          <w:tcPr>
            <w:tcW w:w="0" w:type="auto"/>
            <w:shd w:val="clear" w:color="auto" w:fill="auto"/>
            <w:vAlign w:val="center"/>
          </w:tcPr>
          <w:p w14:paraId="5F2CA70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材质：白桦木；参考规格：250×195×60±2mm（木盒）；这款让人兴奋的游戏是一款经典的接龙游</w:t>
            </w:r>
            <w:r>
              <w:rPr>
                <w:rFonts w:ascii="宋体" w:hAnsi="宋体" w:cs="宋体" w:hint="eastAsia"/>
                <w:kern w:val="0"/>
                <w:sz w:val="24"/>
              </w:rPr>
              <w:lastRenderedPageBreak/>
              <w:t>戏。每张卡片的左边是一个数字，右边是一张图片。特别之处在于有多种方法可以解释图片上显示的数字。每个图片都代表着多个数值。</w:t>
            </w:r>
          </w:p>
        </w:tc>
        <w:tc>
          <w:tcPr>
            <w:tcW w:w="531" w:type="pct"/>
            <w:shd w:val="clear" w:color="auto" w:fill="auto"/>
            <w:vAlign w:val="center"/>
          </w:tcPr>
          <w:p w14:paraId="4F111A33"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lastRenderedPageBreak/>
              <w:t>个</w:t>
            </w:r>
            <w:proofErr w:type="gramEnd"/>
          </w:p>
        </w:tc>
        <w:tc>
          <w:tcPr>
            <w:tcW w:w="412" w:type="pct"/>
            <w:shd w:val="clear" w:color="auto" w:fill="auto"/>
            <w:vAlign w:val="center"/>
          </w:tcPr>
          <w:p w14:paraId="5E27021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0DFCF40" w14:textId="77777777" w:rsidTr="00743150">
        <w:trPr>
          <w:jc w:val="center"/>
        </w:trPr>
        <w:tc>
          <w:tcPr>
            <w:tcW w:w="0" w:type="auto"/>
            <w:shd w:val="clear" w:color="auto" w:fill="auto"/>
            <w:noWrap/>
            <w:vAlign w:val="center"/>
          </w:tcPr>
          <w:p w14:paraId="452EB4C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372</w:t>
            </w:r>
          </w:p>
        </w:tc>
        <w:tc>
          <w:tcPr>
            <w:tcW w:w="0" w:type="auto"/>
            <w:shd w:val="clear" w:color="auto" w:fill="auto"/>
            <w:vAlign w:val="center"/>
          </w:tcPr>
          <w:p w14:paraId="2BD99D7E"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穿编游戏</w:t>
            </w:r>
            <w:proofErr w:type="gramEnd"/>
            <w:r>
              <w:rPr>
                <w:rFonts w:ascii="宋体" w:hAnsi="宋体" w:cs="宋体" w:hint="eastAsia"/>
                <w:kern w:val="0"/>
                <w:sz w:val="24"/>
              </w:rPr>
              <w:t>-乌鸦果园</w:t>
            </w:r>
          </w:p>
        </w:tc>
        <w:tc>
          <w:tcPr>
            <w:tcW w:w="0" w:type="auto"/>
            <w:shd w:val="clear" w:color="auto" w:fill="auto"/>
            <w:vAlign w:val="center"/>
          </w:tcPr>
          <w:p w14:paraId="567BBFE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参考规格：37×27×5.5±2cm  </w:t>
            </w:r>
          </w:p>
          <w:p w14:paraId="647D74D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材质：硬纸板、木质</w:t>
            </w:r>
          </w:p>
          <w:p w14:paraId="3BF8C60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根据模板卡或按自己喜欢的任何顺序将各种配件铺到果树上，逐渐创造出一个多彩的场景。</w:t>
            </w:r>
          </w:p>
        </w:tc>
        <w:tc>
          <w:tcPr>
            <w:tcW w:w="531" w:type="pct"/>
            <w:shd w:val="clear" w:color="auto" w:fill="auto"/>
            <w:noWrap/>
            <w:vAlign w:val="center"/>
          </w:tcPr>
          <w:p w14:paraId="51D1FDE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noWrap/>
            <w:vAlign w:val="center"/>
          </w:tcPr>
          <w:p w14:paraId="0005FDA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9E1A221" w14:textId="77777777" w:rsidTr="00743150">
        <w:trPr>
          <w:jc w:val="center"/>
        </w:trPr>
        <w:tc>
          <w:tcPr>
            <w:tcW w:w="0" w:type="auto"/>
            <w:shd w:val="clear" w:color="auto" w:fill="auto"/>
            <w:noWrap/>
            <w:vAlign w:val="center"/>
          </w:tcPr>
          <w:p w14:paraId="251E81D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373</w:t>
            </w:r>
          </w:p>
        </w:tc>
        <w:tc>
          <w:tcPr>
            <w:tcW w:w="0" w:type="auto"/>
            <w:shd w:val="clear" w:color="auto" w:fill="auto"/>
            <w:vAlign w:val="center"/>
          </w:tcPr>
          <w:p w14:paraId="1E6840C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数学巴士（小号）</w:t>
            </w:r>
          </w:p>
        </w:tc>
        <w:tc>
          <w:tcPr>
            <w:tcW w:w="0" w:type="auto"/>
            <w:shd w:val="clear" w:color="auto" w:fill="auto"/>
            <w:vAlign w:val="center"/>
          </w:tcPr>
          <w:p w14:paraId="208A2AD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参考规格：21×12×9.5±2cm；</w:t>
            </w:r>
            <w:r>
              <w:rPr>
                <w:rFonts w:ascii="宋体" w:hAnsi="宋体" w:cs="宋体" w:hint="eastAsia"/>
                <w:kern w:val="0"/>
                <w:sz w:val="24"/>
              </w:rPr>
              <w:br/>
              <w:t>配件：1个迷你木制小车、22张任务卡、10个木制乘客、3个骰子、1本指导手册；</w:t>
            </w:r>
            <w:r>
              <w:rPr>
                <w:rFonts w:ascii="宋体" w:hAnsi="宋体" w:cs="宋体" w:hint="eastAsia"/>
                <w:kern w:val="0"/>
                <w:sz w:val="24"/>
              </w:rPr>
              <w:br/>
              <w:t>该款游戏通过模拟一辆数学巴士来练习10以内的计数。通过乘客上下数学巴士引入加法及减法的概念。</w:t>
            </w:r>
          </w:p>
        </w:tc>
        <w:tc>
          <w:tcPr>
            <w:tcW w:w="531" w:type="pct"/>
            <w:shd w:val="clear" w:color="auto" w:fill="auto"/>
            <w:vAlign w:val="center"/>
          </w:tcPr>
          <w:p w14:paraId="6F9A99C6"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190A440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A6DDB80" w14:textId="77777777" w:rsidTr="00743150">
        <w:trPr>
          <w:jc w:val="center"/>
        </w:trPr>
        <w:tc>
          <w:tcPr>
            <w:tcW w:w="0" w:type="auto"/>
            <w:shd w:val="clear" w:color="auto" w:fill="auto"/>
            <w:noWrap/>
            <w:vAlign w:val="center"/>
          </w:tcPr>
          <w:p w14:paraId="2015AC0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374</w:t>
            </w:r>
          </w:p>
        </w:tc>
        <w:tc>
          <w:tcPr>
            <w:tcW w:w="0" w:type="auto"/>
            <w:shd w:val="clear" w:color="auto" w:fill="auto"/>
            <w:vAlign w:val="center"/>
          </w:tcPr>
          <w:p w14:paraId="7A761CF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机械多米诺巨臂套（59块）</w:t>
            </w:r>
          </w:p>
        </w:tc>
        <w:tc>
          <w:tcPr>
            <w:tcW w:w="0" w:type="auto"/>
            <w:shd w:val="clear" w:color="auto" w:fill="auto"/>
            <w:vAlign w:val="center"/>
          </w:tcPr>
          <w:p w14:paraId="2041994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参考规格：360×90×240±2mm；</w:t>
            </w:r>
            <w:r>
              <w:rPr>
                <w:rFonts w:ascii="宋体" w:hAnsi="宋体" w:cs="宋体" w:hint="eastAsia"/>
                <w:kern w:val="0"/>
                <w:sz w:val="24"/>
              </w:rPr>
              <w:br/>
              <w:t>材质：桦木</w:t>
            </w:r>
            <w:r>
              <w:rPr>
                <w:rFonts w:ascii="宋体" w:hAnsi="宋体" w:cs="宋体" w:hint="eastAsia"/>
                <w:kern w:val="0"/>
                <w:sz w:val="24"/>
              </w:rPr>
              <w:br/>
              <w:t>配件：约59pc；</w:t>
            </w:r>
            <w:r>
              <w:rPr>
                <w:rFonts w:ascii="宋体" w:hAnsi="宋体" w:cs="宋体" w:hint="eastAsia"/>
                <w:kern w:val="0"/>
                <w:sz w:val="24"/>
              </w:rPr>
              <w:br/>
              <w:t>机械主题的多米诺套装，设置了多重机关，将多米诺摆放好后启动，看小球沿着路线激发木槌，直至终点彩旗展开。</w:t>
            </w:r>
          </w:p>
        </w:tc>
        <w:tc>
          <w:tcPr>
            <w:tcW w:w="531" w:type="pct"/>
            <w:shd w:val="clear" w:color="auto" w:fill="auto"/>
            <w:vAlign w:val="center"/>
          </w:tcPr>
          <w:p w14:paraId="0FA11993"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325ED06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9D4A183" w14:textId="77777777" w:rsidTr="00743150">
        <w:trPr>
          <w:jc w:val="center"/>
        </w:trPr>
        <w:tc>
          <w:tcPr>
            <w:tcW w:w="0" w:type="auto"/>
            <w:shd w:val="clear" w:color="auto" w:fill="auto"/>
            <w:noWrap/>
            <w:vAlign w:val="center"/>
          </w:tcPr>
          <w:p w14:paraId="638AC6C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375</w:t>
            </w:r>
          </w:p>
        </w:tc>
        <w:tc>
          <w:tcPr>
            <w:tcW w:w="0" w:type="auto"/>
            <w:shd w:val="clear" w:color="auto" w:fill="auto"/>
            <w:noWrap/>
            <w:vAlign w:val="center"/>
          </w:tcPr>
          <w:p w14:paraId="5DF8446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糖果游戏</w:t>
            </w:r>
          </w:p>
        </w:tc>
        <w:tc>
          <w:tcPr>
            <w:tcW w:w="0" w:type="auto"/>
            <w:shd w:val="clear" w:color="auto" w:fill="auto"/>
            <w:vAlign w:val="center"/>
          </w:tcPr>
          <w:p w14:paraId="18656FF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w:t>
            </w:r>
            <w:proofErr w:type="gramStart"/>
            <w:r>
              <w:rPr>
                <w:rFonts w:ascii="宋体" w:hAnsi="宋体" w:cs="宋体" w:hint="eastAsia"/>
                <w:kern w:val="0"/>
                <w:sz w:val="24"/>
              </w:rPr>
              <w:t>24×24×</w:t>
            </w:r>
            <w:proofErr w:type="gramEnd"/>
            <w:r>
              <w:rPr>
                <w:rFonts w:ascii="宋体" w:hAnsi="宋体" w:cs="宋体" w:hint="eastAsia"/>
                <w:kern w:val="0"/>
                <w:sz w:val="24"/>
              </w:rPr>
              <w:t xml:space="preserve">6.5±2cm </w:t>
            </w:r>
          </w:p>
          <w:p w14:paraId="068578A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材质：桦木夹板、蓝色绒布</w:t>
            </w:r>
            <w:r>
              <w:rPr>
                <w:rFonts w:ascii="宋体" w:hAnsi="宋体" w:cs="宋体" w:hint="eastAsia"/>
                <w:kern w:val="0"/>
                <w:sz w:val="24"/>
              </w:rPr>
              <w:br/>
              <w:t>41颗糖随意摆放在绒布垫上，同时掷的三颗骰子的颜色显示你要找的糖果的颜色。可根据幼儿年龄，选择减少骰子来降低难度。</w:t>
            </w:r>
          </w:p>
        </w:tc>
        <w:tc>
          <w:tcPr>
            <w:tcW w:w="531" w:type="pct"/>
            <w:shd w:val="clear" w:color="auto" w:fill="auto"/>
            <w:noWrap/>
            <w:vAlign w:val="center"/>
          </w:tcPr>
          <w:p w14:paraId="4972664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44CB645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7BA1D50" w14:textId="77777777" w:rsidTr="00743150">
        <w:trPr>
          <w:jc w:val="center"/>
        </w:trPr>
        <w:tc>
          <w:tcPr>
            <w:tcW w:w="0" w:type="auto"/>
            <w:shd w:val="clear" w:color="auto" w:fill="auto"/>
            <w:noWrap/>
            <w:vAlign w:val="center"/>
          </w:tcPr>
          <w:p w14:paraId="7D4504D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376</w:t>
            </w:r>
          </w:p>
        </w:tc>
        <w:tc>
          <w:tcPr>
            <w:tcW w:w="0" w:type="auto"/>
            <w:shd w:val="clear" w:color="auto" w:fill="auto"/>
            <w:vAlign w:val="center"/>
          </w:tcPr>
          <w:p w14:paraId="5BD8902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敲敲打打组</w:t>
            </w:r>
          </w:p>
        </w:tc>
        <w:tc>
          <w:tcPr>
            <w:tcW w:w="0" w:type="auto"/>
            <w:shd w:val="clear" w:color="auto" w:fill="auto"/>
            <w:vAlign w:val="center"/>
          </w:tcPr>
          <w:p w14:paraId="1E1F7B1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材质：木制、塑料、金属。                                       参考规格：最大约长40cm最小的直径约5.5cm。</w:t>
            </w:r>
            <w:r>
              <w:rPr>
                <w:rFonts w:ascii="宋体" w:hAnsi="宋体" w:cs="宋体" w:hint="eastAsia"/>
                <w:kern w:val="0"/>
                <w:sz w:val="24"/>
              </w:rPr>
              <w:br/>
              <w:t>内含三片响板1件、手摇铃鼓圈1件、铃鼓1件、鱼蛙鸣筒1件、金属响筒1件、三角铁5件、高低双音筒1件、</w:t>
            </w:r>
            <w:proofErr w:type="gramStart"/>
            <w:r>
              <w:rPr>
                <w:rFonts w:ascii="宋体" w:hAnsi="宋体" w:cs="宋体" w:hint="eastAsia"/>
                <w:kern w:val="0"/>
                <w:sz w:val="24"/>
              </w:rPr>
              <w:t>响棒2件</w:t>
            </w:r>
            <w:proofErr w:type="gramEnd"/>
            <w:r>
              <w:rPr>
                <w:rFonts w:ascii="宋体" w:hAnsi="宋体" w:cs="宋体" w:hint="eastAsia"/>
                <w:kern w:val="0"/>
                <w:sz w:val="24"/>
              </w:rPr>
              <w:t>、木制</w:t>
            </w:r>
            <w:proofErr w:type="gramStart"/>
            <w:r>
              <w:rPr>
                <w:rFonts w:ascii="宋体" w:hAnsi="宋体" w:cs="宋体" w:hint="eastAsia"/>
                <w:kern w:val="0"/>
                <w:sz w:val="24"/>
              </w:rPr>
              <w:t>响午</w:t>
            </w:r>
            <w:proofErr w:type="gramEnd"/>
            <w:r>
              <w:rPr>
                <w:rFonts w:ascii="宋体" w:hAnsi="宋体" w:cs="宋体" w:hint="eastAsia"/>
                <w:kern w:val="0"/>
                <w:sz w:val="24"/>
              </w:rPr>
              <w:t>板2件、彩色沙锤2件、</w:t>
            </w:r>
            <w:proofErr w:type="gramStart"/>
            <w:r>
              <w:rPr>
                <w:rFonts w:ascii="宋体" w:hAnsi="宋体" w:cs="宋体" w:hint="eastAsia"/>
                <w:kern w:val="0"/>
                <w:sz w:val="24"/>
              </w:rPr>
              <w:t>加沟单响筒</w:t>
            </w:r>
            <w:proofErr w:type="gramEnd"/>
            <w:r>
              <w:rPr>
                <w:rFonts w:ascii="宋体" w:hAnsi="宋体" w:cs="宋体" w:hint="eastAsia"/>
                <w:kern w:val="0"/>
                <w:sz w:val="24"/>
              </w:rPr>
              <w:t>1件、</w:t>
            </w:r>
            <w:proofErr w:type="gramStart"/>
            <w:r>
              <w:rPr>
                <w:rFonts w:ascii="宋体" w:hAnsi="宋体" w:cs="宋体" w:hint="eastAsia"/>
                <w:kern w:val="0"/>
                <w:sz w:val="24"/>
              </w:rPr>
              <w:t>加沟双响</w:t>
            </w:r>
            <w:proofErr w:type="gramEnd"/>
            <w:r>
              <w:rPr>
                <w:rFonts w:ascii="宋体" w:hAnsi="宋体" w:cs="宋体" w:hint="eastAsia"/>
                <w:kern w:val="0"/>
                <w:sz w:val="24"/>
              </w:rPr>
              <w:t>筒1件、双响筒1件、收纳手提袋1件等共计17件组，能够提供不同音色，激发幼儿对于音乐活动的兴趣。</w:t>
            </w:r>
          </w:p>
        </w:tc>
        <w:tc>
          <w:tcPr>
            <w:tcW w:w="531" w:type="pct"/>
            <w:shd w:val="clear" w:color="auto" w:fill="auto"/>
            <w:vAlign w:val="center"/>
          </w:tcPr>
          <w:p w14:paraId="38C2076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06A309C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6D68C52" w14:textId="77777777" w:rsidTr="00743150">
        <w:trPr>
          <w:jc w:val="center"/>
        </w:trPr>
        <w:tc>
          <w:tcPr>
            <w:tcW w:w="0" w:type="auto"/>
            <w:shd w:val="clear" w:color="auto" w:fill="auto"/>
            <w:noWrap/>
            <w:vAlign w:val="center"/>
          </w:tcPr>
          <w:p w14:paraId="7A0344A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377</w:t>
            </w:r>
          </w:p>
        </w:tc>
        <w:tc>
          <w:tcPr>
            <w:tcW w:w="0" w:type="auto"/>
            <w:shd w:val="clear" w:color="auto" w:fill="auto"/>
            <w:vAlign w:val="center"/>
          </w:tcPr>
          <w:p w14:paraId="6A6CA1A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8音铝片琴</w:t>
            </w:r>
          </w:p>
        </w:tc>
        <w:tc>
          <w:tcPr>
            <w:tcW w:w="0" w:type="auto"/>
            <w:shd w:val="clear" w:color="auto" w:fill="auto"/>
            <w:vAlign w:val="center"/>
          </w:tcPr>
          <w:p w14:paraId="6482D43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参考规格：约27×12.4cm。铝片琴×8 棒子×2</w:t>
            </w:r>
            <w:proofErr w:type="gramStart"/>
            <w:r>
              <w:rPr>
                <w:rFonts w:ascii="宋体" w:hAnsi="宋体" w:cs="宋体" w:hint="eastAsia"/>
                <w:kern w:val="0"/>
                <w:sz w:val="24"/>
              </w:rPr>
              <w:t xml:space="preserve">　　　　</w:t>
            </w:r>
            <w:proofErr w:type="gramEnd"/>
            <w:r>
              <w:rPr>
                <w:rFonts w:ascii="宋体" w:hAnsi="宋体" w:cs="宋体" w:hint="eastAsia"/>
                <w:kern w:val="0"/>
                <w:sz w:val="24"/>
              </w:rPr>
              <w:t xml:space="preserve">　       　      材质：木制、铝片。</w:t>
            </w:r>
          </w:p>
          <w:p w14:paraId="0A13490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它的特点是用一根棍子固定在鼓腔内、鼓皮的中央。表演时使用摩擦鼓内的木棒发出高频声响，在凸出的棍头上施加压力能得到不同的音高和音色，发出类似动物的叫声。也可以直接拍打鼓面当鼓用。</w:t>
            </w:r>
            <w:proofErr w:type="gramStart"/>
            <w:r>
              <w:rPr>
                <w:rFonts w:ascii="宋体" w:hAnsi="宋体" w:cs="宋体" w:hint="eastAsia"/>
                <w:kern w:val="0"/>
                <w:sz w:val="24"/>
              </w:rPr>
              <w:t>附调整铁</w:t>
            </w:r>
            <w:proofErr w:type="gramEnd"/>
            <w:r>
              <w:rPr>
                <w:rFonts w:ascii="宋体" w:hAnsi="宋体" w:cs="宋体" w:hint="eastAsia"/>
                <w:kern w:val="0"/>
                <w:sz w:val="24"/>
              </w:rPr>
              <w:t>件。</w:t>
            </w:r>
          </w:p>
        </w:tc>
        <w:tc>
          <w:tcPr>
            <w:tcW w:w="531" w:type="pct"/>
            <w:shd w:val="clear" w:color="auto" w:fill="auto"/>
            <w:vAlign w:val="center"/>
          </w:tcPr>
          <w:p w14:paraId="20E624C2"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381CE05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8C203B1" w14:textId="77777777" w:rsidTr="00743150">
        <w:trPr>
          <w:jc w:val="center"/>
        </w:trPr>
        <w:tc>
          <w:tcPr>
            <w:tcW w:w="0" w:type="auto"/>
            <w:shd w:val="clear" w:color="auto" w:fill="auto"/>
            <w:noWrap/>
            <w:vAlign w:val="center"/>
          </w:tcPr>
          <w:p w14:paraId="2FD1FA2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378</w:t>
            </w:r>
          </w:p>
        </w:tc>
        <w:tc>
          <w:tcPr>
            <w:tcW w:w="0" w:type="auto"/>
            <w:shd w:val="clear" w:color="auto" w:fill="auto"/>
            <w:noWrap/>
            <w:vAlign w:val="center"/>
          </w:tcPr>
          <w:p w14:paraId="2576BE9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8寸非洲鼓</w:t>
            </w:r>
          </w:p>
        </w:tc>
        <w:tc>
          <w:tcPr>
            <w:tcW w:w="0" w:type="auto"/>
            <w:shd w:val="clear" w:color="auto" w:fill="auto"/>
            <w:vAlign w:val="center"/>
          </w:tcPr>
          <w:p w14:paraId="577AED4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参考规格：40×Φ20±2cm </w:t>
            </w:r>
          </w:p>
          <w:p w14:paraId="21ED22F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材质：木质鼓身、羊皮鼓皮</w:t>
            </w:r>
            <w:r>
              <w:rPr>
                <w:rFonts w:ascii="宋体" w:hAnsi="宋体" w:cs="宋体" w:hint="eastAsia"/>
                <w:kern w:val="0"/>
                <w:sz w:val="24"/>
              </w:rPr>
              <w:br/>
              <w:t>非洲鼓有三个基本音 ( 高、中、低音 )，当然还有一些其他音色打法，都不如这三个音重要，</w:t>
            </w:r>
            <w:r>
              <w:rPr>
                <w:rFonts w:ascii="宋体" w:hAnsi="宋体" w:cs="宋体" w:hint="eastAsia"/>
                <w:kern w:val="0"/>
                <w:sz w:val="24"/>
              </w:rPr>
              <w:lastRenderedPageBreak/>
              <w:t>通过这三个音的音色变化，可以淋漓尽致地发挥节奏的律动。</w:t>
            </w:r>
          </w:p>
        </w:tc>
        <w:tc>
          <w:tcPr>
            <w:tcW w:w="531" w:type="pct"/>
            <w:shd w:val="clear" w:color="auto" w:fill="auto"/>
            <w:vAlign w:val="center"/>
          </w:tcPr>
          <w:p w14:paraId="21625E34"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lastRenderedPageBreak/>
              <w:t>个</w:t>
            </w:r>
            <w:proofErr w:type="gramEnd"/>
          </w:p>
        </w:tc>
        <w:tc>
          <w:tcPr>
            <w:tcW w:w="412" w:type="pct"/>
            <w:shd w:val="clear" w:color="auto" w:fill="auto"/>
            <w:vAlign w:val="center"/>
          </w:tcPr>
          <w:p w14:paraId="55C4C4E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w:t>
            </w:r>
          </w:p>
        </w:tc>
      </w:tr>
      <w:tr w:rsidR="00F37C76" w14:paraId="15FEAB1E" w14:textId="77777777" w:rsidTr="00743150">
        <w:trPr>
          <w:jc w:val="center"/>
        </w:trPr>
        <w:tc>
          <w:tcPr>
            <w:tcW w:w="0" w:type="auto"/>
            <w:shd w:val="clear" w:color="auto" w:fill="auto"/>
            <w:noWrap/>
            <w:vAlign w:val="center"/>
          </w:tcPr>
          <w:p w14:paraId="4614853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379</w:t>
            </w:r>
          </w:p>
        </w:tc>
        <w:tc>
          <w:tcPr>
            <w:tcW w:w="0" w:type="auto"/>
            <w:shd w:val="clear" w:color="auto" w:fill="auto"/>
            <w:vAlign w:val="center"/>
          </w:tcPr>
          <w:p w14:paraId="1C47D98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娃娃套装</w:t>
            </w:r>
          </w:p>
        </w:tc>
        <w:tc>
          <w:tcPr>
            <w:tcW w:w="0" w:type="auto"/>
            <w:shd w:val="clear" w:color="auto" w:fill="auto"/>
            <w:vAlign w:val="center"/>
          </w:tcPr>
          <w:p w14:paraId="0B704F7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材质：水晶超柔、边伦布、斜纹布、毛线、PP棉； 参考规格：高约560mm，2个/套</w:t>
            </w:r>
            <w:r>
              <w:rPr>
                <w:rFonts w:ascii="宋体" w:hAnsi="宋体" w:cs="宋体" w:hint="eastAsia"/>
                <w:kern w:val="0"/>
                <w:sz w:val="24"/>
              </w:rPr>
              <w:br/>
              <w:t>让儿童学习系扣、解扣、拉拉链、搭扣、系鞋带等这些自理技能，更增强了照顾好同伴的自信心。可水洗。</w:t>
            </w:r>
          </w:p>
        </w:tc>
        <w:tc>
          <w:tcPr>
            <w:tcW w:w="531" w:type="pct"/>
            <w:shd w:val="clear" w:color="auto" w:fill="auto"/>
            <w:noWrap/>
            <w:vAlign w:val="center"/>
          </w:tcPr>
          <w:p w14:paraId="6EA4FF5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4AE388A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FC6ECB2" w14:textId="77777777" w:rsidTr="00743150">
        <w:trPr>
          <w:jc w:val="center"/>
        </w:trPr>
        <w:tc>
          <w:tcPr>
            <w:tcW w:w="0" w:type="auto"/>
            <w:shd w:val="clear" w:color="auto" w:fill="auto"/>
            <w:noWrap/>
            <w:vAlign w:val="center"/>
          </w:tcPr>
          <w:p w14:paraId="65F74AB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380</w:t>
            </w:r>
          </w:p>
        </w:tc>
        <w:tc>
          <w:tcPr>
            <w:tcW w:w="0" w:type="auto"/>
            <w:shd w:val="clear" w:color="auto" w:fill="auto"/>
            <w:vAlign w:val="center"/>
          </w:tcPr>
          <w:p w14:paraId="5AF9CD0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维修工具43 件套</w:t>
            </w:r>
          </w:p>
        </w:tc>
        <w:tc>
          <w:tcPr>
            <w:tcW w:w="0" w:type="auto"/>
            <w:shd w:val="clear" w:color="auto" w:fill="auto"/>
            <w:vAlign w:val="center"/>
          </w:tcPr>
          <w:p w14:paraId="3C3C80F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w:t>
            </w:r>
          </w:p>
          <w:p w14:paraId="782CF06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参考规格：约32.5</w:t>
            </w:r>
            <w:proofErr w:type="gramStart"/>
            <w:r>
              <w:rPr>
                <w:rFonts w:ascii="宋体" w:hAnsi="宋体" w:cs="宋体" w:hint="eastAsia"/>
                <w:kern w:val="0"/>
                <w:sz w:val="24"/>
              </w:rPr>
              <w:t>×22×22</w:t>
            </w:r>
            <w:proofErr w:type="gramEnd"/>
            <w:r>
              <w:rPr>
                <w:rFonts w:ascii="宋体" w:hAnsi="宋体" w:cs="宋体" w:hint="eastAsia"/>
                <w:kern w:val="0"/>
                <w:sz w:val="24"/>
              </w:rPr>
              <w:t>±2cm。</w:t>
            </w:r>
            <w:r>
              <w:rPr>
                <w:rFonts w:ascii="宋体" w:hAnsi="宋体" w:cs="宋体" w:hint="eastAsia"/>
                <w:kern w:val="0"/>
                <w:sz w:val="24"/>
              </w:rPr>
              <w:br/>
              <w:t>工具箱、安全帽、惯性手电钻、卷尺、锤子、锯子、钳子、工具刀、卡尺、扳手、开口扳手、活动扳手、螺丝刀、其他×23。可以玩扮演维修工、开维修店等游戏活动。</w:t>
            </w:r>
          </w:p>
        </w:tc>
        <w:tc>
          <w:tcPr>
            <w:tcW w:w="531" w:type="pct"/>
            <w:shd w:val="clear" w:color="auto" w:fill="auto"/>
            <w:vAlign w:val="center"/>
          </w:tcPr>
          <w:p w14:paraId="6F107E3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66C7885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42652C6" w14:textId="77777777" w:rsidTr="00743150">
        <w:trPr>
          <w:jc w:val="center"/>
        </w:trPr>
        <w:tc>
          <w:tcPr>
            <w:tcW w:w="0" w:type="auto"/>
            <w:shd w:val="clear" w:color="auto" w:fill="auto"/>
            <w:noWrap/>
            <w:vAlign w:val="center"/>
          </w:tcPr>
          <w:p w14:paraId="5D730FC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381</w:t>
            </w:r>
          </w:p>
        </w:tc>
        <w:tc>
          <w:tcPr>
            <w:tcW w:w="0" w:type="auto"/>
            <w:shd w:val="clear" w:color="auto" w:fill="auto"/>
            <w:vAlign w:val="center"/>
          </w:tcPr>
          <w:p w14:paraId="2231181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医生推车套装</w:t>
            </w:r>
          </w:p>
        </w:tc>
        <w:tc>
          <w:tcPr>
            <w:tcW w:w="0" w:type="auto"/>
            <w:shd w:val="clear" w:color="auto" w:fill="auto"/>
            <w:vAlign w:val="center"/>
          </w:tcPr>
          <w:p w14:paraId="5075F92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参考规格：40×24×62±2cm 材质：塑料</w:t>
            </w:r>
            <w:r>
              <w:rPr>
                <w:rFonts w:ascii="宋体" w:hAnsi="宋体" w:cs="宋体" w:hint="eastAsia"/>
                <w:kern w:val="0"/>
                <w:sz w:val="24"/>
              </w:rPr>
              <w:br/>
              <w:t>产品包括：医生推车、医生出诊器、听诊器、针筒、温度计、手术刀、工作牌、消毒</w:t>
            </w:r>
            <w:proofErr w:type="gramStart"/>
            <w:r>
              <w:rPr>
                <w:rFonts w:ascii="宋体" w:hAnsi="宋体" w:cs="宋体" w:hint="eastAsia"/>
                <w:kern w:val="0"/>
                <w:sz w:val="24"/>
              </w:rPr>
              <w:t>皿</w:t>
            </w:r>
            <w:proofErr w:type="gramEnd"/>
            <w:r>
              <w:rPr>
                <w:rFonts w:ascii="宋体" w:hAnsi="宋体" w:cs="宋体" w:hint="eastAsia"/>
                <w:kern w:val="0"/>
                <w:sz w:val="24"/>
              </w:rPr>
              <w:t>、手术剪刀、耳镜、眼镜、病历卡、药瓶、</w:t>
            </w:r>
            <w:proofErr w:type="gramStart"/>
            <w:r>
              <w:rPr>
                <w:rFonts w:ascii="宋体" w:hAnsi="宋体" w:cs="宋体" w:hint="eastAsia"/>
                <w:kern w:val="0"/>
                <w:sz w:val="24"/>
              </w:rPr>
              <w:t>输液瓶各一盒</w:t>
            </w:r>
            <w:proofErr w:type="gramEnd"/>
            <w:r>
              <w:rPr>
                <w:rFonts w:ascii="宋体" w:hAnsi="宋体" w:cs="宋体" w:hint="eastAsia"/>
                <w:kern w:val="0"/>
                <w:sz w:val="24"/>
              </w:rPr>
              <w:t>、菲林三张。产品应仿照各种医疗器材设计，让孩子认识各种医疗工具的作用及使用方法。</w:t>
            </w:r>
          </w:p>
        </w:tc>
        <w:tc>
          <w:tcPr>
            <w:tcW w:w="531" w:type="pct"/>
            <w:shd w:val="clear" w:color="auto" w:fill="auto"/>
            <w:vAlign w:val="center"/>
          </w:tcPr>
          <w:p w14:paraId="58E536D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6C75F43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F585401" w14:textId="77777777" w:rsidTr="00743150">
        <w:trPr>
          <w:jc w:val="center"/>
        </w:trPr>
        <w:tc>
          <w:tcPr>
            <w:tcW w:w="0" w:type="auto"/>
            <w:shd w:val="clear" w:color="auto" w:fill="auto"/>
            <w:noWrap/>
            <w:vAlign w:val="center"/>
          </w:tcPr>
          <w:p w14:paraId="4D422E5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382</w:t>
            </w:r>
          </w:p>
        </w:tc>
        <w:tc>
          <w:tcPr>
            <w:tcW w:w="0" w:type="auto"/>
            <w:shd w:val="clear" w:color="auto" w:fill="auto"/>
            <w:vAlign w:val="center"/>
          </w:tcPr>
          <w:p w14:paraId="7EF903E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食物箱</w:t>
            </w:r>
          </w:p>
        </w:tc>
        <w:tc>
          <w:tcPr>
            <w:tcW w:w="0" w:type="auto"/>
            <w:shd w:val="clear" w:color="auto" w:fill="auto"/>
            <w:vAlign w:val="center"/>
          </w:tcPr>
          <w:p w14:paraId="3218245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参考规格：22.9×14.3×26.7±2cm；</w:t>
            </w:r>
            <w:r>
              <w:rPr>
                <w:rFonts w:ascii="宋体" w:hAnsi="宋体" w:cs="宋体" w:hint="eastAsia"/>
                <w:kern w:val="0"/>
                <w:sz w:val="24"/>
              </w:rPr>
              <w:br/>
              <w:t>材质：塑料；</w:t>
            </w:r>
            <w:r>
              <w:rPr>
                <w:rFonts w:ascii="宋体" w:hAnsi="宋体" w:cs="宋体" w:hint="eastAsia"/>
                <w:kern w:val="0"/>
                <w:sz w:val="24"/>
              </w:rPr>
              <w:br/>
              <w:t>含餐刀及57个不同的食品，可以学习各种食物的名称，学习如何与人分享，培养良好的人际互动能力。</w:t>
            </w:r>
          </w:p>
        </w:tc>
        <w:tc>
          <w:tcPr>
            <w:tcW w:w="531" w:type="pct"/>
            <w:shd w:val="clear" w:color="auto" w:fill="auto"/>
            <w:vAlign w:val="center"/>
          </w:tcPr>
          <w:p w14:paraId="6335F81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287B5AD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92F19AA" w14:textId="77777777" w:rsidTr="00743150">
        <w:trPr>
          <w:jc w:val="center"/>
        </w:trPr>
        <w:tc>
          <w:tcPr>
            <w:tcW w:w="0" w:type="auto"/>
            <w:shd w:val="clear" w:color="auto" w:fill="auto"/>
            <w:noWrap/>
            <w:vAlign w:val="center"/>
          </w:tcPr>
          <w:p w14:paraId="1A9B6DC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383</w:t>
            </w:r>
          </w:p>
        </w:tc>
        <w:tc>
          <w:tcPr>
            <w:tcW w:w="0" w:type="auto"/>
            <w:shd w:val="clear" w:color="auto" w:fill="auto"/>
            <w:vAlign w:val="center"/>
          </w:tcPr>
          <w:p w14:paraId="57D0173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穿衣镜</w:t>
            </w:r>
          </w:p>
        </w:tc>
        <w:tc>
          <w:tcPr>
            <w:tcW w:w="0" w:type="auto"/>
            <w:shd w:val="clear" w:color="auto" w:fill="auto"/>
            <w:vAlign w:val="center"/>
          </w:tcPr>
          <w:p w14:paraId="6518106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参考规格：130×75×45±2cm，</w:t>
            </w:r>
          </w:p>
          <w:p w14:paraId="6739C3F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材质：木制。                    </w:t>
            </w:r>
          </w:p>
          <w:p w14:paraId="2E209DD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提供了足够的空间来摆放各种鞋帽和衣服。</w:t>
            </w:r>
          </w:p>
        </w:tc>
        <w:tc>
          <w:tcPr>
            <w:tcW w:w="531" w:type="pct"/>
            <w:shd w:val="clear" w:color="auto" w:fill="auto"/>
            <w:vAlign w:val="center"/>
          </w:tcPr>
          <w:p w14:paraId="3453641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noWrap/>
            <w:vAlign w:val="center"/>
          </w:tcPr>
          <w:p w14:paraId="7E34C32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F3504FF" w14:textId="77777777" w:rsidTr="00743150">
        <w:trPr>
          <w:jc w:val="center"/>
        </w:trPr>
        <w:tc>
          <w:tcPr>
            <w:tcW w:w="0" w:type="auto"/>
            <w:shd w:val="clear" w:color="auto" w:fill="auto"/>
            <w:noWrap/>
            <w:vAlign w:val="center"/>
          </w:tcPr>
          <w:p w14:paraId="2EF863A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384</w:t>
            </w:r>
          </w:p>
        </w:tc>
        <w:tc>
          <w:tcPr>
            <w:tcW w:w="0" w:type="auto"/>
            <w:shd w:val="clear" w:color="auto" w:fill="auto"/>
            <w:vAlign w:val="center"/>
          </w:tcPr>
          <w:p w14:paraId="0A13CFC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甜心梳妆台</w:t>
            </w:r>
          </w:p>
        </w:tc>
        <w:tc>
          <w:tcPr>
            <w:tcW w:w="0" w:type="auto"/>
            <w:shd w:val="clear" w:color="auto" w:fill="auto"/>
            <w:vAlign w:val="center"/>
          </w:tcPr>
          <w:p w14:paraId="3517553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w:t>
            </w:r>
          </w:p>
          <w:p w14:paraId="5B2D213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参考规格：约71.1×35.6×104.1±2cm。</w:t>
            </w:r>
            <w:r>
              <w:rPr>
                <w:rFonts w:ascii="宋体" w:hAnsi="宋体" w:cs="宋体" w:hint="eastAsia"/>
                <w:kern w:val="0"/>
                <w:sz w:val="24"/>
              </w:rPr>
              <w:br/>
              <w:t>梳妆台1件、椅子1件、梳妆配件3件。需组装。采用</w:t>
            </w:r>
            <w:proofErr w:type="gramStart"/>
            <w:r>
              <w:rPr>
                <w:rFonts w:ascii="宋体" w:hAnsi="宋体" w:cs="宋体" w:hint="eastAsia"/>
                <w:kern w:val="0"/>
                <w:sz w:val="24"/>
              </w:rPr>
              <w:t>安全防碎镜面</w:t>
            </w:r>
            <w:proofErr w:type="gramEnd"/>
            <w:r>
              <w:rPr>
                <w:rFonts w:ascii="宋体" w:hAnsi="宋体" w:cs="宋体" w:hint="eastAsia"/>
                <w:kern w:val="0"/>
                <w:sz w:val="24"/>
              </w:rPr>
              <w:t>，可以玩照镜子游戏；小抽屉及椅下置物箱可以帮助幼儿养成收纳好习惯。</w:t>
            </w:r>
          </w:p>
        </w:tc>
        <w:tc>
          <w:tcPr>
            <w:tcW w:w="531" w:type="pct"/>
            <w:shd w:val="clear" w:color="auto" w:fill="auto"/>
            <w:noWrap/>
            <w:vAlign w:val="center"/>
          </w:tcPr>
          <w:p w14:paraId="6D5FBC4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0CC5E6D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71E0775" w14:textId="77777777" w:rsidTr="00743150">
        <w:trPr>
          <w:jc w:val="center"/>
        </w:trPr>
        <w:tc>
          <w:tcPr>
            <w:tcW w:w="0" w:type="auto"/>
            <w:shd w:val="clear" w:color="auto" w:fill="auto"/>
            <w:noWrap/>
            <w:vAlign w:val="center"/>
          </w:tcPr>
          <w:p w14:paraId="500D640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385</w:t>
            </w:r>
          </w:p>
        </w:tc>
        <w:tc>
          <w:tcPr>
            <w:tcW w:w="0" w:type="auto"/>
            <w:shd w:val="clear" w:color="auto" w:fill="auto"/>
            <w:vAlign w:val="center"/>
          </w:tcPr>
          <w:p w14:paraId="2CC365F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新版主题积木套装（大班）</w:t>
            </w:r>
          </w:p>
        </w:tc>
        <w:tc>
          <w:tcPr>
            <w:tcW w:w="0" w:type="auto"/>
            <w:shd w:val="clear" w:color="auto" w:fill="auto"/>
            <w:vAlign w:val="center"/>
          </w:tcPr>
          <w:p w14:paraId="5F2C880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参考规格：4箱/套588块。材质：橡胶木</w:t>
            </w:r>
            <w:r>
              <w:rPr>
                <w:rFonts w:ascii="宋体" w:hAnsi="宋体" w:cs="宋体" w:hint="eastAsia"/>
                <w:kern w:val="0"/>
                <w:sz w:val="24"/>
              </w:rPr>
              <w:br/>
              <w:t>各种形状实心积木，孩子运用堆高、围拢、延长、增宽、盖顶等方式进行道路、桥梁、房屋等主题搭建，感知数、形、</w:t>
            </w:r>
            <w:proofErr w:type="gramStart"/>
            <w:r>
              <w:rPr>
                <w:rFonts w:ascii="宋体" w:hAnsi="宋体" w:cs="宋体" w:hint="eastAsia"/>
                <w:kern w:val="0"/>
                <w:sz w:val="24"/>
              </w:rPr>
              <w:t>对称等</w:t>
            </w:r>
            <w:proofErr w:type="gramEnd"/>
            <w:r>
              <w:rPr>
                <w:rFonts w:ascii="宋体" w:hAnsi="宋体" w:cs="宋体" w:hint="eastAsia"/>
                <w:kern w:val="0"/>
                <w:sz w:val="24"/>
              </w:rPr>
              <w:t>概念，培养空间建构能力。</w:t>
            </w:r>
          </w:p>
        </w:tc>
        <w:tc>
          <w:tcPr>
            <w:tcW w:w="531" w:type="pct"/>
            <w:shd w:val="clear" w:color="auto" w:fill="auto"/>
            <w:noWrap/>
            <w:vAlign w:val="center"/>
          </w:tcPr>
          <w:p w14:paraId="4A6A7A2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71DE458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F14B6E2" w14:textId="77777777" w:rsidTr="00743150">
        <w:trPr>
          <w:jc w:val="center"/>
        </w:trPr>
        <w:tc>
          <w:tcPr>
            <w:tcW w:w="0" w:type="auto"/>
            <w:shd w:val="clear" w:color="auto" w:fill="auto"/>
            <w:noWrap/>
            <w:vAlign w:val="center"/>
          </w:tcPr>
          <w:p w14:paraId="5611155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386</w:t>
            </w:r>
          </w:p>
        </w:tc>
        <w:tc>
          <w:tcPr>
            <w:tcW w:w="0" w:type="auto"/>
            <w:shd w:val="clear" w:color="auto" w:fill="auto"/>
            <w:vAlign w:val="center"/>
          </w:tcPr>
          <w:p w14:paraId="686D15A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152块木纹积木</w:t>
            </w:r>
          </w:p>
        </w:tc>
        <w:tc>
          <w:tcPr>
            <w:tcW w:w="0" w:type="auto"/>
            <w:shd w:val="clear" w:color="auto" w:fill="auto"/>
            <w:vAlign w:val="center"/>
          </w:tcPr>
          <w:p w14:paraId="3BE4A07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参考规格：53×25×35±2cm（箱），厚度约4cm，最长约20cm</w:t>
            </w:r>
            <w:r>
              <w:rPr>
                <w:rFonts w:ascii="宋体" w:hAnsi="宋体" w:cs="宋体" w:hint="eastAsia"/>
                <w:kern w:val="0"/>
                <w:sz w:val="24"/>
              </w:rPr>
              <w:br/>
              <w:t>材质：EVA木纹积木 质地柔软，安全无毒、手感舒适、重量轻，适宜在桌面或地面搭建，在游戏中培养孩子的空间建构能力。</w:t>
            </w:r>
          </w:p>
        </w:tc>
        <w:tc>
          <w:tcPr>
            <w:tcW w:w="531" w:type="pct"/>
            <w:shd w:val="clear" w:color="auto" w:fill="auto"/>
            <w:noWrap/>
            <w:vAlign w:val="center"/>
          </w:tcPr>
          <w:p w14:paraId="4CEC547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21720AC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BEFC6EA" w14:textId="77777777" w:rsidTr="00743150">
        <w:trPr>
          <w:jc w:val="center"/>
        </w:trPr>
        <w:tc>
          <w:tcPr>
            <w:tcW w:w="0" w:type="auto"/>
            <w:shd w:val="clear" w:color="auto" w:fill="auto"/>
            <w:noWrap/>
            <w:vAlign w:val="center"/>
          </w:tcPr>
          <w:p w14:paraId="48B8CB3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387</w:t>
            </w:r>
          </w:p>
        </w:tc>
        <w:tc>
          <w:tcPr>
            <w:tcW w:w="0" w:type="auto"/>
            <w:shd w:val="clear" w:color="auto" w:fill="auto"/>
            <w:vAlign w:val="center"/>
          </w:tcPr>
          <w:p w14:paraId="745942B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色彩水晶积木30件套</w:t>
            </w:r>
          </w:p>
        </w:tc>
        <w:tc>
          <w:tcPr>
            <w:tcW w:w="0" w:type="auto"/>
            <w:shd w:val="clear" w:color="auto" w:fill="auto"/>
            <w:vAlign w:val="center"/>
          </w:tcPr>
          <w:p w14:paraId="1F614DB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参考规格：41.4×20.1×5.3cm（包装） </w:t>
            </w:r>
          </w:p>
          <w:p w14:paraId="72EFE47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材质:亚</w:t>
            </w:r>
            <w:proofErr w:type="gramStart"/>
            <w:r>
              <w:rPr>
                <w:rFonts w:ascii="宋体" w:hAnsi="宋体" w:cs="宋体" w:hint="eastAsia"/>
                <w:kern w:val="0"/>
                <w:sz w:val="24"/>
              </w:rPr>
              <w:t>克力板</w:t>
            </w:r>
            <w:proofErr w:type="gramEnd"/>
            <w:r>
              <w:rPr>
                <w:rFonts w:ascii="宋体" w:hAnsi="宋体" w:cs="宋体" w:hint="eastAsia"/>
                <w:kern w:val="0"/>
                <w:sz w:val="24"/>
              </w:rPr>
              <w:br/>
              <w:t>色彩水晶积木 30 件</w:t>
            </w:r>
            <w:proofErr w:type="gramStart"/>
            <w:r>
              <w:rPr>
                <w:rFonts w:ascii="宋体" w:hAnsi="宋体" w:cs="宋体" w:hint="eastAsia"/>
                <w:kern w:val="0"/>
                <w:sz w:val="24"/>
              </w:rPr>
              <w:t>套全部</w:t>
            </w:r>
            <w:proofErr w:type="gramEnd"/>
            <w:r>
              <w:rPr>
                <w:rFonts w:ascii="宋体" w:hAnsi="宋体" w:cs="宋体" w:hint="eastAsia"/>
                <w:kern w:val="0"/>
                <w:sz w:val="24"/>
              </w:rPr>
              <w:t>用亚克力制成的，色</w:t>
            </w:r>
            <w:r>
              <w:rPr>
                <w:rFonts w:ascii="宋体" w:hAnsi="宋体" w:cs="宋体" w:hint="eastAsia"/>
                <w:kern w:val="0"/>
                <w:sz w:val="24"/>
              </w:rPr>
              <w:lastRenderedPageBreak/>
              <w:t>彩明亮，晶莹剔透，包含了不同形状大小的正方形、三角形和长方形。鲜艳的色彩容易吸引小孩子的目光，更可提供一个不一样的颜色体验旅程。</w:t>
            </w:r>
          </w:p>
        </w:tc>
        <w:tc>
          <w:tcPr>
            <w:tcW w:w="531" w:type="pct"/>
            <w:shd w:val="clear" w:color="auto" w:fill="auto"/>
            <w:noWrap/>
            <w:vAlign w:val="center"/>
          </w:tcPr>
          <w:p w14:paraId="781C616C"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lastRenderedPageBreak/>
              <w:t>个</w:t>
            </w:r>
            <w:proofErr w:type="gramEnd"/>
          </w:p>
        </w:tc>
        <w:tc>
          <w:tcPr>
            <w:tcW w:w="412" w:type="pct"/>
            <w:shd w:val="clear" w:color="auto" w:fill="auto"/>
            <w:noWrap/>
            <w:vAlign w:val="center"/>
          </w:tcPr>
          <w:p w14:paraId="73D2756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B1E8BCB" w14:textId="77777777" w:rsidTr="00743150">
        <w:trPr>
          <w:jc w:val="center"/>
        </w:trPr>
        <w:tc>
          <w:tcPr>
            <w:tcW w:w="0" w:type="auto"/>
            <w:shd w:val="clear" w:color="auto" w:fill="auto"/>
            <w:noWrap/>
            <w:vAlign w:val="center"/>
          </w:tcPr>
          <w:p w14:paraId="68AEE3A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388</w:t>
            </w:r>
          </w:p>
        </w:tc>
        <w:tc>
          <w:tcPr>
            <w:tcW w:w="0" w:type="auto"/>
            <w:shd w:val="clear" w:color="auto" w:fill="auto"/>
            <w:vAlign w:val="center"/>
          </w:tcPr>
          <w:p w14:paraId="185FBBF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弯弯积木</w:t>
            </w:r>
          </w:p>
        </w:tc>
        <w:tc>
          <w:tcPr>
            <w:tcW w:w="0" w:type="auto"/>
            <w:shd w:val="clear" w:color="auto" w:fill="auto"/>
            <w:vAlign w:val="center"/>
          </w:tcPr>
          <w:p w14:paraId="2BBA746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参考规格：40pcs（4色、每块约7cm）（袋装）材质：塑料</w:t>
            </w:r>
            <w:r>
              <w:rPr>
                <w:rFonts w:ascii="宋体" w:hAnsi="宋体" w:cs="宋体" w:hint="eastAsia"/>
                <w:kern w:val="0"/>
                <w:sz w:val="24"/>
              </w:rPr>
              <w:br/>
              <w:t>颜色纯正，适合孩子初期建构技能练习。</w:t>
            </w:r>
          </w:p>
        </w:tc>
        <w:tc>
          <w:tcPr>
            <w:tcW w:w="531" w:type="pct"/>
            <w:shd w:val="clear" w:color="auto" w:fill="auto"/>
            <w:noWrap/>
            <w:vAlign w:val="center"/>
          </w:tcPr>
          <w:p w14:paraId="2B0F86E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0DB81C3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B465B04" w14:textId="77777777" w:rsidTr="00743150">
        <w:trPr>
          <w:jc w:val="center"/>
        </w:trPr>
        <w:tc>
          <w:tcPr>
            <w:tcW w:w="0" w:type="auto"/>
            <w:shd w:val="clear" w:color="auto" w:fill="auto"/>
            <w:noWrap/>
            <w:vAlign w:val="center"/>
          </w:tcPr>
          <w:p w14:paraId="0DE5DE9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389</w:t>
            </w:r>
          </w:p>
        </w:tc>
        <w:tc>
          <w:tcPr>
            <w:tcW w:w="0" w:type="auto"/>
            <w:shd w:val="clear" w:color="auto" w:fill="auto"/>
            <w:vAlign w:val="center"/>
          </w:tcPr>
          <w:p w14:paraId="4698F37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连环扣</w:t>
            </w:r>
          </w:p>
        </w:tc>
        <w:tc>
          <w:tcPr>
            <w:tcW w:w="0" w:type="auto"/>
            <w:shd w:val="clear" w:color="auto" w:fill="auto"/>
            <w:vAlign w:val="center"/>
          </w:tcPr>
          <w:p w14:paraId="74BFEC7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参考规格：500pcs 4色（桶装）材质：塑料</w:t>
            </w:r>
            <w:r>
              <w:rPr>
                <w:rFonts w:ascii="宋体" w:hAnsi="宋体" w:cs="宋体" w:hint="eastAsia"/>
                <w:kern w:val="0"/>
                <w:sz w:val="24"/>
              </w:rPr>
              <w:br/>
            </w:r>
            <w:proofErr w:type="gramStart"/>
            <w:r>
              <w:rPr>
                <w:rFonts w:ascii="宋体" w:hAnsi="宋体" w:cs="宋体" w:hint="eastAsia"/>
                <w:kern w:val="0"/>
                <w:sz w:val="24"/>
              </w:rPr>
              <w:t>连环扣可用作</w:t>
            </w:r>
            <w:proofErr w:type="gramEnd"/>
            <w:r>
              <w:rPr>
                <w:rFonts w:ascii="宋体" w:hAnsi="宋体" w:cs="宋体" w:hint="eastAsia"/>
                <w:kern w:val="0"/>
                <w:sz w:val="24"/>
              </w:rPr>
              <w:t>认识颜色，学习分类、排序等游戏，训练孩子手眼协调能力及精细动作发展，相互搭配可用做环境布置。</w:t>
            </w:r>
          </w:p>
        </w:tc>
        <w:tc>
          <w:tcPr>
            <w:tcW w:w="531" w:type="pct"/>
            <w:shd w:val="clear" w:color="auto" w:fill="auto"/>
            <w:noWrap/>
            <w:vAlign w:val="center"/>
          </w:tcPr>
          <w:p w14:paraId="01DECCA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5B5EB4A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3B97334" w14:textId="77777777" w:rsidTr="00743150">
        <w:trPr>
          <w:jc w:val="center"/>
        </w:trPr>
        <w:tc>
          <w:tcPr>
            <w:tcW w:w="0" w:type="auto"/>
            <w:shd w:val="clear" w:color="auto" w:fill="auto"/>
            <w:noWrap/>
            <w:vAlign w:val="center"/>
          </w:tcPr>
          <w:p w14:paraId="351E973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390</w:t>
            </w:r>
          </w:p>
        </w:tc>
        <w:tc>
          <w:tcPr>
            <w:tcW w:w="0" w:type="auto"/>
            <w:shd w:val="clear" w:color="auto" w:fill="auto"/>
            <w:vAlign w:val="center"/>
          </w:tcPr>
          <w:p w14:paraId="719B44D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创意机器人</w:t>
            </w:r>
          </w:p>
        </w:tc>
        <w:tc>
          <w:tcPr>
            <w:tcW w:w="0" w:type="auto"/>
            <w:shd w:val="clear" w:color="auto" w:fill="auto"/>
            <w:vAlign w:val="center"/>
          </w:tcPr>
          <w:p w14:paraId="6CACA04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参考规格：37×23×16cm 102/pcs 材质：塑料</w:t>
            </w:r>
            <w:r>
              <w:rPr>
                <w:rFonts w:ascii="宋体" w:hAnsi="宋体" w:cs="宋体" w:hint="eastAsia"/>
                <w:kern w:val="0"/>
                <w:sz w:val="24"/>
              </w:rPr>
              <w:br/>
              <w:t>以机器人的概念作为课程主轴，目的是让孩子能够经由各式机器人的创作中，实际体验简单机械基础知识！并同时以孩子生活经验为出发点，加入各种生活常见工具，从玩乐中激发无限的创意。</w:t>
            </w:r>
          </w:p>
        </w:tc>
        <w:tc>
          <w:tcPr>
            <w:tcW w:w="531" w:type="pct"/>
            <w:shd w:val="clear" w:color="auto" w:fill="auto"/>
            <w:noWrap/>
            <w:vAlign w:val="center"/>
          </w:tcPr>
          <w:p w14:paraId="358CC7A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74D392F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A86F2D1" w14:textId="77777777" w:rsidTr="00743150">
        <w:trPr>
          <w:jc w:val="center"/>
        </w:trPr>
        <w:tc>
          <w:tcPr>
            <w:tcW w:w="0" w:type="auto"/>
            <w:shd w:val="clear" w:color="auto" w:fill="auto"/>
            <w:noWrap/>
            <w:vAlign w:val="center"/>
          </w:tcPr>
          <w:p w14:paraId="2C8586B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391</w:t>
            </w:r>
          </w:p>
        </w:tc>
        <w:tc>
          <w:tcPr>
            <w:tcW w:w="0" w:type="auto"/>
            <w:shd w:val="clear" w:color="auto" w:fill="auto"/>
            <w:vAlign w:val="center"/>
          </w:tcPr>
          <w:p w14:paraId="198D882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菱形积木水晶版</w:t>
            </w:r>
          </w:p>
        </w:tc>
        <w:tc>
          <w:tcPr>
            <w:tcW w:w="0" w:type="auto"/>
            <w:shd w:val="clear" w:color="auto" w:fill="auto"/>
            <w:vAlign w:val="center"/>
          </w:tcPr>
          <w:p w14:paraId="65ABFA3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参考规格：53.6×30.6×9.8cm 材质：塑料</w:t>
            </w:r>
            <w:r>
              <w:rPr>
                <w:rFonts w:ascii="宋体" w:hAnsi="宋体" w:cs="宋体" w:hint="eastAsia"/>
                <w:kern w:val="0"/>
                <w:sz w:val="24"/>
              </w:rPr>
              <w:br/>
              <w:t>颜色晶莹剔透，堆叠、嵌套或卡扣之后，各个颜色神奇地渗透、融合，绚丽夺目。可以自己去发现变化无穷的造型，也可以参考我们的创意手册（内有100多个精彩造型）。</w:t>
            </w:r>
          </w:p>
        </w:tc>
        <w:tc>
          <w:tcPr>
            <w:tcW w:w="531" w:type="pct"/>
            <w:shd w:val="clear" w:color="auto" w:fill="auto"/>
            <w:noWrap/>
            <w:vAlign w:val="center"/>
          </w:tcPr>
          <w:p w14:paraId="11AAA12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59F4AC6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7D4499A" w14:textId="77777777" w:rsidTr="00743150">
        <w:trPr>
          <w:jc w:val="center"/>
        </w:trPr>
        <w:tc>
          <w:tcPr>
            <w:tcW w:w="0" w:type="auto"/>
            <w:shd w:val="clear" w:color="auto" w:fill="auto"/>
            <w:noWrap/>
            <w:vAlign w:val="center"/>
          </w:tcPr>
          <w:p w14:paraId="461DF80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392</w:t>
            </w:r>
          </w:p>
        </w:tc>
        <w:tc>
          <w:tcPr>
            <w:tcW w:w="0" w:type="auto"/>
            <w:shd w:val="clear" w:color="auto" w:fill="auto"/>
            <w:vAlign w:val="center"/>
          </w:tcPr>
          <w:p w14:paraId="06C0A53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混合热带鱼积木</w:t>
            </w:r>
          </w:p>
        </w:tc>
        <w:tc>
          <w:tcPr>
            <w:tcW w:w="0" w:type="auto"/>
            <w:shd w:val="clear" w:color="auto" w:fill="auto"/>
            <w:vAlign w:val="center"/>
          </w:tcPr>
          <w:p w14:paraId="278F212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参考规格：420pcs（4色、大片6cm、中片5cm、小片4cm）（袋装）材质：塑料                                                          可作分类、拼插。每片热带鱼的尾部都有一个“凸点”，可相互扣接，让孩子了解各种拼插功能，训练空间建构能力。</w:t>
            </w:r>
          </w:p>
        </w:tc>
        <w:tc>
          <w:tcPr>
            <w:tcW w:w="531" w:type="pct"/>
            <w:shd w:val="clear" w:color="auto" w:fill="auto"/>
            <w:noWrap/>
            <w:vAlign w:val="center"/>
          </w:tcPr>
          <w:p w14:paraId="38F867E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2CB7F23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2C5C998" w14:textId="77777777" w:rsidTr="00743150">
        <w:trPr>
          <w:jc w:val="center"/>
        </w:trPr>
        <w:tc>
          <w:tcPr>
            <w:tcW w:w="0" w:type="auto"/>
            <w:shd w:val="clear" w:color="auto" w:fill="auto"/>
            <w:noWrap/>
            <w:vAlign w:val="center"/>
          </w:tcPr>
          <w:p w14:paraId="16186B1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393</w:t>
            </w:r>
          </w:p>
        </w:tc>
        <w:tc>
          <w:tcPr>
            <w:tcW w:w="0" w:type="auto"/>
            <w:shd w:val="clear" w:color="auto" w:fill="auto"/>
            <w:vAlign w:val="center"/>
          </w:tcPr>
          <w:p w14:paraId="41D0480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太阳花</w:t>
            </w:r>
          </w:p>
        </w:tc>
        <w:tc>
          <w:tcPr>
            <w:tcW w:w="0" w:type="auto"/>
            <w:shd w:val="clear" w:color="auto" w:fill="auto"/>
            <w:vAlign w:val="center"/>
          </w:tcPr>
          <w:p w14:paraId="6E6776F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参考规格：每个约6cm；材质:橡胶，80件/套，色彩艳丽，手感好有弹性，6色</w:t>
            </w:r>
          </w:p>
        </w:tc>
        <w:tc>
          <w:tcPr>
            <w:tcW w:w="531" w:type="pct"/>
            <w:shd w:val="clear" w:color="auto" w:fill="auto"/>
            <w:noWrap/>
            <w:vAlign w:val="center"/>
          </w:tcPr>
          <w:p w14:paraId="124B3CA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6B623CD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E07FAA5" w14:textId="77777777" w:rsidTr="00743150">
        <w:trPr>
          <w:jc w:val="center"/>
        </w:trPr>
        <w:tc>
          <w:tcPr>
            <w:tcW w:w="0" w:type="auto"/>
            <w:shd w:val="clear" w:color="auto" w:fill="auto"/>
            <w:noWrap/>
            <w:vAlign w:val="center"/>
          </w:tcPr>
          <w:p w14:paraId="68D3A7D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394</w:t>
            </w:r>
          </w:p>
        </w:tc>
        <w:tc>
          <w:tcPr>
            <w:tcW w:w="0" w:type="auto"/>
            <w:shd w:val="clear" w:color="auto" w:fill="auto"/>
            <w:vAlign w:val="center"/>
          </w:tcPr>
          <w:p w14:paraId="1ADB5C0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综合组</w:t>
            </w:r>
          </w:p>
        </w:tc>
        <w:tc>
          <w:tcPr>
            <w:tcW w:w="0" w:type="auto"/>
            <w:shd w:val="clear" w:color="auto" w:fill="auto"/>
            <w:vAlign w:val="center"/>
          </w:tcPr>
          <w:p w14:paraId="6C65EF0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材质：塑料，每套不少于500件。                                    包括：镂空、正方形、镂空式三角形、镂空式1/4圆等。色彩纯正，颜色鲜艳，可作分类、拼插、训练空间建构能力。</w:t>
            </w:r>
          </w:p>
        </w:tc>
        <w:tc>
          <w:tcPr>
            <w:tcW w:w="531" w:type="pct"/>
            <w:shd w:val="clear" w:color="auto" w:fill="auto"/>
            <w:noWrap/>
            <w:vAlign w:val="center"/>
          </w:tcPr>
          <w:p w14:paraId="1D8FB6C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2D631AC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637A022" w14:textId="77777777" w:rsidTr="00743150">
        <w:trPr>
          <w:jc w:val="center"/>
        </w:trPr>
        <w:tc>
          <w:tcPr>
            <w:tcW w:w="0" w:type="auto"/>
            <w:shd w:val="clear" w:color="auto" w:fill="auto"/>
            <w:noWrap/>
            <w:vAlign w:val="center"/>
          </w:tcPr>
          <w:p w14:paraId="2327736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395</w:t>
            </w:r>
          </w:p>
        </w:tc>
        <w:tc>
          <w:tcPr>
            <w:tcW w:w="0" w:type="auto"/>
            <w:shd w:val="clear" w:color="auto" w:fill="auto"/>
            <w:vAlign w:val="center"/>
          </w:tcPr>
          <w:p w14:paraId="3B83A3CB"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唐汉积木</w:t>
            </w:r>
            <w:proofErr w:type="gramEnd"/>
            <w:r>
              <w:rPr>
                <w:rFonts w:ascii="宋体" w:hAnsi="宋体" w:cs="宋体" w:hint="eastAsia"/>
                <w:kern w:val="0"/>
                <w:sz w:val="24"/>
              </w:rPr>
              <w:t>（小）</w:t>
            </w:r>
          </w:p>
        </w:tc>
        <w:tc>
          <w:tcPr>
            <w:tcW w:w="0" w:type="auto"/>
            <w:shd w:val="clear" w:color="auto" w:fill="auto"/>
            <w:vAlign w:val="center"/>
          </w:tcPr>
          <w:p w14:paraId="442F670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参考规格：每片约3cm，材质：塑料                                          民族窗花式造型，每套不少于1200件，</w:t>
            </w:r>
            <w:proofErr w:type="gramStart"/>
            <w:r>
              <w:rPr>
                <w:rFonts w:ascii="宋体" w:hAnsi="宋体" w:cs="宋体" w:hint="eastAsia"/>
                <w:kern w:val="0"/>
                <w:sz w:val="24"/>
              </w:rPr>
              <w:t>唐汉造型</w:t>
            </w:r>
            <w:proofErr w:type="gramEnd"/>
            <w:r>
              <w:rPr>
                <w:rFonts w:ascii="宋体" w:hAnsi="宋体" w:cs="宋体" w:hint="eastAsia"/>
                <w:kern w:val="0"/>
                <w:sz w:val="24"/>
              </w:rPr>
              <w:t>。</w:t>
            </w:r>
          </w:p>
        </w:tc>
        <w:tc>
          <w:tcPr>
            <w:tcW w:w="531" w:type="pct"/>
            <w:shd w:val="clear" w:color="auto" w:fill="auto"/>
            <w:noWrap/>
            <w:vAlign w:val="center"/>
          </w:tcPr>
          <w:p w14:paraId="698F7D6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40CAFC2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4F33114" w14:textId="77777777" w:rsidTr="00743150">
        <w:trPr>
          <w:jc w:val="center"/>
        </w:trPr>
        <w:tc>
          <w:tcPr>
            <w:tcW w:w="0" w:type="auto"/>
            <w:shd w:val="clear" w:color="auto" w:fill="auto"/>
            <w:noWrap/>
            <w:vAlign w:val="center"/>
          </w:tcPr>
          <w:p w14:paraId="5F0714E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396</w:t>
            </w:r>
          </w:p>
        </w:tc>
        <w:tc>
          <w:tcPr>
            <w:tcW w:w="0" w:type="auto"/>
            <w:shd w:val="clear" w:color="auto" w:fill="auto"/>
            <w:vAlign w:val="center"/>
          </w:tcPr>
          <w:p w14:paraId="2DB92ED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创意梦想家</w:t>
            </w:r>
          </w:p>
        </w:tc>
        <w:tc>
          <w:tcPr>
            <w:tcW w:w="0" w:type="auto"/>
            <w:shd w:val="clear" w:color="auto" w:fill="auto"/>
            <w:vAlign w:val="center"/>
          </w:tcPr>
          <w:p w14:paraId="3445E66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参考规格：37×23×16±2cm  136pcs                                  材质：塑料                                                  小工程师积木和2公分积木为主要构成，大块积木到小块积木的转换，可以锻炼孩子手部精细动作精细化的功能。</w:t>
            </w:r>
          </w:p>
        </w:tc>
        <w:tc>
          <w:tcPr>
            <w:tcW w:w="531" w:type="pct"/>
            <w:shd w:val="clear" w:color="auto" w:fill="auto"/>
            <w:noWrap/>
            <w:vAlign w:val="center"/>
          </w:tcPr>
          <w:p w14:paraId="78A525D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72AA28F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781C330" w14:textId="77777777" w:rsidTr="00743150">
        <w:trPr>
          <w:jc w:val="center"/>
        </w:trPr>
        <w:tc>
          <w:tcPr>
            <w:tcW w:w="0" w:type="auto"/>
            <w:shd w:val="clear" w:color="auto" w:fill="auto"/>
            <w:noWrap/>
            <w:vAlign w:val="center"/>
          </w:tcPr>
          <w:p w14:paraId="00AE848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397</w:t>
            </w:r>
          </w:p>
        </w:tc>
        <w:tc>
          <w:tcPr>
            <w:tcW w:w="0" w:type="auto"/>
            <w:shd w:val="clear" w:color="auto" w:fill="auto"/>
            <w:vAlign w:val="center"/>
          </w:tcPr>
          <w:p w14:paraId="421F656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管道积木</w:t>
            </w:r>
          </w:p>
        </w:tc>
        <w:tc>
          <w:tcPr>
            <w:tcW w:w="0" w:type="auto"/>
            <w:shd w:val="clear" w:color="auto" w:fill="auto"/>
            <w:vAlign w:val="center"/>
          </w:tcPr>
          <w:p w14:paraId="4982980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参考规格：3cm—10cm，材质：塑料。                                       大小颗粒积木以及各种管道模型，与其它积木组合各种场景，可以激发幼儿的创造力和动手能力，把探索、创造和玩乐结合起来。一箱147件。</w:t>
            </w:r>
          </w:p>
        </w:tc>
        <w:tc>
          <w:tcPr>
            <w:tcW w:w="531" w:type="pct"/>
            <w:shd w:val="clear" w:color="auto" w:fill="auto"/>
            <w:noWrap/>
            <w:vAlign w:val="center"/>
          </w:tcPr>
          <w:p w14:paraId="321042C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4DDAEA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1382F2F" w14:textId="77777777" w:rsidTr="00743150">
        <w:trPr>
          <w:jc w:val="center"/>
        </w:trPr>
        <w:tc>
          <w:tcPr>
            <w:tcW w:w="0" w:type="auto"/>
            <w:shd w:val="clear" w:color="auto" w:fill="auto"/>
            <w:noWrap/>
            <w:vAlign w:val="center"/>
          </w:tcPr>
          <w:p w14:paraId="0829DAB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398</w:t>
            </w:r>
          </w:p>
        </w:tc>
        <w:tc>
          <w:tcPr>
            <w:tcW w:w="0" w:type="auto"/>
            <w:shd w:val="clear" w:color="auto" w:fill="auto"/>
            <w:vAlign w:val="center"/>
          </w:tcPr>
          <w:p w14:paraId="48B83C8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3D迷宫</w:t>
            </w:r>
          </w:p>
        </w:tc>
        <w:tc>
          <w:tcPr>
            <w:tcW w:w="0" w:type="auto"/>
            <w:shd w:val="clear" w:color="auto" w:fill="auto"/>
            <w:vAlign w:val="center"/>
          </w:tcPr>
          <w:p w14:paraId="5EF6DAA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参考规格：40×32×7cm 材质：塑料</w:t>
            </w:r>
            <w:r>
              <w:rPr>
                <w:rFonts w:ascii="宋体" w:hAnsi="宋体" w:cs="宋体" w:hint="eastAsia"/>
                <w:kern w:val="0"/>
                <w:sz w:val="24"/>
              </w:rPr>
              <w:br/>
              <w:t>用彩色透明</w:t>
            </w:r>
            <w:proofErr w:type="gramStart"/>
            <w:r>
              <w:rPr>
                <w:rFonts w:ascii="宋体" w:hAnsi="宋体" w:cs="宋体" w:hint="eastAsia"/>
                <w:kern w:val="0"/>
                <w:sz w:val="24"/>
              </w:rPr>
              <w:t>小拼管建立</w:t>
            </w:r>
            <w:proofErr w:type="gramEnd"/>
            <w:r>
              <w:rPr>
                <w:rFonts w:ascii="宋体" w:hAnsi="宋体" w:cs="宋体" w:hint="eastAsia"/>
                <w:kern w:val="0"/>
                <w:sz w:val="24"/>
              </w:rPr>
              <w:t>路线，并加入小球，可以非常有趣地看着小球在彩色透明的迷宫里寻找着出路。游戏激发小朋友创造性思维，发展手工技能，帮助小朋友建立空间意识。包含44个配件。</w:t>
            </w:r>
          </w:p>
        </w:tc>
        <w:tc>
          <w:tcPr>
            <w:tcW w:w="531" w:type="pct"/>
            <w:shd w:val="clear" w:color="auto" w:fill="auto"/>
            <w:noWrap/>
            <w:vAlign w:val="center"/>
          </w:tcPr>
          <w:p w14:paraId="3F2F7A82"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1B7BA36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7230792" w14:textId="77777777" w:rsidTr="00743150">
        <w:trPr>
          <w:jc w:val="center"/>
        </w:trPr>
        <w:tc>
          <w:tcPr>
            <w:tcW w:w="0" w:type="auto"/>
            <w:shd w:val="clear" w:color="auto" w:fill="auto"/>
            <w:noWrap/>
            <w:vAlign w:val="center"/>
          </w:tcPr>
          <w:p w14:paraId="1377019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399</w:t>
            </w:r>
          </w:p>
        </w:tc>
        <w:tc>
          <w:tcPr>
            <w:tcW w:w="0" w:type="auto"/>
            <w:shd w:val="clear" w:color="auto" w:fill="auto"/>
            <w:vAlign w:val="center"/>
          </w:tcPr>
          <w:p w14:paraId="57846CF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自然色树叶拼插片-96片</w:t>
            </w:r>
          </w:p>
        </w:tc>
        <w:tc>
          <w:tcPr>
            <w:tcW w:w="0" w:type="auto"/>
            <w:shd w:val="clear" w:color="auto" w:fill="auto"/>
            <w:vAlign w:val="center"/>
          </w:tcPr>
          <w:p w14:paraId="0E56518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参考规格：Φ12×22.5cm  材质：塑料</w:t>
            </w:r>
            <w:r>
              <w:rPr>
                <w:rFonts w:ascii="宋体" w:hAnsi="宋体" w:cs="宋体" w:hint="eastAsia"/>
                <w:kern w:val="0"/>
                <w:sz w:val="24"/>
              </w:rPr>
              <w:br/>
              <w:t>该产品的灵感来源于叶子、水滴和种子的自然启发。通过紧扣的、有机形状的塑插片创建出千变万化的建构造型。美丽、柔和、自然的调色和再生材料的结合进一步加强了孩子与自然世界的联系。由10张双面活动卡片来激发孩子的创作灵感。套装包括96件。一片叶子的参考规格：4cm宽×3mm厚×6cm长</w:t>
            </w:r>
          </w:p>
        </w:tc>
        <w:tc>
          <w:tcPr>
            <w:tcW w:w="531" w:type="pct"/>
            <w:shd w:val="clear" w:color="auto" w:fill="auto"/>
            <w:noWrap/>
            <w:vAlign w:val="center"/>
          </w:tcPr>
          <w:p w14:paraId="20814D54"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1B80615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CEEA01A" w14:textId="77777777" w:rsidTr="00743150">
        <w:trPr>
          <w:jc w:val="center"/>
        </w:trPr>
        <w:tc>
          <w:tcPr>
            <w:tcW w:w="0" w:type="auto"/>
            <w:shd w:val="clear" w:color="auto" w:fill="auto"/>
            <w:noWrap/>
            <w:vAlign w:val="center"/>
          </w:tcPr>
          <w:p w14:paraId="05E6320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400</w:t>
            </w:r>
          </w:p>
        </w:tc>
        <w:tc>
          <w:tcPr>
            <w:tcW w:w="0" w:type="auto"/>
            <w:shd w:val="clear" w:color="auto" w:fill="auto"/>
            <w:vAlign w:val="center"/>
          </w:tcPr>
          <w:p w14:paraId="6B19DCA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磁力片搭建系统-框架100件</w:t>
            </w:r>
          </w:p>
        </w:tc>
        <w:tc>
          <w:tcPr>
            <w:tcW w:w="0" w:type="auto"/>
            <w:shd w:val="clear" w:color="auto" w:fill="auto"/>
            <w:vAlign w:val="center"/>
          </w:tcPr>
          <w:p w14:paraId="5A33EA8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参考规格：50.4×36.8×6.35cm             </w:t>
            </w:r>
            <w:r>
              <w:rPr>
                <w:rFonts w:ascii="宋体" w:hAnsi="宋体" w:cs="宋体" w:hint="eastAsia"/>
                <w:kern w:val="0"/>
                <w:sz w:val="24"/>
              </w:rPr>
              <w:br/>
              <w:t xml:space="preserve">材质：塑料+磁珠  </w:t>
            </w:r>
            <w:r>
              <w:rPr>
                <w:rFonts w:ascii="宋体" w:hAnsi="宋体" w:cs="宋体" w:hint="eastAsia"/>
                <w:kern w:val="0"/>
                <w:sz w:val="24"/>
              </w:rPr>
              <w:br/>
              <w:t>包括：三角形、四边形、正方形、长方形、1/4扇形、六边形、</w:t>
            </w:r>
            <w:proofErr w:type="gramStart"/>
            <w:r>
              <w:rPr>
                <w:rFonts w:ascii="宋体" w:hAnsi="宋体" w:cs="宋体" w:hint="eastAsia"/>
                <w:kern w:val="0"/>
                <w:sz w:val="24"/>
              </w:rPr>
              <w:t>一</w:t>
            </w:r>
            <w:proofErr w:type="gramEnd"/>
            <w:r>
              <w:rPr>
                <w:rFonts w:ascii="宋体" w:hAnsi="宋体" w:cs="宋体" w:hint="eastAsia"/>
                <w:kern w:val="0"/>
                <w:sz w:val="24"/>
              </w:rPr>
              <w:t>字型、×型等；框架系列由五颜六色、半透明和不同形状的端点磁力片构成，允许开放式搭建、激励创新二维和三维模型。</w:t>
            </w:r>
          </w:p>
        </w:tc>
        <w:tc>
          <w:tcPr>
            <w:tcW w:w="531" w:type="pct"/>
            <w:shd w:val="clear" w:color="auto" w:fill="auto"/>
            <w:noWrap/>
            <w:vAlign w:val="center"/>
          </w:tcPr>
          <w:p w14:paraId="14B85B4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7F91F19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01165B3" w14:textId="77777777" w:rsidTr="00743150">
        <w:trPr>
          <w:jc w:val="center"/>
        </w:trPr>
        <w:tc>
          <w:tcPr>
            <w:tcW w:w="0" w:type="auto"/>
            <w:shd w:val="clear" w:color="auto" w:fill="auto"/>
            <w:noWrap/>
            <w:vAlign w:val="center"/>
          </w:tcPr>
          <w:p w14:paraId="0980C25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401</w:t>
            </w:r>
          </w:p>
        </w:tc>
        <w:tc>
          <w:tcPr>
            <w:tcW w:w="0" w:type="auto"/>
            <w:shd w:val="clear" w:color="auto" w:fill="auto"/>
            <w:vAlign w:val="center"/>
          </w:tcPr>
          <w:p w14:paraId="2BAD371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积木条</w:t>
            </w:r>
          </w:p>
        </w:tc>
        <w:tc>
          <w:tcPr>
            <w:tcW w:w="0" w:type="auto"/>
            <w:shd w:val="clear" w:color="auto" w:fill="auto"/>
            <w:vAlign w:val="center"/>
          </w:tcPr>
          <w:p w14:paraId="2F28186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参考规格：1000片  材质：桦木                                                这些积木</w:t>
            </w:r>
            <w:proofErr w:type="gramStart"/>
            <w:r>
              <w:rPr>
                <w:rFonts w:ascii="宋体" w:hAnsi="宋体" w:cs="宋体" w:hint="eastAsia"/>
                <w:kern w:val="0"/>
                <w:sz w:val="24"/>
              </w:rPr>
              <w:t>片仅仅</w:t>
            </w:r>
            <w:proofErr w:type="gramEnd"/>
            <w:r>
              <w:rPr>
                <w:rFonts w:ascii="宋体" w:hAnsi="宋体" w:cs="宋体" w:hint="eastAsia"/>
                <w:kern w:val="0"/>
                <w:sz w:val="24"/>
              </w:rPr>
              <w:t>是通过重力和平衡来固定让游戏变得既简单又有难度。创意积木片含有建筑和创意艺术和手工艺的元素。</w:t>
            </w:r>
          </w:p>
        </w:tc>
        <w:tc>
          <w:tcPr>
            <w:tcW w:w="531" w:type="pct"/>
            <w:shd w:val="clear" w:color="auto" w:fill="auto"/>
            <w:noWrap/>
            <w:vAlign w:val="center"/>
          </w:tcPr>
          <w:p w14:paraId="303CB1C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237C3BD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906AECE" w14:textId="77777777" w:rsidTr="00743150">
        <w:trPr>
          <w:jc w:val="center"/>
        </w:trPr>
        <w:tc>
          <w:tcPr>
            <w:tcW w:w="0" w:type="auto"/>
            <w:shd w:val="clear" w:color="auto" w:fill="auto"/>
            <w:noWrap/>
            <w:vAlign w:val="center"/>
          </w:tcPr>
          <w:p w14:paraId="66776AC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402</w:t>
            </w:r>
          </w:p>
        </w:tc>
        <w:tc>
          <w:tcPr>
            <w:tcW w:w="0" w:type="auto"/>
            <w:shd w:val="clear" w:color="auto" w:fill="auto"/>
            <w:vAlign w:val="center"/>
          </w:tcPr>
          <w:p w14:paraId="0E474928"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磁汇贯通</w:t>
            </w:r>
            <w:proofErr w:type="gramEnd"/>
            <w:r>
              <w:rPr>
                <w:rFonts w:ascii="宋体" w:hAnsi="宋体" w:cs="宋体" w:hint="eastAsia"/>
                <w:kern w:val="0"/>
                <w:sz w:val="24"/>
              </w:rPr>
              <w:t>-高级款</w:t>
            </w:r>
          </w:p>
        </w:tc>
        <w:tc>
          <w:tcPr>
            <w:tcW w:w="0" w:type="auto"/>
            <w:shd w:val="clear" w:color="auto" w:fill="auto"/>
            <w:vAlign w:val="center"/>
          </w:tcPr>
          <w:p w14:paraId="5FCE2B3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参考规格：46.5×30.7×23.5±2cm  材质：塑料                                 新新概念，天空之城，弱化立方体（只做底，加高）延伸轨道，增加轨道，发挥连接扣的作用。通过奇思妙想，磁性立方体和轨道搭建，设计别出心裁的轨道游戏，精制木球，上坡，下坡，跳跃，拐弯，趣味性强，视觉刺激强，灵动。</w:t>
            </w:r>
          </w:p>
        </w:tc>
        <w:tc>
          <w:tcPr>
            <w:tcW w:w="531" w:type="pct"/>
            <w:shd w:val="clear" w:color="auto" w:fill="auto"/>
            <w:noWrap/>
            <w:vAlign w:val="center"/>
          </w:tcPr>
          <w:p w14:paraId="035DCDB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40A9469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A6FADD4" w14:textId="77777777" w:rsidTr="00743150">
        <w:trPr>
          <w:jc w:val="center"/>
        </w:trPr>
        <w:tc>
          <w:tcPr>
            <w:tcW w:w="0" w:type="auto"/>
            <w:shd w:val="clear" w:color="auto" w:fill="auto"/>
            <w:noWrap/>
            <w:vAlign w:val="center"/>
          </w:tcPr>
          <w:p w14:paraId="506CF06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403</w:t>
            </w:r>
          </w:p>
        </w:tc>
        <w:tc>
          <w:tcPr>
            <w:tcW w:w="0" w:type="auto"/>
            <w:shd w:val="clear" w:color="auto" w:fill="auto"/>
            <w:vAlign w:val="center"/>
          </w:tcPr>
          <w:p w14:paraId="7E4F518B"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炫</w:t>
            </w:r>
            <w:proofErr w:type="gramEnd"/>
            <w:r>
              <w:rPr>
                <w:rFonts w:ascii="宋体" w:hAnsi="宋体" w:cs="宋体" w:hint="eastAsia"/>
                <w:kern w:val="0"/>
                <w:sz w:val="24"/>
              </w:rPr>
              <w:t>彩磁力积木76件</w:t>
            </w:r>
          </w:p>
        </w:tc>
        <w:tc>
          <w:tcPr>
            <w:tcW w:w="0" w:type="auto"/>
            <w:shd w:val="clear" w:color="auto" w:fill="auto"/>
            <w:vAlign w:val="center"/>
          </w:tcPr>
          <w:p w14:paraId="43F82F3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参考规格：36×30×7.5±2cm  76件    </w:t>
            </w:r>
          </w:p>
          <w:p w14:paraId="233741A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材质：磁铁、塑料                   </w:t>
            </w:r>
          </w:p>
          <w:p w14:paraId="19DE1E6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让孩子在玩中学，玩出智慧。形状多，颜色丰富；内嵌磁铁，强劲磁性；超声波焊接工艺；采用ABS材质， 原料更安心，守护孩子安全成长。</w:t>
            </w:r>
          </w:p>
        </w:tc>
        <w:tc>
          <w:tcPr>
            <w:tcW w:w="531" w:type="pct"/>
            <w:shd w:val="clear" w:color="auto" w:fill="auto"/>
            <w:vAlign w:val="center"/>
          </w:tcPr>
          <w:p w14:paraId="7941FA0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73212AB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A3678C3" w14:textId="77777777" w:rsidTr="00743150">
        <w:trPr>
          <w:jc w:val="center"/>
        </w:trPr>
        <w:tc>
          <w:tcPr>
            <w:tcW w:w="0" w:type="auto"/>
            <w:shd w:val="clear" w:color="auto" w:fill="auto"/>
            <w:noWrap/>
            <w:vAlign w:val="center"/>
          </w:tcPr>
          <w:p w14:paraId="096C7CA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404</w:t>
            </w:r>
          </w:p>
        </w:tc>
        <w:tc>
          <w:tcPr>
            <w:tcW w:w="0" w:type="auto"/>
            <w:shd w:val="clear" w:color="auto" w:fill="auto"/>
            <w:vAlign w:val="center"/>
          </w:tcPr>
          <w:p w14:paraId="21F6D5F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亲握积木摇铃建构弧形套装70件</w:t>
            </w:r>
          </w:p>
        </w:tc>
        <w:tc>
          <w:tcPr>
            <w:tcW w:w="0" w:type="auto"/>
            <w:shd w:val="clear" w:color="auto" w:fill="auto"/>
            <w:vAlign w:val="center"/>
          </w:tcPr>
          <w:p w14:paraId="157ACFD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参考规格：33.7×10.8×27.3±2cm  </w:t>
            </w:r>
            <w:r>
              <w:rPr>
                <w:rFonts w:ascii="宋体" w:hAnsi="宋体" w:cs="宋体" w:hint="eastAsia"/>
                <w:kern w:val="0"/>
                <w:sz w:val="24"/>
              </w:rPr>
              <w:br/>
              <w:t>材质：塑料、磁铁</w:t>
            </w:r>
            <w:r>
              <w:rPr>
                <w:rFonts w:ascii="宋体" w:hAnsi="宋体" w:cs="宋体" w:hint="eastAsia"/>
                <w:kern w:val="0"/>
                <w:sz w:val="24"/>
              </w:rPr>
              <w:br/>
              <w:t>将不同尺寸的磁力棒和金属球连接在一起，搭建出一种独特的具有舒缓声学的建筑体验。</w:t>
            </w:r>
          </w:p>
        </w:tc>
        <w:tc>
          <w:tcPr>
            <w:tcW w:w="531" w:type="pct"/>
            <w:shd w:val="clear" w:color="auto" w:fill="auto"/>
            <w:vAlign w:val="center"/>
          </w:tcPr>
          <w:p w14:paraId="2383B7D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0F311D1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13A0B61" w14:textId="77777777" w:rsidTr="00743150">
        <w:trPr>
          <w:jc w:val="center"/>
        </w:trPr>
        <w:tc>
          <w:tcPr>
            <w:tcW w:w="0" w:type="auto"/>
            <w:shd w:val="clear" w:color="auto" w:fill="auto"/>
            <w:noWrap/>
            <w:vAlign w:val="center"/>
          </w:tcPr>
          <w:p w14:paraId="46C3B68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405</w:t>
            </w:r>
          </w:p>
        </w:tc>
        <w:tc>
          <w:tcPr>
            <w:tcW w:w="0" w:type="auto"/>
            <w:shd w:val="clear" w:color="auto" w:fill="auto"/>
            <w:vAlign w:val="center"/>
          </w:tcPr>
          <w:p w14:paraId="5D3DD27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轨道磁力组</w:t>
            </w:r>
          </w:p>
        </w:tc>
        <w:tc>
          <w:tcPr>
            <w:tcW w:w="0" w:type="auto"/>
            <w:shd w:val="clear" w:color="auto" w:fill="auto"/>
            <w:vAlign w:val="center"/>
          </w:tcPr>
          <w:p w14:paraId="27BF603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材质：塑料、磁铁。</w:t>
            </w:r>
            <w:r>
              <w:rPr>
                <w:rFonts w:ascii="宋体" w:hAnsi="宋体" w:cs="宋体" w:hint="eastAsia"/>
                <w:kern w:val="0"/>
                <w:sz w:val="24"/>
              </w:rPr>
              <w:br/>
              <w:t>参考规格：正方体约6.0×6.0cm、轨道最大尺寸约6.0×20cm、滚球3.2cm、</w:t>
            </w:r>
            <w:proofErr w:type="gramStart"/>
            <w:r>
              <w:rPr>
                <w:rFonts w:ascii="宋体" w:hAnsi="宋体" w:cs="宋体" w:hint="eastAsia"/>
                <w:kern w:val="0"/>
                <w:sz w:val="24"/>
              </w:rPr>
              <w:t>操作卡</w:t>
            </w:r>
            <w:proofErr w:type="gramEnd"/>
            <w:r>
              <w:rPr>
                <w:rFonts w:ascii="宋体" w:hAnsi="宋体" w:cs="宋体" w:hint="eastAsia"/>
                <w:kern w:val="0"/>
                <w:sz w:val="24"/>
              </w:rPr>
              <w:t>20×14cm。内含磁力正方体15件、磁力轨道10件、滚球城堡等组件22件、操作卡片5件。镶嵌式轨道拼</w:t>
            </w:r>
            <w:r>
              <w:rPr>
                <w:rFonts w:ascii="宋体" w:hAnsi="宋体" w:cs="宋体" w:hint="eastAsia"/>
                <w:kern w:val="0"/>
                <w:sz w:val="24"/>
              </w:rPr>
              <w:lastRenderedPageBreak/>
              <w:t>接，稳固</w:t>
            </w:r>
            <w:proofErr w:type="gramStart"/>
            <w:r>
              <w:rPr>
                <w:rFonts w:ascii="宋体" w:hAnsi="宋体" w:cs="宋体" w:hint="eastAsia"/>
                <w:kern w:val="0"/>
                <w:sz w:val="24"/>
              </w:rPr>
              <w:t>不</w:t>
            </w:r>
            <w:proofErr w:type="gramEnd"/>
            <w:r>
              <w:rPr>
                <w:rFonts w:ascii="宋体" w:hAnsi="宋体" w:cs="宋体" w:hint="eastAsia"/>
                <w:kern w:val="0"/>
                <w:sz w:val="24"/>
              </w:rPr>
              <w:t>脱轨，小球滚动全程畅通无阻。将管道与磁力部件连接，在创作和游戏中了解速度、轨道、连通等概念。配有磁力组专用收纳箱，培养幼儿养成自主收纳好习惯。</w:t>
            </w:r>
          </w:p>
        </w:tc>
        <w:tc>
          <w:tcPr>
            <w:tcW w:w="531" w:type="pct"/>
            <w:shd w:val="clear" w:color="auto" w:fill="auto"/>
            <w:vAlign w:val="center"/>
          </w:tcPr>
          <w:p w14:paraId="73DB010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套</w:t>
            </w:r>
          </w:p>
        </w:tc>
        <w:tc>
          <w:tcPr>
            <w:tcW w:w="412" w:type="pct"/>
            <w:shd w:val="clear" w:color="auto" w:fill="auto"/>
            <w:vAlign w:val="center"/>
          </w:tcPr>
          <w:p w14:paraId="33C3950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35084BC" w14:textId="77777777" w:rsidTr="00743150">
        <w:trPr>
          <w:jc w:val="center"/>
        </w:trPr>
        <w:tc>
          <w:tcPr>
            <w:tcW w:w="0" w:type="auto"/>
            <w:shd w:val="clear" w:color="auto" w:fill="auto"/>
            <w:noWrap/>
            <w:vAlign w:val="center"/>
          </w:tcPr>
          <w:p w14:paraId="5AD38B8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406</w:t>
            </w:r>
          </w:p>
        </w:tc>
        <w:tc>
          <w:tcPr>
            <w:tcW w:w="0" w:type="auto"/>
            <w:shd w:val="clear" w:color="auto" w:fill="auto"/>
            <w:vAlign w:val="center"/>
          </w:tcPr>
          <w:p w14:paraId="009C036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软吸管魔法聪明棒积木</w:t>
            </w:r>
          </w:p>
        </w:tc>
        <w:tc>
          <w:tcPr>
            <w:tcW w:w="0" w:type="auto"/>
            <w:shd w:val="clear" w:color="auto" w:fill="auto"/>
            <w:vAlign w:val="center"/>
          </w:tcPr>
          <w:p w14:paraId="7C3C101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包含：彩色吸管×500、扣子和钉子×500、5米灯串×2、图册×1本组成，材质：塑料。</w:t>
            </w:r>
          </w:p>
        </w:tc>
        <w:tc>
          <w:tcPr>
            <w:tcW w:w="531" w:type="pct"/>
            <w:shd w:val="clear" w:color="auto" w:fill="auto"/>
            <w:vAlign w:val="center"/>
          </w:tcPr>
          <w:p w14:paraId="2743062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514EB3B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132D7C5" w14:textId="77777777" w:rsidTr="00743150">
        <w:trPr>
          <w:jc w:val="center"/>
        </w:trPr>
        <w:tc>
          <w:tcPr>
            <w:tcW w:w="0" w:type="auto"/>
            <w:shd w:val="clear" w:color="auto" w:fill="auto"/>
            <w:noWrap/>
            <w:vAlign w:val="center"/>
          </w:tcPr>
          <w:p w14:paraId="53010EA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407</w:t>
            </w:r>
          </w:p>
        </w:tc>
        <w:tc>
          <w:tcPr>
            <w:tcW w:w="0" w:type="auto"/>
            <w:shd w:val="clear" w:color="auto" w:fill="auto"/>
            <w:vAlign w:val="center"/>
          </w:tcPr>
          <w:p w14:paraId="6A9C7EF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柔性竹节棍</w:t>
            </w:r>
          </w:p>
        </w:tc>
        <w:tc>
          <w:tcPr>
            <w:tcW w:w="0" w:type="auto"/>
            <w:shd w:val="clear" w:color="auto" w:fill="auto"/>
            <w:vAlign w:val="center"/>
          </w:tcPr>
          <w:p w14:paraId="10BF1F6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参考规格：21.5×21.5×4.45cm 材质：塑料</w:t>
            </w:r>
            <w:r>
              <w:rPr>
                <w:rFonts w:ascii="宋体" w:hAnsi="宋体" w:cs="宋体" w:hint="eastAsia"/>
                <w:kern w:val="0"/>
                <w:sz w:val="24"/>
              </w:rPr>
              <w:br/>
              <w:t>这些特制的竹节</w:t>
            </w:r>
            <w:proofErr w:type="gramStart"/>
            <w:r>
              <w:rPr>
                <w:rFonts w:ascii="宋体" w:hAnsi="宋体" w:cs="宋体" w:hint="eastAsia"/>
                <w:kern w:val="0"/>
                <w:sz w:val="24"/>
              </w:rPr>
              <w:t>棍</w:t>
            </w:r>
            <w:proofErr w:type="gramEnd"/>
            <w:r>
              <w:rPr>
                <w:rFonts w:ascii="宋体" w:hAnsi="宋体" w:cs="宋体" w:hint="eastAsia"/>
                <w:kern w:val="0"/>
                <w:sz w:val="24"/>
              </w:rPr>
              <w:t>可以弯曲放入各个位置。不管是单独拼搭还是和原来的刚性竹节</w:t>
            </w:r>
            <w:proofErr w:type="gramStart"/>
            <w:r>
              <w:rPr>
                <w:rFonts w:ascii="宋体" w:hAnsi="宋体" w:cs="宋体" w:hint="eastAsia"/>
                <w:kern w:val="0"/>
                <w:sz w:val="24"/>
              </w:rPr>
              <w:t>棍</w:t>
            </w:r>
            <w:proofErr w:type="gramEnd"/>
            <w:r>
              <w:rPr>
                <w:rFonts w:ascii="宋体" w:hAnsi="宋体" w:cs="宋体" w:hint="eastAsia"/>
                <w:kern w:val="0"/>
                <w:sz w:val="24"/>
              </w:rPr>
              <w:t>混合拼搭，你都可以做出以前只能想象的造型。还加入</w:t>
            </w:r>
            <w:proofErr w:type="gramStart"/>
            <w:r>
              <w:rPr>
                <w:rFonts w:ascii="宋体" w:hAnsi="宋体" w:cs="宋体" w:hint="eastAsia"/>
                <w:kern w:val="0"/>
                <w:sz w:val="24"/>
              </w:rPr>
              <w:t>了装头和</w:t>
            </w:r>
            <w:proofErr w:type="gramEnd"/>
            <w:r>
              <w:rPr>
                <w:rFonts w:ascii="宋体" w:hAnsi="宋体" w:cs="宋体" w:hint="eastAsia"/>
                <w:kern w:val="0"/>
                <w:sz w:val="24"/>
              </w:rPr>
              <w:t>脚。期待一下你能创作的那些生动的造型吧。</w:t>
            </w:r>
          </w:p>
        </w:tc>
        <w:tc>
          <w:tcPr>
            <w:tcW w:w="531" w:type="pct"/>
            <w:shd w:val="clear" w:color="auto" w:fill="auto"/>
            <w:vAlign w:val="center"/>
          </w:tcPr>
          <w:p w14:paraId="0F244DD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7ECB1D6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34F563C" w14:textId="77777777" w:rsidTr="00743150">
        <w:trPr>
          <w:jc w:val="center"/>
        </w:trPr>
        <w:tc>
          <w:tcPr>
            <w:tcW w:w="0" w:type="auto"/>
            <w:shd w:val="clear" w:color="auto" w:fill="auto"/>
            <w:noWrap/>
            <w:vAlign w:val="center"/>
          </w:tcPr>
          <w:p w14:paraId="268C8FF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408</w:t>
            </w:r>
          </w:p>
        </w:tc>
        <w:tc>
          <w:tcPr>
            <w:tcW w:w="0" w:type="auto"/>
            <w:shd w:val="clear" w:color="auto" w:fill="auto"/>
            <w:vAlign w:val="center"/>
          </w:tcPr>
          <w:p w14:paraId="797C943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2cm连接方块综合组</w:t>
            </w:r>
          </w:p>
        </w:tc>
        <w:tc>
          <w:tcPr>
            <w:tcW w:w="0" w:type="auto"/>
            <w:shd w:val="clear" w:color="auto" w:fill="auto"/>
            <w:vAlign w:val="center"/>
          </w:tcPr>
          <w:p w14:paraId="3B4E910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参考规格：400pcs（桶装）材质：塑料</w:t>
            </w:r>
            <w:r>
              <w:rPr>
                <w:rFonts w:ascii="宋体" w:hAnsi="宋体" w:cs="宋体" w:hint="eastAsia"/>
                <w:kern w:val="0"/>
                <w:sz w:val="24"/>
              </w:rPr>
              <w:br/>
              <w:t>颜色纯正，孩子可采用插接</w:t>
            </w:r>
            <w:proofErr w:type="gramStart"/>
            <w:r>
              <w:rPr>
                <w:rFonts w:ascii="宋体" w:hAnsi="宋体" w:cs="宋体" w:hint="eastAsia"/>
                <w:kern w:val="0"/>
                <w:sz w:val="24"/>
              </w:rPr>
              <w:t>或扣接方法</w:t>
            </w:r>
            <w:proofErr w:type="gramEnd"/>
            <w:r>
              <w:rPr>
                <w:rFonts w:ascii="宋体" w:hAnsi="宋体" w:cs="宋体" w:hint="eastAsia"/>
                <w:kern w:val="0"/>
                <w:sz w:val="24"/>
              </w:rPr>
              <w:t>进行平面、立体建构，培养空间建构能力，发展精细动作。</w:t>
            </w:r>
          </w:p>
        </w:tc>
        <w:tc>
          <w:tcPr>
            <w:tcW w:w="531" w:type="pct"/>
            <w:shd w:val="clear" w:color="auto" w:fill="auto"/>
            <w:vAlign w:val="center"/>
          </w:tcPr>
          <w:p w14:paraId="501F1A1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桶</w:t>
            </w:r>
          </w:p>
        </w:tc>
        <w:tc>
          <w:tcPr>
            <w:tcW w:w="412" w:type="pct"/>
            <w:shd w:val="clear" w:color="auto" w:fill="auto"/>
            <w:vAlign w:val="center"/>
          </w:tcPr>
          <w:p w14:paraId="54393FB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5281DB4" w14:textId="77777777" w:rsidTr="00743150">
        <w:trPr>
          <w:jc w:val="center"/>
        </w:trPr>
        <w:tc>
          <w:tcPr>
            <w:tcW w:w="0" w:type="auto"/>
            <w:shd w:val="clear" w:color="auto" w:fill="auto"/>
            <w:noWrap/>
            <w:vAlign w:val="center"/>
          </w:tcPr>
          <w:p w14:paraId="05ABF91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409</w:t>
            </w:r>
          </w:p>
        </w:tc>
        <w:tc>
          <w:tcPr>
            <w:tcW w:w="0" w:type="auto"/>
            <w:shd w:val="clear" w:color="auto" w:fill="auto"/>
            <w:vAlign w:val="center"/>
          </w:tcPr>
          <w:p w14:paraId="317FB12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雨声</w:t>
            </w:r>
          </w:p>
        </w:tc>
        <w:tc>
          <w:tcPr>
            <w:tcW w:w="0" w:type="auto"/>
            <w:shd w:val="clear" w:color="auto" w:fill="auto"/>
            <w:vAlign w:val="center"/>
          </w:tcPr>
          <w:p w14:paraId="0ABC488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参考规格：4.5×30±2cm</w:t>
            </w:r>
            <w:r>
              <w:rPr>
                <w:rFonts w:ascii="宋体" w:hAnsi="宋体" w:cs="宋体" w:hint="eastAsia"/>
                <w:kern w:val="0"/>
                <w:sz w:val="24"/>
              </w:rPr>
              <w:br/>
              <w:t>材质：塑料   三节雨声</w:t>
            </w:r>
          </w:p>
        </w:tc>
        <w:tc>
          <w:tcPr>
            <w:tcW w:w="531" w:type="pct"/>
            <w:shd w:val="clear" w:color="auto" w:fill="auto"/>
            <w:vAlign w:val="center"/>
          </w:tcPr>
          <w:p w14:paraId="7436A287"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6F06062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09E648A" w14:textId="77777777" w:rsidTr="00743150">
        <w:trPr>
          <w:jc w:val="center"/>
        </w:trPr>
        <w:tc>
          <w:tcPr>
            <w:tcW w:w="0" w:type="auto"/>
            <w:shd w:val="clear" w:color="auto" w:fill="auto"/>
            <w:noWrap/>
            <w:vAlign w:val="center"/>
          </w:tcPr>
          <w:p w14:paraId="7F085A2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410</w:t>
            </w:r>
          </w:p>
        </w:tc>
        <w:tc>
          <w:tcPr>
            <w:tcW w:w="0" w:type="auto"/>
            <w:shd w:val="clear" w:color="auto" w:fill="auto"/>
            <w:vAlign w:val="center"/>
          </w:tcPr>
          <w:p w14:paraId="7E7698B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日晷</w:t>
            </w:r>
          </w:p>
        </w:tc>
        <w:tc>
          <w:tcPr>
            <w:tcW w:w="0" w:type="auto"/>
            <w:shd w:val="clear" w:color="auto" w:fill="auto"/>
            <w:vAlign w:val="center"/>
          </w:tcPr>
          <w:p w14:paraId="26CDF16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这是一款-由儿童自己动手按照说明书组装起来的一款玩具 ,组装好后，将收获一架日</w:t>
            </w:r>
            <w:bookmarkStart w:id="685" w:name="OLE_LINK6"/>
            <w:r>
              <w:rPr>
                <w:rFonts w:ascii="宋体" w:hAnsi="宋体" w:cs="宋体" w:hint="eastAsia"/>
                <w:kern w:val="0"/>
                <w:sz w:val="24"/>
              </w:rPr>
              <w:t>晷</w:t>
            </w:r>
            <w:bookmarkEnd w:id="685"/>
            <w:r>
              <w:rPr>
                <w:rFonts w:ascii="宋体" w:hAnsi="宋体" w:cs="宋体" w:hint="eastAsia"/>
                <w:kern w:val="0"/>
                <w:sz w:val="24"/>
              </w:rPr>
              <w:t>仪器（古老的、以太阳影子来计时的仪器）----太阳东升西落，它所照射</w:t>
            </w:r>
            <w:proofErr w:type="gramStart"/>
            <w:r>
              <w:rPr>
                <w:rFonts w:ascii="宋体" w:hAnsi="宋体" w:cs="宋体" w:hint="eastAsia"/>
                <w:kern w:val="0"/>
                <w:sz w:val="24"/>
              </w:rPr>
              <w:t>的物休的</w:t>
            </w:r>
            <w:proofErr w:type="gramEnd"/>
            <w:r>
              <w:rPr>
                <w:rFonts w:ascii="宋体" w:hAnsi="宋体" w:cs="宋体" w:hint="eastAsia"/>
                <w:kern w:val="0"/>
                <w:sz w:val="24"/>
              </w:rPr>
              <w:t>影子也会随着移动。利用投射的影子，对应不同的卡片，就可以计算出大约的日期和时间。</w:t>
            </w:r>
          </w:p>
        </w:tc>
        <w:tc>
          <w:tcPr>
            <w:tcW w:w="531" w:type="pct"/>
            <w:shd w:val="clear" w:color="auto" w:fill="auto"/>
            <w:noWrap/>
            <w:vAlign w:val="center"/>
          </w:tcPr>
          <w:p w14:paraId="45B31AE4"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031B7D3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285B906" w14:textId="77777777" w:rsidTr="00743150">
        <w:trPr>
          <w:jc w:val="center"/>
        </w:trPr>
        <w:tc>
          <w:tcPr>
            <w:tcW w:w="0" w:type="auto"/>
            <w:shd w:val="clear" w:color="auto" w:fill="auto"/>
            <w:noWrap/>
            <w:vAlign w:val="center"/>
          </w:tcPr>
          <w:p w14:paraId="6783F4A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411</w:t>
            </w:r>
          </w:p>
        </w:tc>
        <w:tc>
          <w:tcPr>
            <w:tcW w:w="0" w:type="auto"/>
            <w:shd w:val="clear" w:color="auto" w:fill="auto"/>
            <w:vAlign w:val="center"/>
          </w:tcPr>
          <w:p w14:paraId="4C4C7D9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自制3D眼镜</w:t>
            </w:r>
          </w:p>
        </w:tc>
        <w:tc>
          <w:tcPr>
            <w:tcW w:w="0" w:type="auto"/>
            <w:shd w:val="clear" w:color="auto" w:fill="auto"/>
            <w:vAlign w:val="center"/>
          </w:tcPr>
          <w:p w14:paraId="2D7AA6B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参考规格：5个/套</w:t>
            </w:r>
            <w:r>
              <w:rPr>
                <w:rFonts w:ascii="宋体" w:hAnsi="宋体" w:cs="宋体" w:hint="eastAsia"/>
                <w:kern w:val="0"/>
                <w:sz w:val="24"/>
              </w:rPr>
              <w:br/>
              <w:t>材质：塑料、3D相片</w:t>
            </w:r>
            <w:r>
              <w:rPr>
                <w:rFonts w:ascii="宋体" w:hAnsi="宋体" w:cs="宋体" w:hint="eastAsia"/>
                <w:kern w:val="0"/>
                <w:sz w:val="24"/>
              </w:rPr>
              <w:br/>
              <w:t>通过自己制作3D眼镜，来观看具有3D效果的图片。</w:t>
            </w:r>
          </w:p>
        </w:tc>
        <w:tc>
          <w:tcPr>
            <w:tcW w:w="531" w:type="pct"/>
            <w:shd w:val="clear" w:color="auto" w:fill="auto"/>
            <w:noWrap/>
            <w:vAlign w:val="center"/>
          </w:tcPr>
          <w:p w14:paraId="555A1E9B"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7D550AA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04A5F750" w14:textId="77777777" w:rsidTr="00743150">
        <w:trPr>
          <w:jc w:val="center"/>
        </w:trPr>
        <w:tc>
          <w:tcPr>
            <w:tcW w:w="0" w:type="auto"/>
            <w:shd w:val="clear" w:color="auto" w:fill="auto"/>
            <w:noWrap/>
            <w:vAlign w:val="center"/>
          </w:tcPr>
          <w:p w14:paraId="1F1802C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412</w:t>
            </w:r>
          </w:p>
        </w:tc>
        <w:tc>
          <w:tcPr>
            <w:tcW w:w="0" w:type="auto"/>
            <w:shd w:val="clear" w:color="auto" w:fill="auto"/>
            <w:vAlign w:val="center"/>
          </w:tcPr>
          <w:p w14:paraId="77307AB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动物王国</w:t>
            </w:r>
            <w:proofErr w:type="gramStart"/>
            <w:r>
              <w:rPr>
                <w:rFonts w:ascii="宋体" w:hAnsi="宋体" w:cs="宋体" w:hint="eastAsia"/>
                <w:kern w:val="0"/>
                <w:sz w:val="24"/>
              </w:rPr>
              <w:t>探索家</w:t>
            </w:r>
            <w:proofErr w:type="gramEnd"/>
          </w:p>
        </w:tc>
        <w:tc>
          <w:tcPr>
            <w:tcW w:w="0" w:type="auto"/>
            <w:shd w:val="clear" w:color="auto" w:fill="auto"/>
            <w:vAlign w:val="center"/>
          </w:tcPr>
          <w:p w14:paraId="19DFBAA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参考规格：观察镜2个、21张动物碟片</w:t>
            </w:r>
            <w:r>
              <w:rPr>
                <w:rFonts w:ascii="宋体" w:hAnsi="宋体" w:cs="宋体" w:hint="eastAsia"/>
                <w:kern w:val="0"/>
                <w:sz w:val="24"/>
              </w:rPr>
              <w:br/>
              <w:t>材质：塑料、光学树脂、胶卷、纸</w:t>
            </w:r>
            <w:r>
              <w:rPr>
                <w:rFonts w:ascii="宋体" w:hAnsi="宋体" w:cs="宋体" w:hint="eastAsia"/>
                <w:kern w:val="0"/>
                <w:sz w:val="24"/>
              </w:rPr>
              <w:br/>
              <w:t>它以丰富的动物为主题，通过使用观察镜观看生动的动物立体图、查找百科书中有趣的动物资料，让孩子初步了解各种动物的相关知识。</w:t>
            </w:r>
          </w:p>
        </w:tc>
        <w:tc>
          <w:tcPr>
            <w:tcW w:w="531" w:type="pct"/>
            <w:shd w:val="clear" w:color="auto" w:fill="auto"/>
            <w:noWrap/>
            <w:vAlign w:val="center"/>
          </w:tcPr>
          <w:p w14:paraId="3709921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0536068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C33F473" w14:textId="77777777" w:rsidTr="00743150">
        <w:trPr>
          <w:jc w:val="center"/>
        </w:trPr>
        <w:tc>
          <w:tcPr>
            <w:tcW w:w="0" w:type="auto"/>
            <w:shd w:val="clear" w:color="auto" w:fill="auto"/>
            <w:noWrap/>
            <w:vAlign w:val="center"/>
          </w:tcPr>
          <w:p w14:paraId="6E0D725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413</w:t>
            </w:r>
          </w:p>
        </w:tc>
        <w:tc>
          <w:tcPr>
            <w:tcW w:w="0" w:type="auto"/>
            <w:shd w:val="clear" w:color="auto" w:fill="auto"/>
            <w:vAlign w:val="center"/>
          </w:tcPr>
          <w:p w14:paraId="14E8F30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水果发电钟-2型</w:t>
            </w:r>
          </w:p>
        </w:tc>
        <w:tc>
          <w:tcPr>
            <w:tcW w:w="0" w:type="auto"/>
            <w:shd w:val="clear" w:color="auto" w:fill="auto"/>
            <w:vAlign w:val="center"/>
          </w:tcPr>
          <w:p w14:paraId="47C0825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材质：金属、塑料</w:t>
            </w:r>
            <w:r>
              <w:rPr>
                <w:rFonts w:ascii="宋体" w:hAnsi="宋体" w:cs="宋体" w:hint="eastAsia"/>
                <w:kern w:val="0"/>
                <w:sz w:val="24"/>
              </w:rPr>
              <w:br/>
              <w:t>在水果里面插入化学活性不同的金属就可构成水果电池。水果里面有酸性电解质，可以形成一个原电池。通过本</w:t>
            </w:r>
            <w:proofErr w:type="gramStart"/>
            <w:r>
              <w:rPr>
                <w:rFonts w:ascii="宋体" w:hAnsi="宋体" w:cs="宋体" w:hint="eastAsia"/>
                <w:kern w:val="0"/>
                <w:sz w:val="24"/>
              </w:rPr>
              <w:t>实验让</w:t>
            </w:r>
            <w:proofErr w:type="gramEnd"/>
            <w:r>
              <w:rPr>
                <w:rFonts w:ascii="宋体" w:hAnsi="宋体" w:cs="宋体" w:hint="eastAsia"/>
                <w:kern w:val="0"/>
                <w:sz w:val="24"/>
              </w:rPr>
              <w:t>孩子们了解神奇的生物能。</w:t>
            </w:r>
          </w:p>
        </w:tc>
        <w:tc>
          <w:tcPr>
            <w:tcW w:w="531" w:type="pct"/>
            <w:shd w:val="clear" w:color="auto" w:fill="auto"/>
            <w:noWrap/>
            <w:vAlign w:val="center"/>
          </w:tcPr>
          <w:p w14:paraId="3F55879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4F4098D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22D9838" w14:textId="77777777" w:rsidTr="00743150">
        <w:trPr>
          <w:jc w:val="center"/>
        </w:trPr>
        <w:tc>
          <w:tcPr>
            <w:tcW w:w="0" w:type="auto"/>
            <w:shd w:val="clear" w:color="auto" w:fill="auto"/>
            <w:noWrap/>
            <w:vAlign w:val="center"/>
          </w:tcPr>
          <w:p w14:paraId="7035CE2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414</w:t>
            </w:r>
          </w:p>
        </w:tc>
        <w:tc>
          <w:tcPr>
            <w:tcW w:w="0" w:type="auto"/>
            <w:shd w:val="clear" w:color="auto" w:fill="auto"/>
            <w:vAlign w:val="center"/>
          </w:tcPr>
          <w:p w14:paraId="5B3250B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磁悬浮套件</w:t>
            </w:r>
          </w:p>
        </w:tc>
        <w:tc>
          <w:tcPr>
            <w:tcW w:w="0" w:type="auto"/>
            <w:shd w:val="clear" w:color="auto" w:fill="auto"/>
            <w:vAlign w:val="center"/>
          </w:tcPr>
          <w:p w14:paraId="344F25E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参考规格：底座约4.8cm、高约15cm；单片约3.5×1cm；</w:t>
            </w:r>
            <w:r>
              <w:rPr>
                <w:rFonts w:ascii="宋体" w:hAnsi="宋体" w:cs="宋体" w:hint="eastAsia"/>
                <w:kern w:val="0"/>
                <w:sz w:val="24"/>
              </w:rPr>
              <w:br/>
              <w:t>材质：磁铁、塑胶；</w:t>
            </w:r>
            <w:r>
              <w:rPr>
                <w:rFonts w:ascii="宋体" w:hAnsi="宋体" w:cs="宋体" w:hint="eastAsia"/>
                <w:kern w:val="0"/>
                <w:sz w:val="24"/>
              </w:rPr>
              <w:br/>
              <w:t>本产品内置磁铁，外面塑料外壳包裹，安全美观，可按照配置活动卡片开展配对游戏。共有约26张卡片。</w:t>
            </w:r>
          </w:p>
        </w:tc>
        <w:tc>
          <w:tcPr>
            <w:tcW w:w="531" w:type="pct"/>
            <w:shd w:val="clear" w:color="auto" w:fill="auto"/>
            <w:noWrap/>
            <w:vAlign w:val="center"/>
          </w:tcPr>
          <w:p w14:paraId="5B6E6D01"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3658A7E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1005DDA" w14:textId="77777777" w:rsidTr="00743150">
        <w:trPr>
          <w:jc w:val="center"/>
        </w:trPr>
        <w:tc>
          <w:tcPr>
            <w:tcW w:w="0" w:type="auto"/>
            <w:shd w:val="clear" w:color="auto" w:fill="auto"/>
            <w:noWrap/>
            <w:vAlign w:val="center"/>
          </w:tcPr>
          <w:p w14:paraId="2A354D4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415</w:t>
            </w:r>
          </w:p>
        </w:tc>
        <w:tc>
          <w:tcPr>
            <w:tcW w:w="0" w:type="auto"/>
            <w:shd w:val="clear" w:color="auto" w:fill="auto"/>
            <w:vAlign w:val="center"/>
          </w:tcPr>
          <w:p w14:paraId="59E2415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百变海陆空</w:t>
            </w:r>
          </w:p>
        </w:tc>
        <w:tc>
          <w:tcPr>
            <w:tcW w:w="0" w:type="auto"/>
            <w:shd w:val="clear" w:color="auto" w:fill="auto"/>
            <w:vAlign w:val="center"/>
          </w:tcPr>
          <w:p w14:paraId="57F2497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参考规格：26×34.29×8.89cm</w:t>
            </w:r>
            <w:r>
              <w:rPr>
                <w:rFonts w:ascii="宋体" w:hAnsi="宋体" w:cs="宋体" w:hint="eastAsia"/>
                <w:kern w:val="0"/>
                <w:sz w:val="24"/>
              </w:rPr>
              <w:br/>
              <w:t>材质：塑料、磁石</w:t>
            </w:r>
            <w:r>
              <w:rPr>
                <w:rFonts w:ascii="宋体" w:hAnsi="宋体" w:cs="宋体" w:hint="eastAsia"/>
                <w:kern w:val="0"/>
                <w:sz w:val="24"/>
              </w:rPr>
              <w:br/>
              <w:t>内有：1辆小汽车，一艘轮船，一架飞机，一辆火车，海里游的船、天上飞的飞机、陆地上跑的汽车，可以帮助孩子了解不同环境下的交通工具。</w:t>
            </w:r>
          </w:p>
        </w:tc>
        <w:tc>
          <w:tcPr>
            <w:tcW w:w="531" w:type="pct"/>
            <w:shd w:val="clear" w:color="auto" w:fill="auto"/>
            <w:noWrap/>
            <w:vAlign w:val="center"/>
          </w:tcPr>
          <w:p w14:paraId="04F9AC1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vAlign w:val="center"/>
          </w:tcPr>
          <w:p w14:paraId="794C590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6138CF8" w14:textId="77777777" w:rsidTr="00743150">
        <w:trPr>
          <w:jc w:val="center"/>
        </w:trPr>
        <w:tc>
          <w:tcPr>
            <w:tcW w:w="0" w:type="auto"/>
            <w:shd w:val="clear" w:color="auto" w:fill="auto"/>
            <w:noWrap/>
            <w:vAlign w:val="center"/>
          </w:tcPr>
          <w:p w14:paraId="061D34D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416</w:t>
            </w:r>
          </w:p>
        </w:tc>
        <w:tc>
          <w:tcPr>
            <w:tcW w:w="0" w:type="auto"/>
            <w:shd w:val="clear" w:color="auto" w:fill="auto"/>
            <w:vAlign w:val="center"/>
          </w:tcPr>
          <w:p w14:paraId="2981AC6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时钟学习板</w:t>
            </w:r>
          </w:p>
        </w:tc>
        <w:tc>
          <w:tcPr>
            <w:tcW w:w="0" w:type="auto"/>
            <w:shd w:val="clear" w:color="auto" w:fill="auto"/>
            <w:vAlign w:val="center"/>
          </w:tcPr>
          <w:p w14:paraId="6EBF872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w:t>
            </w:r>
            <w:proofErr w:type="gramStart"/>
            <w:r>
              <w:rPr>
                <w:rFonts w:ascii="宋体" w:hAnsi="宋体" w:cs="宋体" w:hint="eastAsia"/>
                <w:kern w:val="0"/>
                <w:sz w:val="24"/>
              </w:rPr>
              <w:t>28×28×</w:t>
            </w:r>
            <w:proofErr w:type="gramEnd"/>
            <w:r>
              <w:rPr>
                <w:rFonts w:ascii="宋体" w:hAnsi="宋体" w:cs="宋体" w:hint="eastAsia"/>
                <w:kern w:val="0"/>
                <w:sz w:val="24"/>
              </w:rPr>
              <w:t>4.4cm 材质：夹板</w:t>
            </w:r>
            <w:r>
              <w:rPr>
                <w:rFonts w:ascii="宋体" w:hAnsi="宋体" w:cs="宋体" w:hint="eastAsia"/>
                <w:kern w:val="0"/>
                <w:sz w:val="24"/>
              </w:rPr>
              <w:br/>
              <w:t>俏皮可爱的时钟，能让幼儿快乐</w:t>
            </w:r>
            <w:proofErr w:type="gramStart"/>
            <w:r>
              <w:rPr>
                <w:rFonts w:ascii="宋体" w:hAnsi="宋体" w:cs="宋体" w:hint="eastAsia"/>
                <w:kern w:val="0"/>
                <w:sz w:val="24"/>
              </w:rPr>
              <w:t>学习看</w:t>
            </w:r>
            <w:proofErr w:type="gramEnd"/>
            <w:r>
              <w:rPr>
                <w:rFonts w:ascii="宋体" w:hAnsi="宋体" w:cs="宋体" w:hint="eastAsia"/>
                <w:kern w:val="0"/>
                <w:sz w:val="24"/>
              </w:rPr>
              <w:t>时间，树立良好的时间观念。</w:t>
            </w:r>
          </w:p>
        </w:tc>
        <w:tc>
          <w:tcPr>
            <w:tcW w:w="531" w:type="pct"/>
            <w:shd w:val="clear" w:color="auto" w:fill="auto"/>
            <w:noWrap/>
            <w:vAlign w:val="center"/>
          </w:tcPr>
          <w:p w14:paraId="44B193CA"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6B7F84B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236D2A0" w14:textId="77777777" w:rsidTr="00743150">
        <w:trPr>
          <w:jc w:val="center"/>
        </w:trPr>
        <w:tc>
          <w:tcPr>
            <w:tcW w:w="0" w:type="auto"/>
            <w:shd w:val="clear" w:color="auto" w:fill="auto"/>
            <w:noWrap/>
            <w:vAlign w:val="center"/>
          </w:tcPr>
          <w:p w14:paraId="0713BEF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417</w:t>
            </w:r>
          </w:p>
        </w:tc>
        <w:tc>
          <w:tcPr>
            <w:tcW w:w="0" w:type="auto"/>
            <w:shd w:val="clear" w:color="auto" w:fill="auto"/>
            <w:vAlign w:val="center"/>
          </w:tcPr>
          <w:p w14:paraId="1B91DE6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特大天平</w:t>
            </w:r>
          </w:p>
        </w:tc>
        <w:tc>
          <w:tcPr>
            <w:tcW w:w="0" w:type="auto"/>
            <w:shd w:val="clear" w:color="auto" w:fill="auto"/>
            <w:vAlign w:val="center"/>
          </w:tcPr>
          <w:p w14:paraId="460DD2A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参考规格：46</w:t>
            </w:r>
            <w:proofErr w:type="gramStart"/>
            <w:r>
              <w:rPr>
                <w:rFonts w:ascii="宋体" w:hAnsi="宋体" w:cs="宋体" w:hint="eastAsia"/>
                <w:kern w:val="0"/>
                <w:sz w:val="24"/>
              </w:rPr>
              <w:t>×17×17</w:t>
            </w:r>
            <w:proofErr w:type="gramEnd"/>
            <w:r>
              <w:rPr>
                <w:rFonts w:ascii="宋体" w:hAnsi="宋体" w:cs="宋体" w:hint="eastAsia"/>
                <w:kern w:val="0"/>
                <w:sz w:val="24"/>
              </w:rPr>
              <w:t>±2cm；塑料材质；</w:t>
            </w:r>
          </w:p>
          <w:p w14:paraId="1B567A0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挂斗式天平，配有金属，塑料砝码，便于孩子动手操作，体验固体、液体质量的变化与测量，建立初步的平衡概念</w:t>
            </w:r>
          </w:p>
        </w:tc>
        <w:tc>
          <w:tcPr>
            <w:tcW w:w="531" w:type="pct"/>
            <w:shd w:val="clear" w:color="auto" w:fill="auto"/>
            <w:noWrap/>
            <w:vAlign w:val="center"/>
          </w:tcPr>
          <w:p w14:paraId="5F951F76"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76E4CA6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96D8577" w14:textId="77777777" w:rsidTr="00743150">
        <w:trPr>
          <w:jc w:val="center"/>
        </w:trPr>
        <w:tc>
          <w:tcPr>
            <w:tcW w:w="0" w:type="auto"/>
            <w:shd w:val="clear" w:color="auto" w:fill="auto"/>
            <w:noWrap/>
            <w:vAlign w:val="center"/>
          </w:tcPr>
          <w:p w14:paraId="4C3B16E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418</w:t>
            </w:r>
          </w:p>
        </w:tc>
        <w:tc>
          <w:tcPr>
            <w:tcW w:w="0" w:type="auto"/>
            <w:shd w:val="clear" w:color="auto" w:fill="auto"/>
            <w:vAlign w:val="center"/>
          </w:tcPr>
          <w:p w14:paraId="11EB2A9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量杯</w:t>
            </w:r>
          </w:p>
        </w:tc>
        <w:tc>
          <w:tcPr>
            <w:tcW w:w="0" w:type="auto"/>
            <w:shd w:val="clear" w:color="auto" w:fill="auto"/>
            <w:vAlign w:val="center"/>
          </w:tcPr>
          <w:p w14:paraId="05CC8D1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材质：塑料。七种不同体积及刻度的塑料透明量杯和量筒，可让孩子在玩水游戏和科学实验活动中进行液体测量，渗透液体守恒概念，培养对科学探索的兴趣</w:t>
            </w:r>
          </w:p>
        </w:tc>
        <w:tc>
          <w:tcPr>
            <w:tcW w:w="531" w:type="pct"/>
            <w:shd w:val="clear" w:color="auto" w:fill="auto"/>
            <w:vAlign w:val="center"/>
          </w:tcPr>
          <w:p w14:paraId="134D565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18F711A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BC2B13A" w14:textId="77777777" w:rsidTr="00743150">
        <w:trPr>
          <w:jc w:val="center"/>
        </w:trPr>
        <w:tc>
          <w:tcPr>
            <w:tcW w:w="0" w:type="auto"/>
            <w:shd w:val="clear" w:color="auto" w:fill="auto"/>
            <w:noWrap/>
            <w:vAlign w:val="center"/>
          </w:tcPr>
          <w:p w14:paraId="59A616D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419</w:t>
            </w:r>
          </w:p>
        </w:tc>
        <w:tc>
          <w:tcPr>
            <w:tcW w:w="0" w:type="auto"/>
            <w:shd w:val="clear" w:color="auto" w:fill="auto"/>
            <w:vAlign w:val="center"/>
          </w:tcPr>
          <w:p w14:paraId="53C75CE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超大吸管</w:t>
            </w:r>
          </w:p>
        </w:tc>
        <w:tc>
          <w:tcPr>
            <w:tcW w:w="0" w:type="auto"/>
            <w:shd w:val="clear" w:color="auto" w:fill="auto"/>
            <w:vAlign w:val="center"/>
          </w:tcPr>
          <w:p w14:paraId="2243A3C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w:t>
            </w:r>
            <w:r>
              <w:rPr>
                <w:rFonts w:ascii="宋体" w:hAnsi="宋体" w:cs="宋体" w:hint="eastAsia"/>
                <w:kern w:val="0"/>
                <w:sz w:val="24"/>
              </w:rPr>
              <w:br/>
              <w:t>参考规格：</w:t>
            </w:r>
            <w:proofErr w:type="gramStart"/>
            <w:r>
              <w:rPr>
                <w:rFonts w:ascii="宋体" w:hAnsi="宋体" w:cs="宋体" w:hint="eastAsia"/>
                <w:kern w:val="0"/>
                <w:sz w:val="24"/>
              </w:rPr>
              <w:t>试管架约</w:t>
            </w:r>
            <w:proofErr w:type="gramEnd"/>
            <w:r>
              <w:rPr>
                <w:rFonts w:ascii="宋体" w:hAnsi="宋体" w:cs="宋体" w:hint="eastAsia"/>
                <w:kern w:val="0"/>
                <w:sz w:val="24"/>
              </w:rPr>
              <w:t>12×10.5×5.5cm 滴管长约11.4cm，直径约0.6cm</w:t>
            </w:r>
          </w:p>
        </w:tc>
        <w:tc>
          <w:tcPr>
            <w:tcW w:w="531" w:type="pct"/>
            <w:shd w:val="clear" w:color="auto" w:fill="auto"/>
            <w:noWrap/>
            <w:vAlign w:val="center"/>
          </w:tcPr>
          <w:p w14:paraId="17EE899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noWrap/>
            <w:vAlign w:val="center"/>
          </w:tcPr>
          <w:p w14:paraId="35215B9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4601D4B" w14:textId="77777777" w:rsidTr="00743150">
        <w:trPr>
          <w:jc w:val="center"/>
        </w:trPr>
        <w:tc>
          <w:tcPr>
            <w:tcW w:w="0" w:type="auto"/>
            <w:shd w:val="clear" w:color="auto" w:fill="auto"/>
            <w:noWrap/>
            <w:vAlign w:val="center"/>
          </w:tcPr>
          <w:p w14:paraId="5715D8F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420</w:t>
            </w:r>
          </w:p>
        </w:tc>
        <w:tc>
          <w:tcPr>
            <w:tcW w:w="0" w:type="auto"/>
            <w:shd w:val="clear" w:color="auto" w:fill="auto"/>
            <w:vAlign w:val="center"/>
          </w:tcPr>
          <w:p w14:paraId="7C31158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几何体形状拼图</w:t>
            </w:r>
          </w:p>
        </w:tc>
        <w:tc>
          <w:tcPr>
            <w:tcW w:w="0" w:type="auto"/>
            <w:shd w:val="clear" w:color="auto" w:fill="auto"/>
            <w:vAlign w:val="center"/>
          </w:tcPr>
          <w:p w14:paraId="0212E24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w:t>
            </w:r>
            <w:proofErr w:type="gramStart"/>
            <w:r>
              <w:rPr>
                <w:rFonts w:ascii="宋体" w:hAnsi="宋体" w:cs="宋体" w:hint="eastAsia"/>
                <w:kern w:val="0"/>
                <w:sz w:val="24"/>
              </w:rPr>
              <w:t>240×240×</w:t>
            </w:r>
            <w:proofErr w:type="gramEnd"/>
            <w:r>
              <w:rPr>
                <w:rFonts w:ascii="宋体" w:hAnsi="宋体" w:cs="宋体" w:hint="eastAsia"/>
                <w:kern w:val="0"/>
                <w:sz w:val="24"/>
              </w:rPr>
              <w:t>h8mm（底板）；配件：实木拼图×20（最大件尺寸为：</w:t>
            </w:r>
            <w:proofErr w:type="gramStart"/>
            <w:r>
              <w:rPr>
                <w:rFonts w:ascii="宋体" w:hAnsi="宋体" w:cs="宋体" w:hint="eastAsia"/>
                <w:kern w:val="0"/>
                <w:sz w:val="24"/>
              </w:rPr>
              <w:t>50×50×</w:t>
            </w:r>
            <w:proofErr w:type="gramEnd"/>
            <w:r>
              <w:rPr>
                <w:rFonts w:ascii="宋体" w:hAnsi="宋体" w:cs="宋体" w:hint="eastAsia"/>
                <w:kern w:val="0"/>
                <w:sz w:val="24"/>
              </w:rPr>
              <w:t>8mm 最小件尺寸为：50×29×8mm）；拼图底板×1（</w:t>
            </w:r>
            <w:proofErr w:type="gramStart"/>
            <w:r>
              <w:rPr>
                <w:rFonts w:ascii="宋体" w:hAnsi="宋体" w:cs="宋体" w:hint="eastAsia"/>
                <w:kern w:val="0"/>
                <w:sz w:val="24"/>
              </w:rPr>
              <w:t>240×240×</w:t>
            </w:r>
            <w:proofErr w:type="gramEnd"/>
            <w:r>
              <w:rPr>
                <w:rFonts w:ascii="宋体" w:hAnsi="宋体" w:cs="宋体" w:hint="eastAsia"/>
                <w:kern w:val="0"/>
                <w:sz w:val="24"/>
              </w:rPr>
              <w:t>8mm）；材质：实心山毛榉木</w:t>
            </w:r>
          </w:p>
        </w:tc>
        <w:tc>
          <w:tcPr>
            <w:tcW w:w="531" w:type="pct"/>
            <w:shd w:val="clear" w:color="auto" w:fill="auto"/>
            <w:noWrap/>
            <w:vAlign w:val="center"/>
          </w:tcPr>
          <w:p w14:paraId="297FDE11"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2976F9F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38A0AB0" w14:textId="77777777" w:rsidTr="00743150">
        <w:trPr>
          <w:jc w:val="center"/>
        </w:trPr>
        <w:tc>
          <w:tcPr>
            <w:tcW w:w="0" w:type="auto"/>
            <w:shd w:val="clear" w:color="auto" w:fill="auto"/>
            <w:noWrap/>
            <w:vAlign w:val="center"/>
          </w:tcPr>
          <w:p w14:paraId="0650B8A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421</w:t>
            </w:r>
          </w:p>
        </w:tc>
        <w:tc>
          <w:tcPr>
            <w:tcW w:w="0" w:type="auto"/>
            <w:shd w:val="clear" w:color="auto" w:fill="auto"/>
            <w:vAlign w:val="center"/>
          </w:tcPr>
          <w:p w14:paraId="61C9133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母鸡拆墙游戏</w:t>
            </w:r>
          </w:p>
        </w:tc>
        <w:tc>
          <w:tcPr>
            <w:tcW w:w="0" w:type="auto"/>
            <w:shd w:val="clear" w:color="auto" w:fill="auto"/>
            <w:vAlign w:val="center"/>
          </w:tcPr>
          <w:p w14:paraId="79F4284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参考规格：24.5×4×24.5±2cm 材质：</w:t>
            </w:r>
            <w:proofErr w:type="gramStart"/>
            <w:r>
              <w:rPr>
                <w:rFonts w:ascii="宋体" w:hAnsi="宋体" w:cs="宋体" w:hint="eastAsia"/>
                <w:kern w:val="0"/>
                <w:sz w:val="24"/>
              </w:rPr>
              <w:t>榉</w:t>
            </w:r>
            <w:proofErr w:type="gramEnd"/>
            <w:r>
              <w:rPr>
                <w:rFonts w:ascii="宋体" w:hAnsi="宋体" w:cs="宋体" w:hint="eastAsia"/>
                <w:kern w:val="0"/>
                <w:sz w:val="24"/>
              </w:rPr>
              <w:t>木</w:t>
            </w:r>
            <w:r>
              <w:rPr>
                <w:rFonts w:ascii="宋体" w:hAnsi="宋体" w:cs="宋体" w:hint="eastAsia"/>
                <w:kern w:val="0"/>
                <w:sz w:val="24"/>
              </w:rPr>
              <w:br/>
              <w:t>强大的策略性游戏，简单又有趣适合各个年龄段玩耍！</w:t>
            </w:r>
          </w:p>
        </w:tc>
        <w:tc>
          <w:tcPr>
            <w:tcW w:w="531" w:type="pct"/>
            <w:shd w:val="clear" w:color="auto" w:fill="auto"/>
            <w:noWrap/>
            <w:vAlign w:val="center"/>
          </w:tcPr>
          <w:p w14:paraId="26BA4E8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noWrap/>
            <w:vAlign w:val="center"/>
          </w:tcPr>
          <w:p w14:paraId="5463CBB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879B26E" w14:textId="77777777" w:rsidTr="00743150">
        <w:trPr>
          <w:jc w:val="center"/>
        </w:trPr>
        <w:tc>
          <w:tcPr>
            <w:tcW w:w="0" w:type="auto"/>
            <w:shd w:val="clear" w:color="auto" w:fill="auto"/>
            <w:noWrap/>
            <w:vAlign w:val="center"/>
          </w:tcPr>
          <w:p w14:paraId="31C8BD0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422</w:t>
            </w:r>
          </w:p>
        </w:tc>
        <w:tc>
          <w:tcPr>
            <w:tcW w:w="0" w:type="auto"/>
            <w:shd w:val="clear" w:color="auto" w:fill="auto"/>
            <w:vAlign w:val="center"/>
          </w:tcPr>
          <w:p w14:paraId="7D09A7F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27cm 大钉板</w:t>
            </w:r>
          </w:p>
        </w:tc>
        <w:tc>
          <w:tcPr>
            <w:tcW w:w="0" w:type="auto"/>
            <w:shd w:val="clear" w:color="auto" w:fill="auto"/>
            <w:vAlign w:val="center"/>
          </w:tcPr>
          <w:p w14:paraId="767E6FF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参考规格：29×28×7cm，5pcs</w:t>
            </w:r>
            <w:r>
              <w:rPr>
                <w:rFonts w:ascii="宋体" w:hAnsi="宋体" w:cs="宋体" w:hint="eastAsia"/>
                <w:kern w:val="0"/>
                <w:sz w:val="24"/>
              </w:rPr>
              <w:br/>
              <w:t>材质：塑料</w:t>
            </w:r>
            <w:r>
              <w:rPr>
                <w:rFonts w:ascii="宋体" w:hAnsi="宋体" w:cs="宋体" w:hint="eastAsia"/>
                <w:kern w:val="0"/>
                <w:sz w:val="24"/>
              </w:rPr>
              <w:br/>
              <w:t>可用橡皮筋在钉板上演示几何概念，让孩子学会使用橡皮筋在钉板上绷出不同形状的几何图形，说出绷出的物体用了哪些图形，培养空间知觉。</w:t>
            </w:r>
          </w:p>
        </w:tc>
        <w:tc>
          <w:tcPr>
            <w:tcW w:w="531" w:type="pct"/>
            <w:shd w:val="clear" w:color="auto" w:fill="auto"/>
            <w:noWrap/>
            <w:vAlign w:val="center"/>
          </w:tcPr>
          <w:p w14:paraId="6B998B6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7C86BFD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2C46121" w14:textId="77777777" w:rsidTr="00743150">
        <w:trPr>
          <w:jc w:val="center"/>
        </w:trPr>
        <w:tc>
          <w:tcPr>
            <w:tcW w:w="0" w:type="auto"/>
            <w:shd w:val="clear" w:color="auto" w:fill="auto"/>
            <w:noWrap/>
            <w:vAlign w:val="center"/>
          </w:tcPr>
          <w:p w14:paraId="4FBF096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423</w:t>
            </w:r>
          </w:p>
        </w:tc>
        <w:tc>
          <w:tcPr>
            <w:tcW w:w="0" w:type="auto"/>
            <w:shd w:val="clear" w:color="auto" w:fill="auto"/>
            <w:vAlign w:val="center"/>
          </w:tcPr>
          <w:p w14:paraId="6ED81C97"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排序讲</w:t>
            </w:r>
            <w:proofErr w:type="gramEnd"/>
            <w:r>
              <w:rPr>
                <w:rFonts w:ascii="宋体" w:hAnsi="宋体" w:cs="宋体" w:hint="eastAsia"/>
                <w:kern w:val="0"/>
                <w:sz w:val="24"/>
              </w:rPr>
              <w:t>故事</w:t>
            </w:r>
          </w:p>
        </w:tc>
        <w:tc>
          <w:tcPr>
            <w:tcW w:w="0" w:type="auto"/>
            <w:shd w:val="clear" w:color="auto" w:fill="auto"/>
            <w:vAlign w:val="center"/>
          </w:tcPr>
          <w:p w14:paraId="73CDAFD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参考规格：21×12×6±2cm；</w:t>
            </w:r>
          </w:p>
          <w:p w14:paraId="34DF7CA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产品材质：椴木夹板                                        产品配件：包含20张木制卡片1本指导手册；</w:t>
            </w:r>
          </w:p>
        </w:tc>
        <w:tc>
          <w:tcPr>
            <w:tcW w:w="531" w:type="pct"/>
            <w:shd w:val="clear" w:color="auto" w:fill="auto"/>
            <w:noWrap/>
            <w:vAlign w:val="center"/>
          </w:tcPr>
          <w:p w14:paraId="7CBD2F3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00CA0F9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DFCB427" w14:textId="77777777" w:rsidTr="00743150">
        <w:trPr>
          <w:jc w:val="center"/>
        </w:trPr>
        <w:tc>
          <w:tcPr>
            <w:tcW w:w="0" w:type="auto"/>
            <w:shd w:val="clear" w:color="auto" w:fill="auto"/>
            <w:noWrap/>
            <w:vAlign w:val="center"/>
          </w:tcPr>
          <w:p w14:paraId="22CF09F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424</w:t>
            </w:r>
          </w:p>
        </w:tc>
        <w:tc>
          <w:tcPr>
            <w:tcW w:w="0" w:type="auto"/>
            <w:shd w:val="clear" w:color="auto" w:fill="auto"/>
            <w:vAlign w:val="center"/>
          </w:tcPr>
          <w:p w14:paraId="7BBDA83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上下转盘</w:t>
            </w:r>
          </w:p>
        </w:tc>
        <w:tc>
          <w:tcPr>
            <w:tcW w:w="0" w:type="auto"/>
            <w:shd w:val="clear" w:color="auto" w:fill="auto"/>
            <w:vAlign w:val="center"/>
          </w:tcPr>
          <w:p w14:paraId="35EAFFE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材质：橡胶   </w:t>
            </w:r>
          </w:p>
          <w:p w14:paraId="1368042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w:t>
            </w:r>
            <w:proofErr w:type="gramStart"/>
            <w:r>
              <w:rPr>
                <w:rFonts w:ascii="宋体" w:hAnsi="宋体" w:cs="宋体" w:hint="eastAsia"/>
                <w:kern w:val="0"/>
                <w:sz w:val="24"/>
              </w:rPr>
              <w:t>15×15×</w:t>
            </w:r>
            <w:proofErr w:type="gramEnd"/>
            <w:r>
              <w:rPr>
                <w:rFonts w:ascii="宋体" w:hAnsi="宋体" w:cs="宋体" w:hint="eastAsia"/>
                <w:kern w:val="0"/>
                <w:sz w:val="24"/>
              </w:rPr>
              <w:t>30±2cm                                      组件明细：转盘1个、球2个增进全身动作协调性，促进手部大小肌肉发展，加强动作协调性与灵活度，提升手眼协调能力及反应力。</w:t>
            </w:r>
          </w:p>
        </w:tc>
        <w:tc>
          <w:tcPr>
            <w:tcW w:w="531" w:type="pct"/>
            <w:shd w:val="clear" w:color="auto" w:fill="auto"/>
            <w:noWrap/>
            <w:vAlign w:val="center"/>
          </w:tcPr>
          <w:p w14:paraId="18733D35"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17FFDE3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2E91E34" w14:textId="77777777" w:rsidTr="00743150">
        <w:trPr>
          <w:jc w:val="center"/>
        </w:trPr>
        <w:tc>
          <w:tcPr>
            <w:tcW w:w="0" w:type="auto"/>
            <w:shd w:val="clear" w:color="auto" w:fill="auto"/>
            <w:noWrap/>
            <w:vAlign w:val="center"/>
          </w:tcPr>
          <w:p w14:paraId="729823A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425</w:t>
            </w:r>
          </w:p>
        </w:tc>
        <w:tc>
          <w:tcPr>
            <w:tcW w:w="0" w:type="auto"/>
            <w:shd w:val="clear" w:color="auto" w:fill="auto"/>
            <w:vAlign w:val="center"/>
          </w:tcPr>
          <w:p w14:paraId="519C44D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蜗牛</w:t>
            </w:r>
            <w:proofErr w:type="gramStart"/>
            <w:r>
              <w:rPr>
                <w:rFonts w:ascii="宋体" w:hAnsi="宋体" w:cs="宋体" w:hint="eastAsia"/>
                <w:kern w:val="0"/>
                <w:sz w:val="24"/>
              </w:rPr>
              <w:t>平衡板</w:t>
            </w:r>
            <w:proofErr w:type="gramEnd"/>
          </w:p>
        </w:tc>
        <w:tc>
          <w:tcPr>
            <w:tcW w:w="0" w:type="auto"/>
            <w:shd w:val="clear" w:color="auto" w:fill="auto"/>
            <w:vAlign w:val="center"/>
          </w:tcPr>
          <w:p w14:paraId="730A968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材质：塑料  </w:t>
            </w:r>
          </w:p>
          <w:p w14:paraId="783E3E8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参考规格：长约54×宽约40cm×6cm，附3颗球。承重量：60公斤。利用身体左右两侧的平衡与全身动作的协调感，带动球在蜗牛板上运转，提升</w:t>
            </w:r>
            <w:r>
              <w:rPr>
                <w:rFonts w:ascii="宋体" w:hAnsi="宋体" w:cs="宋体" w:hint="eastAsia"/>
                <w:kern w:val="0"/>
                <w:sz w:val="24"/>
              </w:rPr>
              <w:lastRenderedPageBreak/>
              <w:t>孩子的动作灵巧性和平衡感，大人也可一起体验平衡力。</w:t>
            </w:r>
          </w:p>
        </w:tc>
        <w:tc>
          <w:tcPr>
            <w:tcW w:w="531" w:type="pct"/>
            <w:shd w:val="clear" w:color="auto" w:fill="auto"/>
            <w:noWrap/>
            <w:vAlign w:val="center"/>
          </w:tcPr>
          <w:p w14:paraId="06F231A4"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lastRenderedPageBreak/>
              <w:t>个</w:t>
            </w:r>
            <w:proofErr w:type="gramEnd"/>
          </w:p>
        </w:tc>
        <w:tc>
          <w:tcPr>
            <w:tcW w:w="412" w:type="pct"/>
            <w:shd w:val="clear" w:color="auto" w:fill="auto"/>
            <w:noWrap/>
            <w:vAlign w:val="center"/>
          </w:tcPr>
          <w:p w14:paraId="14671DA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26B9AB7" w14:textId="77777777" w:rsidTr="00743150">
        <w:trPr>
          <w:jc w:val="center"/>
        </w:trPr>
        <w:tc>
          <w:tcPr>
            <w:tcW w:w="0" w:type="auto"/>
            <w:shd w:val="clear" w:color="auto" w:fill="auto"/>
            <w:noWrap/>
            <w:vAlign w:val="center"/>
          </w:tcPr>
          <w:p w14:paraId="543893D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426</w:t>
            </w:r>
          </w:p>
        </w:tc>
        <w:tc>
          <w:tcPr>
            <w:tcW w:w="0" w:type="auto"/>
            <w:shd w:val="clear" w:color="auto" w:fill="auto"/>
            <w:vAlign w:val="center"/>
          </w:tcPr>
          <w:p w14:paraId="198DA9D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空气压力球</w:t>
            </w:r>
          </w:p>
        </w:tc>
        <w:tc>
          <w:tcPr>
            <w:tcW w:w="0" w:type="auto"/>
            <w:shd w:val="clear" w:color="auto" w:fill="auto"/>
            <w:vAlign w:val="center"/>
          </w:tcPr>
          <w:p w14:paraId="6AB8FF5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参考规格：21.5×11.5±2cm 材质：塑料</w:t>
            </w:r>
            <w:r>
              <w:rPr>
                <w:rFonts w:ascii="宋体" w:hAnsi="宋体" w:cs="宋体" w:hint="eastAsia"/>
                <w:kern w:val="0"/>
                <w:sz w:val="24"/>
              </w:rPr>
              <w:br/>
              <w:t>通过经典的“马德堡半球实验”，让孩子感知大气压力的存在。给半球抽气后，两个小朋友使劲拉拽合在一起的两个半球都不能使它们分开，体会大气压力是十分强大的，进一步激起幼儿探索科学的欲望。</w:t>
            </w:r>
          </w:p>
        </w:tc>
        <w:tc>
          <w:tcPr>
            <w:tcW w:w="531" w:type="pct"/>
            <w:shd w:val="clear" w:color="auto" w:fill="auto"/>
            <w:noWrap/>
            <w:vAlign w:val="center"/>
          </w:tcPr>
          <w:p w14:paraId="562941F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07D5716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EE45217" w14:textId="77777777" w:rsidTr="00743150">
        <w:trPr>
          <w:jc w:val="center"/>
        </w:trPr>
        <w:tc>
          <w:tcPr>
            <w:tcW w:w="0" w:type="auto"/>
            <w:shd w:val="clear" w:color="auto" w:fill="auto"/>
            <w:noWrap/>
            <w:vAlign w:val="center"/>
          </w:tcPr>
          <w:p w14:paraId="151B175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427</w:t>
            </w:r>
          </w:p>
        </w:tc>
        <w:tc>
          <w:tcPr>
            <w:tcW w:w="0" w:type="auto"/>
            <w:shd w:val="clear" w:color="auto" w:fill="auto"/>
            <w:vAlign w:val="center"/>
          </w:tcPr>
          <w:p w14:paraId="4B5BAC5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太阳能划艇（自装型玩具）</w:t>
            </w:r>
          </w:p>
        </w:tc>
        <w:tc>
          <w:tcPr>
            <w:tcW w:w="0" w:type="auto"/>
            <w:shd w:val="clear" w:color="auto" w:fill="auto"/>
            <w:vAlign w:val="center"/>
          </w:tcPr>
          <w:p w14:paraId="16F04F5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参考规格：19×28×6.8±2cm                                                新一代科普太阳能玩具，拿出放到太阳光直射处，在阳光普照下操作最佳，在室内请使用100瓦卤钨灯，荧光灯下不能操作。</w:t>
            </w:r>
          </w:p>
        </w:tc>
        <w:tc>
          <w:tcPr>
            <w:tcW w:w="531" w:type="pct"/>
            <w:shd w:val="clear" w:color="auto" w:fill="auto"/>
            <w:noWrap/>
            <w:vAlign w:val="center"/>
          </w:tcPr>
          <w:p w14:paraId="1C218BF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noWrap/>
            <w:vAlign w:val="center"/>
          </w:tcPr>
          <w:p w14:paraId="4E041D4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64529AF" w14:textId="77777777" w:rsidTr="00743150">
        <w:trPr>
          <w:jc w:val="center"/>
        </w:trPr>
        <w:tc>
          <w:tcPr>
            <w:tcW w:w="0" w:type="auto"/>
            <w:shd w:val="clear" w:color="auto" w:fill="auto"/>
            <w:noWrap/>
            <w:vAlign w:val="center"/>
          </w:tcPr>
          <w:p w14:paraId="682DE44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428</w:t>
            </w:r>
          </w:p>
        </w:tc>
        <w:tc>
          <w:tcPr>
            <w:tcW w:w="0" w:type="auto"/>
            <w:shd w:val="clear" w:color="auto" w:fill="auto"/>
            <w:vAlign w:val="center"/>
          </w:tcPr>
          <w:p w14:paraId="439BE3F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绿色生活-太阳能车（自装型玩具）</w:t>
            </w:r>
          </w:p>
        </w:tc>
        <w:tc>
          <w:tcPr>
            <w:tcW w:w="0" w:type="auto"/>
            <w:shd w:val="clear" w:color="auto" w:fill="auto"/>
            <w:vAlign w:val="center"/>
          </w:tcPr>
          <w:p w14:paraId="4E8568F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参考规格：房子5.4×6×8.5cm；车子8.8×4.5×5.2cm；房子连车子：12.6cm这款“绿色生活”玩具能让孩子理解太阳能是如何转化并产生电能的，并能了解太阳能的用途。</w:t>
            </w:r>
          </w:p>
        </w:tc>
        <w:tc>
          <w:tcPr>
            <w:tcW w:w="531" w:type="pct"/>
            <w:shd w:val="clear" w:color="auto" w:fill="auto"/>
            <w:noWrap/>
            <w:vAlign w:val="center"/>
          </w:tcPr>
          <w:p w14:paraId="6F18138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noWrap/>
            <w:vAlign w:val="center"/>
          </w:tcPr>
          <w:p w14:paraId="09B23FC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91FA1A2" w14:textId="77777777" w:rsidTr="00743150">
        <w:trPr>
          <w:jc w:val="center"/>
        </w:trPr>
        <w:tc>
          <w:tcPr>
            <w:tcW w:w="0" w:type="auto"/>
            <w:shd w:val="clear" w:color="auto" w:fill="auto"/>
            <w:noWrap/>
            <w:vAlign w:val="center"/>
          </w:tcPr>
          <w:p w14:paraId="765CCC2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429</w:t>
            </w:r>
          </w:p>
        </w:tc>
        <w:tc>
          <w:tcPr>
            <w:tcW w:w="0" w:type="auto"/>
            <w:shd w:val="clear" w:color="auto" w:fill="auto"/>
            <w:vAlign w:val="center"/>
          </w:tcPr>
          <w:p w14:paraId="610FF89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摩天</w:t>
            </w:r>
            <w:proofErr w:type="gramStart"/>
            <w:r>
              <w:rPr>
                <w:rFonts w:ascii="宋体" w:hAnsi="宋体" w:cs="宋体" w:hint="eastAsia"/>
                <w:kern w:val="0"/>
                <w:sz w:val="24"/>
              </w:rPr>
              <w:t>轮制作</w:t>
            </w:r>
            <w:proofErr w:type="gramEnd"/>
            <w:r>
              <w:rPr>
                <w:rFonts w:ascii="宋体" w:hAnsi="宋体" w:cs="宋体" w:hint="eastAsia"/>
                <w:kern w:val="0"/>
                <w:sz w:val="24"/>
              </w:rPr>
              <w:t>套件</w:t>
            </w:r>
          </w:p>
        </w:tc>
        <w:tc>
          <w:tcPr>
            <w:tcW w:w="0" w:type="auto"/>
            <w:shd w:val="clear" w:color="auto" w:fill="auto"/>
            <w:vAlign w:val="center"/>
          </w:tcPr>
          <w:p w14:paraId="3CC164C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124×121×63±2mm,用于电路、能的转换和力的运动学习。了解人类可以用一些装置来改变物质的运动状态。·接线板：5块·开/关按钮：1个·大底座：1个·小底座：1个·红色电线：2根·黑色电线：2根·轮子：2个·支架：2个·座椅模型：6个·小电机：1个·橡皮筋：1根·轮盘：1个</w:t>
            </w:r>
          </w:p>
        </w:tc>
        <w:tc>
          <w:tcPr>
            <w:tcW w:w="531" w:type="pct"/>
            <w:shd w:val="clear" w:color="auto" w:fill="auto"/>
            <w:noWrap/>
            <w:vAlign w:val="center"/>
          </w:tcPr>
          <w:p w14:paraId="62449DB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noWrap/>
            <w:vAlign w:val="center"/>
          </w:tcPr>
          <w:p w14:paraId="7D62FA0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627B488" w14:textId="77777777" w:rsidTr="00743150">
        <w:trPr>
          <w:jc w:val="center"/>
        </w:trPr>
        <w:tc>
          <w:tcPr>
            <w:tcW w:w="0" w:type="auto"/>
            <w:shd w:val="clear" w:color="auto" w:fill="auto"/>
            <w:noWrap/>
            <w:vAlign w:val="center"/>
          </w:tcPr>
          <w:p w14:paraId="2D88A6A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430</w:t>
            </w:r>
          </w:p>
        </w:tc>
        <w:tc>
          <w:tcPr>
            <w:tcW w:w="0" w:type="auto"/>
            <w:shd w:val="clear" w:color="auto" w:fill="auto"/>
            <w:vAlign w:val="center"/>
          </w:tcPr>
          <w:p w14:paraId="6E6F517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三维立体动力齿轮组合</w:t>
            </w:r>
          </w:p>
        </w:tc>
        <w:tc>
          <w:tcPr>
            <w:tcW w:w="0" w:type="auto"/>
            <w:shd w:val="clear" w:color="auto" w:fill="auto"/>
            <w:vAlign w:val="center"/>
          </w:tcPr>
          <w:p w14:paraId="3F94ACB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参考规格：40×34×9±2cm</w:t>
            </w:r>
            <w:r>
              <w:rPr>
                <w:rFonts w:ascii="宋体" w:hAnsi="宋体" w:cs="宋体" w:hint="eastAsia"/>
                <w:kern w:val="0"/>
                <w:sz w:val="24"/>
              </w:rPr>
              <w:br/>
              <w:t>材质：塑料</w:t>
            </w:r>
            <w:r>
              <w:rPr>
                <w:rFonts w:ascii="宋体" w:hAnsi="宋体" w:cs="宋体" w:hint="eastAsia"/>
                <w:kern w:val="0"/>
                <w:sz w:val="24"/>
              </w:rPr>
              <w:br/>
            </w:r>
            <w:proofErr w:type="gramStart"/>
            <w:r>
              <w:rPr>
                <w:rFonts w:ascii="宋体" w:hAnsi="宋体" w:cs="宋体" w:hint="eastAsia"/>
                <w:kern w:val="0"/>
                <w:sz w:val="24"/>
              </w:rPr>
              <w:t>内含新型</w:t>
            </w:r>
            <w:proofErr w:type="gramEnd"/>
            <w:r>
              <w:rPr>
                <w:rFonts w:ascii="宋体" w:hAnsi="宋体" w:cs="宋体" w:hint="eastAsia"/>
                <w:kern w:val="0"/>
                <w:sz w:val="24"/>
              </w:rPr>
              <w:t>的266块连接插片，建构中可以把旋转运动传给并不在一个平面上的齿轮，组成一套立体的机械结构。</w:t>
            </w:r>
          </w:p>
        </w:tc>
        <w:tc>
          <w:tcPr>
            <w:tcW w:w="531" w:type="pct"/>
            <w:shd w:val="clear" w:color="auto" w:fill="auto"/>
            <w:noWrap/>
            <w:vAlign w:val="center"/>
          </w:tcPr>
          <w:p w14:paraId="45B3307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noWrap/>
            <w:vAlign w:val="center"/>
          </w:tcPr>
          <w:p w14:paraId="0657175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95DB4CD" w14:textId="77777777" w:rsidTr="00743150">
        <w:trPr>
          <w:jc w:val="center"/>
        </w:trPr>
        <w:tc>
          <w:tcPr>
            <w:tcW w:w="0" w:type="auto"/>
            <w:shd w:val="clear" w:color="auto" w:fill="auto"/>
            <w:noWrap/>
            <w:vAlign w:val="center"/>
          </w:tcPr>
          <w:p w14:paraId="4C45A14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431</w:t>
            </w:r>
          </w:p>
        </w:tc>
        <w:tc>
          <w:tcPr>
            <w:tcW w:w="0" w:type="auto"/>
            <w:shd w:val="clear" w:color="auto" w:fill="auto"/>
            <w:vAlign w:val="center"/>
          </w:tcPr>
          <w:p w14:paraId="2648A21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风向标</w:t>
            </w:r>
          </w:p>
        </w:tc>
        <w:tc>
          <w:tcPr>
            <w:tcW w:w="0" w:type="auto"/>
            <w:shd w:val="clear" w:color="auto" w:fill="auto"/>
            <w:vAlign w:val="center"/>
          </w:tcPr>
          <w:p w14:paraId="4B7E436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参考规格：32×22±2cm；</w:t>
            </w:r>
            <w:r>
              <w:rPr>
                <w:rFonts w:ascii="宋体" w:hAnsi="宋体" w:cs="宋体" w:hint="eastAsia"/>
                <w:kern w:val="0"/>
                <w:sz w:val="24"/>
              </w:rPr>
              <w:br/>
              <w:t>材质：塑料；</w:t>
            </w:r>
            <w:r>
              <w:rPr>
                <w:rFonts w:ascii="宋体" w:hAnsi="宋体" w:cs="宋体" w:hint="eastAsia"/>
                <w:kern w:val="0"/>
                <w:sz w:val="24"/>
              </w:rPr>
              <w:br/>
              <w:t>这是一款用来测风向的设备。造型简单、牢固且实用，可手持或长时间固定操作。当风吹来时，风向标箭头所指的方向即为风的方向。观察过程中，让孩子感知“风”，了解风与人们生活的关系。</w:t>
            </w:r>
          </w:p>
        </w:tc>
        <w:tc>
          <w:tcPr>
            <w:tcW w:w="531" w:type="pct"/>
            <w:shd w:val="clear" w:color="auto" w:fill="auto"/>
            <w:noWrap/>
            <w:vAlign w:val="center"/>
          </w:tcPr>
          <w:p w14:paraId="45EC054E"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0A94611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594E805" w14:textId="77777777" w:rsidTr="00743150">
        <w:trPr>
          <w:jc w:val="center"/>
        </w:trPr>
        <w:tc>
          <w:tcPr>
            <w:tcW w:w="0" w:type="auto"/>
            <w:shd w:val="clear" w:color="auto" w:fill="auto"/>
            <w:noWrap/>
            <w:vAlign w:val="center"/>
          </w:tcPr>
          <w:p w14:paraId="1AEE099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432</w:t>
            </w:r>
          </w:p>
        </w:tc>
        <w:tc>
          <w:tcPr>
            <w:tcW w:w="0" w:type="auto"/>
            <w:shd w:val="clear" w:color="auto" w:fill="auto"/>
            <w:vAlign w:val="center"/>
          </w:tcPr>
          <w:p w14:paraId="38F1EB8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雨量计</w:t>
            </w:r>
          </w:p>
        </w:tc>
        <w:tc>
          <w:tcPr>
            <w:tcW w:w="0" w:type="auto"/>
            <w:shd w:val="clear" w:color="auto" w:fill="auto"/>
            <w:vAlign w:val="center"/>
          </w:tcPr>
          <w:p w14:paraId="33E44F9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参考规格：16×8±2cm；</w:t>
            </w:r>
            <w:r>
              <w:rPr>
                <w:rFonts w:ascii="宋体" w:hAnsi="宋体" w:cs="宋体" w:hint="eastAsia"/>
                <w:kern w:val="0"/>
                <w:sz w:val="24"/>
              </w:rPr>
              <w:br/>
              <w:t>材质：塑料；</w:t>
            </w:r>
            <w:r>
              <w:rPr>
                <w:rFonts w:ascii="宋体" w:hAnsi="宋体" w:cs="宋体" w:hint="eastAsia"/>
                <w:kern w:val="0"/>
                <w:sz w:val="24"/>
              </w:rPr>
              <w:br/>
              <w:t>这是一款精确的雨量测量器，刻度为mm。可以自立或用钉形底座插入地面固定。雨季来临时，可以将其插入户外的地面，时刻记录降雨量（保持在一定的时间内），可绘制曲线图，观察月降雨量情况。</w:t>
            </w:r>
          </w:p>
        </w:tc>
        <w:tc>
          <w:tcPr>
            <w:tcW w:w="531" w:type="pct"/>
            <w:shd w:val="clear" w:color="auto" w:fill="auto"/>
            <w:noWrap/>
            <w:vAlign w:val="center"/>
          </w:tcPr>
          <w:p w14:paraId="58CE0F46"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742CCBD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E24A9EE" w14:textId="77777777" w:rsidTr="00743150">
        <w:trPr>
          <w:jc w:val="center"/>
        </w:trPr>
        <w:tc>
          <w:tcPr>
            <w:tcW w:w="0" w:type="auto"/>
            <w:shd w:val="clear" w:color="auto" w:fill="auto"/>
            <w:noWrap/>
            <w:vAlign w:val="center"/>
          </w:tcPr>
          <w:p w14:paraId="6C95FDD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433</w:t>
            </w:r>
          </w:p>
        </w:tc>
        <w:tc>
          <w:tcPr>
            <w:tcW w:w="0" w:type="auto"/>
            <w:shd w:val="clear" w:color="auto" w:fill="auto"/>
            <w:vAlign w:val="center"/>
          </w:tcPr>
          <w:p w14:paraId="51378B2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砝码</w:t>
            </w:r>
            <w:proofErr w:type="gramStart"/>
            <w:r>
              <w:rPr>
                <w:rFonts w:ascii="宋体" w:hAnsi="宋体" w:cs="宋体" w:hint="eastAsia"/>
                <w:kern w:val="0"/>
                <w:sz w:val="24"/>
              </w:rPr>
              <w:t>数棒组</w:t>
            </w:r>
            <w:proofErr w:type="gramEnd"/>
          </w:p>
        </w:tc>
        <w:tc>
          <w:tcPr>
            <w:tcW w:w="0" w:type="auto"/>
            <w:shd w:val="clear" w:color="auto" w:fill="auto"/>
            <w:vAlign w:val="center"/>
          </w:tcPr>
          <w:p w14:paraId="5AE2289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参考规格：74pcs/袋装</w:t>
            </w:r>
            <w:r>
              <w:rPr>
                <w:rFonts w:ascii="宋体" w:hAnsi="宋体" w:cs="宋体" w:hint="eastAsia"/>
                <w:kern w:val="0"/>
                <w:sz w:val="24"/>
              </w:rPr>
              <w:br/>
              <w:t>材质：塑料</w:t>
            </w:r>
            <w:r>
              <w:rPr>
                <w:rFonts w:ascii="宋体" w:hAnsi="宋体" w:cs="宋体" w:hint="eastAsia"/>
                <w:kern w:val="0"/>
                <w:sz w:val="24"/>
              </w:rPr>
              <w:br/>
              <w:t>让孩子通过摆弄不同数量组成的数棒，认识数的</w:t>
            </w:r>
            <w:r>
              <w:rPr>
                <w:rFonts w:ascii="宋体" w:hAnsi="宋体" w:cs="宋体" w:hint="eastAsia"/>
                <w:kern w:val="0"/>
                <w:sz w:val="24"/>
              </w:rPr>
              <w:lastRenderedPageBreak/>
              <w:t>形成，比较数量的多少等，帮助孩子初步形成数的概念，发展逻辑思维能力。</w:t>
            </w:r>
          </w:p>
        </w:tc>
        <w:tc>
          <w:tcPr>
            <w:tcW w:w="531" w:type="pct"/>
            <w:shd w:val="clear" w:color="auto" w:fill="auto"/>
            <w:noWrap/>
            <w:vAlign w:val="center"/>
          </w:tcPr>
          <w:p w14:paraId="313CF9E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包</w:t>
            </w:r>
          </w:p>
        </w:tc>
        <w:tc>
          <w:tcPr>
            <w:tcW w:w="412" w:type="pct"/>
            <w:shd w:val="clear" w:color="auto" w:fill="auto"/>
            <w:noWrap/>
            <w:vAlign w:val="center"/>
          </w:tcPr>
          <w:p w14:paraId="0B4B2DB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A15FD67" w14:textId="77777777" w:rsidTr="00743150">
        <w:trPr>
          <w:jc w:val="center"/>
        </w:trPr>
        <w:tc>
          <w:tcPr>
            <w:tcW w:w="0" w:type="auto"/>
            <w:shd w:val="clear" w:color="auto" w:fill="auto"/>
            <w:noWrap/>
            <w:vAlign w:val="center"/>
          </w:tcPr>
          <w:p w14:paraId="3F97E60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434</w:t>
            </w:r>
          </w:p>
        </w:tc>
        <w:tc>
          <w:tcPr>
            <w:tcW w:w="0" w:type="auto"/>
            <w:shd w:val="clear" w:color="auto" w:fill="auto"/>
            <w:vAlign w:val="center"/>
          </w:tcPr>
          <w:p w14:paraId="415F865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六角计数棒</w:t>
            </w:r>
          </w:p>
        </w:tc>
        <w:tc>
          <w:tcPr>
            <w:tcW w:w="0" w:type="auto"/>
            <w:shd w:val="clear" w:color="auto" w:fill="auto"/>
            <w:vAlign w:val="center"/>
          </w:tcPr>
          <w:p w14:paraId="08B1602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参考规格：1000pcs（袋装不含盒）</w:t>
            </w:r>
            <w:r>
              <w:rPr>
                <w:rFonts w:ascii="宋体" w:hAnsi="宋体" w:cs="宋体" w:hint="eastAsia"/>
                <w:kern w:val="0"/>
                <w:sz w:val="24"/>
              </w:rPr>
              <w:br/>
              <w:t>材质：塑料</w:t>
            </w:r>
            <w:r>
              <w:rPr>
                <w:rFonts w:ascii="宋体" w:hAnsi="宋体" w:cs="宋体" w:hint="eastAsia"/>
                <w:kern w:val="0"/>
                <w:sz w:val="24"/>
              </w:rPr>
              <w:br/>
              <w:t>共10种颜色，可作分类、数数，计算等多种用途，是数学学习的必备用品。训练分类的能力，开发大脑思维。</w:t>
            </w:r>
          </w:p>
        </w:tc>
        <w:tc>
          <w:tcPr>
            <w:tcW w:w="531" w:type="pct"/>
            <w:shd w:val="clear" w:color="auto" w:fill="auto"/>
            <w:noWrap/>
            <w:vAlign w:val="center"/>
          </w:tcPr>
          <w:p w14:paraId="17C2292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w:t>
            </w:r>
          </w:p>
        </w:tc>
        <w:tc>
          <w:tcPr>
            <w:tcW w:w="412" w:type="pct"/>
            <w:shd w:val="clear" w:color="auto" w:fill="auto"/>
            <w:noWrap/>
            <w:vAlign w:val="center"/>
          </w:tcPr>
          <w:p w14:paraId="0EB2BD5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E414FE3" w14:textId="77777777" w:rsidTr="00743150">
        <w:trPr>
          <w:jc w:val="center"/>
        </w:trPr>
        <w:tc>
          <w:tcPr>
            <w:tcW w:w="0" w:type="auto"/>
            <w:shd w:val="clear" w:color="auto" w:fill="auto"/>
            <w:noWrap/>
            <w:vAlign w:val="center"/>
          </w:tcPr>
          <w:p w14:paraId="38A759F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435</w:t>
            </w:r>
          </w:p>
        </w:tc>
        <w:tc>
          <w:tcPr>
            <w:tcW w:w="0" w:type="auto"/>
            <w:shd w:val="clear" w:color="auto" w:fill="auto"/>
            <w:vAlign w:val="center"/>
          </w:tcPr>
          <w:p w14:paraId="07335B2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超大试管</w:t>
            </w:r>
          </w:p>
        </w:tc>
        <w:tc>
          <w:tcPr>
            <w:tcW w:w="0" w:type="auto"/>
            <w:shd w:val="clear" w:color="auto" w:fill="auto"/>
            <w:vAlign w:val="center"/>
          </w:tcPr>
          <w:p w14:paraId="583DD69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w:t>
            </w:r>
            <w:r>
              <w:rPr>
                <w:rFonts w:ascii="宋体" w:hAnsi="宋体" w:cs="宋体" w:hint="eastAsia"/>
                <w:kern w:val="0"/>
                <w:sz w:val="24"/>
              </w:rPr>
              <w:br/>
              <w:t>参考规格：试管长约15cm，直径约3.8cm</w:t>
            </w:r>
          </w:p>
        </w:tc>
        <w:tc>
          <w:tcPr>
            <w:tcW w:w="531" w:type="pct"/>
            <w:shd w:val="clear" w:color="auto" w:fill="auto"/>
            <w:noWrap/>
            <w:vAlign w:val="center"/>
          </w:tcPr>
          <w:p w14:paraId="575F3C3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7B97165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C112A7A" w14:textId="77777777" w:rsidTr="00743150">
        <w:trPr>
          <w:jc w:val="center"/>
        </w:trPr>
        <w:tc>
          <w:tcPr>
            <w:tcW w:w="0" w:type="auto"/>
            <w:shd w:val="clear" w:color="auto" w:fill="auto"/>
            <w:noWrap/>
            <w:vAlign w:val="center"/>
          </w:tcPr>
          <w:p w14:paraId="5AA2A58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436</w:t>
            </w:r>
          </w:p>
        </w:tc>
        <w:tc>
          <w:tcPr>
            <w:tcW w:w="0" w:type="auto"/>
            <w:shd w:val="clear" w:color="auto" w:fill="auto"/>
            <w:vAlign w:val="center"/>
          </w:tcPr>
          <w:p w14:paraId="2CB54C2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弯头镊子</w:t>
            </w:r>
          </w:p>
        </w:tc>
        <w:tc>
          <w:tcPr>
            <w:tcW w:w="0" w:type="auto"/>
            <w:shd w:val="clear" w:color="auto" w:fill="auto"/>
            <w:vAlign w:val="center"/>
          </w:tcPr>
          <w:p w14:paraId="4237C77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参考规格：长约15cm 10个／包</w:t>
            </w:r>
            <w:r>
              <w:rPr>
                <w:rFonts w:ascii="宋体" w:hAnsi="宋体" w:cs="宋体" w:hint="eastAsia"/>
                <w:kern w:val="0"/>
                <w:sz w:val="24"/>
              </w:rPr>
              <w:br/>
              <w:t>材质：塑料</w:t>
            </w:r>
          </w:p>
        </w:tc>
        <w:tc>
          <w:tcPr>
            <w:tcW w:w="531" w:type="pct"/>
            <w:shd w:val="clear" w:color="auto" w:fill="auto"/>
            <w:noWrap/>
            <w:vAlign w:val="center"/>
          </w:tcPr>
          <w:p w14:paraId="70EC02C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w:t>
            </w:r>
          </w:p>
        </w:tc>
        <w:tc>
          <w:tcPr>
            <w:tcW w:w="412" w:type="pct"/>
            <w:shd w:val="clear" w:color="auto" w:fill="auto"/>
            <w:noWrap/>
            <w:vAlign w:val="center"/>
          </w:tcPr>
          <w:p w14:paraId="2932C73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2BF5DA9A" w14:textId="77777777" w:rsidTr="00743150">
        <w:trPr>
          <w:jc w:val="center"/>
        </w:trPr>
        <w:tc>
          <w:tcPr>
            <w:tcW w:w="0" w:type="auto"/>
            <w:shd w:val="clear" w:color="auto" w:fill="auto"/>
            <w:noWrap/>
            <w:vAlign w:val="center"/>
          </w:tcPr>
          <w:p w14:paraId="5997453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437</w:t>
            </w:r>
          </w:p>
        </w:tc>
        <w:tc>
          <w:tcPr>
            <w:tcW w:w="0" w:type="auto"/>
            <w:shd w:val="clear" w:color="auto" w:fill="auto"/>
            <w:vAlign w:val="center"/>
          </w:tcPr>
          <w:p w14:paraId="1B471FF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平头镊子</w:t>
            </w:r>
          </w:p>
        </w:tc>
        <w:tc>
          <w:tcPr>
            <w:tcW w:w="0" w:type="auto"/>
            <w:shd w:val="clear" w:color="auto" w:fill="auto"/>
            <w:vAlign w:val="center"/>
          </w:tcPr>
          <w:p w14:paraId="12A2A13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参考规格：长约13.3cm 10个／包</w:t>
            </w:r>
            <w:r>
              <w:rPr>
                <w:rFonts w:ascii="宋体" w:hAnsi="宋体" w:cs="宋体" w:hint="eastAsia"/>
                <w:kern w:val="0"/>
                <w:sz w:val="24"/>
              </w:rPr>
              <w:br/>
              <w:t>材质：塑料</w:t>
            </w:r>
          </w:p>
        </w:tc>
        <w:tc>
          <w:tcPr>
            <w:tcW w:w="531" w:type="pct"/>
            <w:shd w:val="clear" w:color="auto" w:fill="auto"/>
            <w:noWrap/>
            <w:vAlign w:val="center"/>
          </w:tcPr>
          <w:p w14:paraId="040FD4A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w:t>
            </w:r>
          </w:p>
        </w:tc>
        <w:tc>
          <w:tcPr>
            <w:tcW w:w="412" w:type="pct"/>
            <w:shd w:val="clear" w:color="auto" w:fill="auto"/>
            <w:noWrap/>
            <w:vAlign w:val="center"/>
          </w:tcPr>
          <w:p w14:paraId="6E5E1FC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1846E4EA" w14:textId="77777777" w:rsidTr="00743150">
        <w:trPr>
          <w:jc w:val="center"/>
        </w:trPr>
        <w:tc>
          <w:tcPr>
            <w:tcW w:w="0" w:type="auto"/>
            <w:shd w:val="clear" w:color="auto" w:fill="auto"/>
            <w:noWrap/>
            <w:vAlign w:val="center"/>
          </w:tcPr>
          <w:p w14:paraId="11D0208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438</w:t>
            </w:r>
          </w:p>
        </w:tc>
        <w:tc>
          <w:tcPr>
            <w:tcW w:w="0" w:type="auto"/>
            <w:shd w:val="clear" w:color="auto" w:fill="auto"/>
            <w:vAlign w:val="center"/>
          </w:tcPr>
          <w:p w14:paraId="787CF26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注射器</w:t>
            </w:r>
          </w:p>
        </w:tc>
        <w:tc>
          <w:tcPr>
            <w:tcW w:w="0" w:type="auto"/>
            <w:shd w:val="clear" w:color="auto" w:fill="auto"/>
            <w:vAlign w:val="center"/>
          </w:tcPr>
          <w:p w14:paraId="6C6C099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参考规格：10支／包</w:t>
            </w:r>
            <w:r>
              <w:rPr>
                <w:rFonts w:ascii="宋体" w:hAnsi="宋体" w:cs="宋体" w:hint="eastAsia"/>
                <w:kern w:val="0"/>
                <w:sz w:val="24"/>
              </w:rPr>
              <w:br/>
              <w:t>材质：塑料</w:t>
            </w:r>
            <w:r>
              <w:rPr>
                <w:rFonts w:ascii="宋体" w:hAnsi="宋体" w:cs="宋体" w:hint="eastAsia"/>
                <w:kern w:val="0"/>
                <w:sz w:val="24"/>
              </w:rPr>
              <w:br/>
              <w:t>科学实验的辅助材料，帮助孩子更好的完成科学小实验。</w:t>
            </w:r>
          </w:p>
        </w:tc>
        <w:tc>
          <w:tcPr>
            <w:tcW w:w="531" w:type="pct"/>
            <w:shd w:val="clear" w:color="auto" w:fill="auto"/>
            <w:noWrap/>
            <w:vAlign w:val="center"/>
          </w:tcPr>
          <w:p w14:paraId="07B904A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w:t>
            </w:r>
          </w:p>
        </w:tc>
        <w:tc>
          <w:tcPr>
            <w:tcW w:w="412" w:type="pct"/>
            <w:shd w:val="clear" w:color="auto" w:fill="auto"/>
            <w:noWrap/>
            <w:vAlign w:val="center"/>
          </w:tcPr>
          <w:p w14:paraId="5FF36A6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6C5064C" w14:textId="77777777" w:rsidTr="00743150">
        <w:trPr>
          <w:jc w:val="center"/>
        </w:trPr>
        <w:tc>
          <w:tcPr>
            <w:tcW w:w="0" w:type="auto"/>
            <w:shd w:val="clear" w:color="auto" w:fill="auto"/>
            <w:noWrap/>
            <w:vAlign w:val="center"/>
          </w:tcPr>
          <w:p w14:paraId="72C8AE8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439</w:t>
            </w:r>
          </w:p>
        </w:tc>
        <w:tc>
          <w:tcPr>
            <w:tcW w:w="0" w:type="auto"/>
            <w:shd w:val="clear" w:color="auto" w:fill="auto"/>
            <w:vAlign w:val="center"/>
          </w:tcPr>
          <w:p w14:paraId="17DBB8B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陀螺转轴</w:t>
            </w:r>
          </w:p>
        </w:tc>
        <w:tc>
          <w:tcPr>
            <w:tcW w:w="0" w:type="auto"/>
            <w:shd w:val="clear" w:color="auto" w:fill="auto"/>
            <w:vAlign w:val="center"/>
          </w:tcPr>
          <w:p w14:paraId="63496E1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参考规格：20个／包</w:t>
            </w:r>
            <w:r>
              <w:rPr>
                <w:rFonts w:ascii="宋体" w:hAnsi="宋体" w:cs="宋体" w:hint="eastAsia"/>
                <w:kern w:val="0"/>
                <w:sz w:val="24"/>
              </w:rPr>
              <w:br/>
              <w:t>每套4张图卡，自己制作陀螺，让孩子感受旋转陀螺的乐趣</w:t>
            </w:r>
          </w:p>
        </w:tc>
        <w:tc>
          <w:tcPr>
            <w:tcW w:w="531" w:type="pct"/>
            <w:shd w:val="clear" w:color="auto" w:fill="auto"/>
            <w:noWrap/>
            <w:vAlign w:val="center"/>
          </w:tcPr>
          <w:p w14:paraId="131131A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w:t>
            </w:r>
          </w:p>
        </w:tc>
        <w:tc>
          <w:tcPr>
            <w:tcW w:w="412" w:type="pct"/>
            <w:shd w:val="clear" w:color="auto" w:fill="auto"/>
            <w:noWrap/>
            <w:vAlign w:val="center"/>
          </w:tcPr>
          <w:p w14:paraId="15AA066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73359E70" w14:textId="77777777" w:rsidTr="00743150">
        <w:trPr>
          <w:jc w:val="center"/>
        </w:trPr>
        <w:tc>
          <w:tcPr>
            <w:tcW w:w="0" w:type="auto"/>
            <w:shd w:val="clear" w:color="auto" w:fill="auto"/>
            <w:noWrap/>
            <w:vAlign w:val="center"/>
          </w:tcPr>
          <w:p w14:paraId="3F8F59C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440</w:t>
            </w:r>
          </w:p>
        </w:tc>
        <w:tc>
          <w:tcPr>
            <w:tcW w:w="0" w:type="auto"/>
            <w:shd w:val="clear" w:color="auto" w:fill="auto"/>
            <w:vAlign w:val="center"/>
          </w:tcPr>
          <w:p w14:paraId="79738AF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生物可降解观察器</w:t>
            </w:r>
          </w:p>
        </w:tc>
        <w:tc>
          <w:tcPr>
            <w:tcW w:w="0" w:type="auto"/>
            <w:shd w:val="clear" w:color="auto" w:fill="auto"/>
            <w:vAlign w:val="center"/>
          </w:tcPr>
          <w:p w14:paraId="60A732F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参考规格：36.5×21.5×14.7±2cm，塑料材质                            一套可供小朋友和老师同时使用的创新的环境科学实验工具，在容器里装上介质：如土壤、沙子、水等，隔断时间记录观察实验材料变化的结果，培养孩子对自然科学的学习兴趣及对待事物的耐心与专心。</w:t>
            </w:r>
          </w:p>
        </w:tc>
        <w:tc>
          <w:tcPr>
            <w:tcW w:w="531" w:type="pct"/>
            <w:shd w:val="clear" w:color="auto" w:fill="auto"/>
            <w:noWrap/>
            <w:vAlign w:val="center"/>
          </w:tcPr>
          <w:p w14:paraId="095B3D1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0C42A16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216A1E8" w14:textId="77777777" w:rsidTr="00743150">
        <w:trPr>
          <w:jc w:val="center"/>
        </w:trPr>
        <w:tc>
          <w:tcPr>
            <w:tcW w:w="0" w:type="auto"/>
            <w:shd w:val="clear" w:color="auto" w:fill="auto"/>
            <w:noWrap/>
            <w:vAlign w:val="center"/>
          </w:tcPr>
          <w:p w14:paraId="6B0C223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441</w:t>
            </w:r>
          </w:p>
        </w:tc>
        <w:tc>
          <w:tcPr>
            <w:tcW w:w="0" w:type="auto"/>
            <w:shd w:val="clear" w:color="auto" w:fill="auto"/>
            <w:vAlign w:val="center"/>
          </w:tcPr>
          <w:p w14:paraId="4B89E88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鼻腔解剖模型</w:t>
            </w:r>
          </w:p>
        </w:tc>
        <w:tc>
          <w:tcPr>
            <w:tcW w:w="0" w:type="auto"/>
            <w:shd w:val="clear" w:color="auto" w:fill="auto"/>
            <w:vAlign w:val="center"/>
          </w:tcPr>
          <w:p w14:paraId="04A98A3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参考规格：13×4×16±2cm</w:t>
            </w:r>
            <w:r>
              <w:rPr>
                <w:rFonts w:ascii="宋体" w:hAnsi="宋体" w:cs="宋体" w:hint="eastAsia"/>
                <w:kern w:val="0"/>
                <w:sz w:val="24"/>
              </w:rPr>
              <w:br/>
              <w:t>材质：PVC                                            了解人体重要器官的基本构造和功能,理解保持健康的重要性,了解自护,保养的基本方法,并能用适当的方式表达自己的想法和发现,与人 进行有效的交流。</w:t>
            </w:r>
          </w:p>
        </w:tc>
        <w:tc>
          <w:tcPr>
            <w:tcW w:w="531" w:type="pct"/>
            <w:shd w:val="clear" w:color="auto" w:fill="auto"/>
            <w:noWrap/>
            <w:vAlign w:val="center"/>
          </w:tcPr>
          <w:p w14:paraId="7727076F"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2F552FC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AF44A0F" w14:textId="77777777" w:rsidTr="00743150">
        <w:trPr>
          <w:jc w:val="center"/>
        </w:trPr>
        <w:tc>
          <w:tcPr>
            <w:tcW w:w="0" w:type="auto"/>
            <w:shd w:val="clear" w:color="auto" w:fill="auto"/>
            <w:noWrap/>
            <w:vAlign w:val="center"/>
          </w:tcPr>
          <w:p w14:paraId="694E3F7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442</w:t>
            </w:r>
          </w:p>
        </w:tc>
        <w:tc>
          <w:tcPr>
            <w:tcW w:w="0" w:type="auto"/>
            <w:shd w:val="clear" w:color="auto" w:fill="auto"/>
            <w:vAlign w:val="center"/>
          </w:tcPr>
          <w:p w14:paraId="79E5673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眼球放大模型</w:t>
            </w:r>
          </w:p>
        </w:tc>
        <w:tc>
          <w:tcPr>
            <w:tcW w:w="0" w:type="auto"/>
            <w:shd w:val="clear" w:color="auto" w:fill="auto"/>
            <w:vAlign w:val="center"/>
          </w:tcPr>
          <w:p w14:paraId="70B5582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w:t>
            </w:r>
            <w:proofErr w:type="gramStart"/>
            <w:r>
              <w:rPr>
                <w:rFonts w:ascii="宋体" w:hAnsi="宋体" w:cs="宋体" w:hint="eastAsia"/>
                <w:kern w:val="0"/>
                <w:sz w:val="24"/>
              </w:rPr>
              <w:t>12×12×</w:t>
            </w:r>
            <w:proofErr w:type="gramEnd"/>
            <w:r>
              <w:rPr>
                <w:rFonts w:ascii="宋体" w:hAnsi="宋体" w:cs="宋体" w:hint="eastAsia"/>
                <w:kern w:val="0"/>
                <w:sz w:val="24"/>
              </w:rPr>
              <w:t>28±2cm</w:t>
            </w:r>
            <w:r>
              <w:rPr>
                <w:rFonts w:ascii="宋体" w:hAnsi="宋体" w:cs="宋体" w:hint="eastAsia"/>
                <w:kern w:val="0"/>
                <w:sz w:val="24"/>
              </w:rPr>
              <w:br/>
              <w:t>材质：PVC                                             了解人体重要器官的基本构造和功能,理解保持健康的重要性,了解自护,保养的基本方法,并能用适当的方式表达自己的想法和发现,与人进行有效的交流。</w:t>
            </w:r>
          </w:p>
        </w:tc>
        <w:tc>
          <w:tcPr>
            <w:tcW w:w="531" w:type="pct"/>
            <w:shd w:val="clear" w:color="auto" w:fill="auto"/>
            <w:noWrap/>
            <w:vAlign w:val="center"/>
          </w:tcPr>
          <w:p w14:paraId="7804EDB2"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701FB1C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6ACE64A" w14:textId="77777777" w:rsidTr="00743150">
        <w:trPr>
          <w:jc w:val="center"/>
        </w:trPr>
        <w:tc>
          <w:tcPr>
            <w:tcW w:w="0" w:type="auto"/>
            <w:shd w:val="clear" w:color="auto" w:fill="auto"/>
            <w:noWrap/>
            <w:vAlign w:val="center"/>
          </w:tcPr>
          <w:p w14:paraId="58C9D36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443</w:t>
            </w:r>
          </w:p>
        </w:tc>
        <w:tc>
          <w:tcPr>
            <w:tcW w:w="0" w:type="auto"/>
            <w:shd w:val="clear" w:color="auto" w:fill="auto"/>
            <w:vAlign w:val="center"/>
          </w:tcPr>
          <w:p w14:paraId="51C0DC5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大耳解剖模型</w:t>
            </w:r>
          </w:p>
        </w:tc>
        <w:tc>
          <w:tcPr>
            <w:tcW w:w="0" w:type="auto"/>
            <w:shd w:val="clear" w:color="auto" w:fill="auto"/>
            <w:vAlign w:val="center"/>
          </w:tcPr>
          <w:p w14:paraId="6ED26E2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参考规格：42×24×16±2cm</w:t>
            </w:r>
            <w:r>
              <w:rPr>
                <w:rFonts w:ascii="宋体" w:hAnsi="宋体" w:cs="宋体" w:hint="eastAsia"/>
                <w:kern w:val="0"/>
                <w:sz w:val="24"/>
              </w:rPr>
              <w:br/>
              <w:t>材质：PVC                                            了解人体重要器官的基本构造和功能,理解保持健康的重要性,了解自护,保养的基本方法,并能用适当的方式表达自己的想法和发现,与人 进行有效的交流。</w:t>
            </w:r>
          </w:p>
        </w:tc>
        <w:tc>
          <w:tcPr>
            <w:tcW w:w="531" w:type="pct"/>
            <w:shd w:val="clear" w:color="auto" w:fill="auto"/>
            <w:noWrap/>
            <w:vAlign w:val="center"/>
          </w:tcPr>
          <w:p w14:paraId="19D8482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1955ABC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9E67026" w14:textId="77777777" w:rsidTr="00743150">
        <w:trPr>
          <w:jc w:val="center"/>
        </w:trPr>
        <w:tc>
          <w:tcPr>
            <w:tcW w:w="0" w:type="auto"/>
            <w:shd w:val="clear" w:color="auto" w:fill="auto"/>
            <w:noWrap/>
            <w:vAlign w:val="center"/>
          </w:tcPr>
          <w:p w14:paraId="320B604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444</w:t>
            </w:r>
          </w:p>
        </w:tc>
        <w:tc>
          <w:tcPr>
            <w:tcW w:w="0" w:type="auto"/>
            <w:shd w:val="clear" w:color="auto" w:fill="auto"/>
            <w:vAlign w:val="center"/>
          </w:tcPr>
          <w:p w14:paraId="797A456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口腔保健护理模型</w:t>
            </w:r>
          </w:p>
        </w:tc>
        <w:tc>
          <w:tcPr>
            <w:tcW w:w="0" w:type="auto"/>
            <w:shd w:val="clear" w:color="auto" w:fill="auto"/>
            <w:vAlign w:val="center"/>
          </w:tcPr>
          <w:p w14:paraId="62C4B18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参考规格：24×16.2×13.7±2cm</w:t>
            </w:r>
            <w:r>
              <w:rPr>
                <w:rFonts w:ascii="宋体" w:hAnsi="宋体" w:cs="宋体" w:hint="eastAsia"/>
                <w:kern w:val="0"/>
                <w:sz w:val="24"/>
              </w:rPr>
              <w:br/>
              <w:t>材质：PVC                                              了解人体重要器官的基本构造和功能,理解保持健康的重要性,了解自护,保养的基本方法,并能用适当的方式表达自己的想法和发现,与人 进行有效的交流。</w:t>
            </w:r>
          </w:p>
        </w:tc>
        <w:tc>
          <w:tcPr>
            <w:tcW w:w="531" w:type="pct"/>
            <w:shd w:val="clear" w:color="auto" w:fill="auto"/>
            <w:noWrap/>
            <w:vAlign w:val="center"/>
          </w:tcPr>
          <w:p w14:paraId="2EDB0AF7"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244082C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2CD782B" w14:textId="77777777" w:rsidTr="00743150">
        <w:trPr>
          <w:jc w:val="center"/>
        </w:trPr>
        <w:tc>
          <w:tcPr>
            <w:tcW w:w="0" w:type="auto"/>
            <w:shd w:val="clear" w:color="auto" w:fill="auto"/>
            <w:noWrap/>
            <w:vAlign w:val="center"/>
          </w:tcPr>
          <w:p w14:paraId="786949C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445</w:t>
            </w:r>
          </w:p>
        </w:tc>
        <w:tc>
          <w:tcPr>
            <w:tcW w:w="0" w:type="auto"/>
            <w:shd w:val="clear" w:color="auto" w:fill="auto"/>
            <w:vAlign w:val="center"/>
          </w:tcPr>
          <w:p w14:paraId="7A41422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自然大心脏解剖模型</w:t>
            </w:r>
          </w:p>
        </w:tc>
        <w:tc>
          <w:tcPr>
            <w:tcW w:w="0" w:type="auto"/>
            <w:shd w:val="clear" w:color="auto" w:fill="auto"/>
            <w:vAlign w:val="center"/>
          </w:tcPr>
          <w:p w14:paraId="34945FD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参考规格：12×13×16±2cm</w:t>
            </w:r>
            <w:r>
              <w:rPr>
                <w:rFonts w:ascii="宋体" w:hAnsi="宋体" w:cs="宋体" w:hint="eastAsia"/>
                <w:kern w:val="0"/>
                <w:sz w:val="24"/>
              </w:rPr>
              <w:br/>
              <w:t>材质：PVC                                                   了解人体重要器官的基本构造和功能,理解保持健康的重要性,了解自护,保养的基本方法,并能用适当的方式表达自己的想法和发现,与人进行有效的交流。</w:t>
            </w:r>
          </w:p>
        </w:tc>
        <w:tc>
          <w:tcPr>
            <w:tcW w:w="531" w:type="pct"/>
            <w:shd w:val="clear" w:color="auto" w:fill="auto"/>
            <w:noWrap/>
            <w:vAlign w:val="center"/>
          </w:tcPr>
          <w:p w14:paraId="3B2D6418"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5765ADE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DE8F8DF" w14:textId="77777777" w:rsidTr="00743150">
        <w:trPr>
          <w:jc w:val="center"/>
        </w:trPr>
        <w:tc>
          <w:tcPr>
            <w:tcW w:w="0" w:type="auto"/>
            <w:shd w:val="clear" w:color="auto" w:fill="auto"/>
            <w:noWrap/>
            <w:vAlign w:val="center"/>
          </w:tcPr>
          <w:p w14:paraId="4F87F01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446</w:t>
            </w:r>
          </w:p>
        </w:tc>
        <w:tc>
          <w:tcPr>
            <w:tcW w:w="0" w:type="auto"/>
            <w:shd w:val="clear" w:color="auto" w:fill="auto"/>
            <w:vAlign w:val="center"/>
          </w:tcPr>
          <w:p w14:paraId="2D13C1A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鼓膜模型</w:t>
            </w:r>
          </w:p>
        </w:tc>
        <w:tc>
          <w:tcPr>
            <w:tcW w:w="0" w:type="auto"/>
            <w:shd w:val="clear" w:color="auto" w:fill="auto"/>
            <w:vAlign w:val="center"/>
          </w:tcPr>
          <w:p w14:paraId="69FA2A0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参考规格：13.2×8.3×7.8±2cm </w:t>
            </w:r>
          </w:p>
          <w:p w14:paraId="3D2BCF2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材质：塑料</w:t>
            </w:r>
            <w:r>
              <w:rPr>
                <w:rFonts w:ascii="宋体" w:hAnsi="宋体" w:cs="宋体" w:hint="eastAsia"/>
                <w:kern w:val="0"/>
                <w:sz w:val="24"/>
              </w:rPr>
              <w:br/>
              <w:t>人耳鼓膜可感知外界传入的声波，声波引起鼓膜振动，振动传入内耳后产生生物电，传输给大脑，使人感知到声音。</w:t>
            </w:r>
          </w:p>
        </w:tc>
        <w:tc>
          <w:tcPr>
            <w:tcW w:w="531" w:type="pct"/>
            <w:shd w:val="clear" w:color="auto" w:fill="auto"/>
            <w:noWrap/>
            <w:vAlign w:val="center"/>
          </w:tcPr>
          <w:p w14:paraId="54B7A965"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24EA5C7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1194DCB" w14:textId="77777777" w:rsidTr="00743150">
        <w:trPr>
          <w:jc w:val="center"/>
        </w:trPr>
        <w:tc>
          <w:tcPr>
            <w:tcW w:w="0" w:type="auto"/>
            <w:shd w:val="clear" w:color="auto" w:fill="auto"/>
            <w:noWrap/>
            <w:vAlign w:val="center"/>
          </w:tcPr>
          <w:p w14:paraId="7DA0681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447</w:t>
            </w:r>
          </w:p>
        </w:tc>
        <w:tc>
          <w:tcPr>
            <w:tcW w:w="0" w:type="auto"/>
            <w:shd w:val="clear" w:color="auto" w:fill="auto"/>
            <w:vAlign w:val="center"/>
          </w:tcPr>
          <w:p w14:paraId="0DC6157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肺呼吸模型</w:t>
            </w:r>
          </w:p>
        </w:tc>
        <w:tc>
          <w:tcPr>
            <w:tcW w:w="0" w:type="auto"/>
            <w:shd w:val="clear" w:color="auto" w:fill="auto"/>
            <w:vAlign w:val="center"/>
          </w:tcPr>
          <w:p w14:paraId="033271A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参考规格：Φ11×20±2cm</w:t>
            </w:r>
            <w:r>
              <w:rPr>
                <w:rFonts w:ascii="宋体" w:hAnsi="宋体" w:cs="宋体" w:hint="eastAsia"/>
                <w:kern w:val="0"/>
                <w:sz w:val="24"/>
              </w:rPr>
              <w:br/>
              <w:t>材质：塑料</w:t>
            </w:r>
            <w:r>
              <w:rPr>
                <w:rFonts w:ascii="宋体" w:hAnsi="宋体" w:cs="宋体" w:hint="eastAsia"/>
                <w:kern w:val="0"/>
                <w:sz w:val="24"/>
              </w:rPr>
              <w:br/>
              <w:t>本产品通过演示实验，能让学生动态地理解呼吸系统的构造和工作原理，具有直观、形象的特点，可以将无形的呼吸过程可视化，以化解学生思维的节点。</w:t>
            </w:r>
          </w:p>
        </w:tc>
        <w:tc>
          <w:tcPr>
            <w:tcW w:w="531" w:type="pct"/>
            <w:shd w:val="clear" w:color="auto" w:fill="auto"/>
            <w:noWrap/>
            <w:vAlign w:val="center"/>
          </w:tcPr>
          <w:p w14:paraId="413E5A46"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101A040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80861DD" w14:textId="77777777" w:rsidTr="00743150">
        <w:trPr>
          <w:jc w:val="center"/>
        </w:trPr>
        <w:tc>
          <w:tcPr>
            <w:tcW w:w="0" w:type="auto"/>
            <w:shd w:val="clear" w:color="auto" w:fill="auto"/>
            <w:noWrap/>
            <w:vAlign w:val="center"/>
          </w:tcPr>
          <w:p w14:paraId="52CA490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448</w:t>
            </w:r>
          </w:p>
        </w:tc>
        <w:tc>
          <w:tcPr>
            <w:tcW w:w="0" w:type="auto"/>
            <w:shd w:val="clear" w:color="auto" w:fill="auto"/>
            <w:vAlign w:val="center"/>
          </w:tcPr>
          <w:p w14:paraId="355F603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光学显微镜</w:t>
            </w:r>
          </w:p>
        </w:tc>
        <w:tc>
          <w:tcPr>
            <w:tcW w:w="0" w:type="auto"/>
            <w:shd w:val="clear" w:color="auto" w:fill="auto"/>
            <w:vAlign w:val="center"/>
          </w:tcPr>
          <w:p w14:paraId="26F9ED7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参考规格：317×88×339±2mm 材质:塑料                                     这是一款工具箱装的显微镜套装产品,主机身为合金的变焦显微镜;放大倍率:100×～200×,300×～600×,600×～1200×;显微镜使用双光源,既可以用电池驱动灯</w:t>
            </w:r>
            <w:proofErr w:type="gramStart"/>
            <w:r>
              <w:rPr>
                <w:rFonts w:ascii="宋体" w:hAnsi="宋体" w:cs="宋体" w:hint="eastAsia"/>
                <w:kern w:val="0"/>
                <w:sz w:val="24"/>
              </w:rPr>
              <w:t>胆提供</w:t>
            </w:r>
            <w:proofErr w:type="gramEnd"/>
            <w:r>
              <w:rPr>
                <w:rFonts w:ascii="宋体" w:hAnsi="宋体" w:cs="宋体" w:hint="eastAsia"/>
                <w:kern w:val="0"/>
                <w:sz w:val="24"/>
              </w:rPr>
              <w:t>光源,在外界光线较强时也可以使用镜面反射光源;内工具箱内还配置一具21×的微型显微镜,3×放大镜均可单独使用;</w:t>
            </w:r>
          </w:p>
        </w:tc>
        <w:tc>
          <w:tcPr>
            <w:tcW w:w="531" w:type="pct"/>
            <w:shd w:val="clear" w:color="auto" w:fill="auto"/>
            <w:noWrap/>
            <w:vAlign w:val="center"/>
          </w:tcPr>
          <w:p w14:paraId="5D1730B7"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5DB4B17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0D57D856" w14:textId="77777777" w:rsidTr="00743150">
        <w:trPr>
          <w:jc w:val="center"/>
        </w:trPr>
        <w:tc>
          <w:tcPr>
            <w:tcW w:w="0" w:type="auto"/>
            <w:shd w:val="clear" w:color="auto" w:fill="auto"/>
            <w:noWrap/>
            <w:vAlign w:val="center"/>
          </w:tcPr>
          <w:p w14:paraId="749F5A5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449</w:t>
            </w:r>
          </w:p>
        </w:tc>
        <w:tc>
          <w:tcPr>
            <w:tcW w:w="0" w:type="auto"/>
            <w:shd w:val="clear" w:color="auto" w:fill="auto"/>
            <w:vAlign w:val="center"/>
          </w:tcPr>
          <w:p w14:paraId="205A7E0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电路拼接玩具</w:t>
            </w:r>
          </w:p>
        </w:tc>
        <w:tc>
          <w:tcPr>
            <w:tcW w:w="0" w:type="auto"/>
            <w:shd w:val="clear" w:color="auto" w:fill="auto"/>
            <w:vAlign w:val="center"/>
          </w:tcPr>
          <w:p w14:paraId="4AA176B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参考规格：55×39×11.5±2cm</w:t>
            </w:r>
            <w:r>
              <w:rPr>
                <w:rFonts w:ascii="宋体" w:hAnsi="宋体" w:cs="宋体" w:hint="eastAsia"/>
                <w:kern w:val="0"/>
                <w:sz w:val="24"/>
              </w:rPr>
              <w:br/>
              <w:t>材质:塑料、电子元件</w:t>
            </w:r>
            <w:r>
              <w:rPr>
                <w:rFonts w:ascii="宋体" w:hAnsi="宋体" w:cs="宋体" w:hint="eastAsia"/>
                <w:kern w:val="0"/>
                <w:sz w:val="24"/>
              </w:rPr>
              <w:br/>
              <w:t>共有156个零件,可拼成：立体交通红绿灯、风力发电、楼梯灯、激光传音、激光报警器、</w:t>
            </w:r>
            <w:proofErr w:type="gramStart"/>
            <w:r>
              <w:rPr>
                <w:rFonts w:ascii="宋体" w:hAnsi="宋体" w:cs="宋体" w:hint="eastAsia"/>
                <w:kern w:val="0"/>
                <w:sz w:val="24"/>
              </w:rPr>
              <w:t>影控门铃</w:t>
            </w:r>
            <w:proofErr w:type="gramEnd"/>
            <w:r>
              <w:rPr>
                <w:rFonts w:ascii="宋体" w:hAnsi="宋体" w:cs="宋体" w:hint="eastAsia"/>
                <w:kern w:val="0"/>
                <w:sz w:val="24"/>
              </w:rPr>
              <w:t>、激光门铃、摇控飞碟、立体房屋、灯塔、3D眼镜等，发挥想象力还可拼出更多作品。</w:t>
            </w:r>
          </w:p>
        </w:tc>
        <w:tc>
          <w:tcPr>
            <w:tcW w:w="531" w:type="pct"/>
            <w:shd w:val="clear" w:color="auto" w:fill="auto"/>
            <w:noWrap/>
            <w:vAlign w:val="center"/>
          </w:tcPr>
          <w:p w14:paraId="2F54D9DF"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6537161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CF86C8A" w14:textId="77777777" w:rsidTr="00743150">
        <w:trPr>
          <w:jc w:val="center"/>
        </w:trPr>
        <w:tc>
          <w:tcPr>
            <w:tcW w:w="0" w:type="auto"/>
            <w:shd w:val="clear" w:color="auto" w:fill="auto"/>
            <w:noWrap/>
            <w:vAlign w:val="center"/>
          </w:tcPr>
          <w:p w14:paraId="7E131C8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450</w:t>
            </w:r>
          </w:p>
        </w:tc>
        <w:tc>
          <w:tcPr>
            <w:tcW w:w="0" w:type="auto"/>
            <w:shd w:val="clear" w:color="auto" w:fill="auto"/>
            <w:vAlign w:val="center"/>
          </w:tcPr>
          <w:p w14:paraId="3E3962B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青蛙成长记</w:t>
            </w:r>
          </w:p>
        </w:tc>
        <w:tc>
          <w:tcPr>
            <w:tcW w:w="0" w:type="auto"/>
            <w:shd w:val="clear" w:color="auto" w:fill="auto"/>
            <w:vAlign w:val="center"/>
          </w:tcPr>
          <w:p w14:paraId="3A8D0F6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参考规格：21.3×17.3×3.3cm；</w:t>
            </w:r>
            <w:r>
              <w:rPr>
                <w:rFonts w:ascii="宋体" w:hAnsi="宋体" w:cs="宋体" w:hint="eastAsia"/>
                <w:kern w:val="0"/>
                <w:sz w:val="24"/>
              </w:rPr>
              <w:br/>
              <w:t>材质：实物、食品级高分子树脂；</w:t>
            </w:r>
            <w:r>
              <w:rPr>
                <w:rFonts w:ascii="宋体" w:hAnsi="宋体" w:cs="宋体" w:hint="eastAsia"/>
                <w:kern w:val="0"/>
                <w:sz w:val="24"/>
              </w:rPr>
              <w:br/>
              <w:t>参考规格：每套约7件；</w:t>
            </w:r>
            <w:r>
              <w:rPr>
                <w:rFonts w:ascii="宋体" w:hAnsi="宋体" w:cs="宋体" w:hint="eastAsia"/>
                <w:kern w:val="0"/>
                <w:sz w:val="24"/>
              </w:rPr>
              <w:br/>
              <w:t>均为实物标本经特殊工艺加工，琥珀式有机包埋，经防腐、脱水处理，不变形、不收缩，表面打磨抛光平整透明，边角平滑美观，功能：记录了青蛙从卵到成年青蛙的生态体征，并配备了详实、生动、寓教于乐的产品手册。</w:t>
            </w:r>
          </w:p>
        </w:tc>
        <w:tc>
          <w:tcPr>
            <w:tcW w:w="531" w:type="pct"/>
            <w:shd w:val="clear" w:color="auto" w:fill="auto"/>
            <w:noWrap/>
            <w:vAlign w:val="center"/>
          </w:tcPr>
          <w:p w14:paraId="5093AA3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noWrap/>
            <w:vAlign w:val="center"/>
          </w:tcPr>
          <w:p w14:paraId="4BF6FA9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2969129" w14:textId="77777777" w:rsidTr="00743150">
        <w:trPr>
          <w:jc w:val="center"/>
        </w:trPr>
        <w:tc>
          <w:tcPr>
            <w:tcW w:w="0" w:type="auto"/>
            <w:shd w:val="clear" w:color="auto" w:fill="auto"/>
            <w:noWrap/>
            <w:vAlign w:val="center"/>
          </w:tcPr>
          <w:p w14:paraId="4168C35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451</w:t>
            </w:r>
          </w:p>
        </w:tc>
        <w:tc>
          <w:tcPr>
            <w:tcW w:w="0" w:type="auto"/>
            <w:shd w:val="clear" w:color="auto" w:fill="auto"/>
            <w:vAlign w:val="center"/>
          </w:tcPr>
          <w:p w14:paraId="6B1BFA2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千奇百怪的叶子</w:t>
            </w:r>
          </w:p>
        </w:tc>
        <w:tc>
          <w:tcPr>
            <w:tcW w:w="0" w:type="auto"/>
            <w:shd w:val="clear" w:color="auto" w:fill="auto"/>
            <w:vAlign w:val="center"/>
          </w:tcPr>
          <w:p w14:paraId="2B58F14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参考规格：34.3×25.8×3.3cm</w:t>
            </w:r>
            <w:r>
              <w:rPr>
                <w:rFonts w:ascii="宋体" w:hAnsi="宋体" w:cs="宋体" w:hint="eastAsia"/>
                <w:kern w:val="0"/>
                <w:sz w:val="24"/>
              </w:rPr>
              <w:br/>
              <w:t>由11个包埋标本及配套教学手册组成，展示了单子叶植物、双子叶植物、蕨类植物等不同叶形、叶脉等植物叶子标本。</w:t>
            </w:r>
          </w:p>
        </w:tc>
        <w:tc>
          <w:tcPr>
            <w:tcW w:w="531" w:type="pct"/>
            <w:shd w:val="clear" w:color="auto" w:fill="auto"/>
            <w:noWrap/>
            <w:vAlign w:val="center"/>
          </w:tcPr>
          <w:p w14:paraId="0E2C15EB"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4C51A0E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5BF1B56" w14:textId="77777777" w:rsidTr="00743150">
        <w:trPr>
          <w:jc w:val="center"/>
        </w:trPr>
        <w:tc>
          <w:tcPr>
            <w:tcW w:w="0" w:type="auto"/>
            <w:shd w:val="clear" w:color="auto" w:fill="auto"/>
            <w:noWrap/>
            <w:vAlign w:val="center"/>
          </w:tcPr>
          <w:p w14:paraId="154BCA8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452</w:t>
            </w:r>
          </w:p>
        </w:tc>
        <w:tc>
          <w:tcPr>
            <w:tcW w:w="0" w:type="auto"/>
            <w:shd w:val="clear" w:color="auto" w:fill="auto"/>
            <w:vAlign w:val="center"/>
          </w:tcPr>
          <w:p w14:paraId="17A587F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粮食家族</w:t>
            </w:r>
          </w:p>
        </w:tc>
        <w:tc>
          <w:tcPr>
            <w:tcW w:w="0" w:type="auto"/>
            <w:shd w:val="clear" w:color="auto" w:fill="auto"/>
            <w:vAlign w:val="center"/>
          </w:tcPr>
          <w:p w14:paraId="445DF04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参考规格：21×17×3cm；</w:t>
            </w:r>
            <w:r>
              <w:rPr>
                <w:rFonts w:ascii="宋体" w:hAnsi="宋体" w:cs="宋体" w:hint="eastAsia"/>
                <w:kern w:val="0"/>
                <w:sz w:val="24"/>
              </w:rPr>
              <w:br/>
              <w:t>材质：实物、食品级高分子树脂；</w:t>
            </w:r>
            <w:r>
              <w:rPr>
                <w:rFonts w:ascii="宋体" w:hAnsi="宋体" w:cs="宋体" w:hint="eastAsia"/>
                <w:kern w:val="0"/>
                <w:sz w:val="24"/>
              </w:rPr>
              <w:br/>
              <w:t>参考规格：每套约9件；</w:t>
            </w:r>
            <w:r>
              <w:rPr>
                <w:rFonts w:ascii="宋体" w:hAnsi="宋体" w:cs="宋体" w:hint="eastAsia"/>
                <w:kern w:val="0"/>
                <w:sz w:val="24"/>
              </w:rPr>
              <w:br/>
              <w:t>均为实物标本经特殊工艺加工，琥珀式有机包埋，经防腐、脱水处理，不变形、不收缩，表面打磨抛光平整透明，边角平滑美观，包含了高粱、小麦、玉米、稻谷、薏米、糯米、粟、燕麦、荞麦共9种不同的粮食标本，并配备了详实、生动、寓教于乐的产品手册。</w:t>
            </w:r>
          </w:p>
        </w:tc>
        <w:tc>
          <w:tcPr>
            <w:tcW w:w="531" w:type="pct"/>
            <w:shd w:val="clear" w:color="auto" w:fill="auto"/>
            <w:noWrap/>
            <w:vAlign w:val="center"/>
          </w:tcPr>
          <w:p w14:paraId="62D80D6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noWrap/>
            <w:vAlign w:val="center"/>
          </w:tcPr>
          <w:p w14:paraId="15868C3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0912923" w14:textId="77777777" w:rsidTr="00743150">
        <w:trPr>
          <w:jc w:val="center"/>
        </w:trPr>
        <w:tc>
          <w:tcPr>
            <w:tcW w:w="0" w:type="auto"/>
            <w:shd w:val="clear" w:color="auto" w:fill="auto"/>
            <w:noWrap/>
            <w:vAlign w:val="center"/>
          </w:tcPr>
          <w:p w14:paraId="6F8892E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453</w:t>
            </w:r>
          </w:p>
        </w:tc>
        <w:tc>
          <w:tcPr>
            <w:tcW w:w="0" w:type="auto"/>
            <w:shd w:val="clear" w:color="auto" w:fill="auto"/>
            <w:vAlign w:val="center"/>
          </w:tcPr>
          <w:p w14:paraId="6578678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编织机</w:t>
            </w:r>
          </w:p>
        </w:tc>
        <w:tc>
          <w:tcPr>
            <w:tcW w:w="0" w:type="auto"/>
            <w:shd w:val="clear" w:color="auto" w:fill="auto"/>
            <w:vAlign w:val="center"/>
          </w:tcPr>
          <w:p w14:paraId="5728AE7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参考规格：30×32×11±2cm  材质：塑料、毛线</w:t>
            </w:r>
            <w:r>
              <w:rPr>
                <w:rFonts w:ascii="宋体" w:hAnsi="宋体" w:cs="宋体" w:hint="eastAsia"/>
                <w:kern w:val="0"/>
                <w:sz w:val="24"/>
              </w:rPr>
              <w:br/>
              <w:t>模拟编织机，让孩子们更早地认识可以编织衣服类的玩具，使孩子们在玩乐的过程中不断提高动手实践能力及认知能力。产品含有：梳子、梭子、线轴、毛线；</w:t>
            </w:r>
          </w:p>
        </w:tc>
        <w:tc>
          <w:tcPr>
            <w:tcW w:w="531" w:type="pct"/>
            <w:shd w:val="clear" w:color="auto" w:fill="auto"/>
            <w:noWrap/>
            <w:vAlign w:val="center"/>
          </w:tcPr>
          <w:p w14:paraId="4EBAC25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vAlign w:val="center"/>
          </w:tcPr>
          <w:p w14:paraId="6DBE174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75267DC" w14:textId="77777777" w:rsidTr="00743150">
        <w:trPr>
          <w:jc w:val="center"/>
        </w:trPr>
        <w:tc>
          <w:tcPr>
            <w:tcW w:w="0" w:type="auto"/>
            <w:shd w:val="clear" w:color="auto" w:fill="auto"/>
            <w:noWrap/>
            <w:vAlign w:val="center"/>
          </w:tcPr>
          <w:p w14:paraId="4BE3EBD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454</w:t>
            </w:r>
          </w:p>
        </w:tc>
        <w:tc>
          <w:tcPr>
            <w:tcW w:w="0" w:type="auto"/>
            <w:shd w:val="clear" w:color="auto" w:fill="auto"/>
            <w:vAlign w:val="center"/>
          </w:tcPr>
          <w:p w14:paraId="01DCA0C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顶点珠造型棒</w:t>
            </w:r>
          </w:p>
        </w:tc>
        <w:tc>
          <w:tcPr>
            <w:tcW w:w="0" w:type="auto"/>
            <w:shd w:val="clear" w:color="auto" w:fill="auto"/>
            <w:vAlign w:val="center"/>
          </w:tcPr>
          <w:p w14:paraId="0810D92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参考规格：28×23×4±2cm  330pcs</w:t>
            </w:r>
            <w:r>
              <w:rPr>
                <w:rFonts w:ascii="宋体" w:hAnsi="宋体" w:cs="宋体" w:hint="eastAsia"/>
                <w:kern w:val="0"/>
                <w:sz w:val="24"/>
              </w:rPr>
              <w:br/>
              <w:t>材质：塑料；珠子大小相同，珠子上有很多洞眼，任何长度杆子都可以拼插到同一颗珠子上。可以参考盒内说明拼插出各种图案；也可以凭自己创造力拼插出自己喜欢的图案，发挥孩子的想象力，培养孩子对色彩形状的感知。</w:t>
            </w:r>
          </w:p>
        </w:tc>
        <w:tc>
          <w:tcPr>
            <w:tcW w:w="531" w:type="pct"/>
            <w:shd w:val="clear" w:color="auto" w:fill="auto"/>
            <w:noWrap/>
            <w:vAlign w:val="center"/>
          </w:tcPr>
          <w:p w14:paraId="09682F8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7CF3FD8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1F0FE8C" w14:textId="77777777" w:rsidTr="00743150">
        <w:trPr>
          <w:jc w:val="center"/>
        </w:trPr>
        <w:tc>
          <w:tcPr>
            <w:tcW w:w="0" w:type="auto"/>
            <w:shd w:val="clear" w:color="auto" w:fill="auto"/>
            <w:noWrap/>
            <w:vAlign w:val="center"/>
          </w:tcPr>
          <w:p w14:paraId="6F6735D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455</w:t>
            </w:r>
          </w:p>
        </w:tc>
        <w:tc>
          <w:tcPr>
            <w:tcW w:w="0" w:type="auto"/>
            <w:shd w:val="clear" w:color="auto" w:fill="auto"/>
            <w:vAlign w:val="center"/>
          </w:tcPr>
          <w:p w14:paraId="658A626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造纸机</w:t>
            </w:r>
          </w:p>
        </w:tc>
        <w:tc>
          <w:tcPr>
            <w:tcW w:w="0" w:type="auto"/>
            <w:shd w:val="clear" w:color="auto" w:fill="auto"/>
            <w:vAlign w:val="center"/>
          </w:tcPr>
          <w:p w14:paraId="08EE2B3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参考规格：38×11.5×32±2cm</w:t>
            </w:r>
            <w:r>
              <w:rPr>
                <w:rFonts w:ascii="宋体" w:hAnsi="宋体" w:cs="宋体" w:hint="eastAsia"/>
                <w:kern w:val="0"/>
                <w:sz w:val="24"/>
              </w:rPr>
              <w:br/>
              <w:t>材质：塑料</w:t>
            </w:r>
            <w:r>
              <w:rPr>
                <w:rFonts w:ascii="宋体" w:hAnsi="宋体" w:cs="宋体" w:hint="eastAsia"/>
                <w:kern w:val="0"/>
                <w:sz w:val="24"/>
              </w:rPr>
              <w:br/>
              <w:t>内含颜料、彩笔与造纸工具若干。利用工具将废纸磨成纸浆，倒入造纸机里，加入彩色颜料，调均匀等纸张风干之后即可形成彩纸。</w:t>
            </w:r>
          </w:p>
        </w:tc>
        <w:tc>
          <w:tcPr>
            <w:tcW w:w="531" w:type="pct"/>
            <w:shd w:val="clear" w:color="auto" w:fill="auto"/>
            <w:vAlign w:val="center"/>
          </w:tcPr>
          <w:p w14:paraId="33FBB07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59AECCB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8CA444C" w14:textId="77777777" w:rsidTr="00743150">
        <w:trPr>
          <w:jc w:val="center"/>
        </w:trPr>
        <w:tc>
          <w:tcPr>
            <w:tcW w:w="0" w:type="auto"/>
            <w:shd w:val="clear" w:color="auto" w:fill="auto"/>
            <w:noWrap/>
            <w:vAlign w:val="center"/>
          </w:tcPr>
          <w:p w14:paraId="356207D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456</w:t>
            </w:r>
          </w:p>
        </w:tc>
        <w:tc>
          <w:tcPr>
            <w:tcW w:w="0" w:type="auto"/>
            <w:shd w:val="clear" w:color="auto" w:fill="auto"/>
            <w:noWrap/>
            <w:vAlign w:val="center"/>
          </w:tcPr>
          <w:p w14:paraId="0CD2B74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根茎植物观察箱</w:t>
            </w:r>
          </w:p>
        </w:tc>
        <w:tc>
          <w:tcPr>
            <w:tcW w:w="0" w:type="auto"/>
            <w:shd w:val="clear" w:color="auto" w:fill="auto"/>
            <w:vAlign w:val="center"/>
          </w:tcPr>
          <w:p w14:paraId="0ACE6DF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材质：安全塑料。参考规格：24×15×40±2cm。</w:t>
            </w:r>
            <w:r>
              <w:rPr>
                <w:rFonts w:ascii="宋体" w:hAnsi="宋体" w:cs="宋体" w:hint="eastAsia"/>
                <w:kern w:val="0"/>
                <w:sz w:val="24"/>
              </w:rPr>
              <w:br/>
              <w:t>观察根茎植物的生长历程。配备自动浇水室，以保持土壤湿润。培养幼儿科学探索的精神。</w:t>
            </w:r>
          </w:p>
        </w:tc>
        <w:tc>
          <w:tcPr>
            <w:tcW w:w="531" w:type="pct"/>
            <w:shd w:val="clear" w:color="auto" w:fill="auto"/>
            <w:noWrap/>
            <w:vAlign w:val="center"/>
          </w:tcPr>
          <w:p w14:paraId="2C5DA600"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1FB61ED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553BC45" w14:textId="77777777" w:rsidTr="00743150">
        <w:trPr>
          <w:jc w:val="center"/>
        </w:trPr>
        <w:tc>
          <w:tcPr>
            <w:tcW w:w="0" w:type="auto"/>
            <w:shd w:val="clear" w:color="auto" w:fill="auto"/>
            <w:noWrap/>
            <w:vAlign w:val="center"/>
          </w:tcPr>
          <w:p w14:paraId="72AAECC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457</w:t>
            </w:r>
          </w:p>
        </w:tc>
        <w:tc>
          <w:tcPr>
            <w:tcW w:w="0" w:type="auto"/>
            <w:shd w:val="clear" w:color="auto" w:fill="auto"/>
            <w:vAlign w:val="center"/>
          </w:tcPr>
          <w:p w14:paraId="224B627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气压水</w:t>
            </w:r>
            <w:proofErr w:type="gramStart"/>
            <w:r>
              <w:rPr>
                <w:rFonts w:ascii="宋体" w:hAnsi="宋体" w:cs="宋体" w:hint="eastAsia"/>
                <w:kern w:val="0"/>
                <w:sz w:val="24"/>
              </w:rPr>
              <w:t>动系列</w:t>
            </w:r>
            <w:proofErr w:type="gramEnd"/>
            <w:r>
              <w:rPr>
                <w:rFonts w:ascii="宋体" w:hAnsi="宋体" w:cs="宋体" w:hint="eastAsia"/>
                <w:kern w:val="0"/>
                <w:sz w:val="24"/>
              </w:rPr>
              <w:t>-气压水缸</w:t>
            </w:r>
          </w:p>
        </w:tc>
        <w:tc>
          <w:tcPr>
            <w:tcW w:w="0" w:type="auto"/>
            <w:shd w:val="clear" w:color="auto" w:fill="auto"/>
            <w:vAlign w:val="center"/>
          </w:tcPr>
          <w:p w14:paraId="410D61F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参考规格：27.4×17.2×10.8±2cm</w:t>
            </w:r>
            <w:r>
              <w:rPr>
                <w:rFonts w:ascii="宋体" w:hAnsi="宋体" w:cs="宋体" w:hint="eastAsia"/>
                <w:kern w:val="0"/>
                <w:sz w:val="24"/>
              </w:rPr>
              <w:br/>
              <w:t>材质：塑料</w:t>
            </w:r>
            <w:r>
              <w:rPr>
                <w:rFonts w:ascii="宋体" w:hAnsi="宋体" w:cs="宋体" w:hint="eastAsia"/>
                <w:kern w:val="0"/>
                <w:sz w:val="24"/>
              </w:rPr>
              <w:br/>
              <w:t>每套含27个零件。绿色能源主题。绝佳的自然科学教材，在实验中真实地体验大自然中空气和水的力量。只要照说明书上的指示做出模型就能了解气压水缸的原理，进而了解液压在现实生活中的应用及不同类型能量的转换。</w:t>
            </w:r>
          </w:p>
        </w:tc>
        <w:tc>
          <w:tcPr>
            <w:tcW w:w="531" w:type="pct"/>
            <w:shd w:val="clear" w:color="auto" w:fill="auto"/>
            <w:noWrap/>
            <w:vAlign w:val="center"/>
          </w:tcPr>
          <w:p w14:paraId="39735E47"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19F489B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7974A31" w14:textId="77777777" w:rsidTr="00743150">
        <w:trPr>
          <w:jc w:val="center"/>
        </w:trPr>
        <w:tc>
          <w:tcPr>
            <w:tcW w:w="0" w:type="auto"/>
            <w:shd w:val="clear" w:color="auto" w:fill="auto"/>
            <w:noWrap/>
            <w:vAlign w:val="center"/>
          </w:tcPr>
          <w:p w14:paraId="086A82E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458</w:t>
            </w:r>
          </w:p>
        </w:tc>
        <w:tc>
          <w:tcPr>
            <w:tcW w:w="0" w:type="auto"/>
            <w:shd w:val="clear" w:color="auto" w:fill="auto"/>
            <w:vAlign w:val="center"/>
          </w:tcPr>
          <w:p w14:paraId="792C979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气压水</w:t>
            </w:r>
            <w:proofErr w:type="gramStart"/>
            <w:r>
              <w:rPr>
                <w:rFonts w:ascii="宋体" w:hAnsi="宋体" w:cs="宋体" w:hint="eastAsia"/>
                <w:kern w:val="0"/>
                <w:sz w:val="24"/>
              </w:rPr>
              <w:t>动系列</w:t>
            </w:r>
            <w:proofErr w:type="gramEnd"/>
            <w:r>
              <w:rPr>
                <w:rFonts w:ascii="宋体" w:hAnsi="宋体" w:cs="宋体" w:hint="eastAsia"/>
                <w:kern w:val="0"/>
                <w:sz w:val="24"/>
              </w:rPr>
              <w:t>-发电机</w:t>
            </w:r>
          </w:p>
        </w:tc>
        <w:tc>
          <w:tcPr>
            <w:tcW w:w="0" w:type="auto"/>
            <w:shd w:val="clear" w:color="auto" w:fill="auto"/>
            <w:vAlign w:val="center"/>
          </w:tcPr>
          <w:p w14:paraId="3EC0FE4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参考规格：27.4×17.2×10.8±2cm</w:t>
            </w:r>
            <w:r>
              <w:rPr>
                <w:rFonts w:ascii="宋体" w:hAnsi="宋体" w:cs="宋体" w:hint="eastAsia"/>
                <w:kern w:val="0"/>
                <w:sz w:val="24"/>
              </w:rPr>
              <w:br/>
              <w:t>材质：塑料</w:t>
            </w:r>
            <w:r>
              <w:rPr>
                <w:rFonts w:ascii="宋体" w:hAnsi="宋体" w:cs="宋体" w:hint="eastAsia"/>
                <w:kern w:val="0"/>
                <w:sz w:val="24"/>
              </w:rPr>
              <w:br/>
              <w:t>每套含27个零件。绿色能源主题。按指示做出模型就能了解发电机的原理，有模型分解图及气压水动原理说明。帮助孩子了解如何使用人力</w:t>
            </w:r>
            <w:proofErr w:type="gramStart"/>
            <w:r>
              <w:rPr>
                <w:rFonts w:ascii="宋体" w:hAnsi="宋体" w:cs="宋体" w:hint="eastAsia"/>
                <w:kern w:val="0"/>
                <w:sz w:val="24"/>
              </w:rPr>
              <w:t>压</w:t>
            </w:r>
            <w:r>
              <w:rPr>
                <w:rFonts w:ascii="宋体" w:hAnsi="宋体" w:cs="宋体" w:hint="eastAsia"/>
                <w:kern w:val="0"/>
                <w:sz w:val="24"/>
              </w:rPr>
              <w:lastRenderedPageBreak/>
              <w:t>缩水</w:t>
            </w:r>
            <w:proofErr w:type="gramEnd"/>
            <w:r>
              <w:rPr>
                <w:rFonts w:ascii="宋体" w:hAnsi="宋体" w:cs="宋体" w:hint="eastAsia"/>
                <w:kern w:val="0"/>
                <w:sz w:val="24"/>
              </w:rPr>
              <w:t>与空气，并把它转换成电能再回收使用，让孩子了解到能源节约与新能源制造的重要性。</w:t>
            </w:r>
          </w:p>
        </w:tc>
        <w:tc>
          <w:tcPr>
            <w:tcW w:w="531" w:type="pct"/>
            <w:shd w:val="clear" w:color="auto" w:fill="auto"/>
            <w:noWrap/>
            <w:vAlign w:val="center"/>
          </w:tcPr>
          <w:p w14:paraId="0CE7FC6E"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lastRenderedPageBreak/>
              <w:t>个</w:t>
            </w:r>
            <w:proofErr w:type="gramEnd"/>
          </w:p>
        </w:tc>
        <w:tc>
          <w:tcPr>
            <w:tcW w:w="412" w:type="pct"/>
            <w:shd w:val="clear" w:color="auto" w:fill="auto"/>
            <w:noWrap/>
            <w:vAlign w:val="center"/>
          </w:tcPr>
          <w:p w14:paraId="3ACBCD7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1F0E8E2" w14:textId="77777777" w:rsidTr="00743150">
        <w:trPr>
          <w:jc w:val="center"/>
        </w:trPr>
        <w:tc>
          <w:tcPr>
            <w:tcW w:w="0" w:type="auto"/>
            <w:shd w:val="clear" w:color="auto" w:fill="auto"/>
            <w:noWrap/>
            <w:vAlign w:val="center"/>
          </w:tcPr>
          <w:p w14:paraId="4206177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459</w:t>
            </w:r>
          </w:p>
        </w:tc>
        <w:tc>
          <w:tcPr>
            <w:tcW w:w="0" w:type="auto"/>
            <w:shd w:val="clear" w:color="auto" w:fill="auto"/>
            <w:vAlign w:val="center"/>
          </w:tcPr>
          <w:p w14:paraId="7EBEE5A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风力发电组</w:t>
            </w:r>
          </w:p>
        </w:tc>
        <w:tc>
          <w:tcPr>
            <w:tcW w:w="0" w:type="auto"/>
            <w:shd w:val="clear" w:color="auto" w:fill="auto"/>
            <w:vAlign w:val="center"/>
          </w:tcPr>
          <w:p w14:paraId="7C7D250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参考规格：37×8×29±2cm  </w:t>
            </w:r>
          </w:p>
          <w:p w14:paraId="6803B82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材质：塑料、电子元件                            </w:t>
            </w:r>
          </w:p>
          <w:p w14:paraId="71BC3B7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学习力和运动的物理，因为它适用于风力发电技术。学习透过风如何在叶片作用测量及计算不同的力，了解太阳是如何制造风，然后为我们提供无尽的能量来源。阅读有关不同类型的风力涡轮机和风车，以及如何风能可用于功率住宅和电动车。</w:t>
            </w:r>
          </w:p>
        </w:tc>
        <w:tc>
          <w:tcPr>
            <w:tcW w:w="531" w:type="pct"/>
            <w:shd w:val="clear" w:color="auto" w:fill="auto"/>
            <w:vAlign w:val="center"/>
          </w:tcPr>
          <w:p w14:paraId="5D42C7EE"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65FCE52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27AB0D3" w14:textId="77777777" w:rsidTr="00743150">
        <w:trPr>
          <w:jc w:val="center"/>
        </w:trPr>
        <w:tc>
          <w:tcPr>
            <w:tcW w:w="0" w:type="auto"/>
            <w:shd w:val="clear" w:color="auto" w:fill="auto"/>
            <w:noWrap/>
            <w:vAlign w:val="center"/>
          </w:tcPr>
          <w:p w14:paraId="0222F16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460</w:t>
            </w:r>
          </w:p>
        </w:tc>
        <w:tc>
          <w:tcPr>
            <w:tcW w:w="0" w:type="auto"/>
            <w:shd w:val="clear" w:color="auto" w:fill="auto"/>
            <w:vAlign w:val="center"/>
          </w:tcPr>
          <w:p w14:paraId="1193EB5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太阳能划艇（自装型玩具）</w:t>
            </w:r>
          </w:p>
        </w:tc>
        <w:tc>
          <w:tcPr>
            <w:tcW w:w="0" w:type="auto"/>
            <w:shd w:val="clear" w:color="auto" w:fill="auto"/>
            <w:vAlign w:val="center"/>
          </w:tcPr>
          <w:p w14:paraId="72B72F4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参考规格：19×28×6.8±2cm</w:t>
            </w:r>
            <w:r>
              <w:rPr>
                <w:rFonts w:ascii="宋体" w:hAnsi="宋体" w:cs="宋体" w:hint="eastAsia"/>
                <w:kern w:val="0"/>
                <w:sz w:val="24"/>
              </w:rPr>
              <w:br/>
              <w:t>材质：塑料、电子元件</w:t>
            </w:r>
          </w:p>
          <w:p w14:paraId="789ED2F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组件：船身、马达、太阳能板、</w:t>
            </w:r>
            <w:proofErr w:type="gramStart"/>
            <w:r>
              <w:rPr>
                <w:rFonts w:ascii="宋体" w:hAnsi="宋体" w:cs="宋体" w:hint="eastAsia"/>
                <w:kern w:val="0"/>
                <w:sz w:val="24"/>
              </w:rPr>
              <w:t>船浆</w:t>
            </w:r>
            <w:proofErr w:type="gramEnd"/>
            <w:r>
              <w:rPr>
                <w:rFonts w:ascii="宋体" w:hAnsi="宋体" w:cs="宋体" w:hint="eastAsia"/>
                <w:kern w:val="0"/>
                <w:sz w:val="24"/>
              </w:rPr>
              <w:t>杆、船桨、固定环、方向舵组成。</w:t>
            </w:r>
          </w:p>
        </w:tc>
        <w:tc>
          <w:tcPr>
            <w:tcW w:w="531" w:type="pct"/>
            <w:shd w:val="clear" w:color="auto" w:fill="auto"/>
            <w:noWrap/>
            <w:vAlign w:val="center"/>
          </w:tcPr>
          <w:p w14:paraId="00107C3E"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137B0BA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74DD764F" w14:textId="77777777" w:rsidTr="00743150">
        <w:trPr>
          <w:jc w:val="center"/>
        </w:trPr>
        <w:tc>
          <w:tcPr>
            <w:tcW w:w="0" w:type="auto"/>
            <w:shd w:val="clear" w:color="auto" w:fill="auto"/>
            <w:noWrap/>
            <w:vAlign w:val="center"/>
          </w:tcPr>
          <w:p w14:paraId="67DE8E1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461</w:t>
            </w:r>
          </w:p>
        </w:tc>
        <w:tc>
          <w:tcPr>
            <w:tcW w:w="0" w:type="auto"/>
            <w:shd w:val="clear" w:color="000000" w:fill="FFFFFF"/>
            <w:vAlign w:val="center"/>
          </w:tcPr>
          <w:p w14:paraId="5FFF329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滤水原理观察模型玩具</w:t>
            </w:r>
          </w:p>
        </w:tc>
        <w:tc>
          <w:tcPr>
            <w:tcW w:w="0" w:type="auto"/>
            <w:shd w:val="clear" w:color="auto" w:fill="auto"/>
            <w:vAlign w:val="center"/>
          </w:tcPr>
          <w:p w14:paraId="5C45E52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参考规格：23×39×6.5±2cm 材质：塑料</w:t>
            </w:r>
            <w:r>
              <w:rPr>
                <w:rFonts w:ascii="宋体" w:hAnsi="宋体" w:cs="宋体" w:hint="eastAsia"/>
                <w:kern w:val="0"/>
                <w:sz w:val="24"/>
              </w:rPr>
              <w:br/>
              <w:t>配置：1个眼罩、1套水过滤器、1瓶活性炭、1个量杯（50ml）、3包沙子（每袋65克）、1张A4过滤纸（试验中部分生活中常见的器材需自备）</w:t>
            </w:r>
          </w:p>
        </w:tc>
        <w:tc>
          <w:tcPr>
            <w:tcW w:w="531" w:type="pct"/>
            <w:shd w:val="clear" w:color="auto" w:fill="auto"/>
            <w:vAlign w:val="center"/>
          </w:tcPr>
          <w:p w14:paraId="0075493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2E86650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DF5E0FD" w14:textId="77777777" w:rsidTr="00743150">
        <w:trPr>
          <w:jc w:val="center"/>
        </w:trPr>
        <w:tc>
          <w:tcPr>
            <w:tcW w:w="0" w:type="auto"/>
            <w:shd w:val="clear" w:color="auto" w:fill="auto"/>
            <w:noWrap/>
            <w:vAlign w:val="center"/>
          </w:tcPr>
          <w:p w14:paraId="6F109AB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462</w:t>
            </w:r>
          </w:p>
        </w:tc>
        <w:tc>
          <w:tcPr>
            <w:tcW w:w="0" w:type="auto"/>
            <w:shd w:val="clear" w:color="auto" w:fill="auto"/>
            <w:vAlign w:val="center"/>
          </w:tcPr>
          <w:p w14:paraId="6B0C30D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十六合</w:t>
            </w:r>
            <w:proofErr w:type="gramStart"/>
            <w:r>
              <w:rPr>
                <w:rFonts w:ascii="宋体" w:hAnsi="宋体" w:cs="宋体" w:hint="eastAsia"/>
                <w:kern w:val="0"/>
                <w:sz w:val="24"/>
              </w:rPr>
              <w:t>一</w:t>
            </w:r>
            <w:proofErr w:type="gramEnd"/>
            <w:r>
              <w:rPr>
                <w:rFonts w:ascii="宋体" w:hAnsi="宋体" w:cs="宋体" w:hint="eastAsia"/>
                <w:kern w:val="0"/>
                <w:sz w:val="24"/>
              </w:rPr>
              <w:t>多功能棋</w:t>
            </w:r>
          </w:p>
        </w:tc>
        <w:tc>
          <w:tcPr>
            <w:tcW w:w="0" w:type="auto"/>
            <w:shd w:val="clear" w:color="auto" w:fill="auto"/>
            <w:vAlign w:val="center"/>
          </w:tcPr>
          <w:p w14:paraId="4DBA007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w:t>
            </w:r>
            <w:proofErr w:type="gramStart"/>
            <w:r>
              <w:rPr>
                <w:rFonts w:ascii="宋体" w:hAnsi="宋体" w:cs="宋体" w:hint="eastAsia"/>
                <w:kern w:val="0"/>
                <w:sz w:val="24"/>
              </w:rPr>
              <w:t>32×32×</w:t>
            </w:r>
            <w:proofErr w:type="gramEnd"/>
            <w:r>
              <w:rPr>
                <w:rFonts w:ascii="宋体" w:hAnsi="宋体" w:cs="宋体" w:hint="eastAsia"/>
                <w:kern w:val="0"/>
                <w:sz w:val="24"/>
              </w:rPr>
              <w:t>5±2cm；材质：纸质　                               包含：蛇棋、寻宝棋、斗兽棋、飞行棋、国际象棋、交通数独、桥牌、小猫钓鱼、跳棋、五子棋等共16种不同游戏方法，锻炼儿童思维逻辑能力。</w:t>
            </w:r>
          </w:p>
        </w:tc>
        <w:tc>
          <w:tcPr>
            <w:tcW w:w="531" w:type="pct"/>
            <w:shd w:val="clear" w:color="auto" w:fill="auto"/>
            <w:noWrap/>
            <w:vAlign w:val="center"/>
          </w:tcPr>
          <w:p w14:paraId="73B0D22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617A5AA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4F1FA870" w14:textId="77777777" w:rsidTr="00743150">
        <w:trPr>
          <w:jc w:val="center"/>
        </w:trPr>
        <w:tc>
          <w:tcPr>
            <w:tcW w:w="0" w:type="auto"/>
            <w:shd w:val="clear" w:color="auto" w:fill="auto"/>
            <w:noWrap/>
            <w:vAlign w:val="center"/>
          </w:tcPr>
          <w:p w14:paraId="4CC5159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463</w:t>
            </w:r>
          </w:p>
        </w:tc>
        <w:tc>
          <w:tcPr>
            <w:tcW w:w="0" w:type="auto"/>
            <w:shd w:val="clear" w:color="auto" w:fill="auto"/>
            <w:vAlign w:val="center"/>
          </w:tcPr>
          <w:p w14:paraId="3FDA06D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连环扣（桶装）</w:t>
            </w:r>
          </w:p>
        </w:tc>
        <w:tc>
          <w:tcPr>
            <w:tcW w:w="0" w:type="auto"/>
            <w:shd w:val="clear" w:color="auto" w:fill="auto"/>
            <w:vAlign w:val="center"/>
          </w:tcPr>
          <w:p w14:paraId="2A46314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参考规格：500pcs 4色（桶装） 材质：塑料</w:t>
            </w:r>
            <w:r>
              <w:rPr>
                <w:rFonts w:ascii="宋体" w:hAnsi="宋体" w:cs="宋体" w:hint="eastAsia"/>
                <w:kern w:val="0"/>
                <w:sz w:val="24"/>
              </w:rPr>
              <w:br/>
            </w:r>
            <w:proofErr w:type="gramStart"/>
            <w:r>
              <w:rPr>
                <w:rFonts w:ascii="宋体" w:hAnsi="宋体" w:cs="宋体" w:hint="eastAsia"/>
                <w:kern w:val="0"/>
                <w:sz w:val="24"/>
              </w:rPr>
              <w:t>连环扣可用作</w:t>
            </w:r>
            <w:proofErr w:type="gramEnd"/>
            <w:r>
              <w:rPr>
                <w:rFonts w:ascii="宋体" w:hAnsi="宋体" w:cs="宋体" w:hint="eastAsia"/>
                <w:kern w:val="0"/>
                <w:sz w:val="24"/>
              </w:rPr>
              <w:t>认识颜色，学习分类、排序等游戏，训练孩子手眼协调能力及精细动作发展，相互搭配可用做环境布置。</w:t>
            </w:r>
          </w:p>
        </w:tc>
        <w:tc>
          <w:tcPr>
            <w:tcW w:w="531" w:type="pct"/>
            <w:shd w:val="clear" w:color="auto" w:fill="auto"/>
            <w:noWrap/>
            <w:vAlign w:val="center"/>
          </w:tcPr>
          <w:p w14:paraId="61DDB80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桶</w:t>
            </w:r>
          </w:p>
        </w:tc>
        <w:tc>
          <w:tcPr>
            <w:tcW w:w="412" w:type="pct"/>
            <w:shd w:val="clear" w:color="auto" w:fill="auto"/>
            <w:noWrap/>
            <w:vAlign w:val="center"/>
          </w:tcPr>
          <w:p w14:paraId="11E9BDB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34FF523" w14:textId="77777777" w:rsidTr="00743150">
        <w:trPr>
          <w:jc w:val="center"/>
        </w:trPr>
        <w:tc>
          <w:tcPr>
            <w:tcW w:w="0" w:type="auto"/>
            <w:shd w:val="clear" w:color="auto" w:fill="auto"/>
            <w:noWrap/>
            <w:vAlign w:val="center"/>
          </w:tcPr>
          <w:p w14:paraId="0C8DA8C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464</w:t>
            </w:r>
          </w:p>
        </w:tc>
        <w:tc>
          <w:tcPr>
            <w:tcW w:w="0" w:type="auto"/>
            <w:shd w:val="clear" w:color="auto" w:fill="auto"/>
            <w:vAlign w:val="center"/>
          </w:tcPr>
          <w:p w14:paraId="3191B1B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三个一组分类游戏</w:t>
            </w:r>
          </w:p>
        </w:tc>
        <w:tc>
          <w:tcPr>
            <w:tcW w:w="0" w:type="auto"/>
            <w:shd w:val="clear" w:color="auto" w:fill="auto"/>
            <w:vAlign w:val="center"/>
          </w:tcPr>
          <w:p w14:paraId="3D5A986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材质：桦木夹板、PS板</w:t>
            </w:r>
            <w:r>
              <w:rPr>
                <w:rFonts w:ascii="宋体" w:hAnsi="宋体" w:cs="宋体" w:hint="eastAsia"/>
                <w:kern w:val="0"/>
                <w:sz w:val="24"/>
              </w:rPr>
              <w:br/>
              <w:t>参考规格：240×125×68mm（盒子）；卡片2.5mm厚</w:t>
            </w:r>
            <w:r>
              <w:rPr>
                <w:rFonts w:ascii="宋体" w:hAnsi="宋体" w:cs="宋体" w:hint="eastAsia"/>
                <w:kern w:val="0"/>
                <w:sz w:val="24"/>
              </w:rPr>
              <w:br/>
              <w:t>配件数：48张小卡片；1个木制收纳盒这组游戏共有48张卡片，需要被分成三组，每组内的卡片都有相关性。</w:t>
            </w:r>
          </w:p>
        </w:tc>
        <w:tc>
          <w:tcPr>
            <w:tcW w:w="531" w:type="pct"/>
            <w:shd w:val="clear" w:color="auto" w:fill="auto"/>
            <w:noWrap/>
            <w:vAlign w:val="center"/>
          </w:tcPr>
          <w:p w14:paraId="5794D392"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03857E6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CE9FFB6" w14:textId="77777777" w:rsidTr="00743150">
        <w:trPr>
          <w:jc w:val="center"/>
        </w:trPr>
        <w:tc>
          <w:tcPr>
            <w:tcW w:w="0" w:type="auto"/>
            <w:shd w:val="clear" w:color="auto" w:fill="auto"/>
            <w:noWrap/>
            <w:vAlign w:val="center"/>
          </w:tcPr>
          <w:p w14:paraId="1D7C1BE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465</w:t>
            </w:r>
          </w:p>
        </w:tc>
        <w:tc>
          <w:tcPr>
            <w:tcW w:w="0" w:type="auto"/>
            <w:shd w:val="clear" w:color="auto" w:fill="auto"/>
            <w:vAlign w:val="center"/>
          </w:tcPr>
          <w:p w14:paraId="3D464A4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壁虎平衡游戏</w:t>
            </w:r>
          </w:p>
        </w:tc>
        <w:tc>
          <w:tcPr>
            <w:tcW w:w="0" w:type="auto"/>
            <w:shd w:val="clear" w:color="auto" w:fill="auto"/>
            <w:vAlign w:val="center"/>
          </w:tcPr>
          <w:p w14:paraId="4C9B45F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材质：桦木夹板；</w:t>
            </w:r>
            <w:r>
              <w:rPr>
                <w:rFonts w:ascii="宋体" w:hAnsi="宋体" w:cs="宋体" w:hint="eastAsia"/>
                <w:kern w:val="0"/>
                <w:sz w:val="24"/>
              </w:rPr>
              <w:br/>
              <w:t>参考规格：320×225×45mm；</w:t>
            </w:r>
            <w:r>
              <w:rPr>
                <w:rFonts w:ascii="宋体" w:hAnsi="宋体" w:cs="宋体" w:hint="eastAsia"/>
                <w:kern w:val="0"/>
                <w:sz w:val="24"/>
              </w:rPr>
              <w:br/>
              <w:t xml:space="preserve">配件数：18个木质的壁虎（6种颜色和6种不同形状）、1个底座（由两部分组成）、1个彩色的骰子； </w:t>
            </w:r>
          </w:p>
        </w:tc>
        <w:tc>
          <w:tcPr>
            <w:tcW w:w="531" w:type="pct"/>
            <w:shd w:val="clear" w:color="auto" w:fill="auto"/>
            <w:vAlign w:val="center"/>
          </w:tcPr>
          <w:p w14:paraId="7BD861A8"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3727621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1B2F6C1" w14:textId="77777777" w:rsidTr="00743150">
        <w:trPr>
          <w:jc w:val="center"/>
        </w:trPr>
        <w:tc>
          <w:tcPr>
            <w:tcW w:w="0" w:type="auto"/>
            <w:shd w:val="clear" w:color="auto" w:fill="auto"/>
            <w:noWrap/>
            <w:vAlign w:val="center"/>
          </w:tcPr>
          <w:p w14:paraId="3803EBA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466</w:t>
            </w:r>
          </w:p>
        </w:tc>
        <w:tc>
          <w:tcPr>
            <w:tcW w:w="0" w:type="auto"/>
            <w:shd w:val="clear" w:color="auto" w:fill="auto"/>
            <w:vAlign w:val="center"/>
          </w:tcPr>
          <w:p w14:paraId="0973DC9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四层拼图-男孩.女孩</w:t>
            </w:r>
          </w:p>
        </w:tc>
        <w:tc>
          <w:tcPr>
            <w:tcW w:w="0" w:type="auto"/>
            <w:shd w:val="clear" w:color="auto" w:fill="auto"/>
            <w:vAlign w:val="center"/>
          </w:tcPr>
          <w:p w14:paraId="3CE2DA9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参考规格：29.4×14.5×1.8cm 材质：木质</w:t>
            </w:r>
            <w:r>
              <w:rPr>
                <w:rFonts w:ascii="宋体" w:hAnsi="宋体" w:cs="宋体" w:hint="eastAsia"/>
                <w:kern w:val="0"/>
                <w:sz w:val="24"/>
              </w:rPr>
              <w:br/>
              <w:t>这款4层的拼图从内到外展示了儿童身体的构造:骨骼、器官、肌肉和穿戴。</w:t>
            </w:r>
          </w:p>
        </w:tc>
        <w:tc>
          <w:tcPr>
            <w:tcW w:w="531" w:type="pct"/>
            <w:shd w:val="clear" w:color="auto" w:fill="auto"/>
            <w:noWrap/>
            <w:vAlign w:val="center"/>
          </w:tcPr>
          <w:p w14:paraId="65E96444"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45B87D7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806CD0D" w14:textId="77777777" w:rsidTr="00743150">
        <w:trPr>
          <w:jc w:val="center"/>
        </w:trPr>
        <w:tc>
          <w:tcPr>
            <w:tcW w:w="0" w:type="auto"/>
            <w:shd w:val="clear" w:color="auto" w:fill="auto"/>
            <w:noWrap/>
            <w:vAlign w:val="center"/>
          </w:tcPr>
          <w:p w14:paraId="59B13BD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467</w:t>
            </w:r>
          </w:p>
        </w:tc>
        <w:tc>
          <w:tcPr>
            <w:tcW w:w="0" w:type="auto"/>
            <w:shd w:val="clear" w:color="auto" w:fill="auto"/>
            <w:vAlign w:val="center"/>
          </w:tcPr>
          <w:p w14:paraId="7F52100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绳网画家</w:t>
            </w:r>
          </w:p>
        </w:tc>
        <w:tc>
          <w:tcPr>
            <w:tcW w:w="0" w:type="auto"/>
            <w:shd w:val="clear" w:color="auto" w:fill="auto"/>
            <w:vAlign w:val="center"/>
          </w:tcPr>
          <w:p w14:paraId="0A3EDE9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材质：桦木夹板、亚克力、纸卡；</w:t>
            </w:r>
            <w:r>
              <w:rPr>
                <w:rFonts w:ascii="宋体" w:hAnsi="宋体" w:cs="宋体" w:hint="eastAsia"/>
                <w:kern w:val="0"/>
                <w:sz w:val="24"/>
              </w:rPr>
              <w:br/>
              <w:t>参考规格：280×270×30±2mm；</w:t>
            </w:r>
            <w:r>
              <w:rPr>
                <w:rFonts w:ascii="宋体" w:hAnsi="宋体" w:cs="宋体" w:hint="eastAsia"/>
                <w:kern w:val="0"/>
                <w:sz w:val="24"/>
              </w:rPr>
              <w:br/>
              <w:t>配件数：1个木制框架、橡皮筋、游戏范例卡；</w:t>
            </w:r>
            <w:r>
              <w:rPr>
                <w:rFonts w:ascii="宋体" w:hAnsi="宋体" w:cs="宋体" w:hint="eastAsia"/>
                <w:kern w:val="0"/>
                <w:sz w:val="24"/>
              </w:rPr>
              <w:lastRenderedPageBreak/>
              <w:t>用五颜六色的橡皮筋勾勒出充满艺术的画，孩子们可以发挥自己的想象力，用简单的橡皮筋创作出属于自己的艺术作品。</w:t>
            </w:r>
          </w:p>
        </w:tc>
        <w:tc>
          <w:tcPr>
            <w:tcW w:w="531" w:type="pct"/>
            <w:shd w:val="clear" w:color="auto" w:fill="auto"/>
            <w:vAlign w:val="center"/>
          </w:tcPr>
          <w:p w14:paraId="28ED800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lastRenderedPageBreak/>
              <w:t>个</w:t>
            </w:r>
            <w:proofErr w:type="gramEnd"/>
          </w:p>
        </w:tc>
        <w:tc>
          <w:tcPr>
            <w:tcW w:w="412" w:type="pct"/>
            <w:shd w:val="clear" w:color="auto" w:fill="auto"/>
            <w:vAlign w:val="center"/>
          </w:tcPr>
          <w:p w14:paraId="3A56339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5CDC99B" w14:textId="77777777" w:rsidTr="00743150">
        <w:trPr>
          <w:jc w:val="center"/>
        </w:trPr>
        <w:tc>
          <w:tcPr>
            <w:tcW w:w="0" w:type="auto"/>
            <w:shd w:val="clear" w:color="auto" w:fill="auto"/>
            <w:noWrap/>
            <w:vAlign w:val="center"/>
          </w:tcPr>
          <w:p w14:paraId="57F53C5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468</w:t>
            </w:r>
          </w:p>
        </w:tc>
        <w:tc>
          <w:tcPr>
            <w:tcW w:w="0" w:type="auto"/>
            <w:shd w:val="clear" w:color="auto" w:fill="auto"/>
            <w:vAlign w:val="center"/>
          </w:tcPr>
          <w:p w14:paraId="7618E6E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科学物理实验光学套玩具</w:t>
            </w:r>
          </w:p>
        </w:tc>
        <w:tc>
          <w:tcPr>
            <w:tcW w:w="0" w:type="auto"/>
            <w:shd w:val="clear" w:color="auto" w:fill="auto"/>
            <w:vAlign w:val="center"/>
          </w:tcPr>
          <w:p w14:paraId="345E9A6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参考规格：30×24×10±2cm，53pcs</w:t>
            </w:r>
            <w:r>
              <w:rPr>
                <w:rFonts w:ascii="宋体" w:hAnsi="宋体" w:cs="宋体" w:hint="eastAsia"/>
                <w:kern w:val="0"/>
                <w:sz w:val="24"/>
              </w:rPr>
              <w:br/>
              <w:t>材质：塑胶、实木   至少包含八个实验</w:t>
            </w:r>
          </w:p>
        </w:tc>
        <w:tc>
          <w:tcPr>
            <w:tcW w:w="531" w:type="pct"/>
            <w:shd w:val="clear" w:color="auto" w:fill="auto"/>
            <w:noWrap/>
            <w:vAlign w:val="center"/>
          </w:tcPr>
          <w:p w14:paraId="2C558EA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noWrap/>
            <w:vAlign w:val="center"/>
          </w:tcPr>
          <w:p w14:paraId="694D4E9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755030C1" w14:textId="77777777" w:rsidTr="00743150">
        <w:trPr>
          <w:jc w:val="center"/>
        </w:trPr>
        <w:tc>
          <w:tcPr>
            <w:tcW w:w="0" w:type="auto"/>
            <w:shd w:val="clear" w:color="auto" w:fill="auto"/>
            <w:noWrap/>
            <w:vAlign w:val="center"/>
          </w:tcPr>
          <w:p w14:paraId="52BC20B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469</w:t>
            </w:r>
          </w:p>
        </w:tc>
        <w:tc>
          <w:tcPr>
            <w:tcW w:w="0" w:type="auto"/>
            <w:shd w:val="clear" w:color="auto" w:fill="auto"/>
            <w:vAlign w:val="center"/>
          </w:tcPr>
          <w:p w14:paraId="163FEB6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桌上冰壶</w:t>
            </w:r>
          </w:p>
        </w:tc>
        <w:tc>
          <w:tcPr>
            <w:tcW w:w="0" w:type="auto"/>
            <w:shd w:val="clear" w:color="auto" w:fill="auto"/>
            <w:vAlign w:val="center"/>
          </w:tcPr>
          <w:p w14:paraId="2D3720A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参考规格：60×40×4cm　</w:t>
            </w:r>
          </w:p>
          <w:p w14:paraId="36ED0DD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冰壶地垫材质：PVC                 　 </w:t>
            </w:r>
          </w:p>
          <w:p w14:paraId="3F3818F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组件：游戏版图2、垫条1、</w:t>
            </w:r>
            <w:proofErr w:type="gramStart"/>
            <w:r>
              <w:rPr>
                <w:rFonts w:ascii="宋体" w:hAnsi="宋体" w:cs="宋体" w:hint="eastAsia"/>
                <w:kern w:val="0"/>
                <w:sz w:val="24"/>
              </w:rPr>
              <w:t>档条</w:t>
            </w:r>
            <w:proofErr w:type="gramEnd"/>
            <w:r>
              <w:rPr>
                <w:rFonts w:ascii="宋体" w:hAnsi="宋体" w:cs="宋体" w:hint="eastAsia"/>
                <w:kern w:val="0"/>
                <w:sz w:val="24"/>
              </w:rPr>
              <w:t>1、蓝色冰壶8个、橘色冰壶8个、计分板1个、板擦儿1个组成。</w:t>
            </w:r>
          </w:p>
        </w:tc>
        <w:tc>
          <w:tcPr>
            <w:tcW w:w="531" w:type="pct"/>
            <w:shd w:val="clear" w:color="auto" w:fill="auto"/>
            <w:noWrap/>
            <w:vAlign w:val="center"/>
          </w:tcPr>
          <w:p w14:paraId="66238AB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7C8E2C8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75B7A2B" w14:textId="77777777" w:rsidTr="00743150">
        <w:trPr>
          <w:jc w:val="center"/>
        </w:trPr>
        <w:tc>
          <w:tcPr>
            <w:tcW w:w="0" w:type="auto"/>
            <w:shd w:val="clear" w:color="auto" w:fill="auto"/>
            <w:noWrap/>
            <w:vAlign w:val="center"/>
          </w:tcPr>
          <w:p w14:paraId="206B4EF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470</w:t>
            </w:r>
          </w:p>
        </w:tc>
        <w:tc>
          <w:tcPr>
            <w:tcW w:w="0" w:type="auto"/>
            <w:shd w:val="clear" w:color="auto" w:fill="auto"/>
            <w:vAlign w:val="center"/>
          </w:tcPr>
          <w:p w14:paraId="4FC1B83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超级华容</w:t>
            </w:r>
            <w:proofErr w:type="gramStart"/>
            <w:r>
              <w:rPr>
                <w:rFonts w:ascii="宋体" w:hAnsi="宋体" w:cs="宋体" w:hint="eastAsia"/>
                <w:kern w:val="0"/>
                <w:sz w:val="24"/>
              </w:rPr>
              <w:t>道儿童</w:t>
            </w:r>
            <w:proofErr w:type="gramEnd"/>
            <w:r>
              <w:rPr>
                <w:rFonts w:ascii="宋体" w:hAnsi="宋体" w:cs="宋体" w:hint="eastAsia"/>
                <w:kern w:val="0"/>
                <w:sz w:val="24"/>
              </w:rPr>
              <w:t>磁性滑动拼图</w:t>
            </w:r>
          </w:p>
        </w:tc>
        <w:tc>
          <w:tcPr>
            <w:tcW w:w="0" w:type="auto"/>
            <w:shd w:val="clear" w:color="auto" w:fill="auto"/>
            <w:vAlign w:val="center"/>
          </w:tcPr>
          <w:p w14:paraId="55C414C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棋盘参考规格：175×108×25±2mm，</w:t>
            </w:r>
          </w:p>
          <w:p w14:paraId="5E5EF6F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参考规格：188×110×52±2mm              </w:t>
            </w:r>
          </w:p>
          <w:p w14:paraId="7C35D45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材质：塑料　</w:t>
            </w:r>
          </w:p>
          <w:p w14:paraId="38203A0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包含：棋盘、大方块1、小方块12、长条5组成</w:t>
            </w:r>
          </w:p>
        </w:tc>
        <w:tc>
          <w:tcPr>
            <w:tcW w:w="531" w:type="pct"/>
            <w:shd w:val="clear" w:color="auto" w:fill="auto"/>
            <w:noWrap/>
            <w:vAlign w:val="center"/>
          </w:tcPr>
          <w:p w14:paraId="475E83A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0FED22C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50B210A" w14:textId="77777777" w:rsidTr="00743150">
        <w:trPr>
          <w:jc w:val="center"/>
        </w:trPr>
        <w:tc>
          <w:tcPr>
            <w:tcW w:w="0" w:type="auto"/>
            <w:shd w:val="clear" w:color="auto" w:fill="auto"/>
            <w:noWrap/>
            <w:vAlign w:val="center"/>
          </w:tcPr>
          <w:p w14:paraId="2B6A899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471</w:t>
            </w:r>
          </w:p>
        </w:tc>
        <w:tc>
          <w:tcPr>
            <w:tcW w:w="0" w:type="auto"/>
            <w:shd w:val="clear" w:color="auto" w:fill="auto"/>
            <w:vAlign w:val="center"/>
          </w:tcPr>
          <w:p w14:paraId="312DCBD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热闹动物园齿轮组合</w:t>
            </w:r>
          </w:p>
        </w:tc>
        <w:tc>
          <w:tcPr>
            <w:tcW w:w="0" w:type="auto"/>
            <w:shd w:val="clear" w:color="auto" w:fill="auto"/>
            <w:vAlign w:val="center"/>
          </w:tcPr>
          <w:p w14:paraId="44F0AF7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参考规格：34×29×8±2cm 材质：塑料</w:t>
            </w:r>
            <w:r>
              <w:rPr>
                <w:rFonts w:ascii="宋体" w:hAnsi="宋体" w:cs="宋体" w:hint="eastAsia"/>
                <w:kern w:val="0"/>
                <w:sz w:val="24"/>
              </w:rPr>
              <w:br/>
              <w:t xml:space="preserve">126个配件、12个大块底板积木、1个大号齿轮、6个中号齿轮、6个小号齿轮、8个动物、4颗棕榈树、48 </w:t>
            </w:r>
            <w:proofErr w:type="gramStart"/>
            <w:r>
              <w:rPr>
                <w:rFonts w:ascii="宋体" w:hAnsi="宋体" w:cs="宋体" w:hint="eastAsia"/>
                <w:kern w:val="0"/>
                <w:sz w:val="24"/>
              </w:rPr>
              <w:t>个</w:t>
            </w:r>
            <w:proofErr w:type="gramEnd"/>
            <w:r>
              <w:rPr>
                <w:rFonts w:ascii="宋体" w:hAnsi="宋体" w:cs="宋体" w:hint="eastAsia"/>
                <w:kern w:val="0"/>
                <w:sz w:val="24"/>
              </w:rPr>
              <w:t>巧巧钉（直径15 mm）、1个摇柄。</w:t>
            </w:r>
          </w:p>
        </w:tc>
        <w:tc>
          <w:tcPr>
            <w:tcW w:w="531" w:type="pct"/>
            <w:shd w:val="clear" w:color="auto" w:fill="auto"/>
            <w:vAlign w:val="center"/>
          </w:tcPr>
          <w:p w14:paraId="6089792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noWrap/>
            <w:vAlign w:val="center"/>
          </w:tcPr>
          <w:p w14:paraId="14FA654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3B5DB0E3" w14:textId="77777777" w:rsidTr="00743150">
        <w:trPr>
          <w:jc w:val="center"/>
        </w:trPr>
        <w:tc>
          <w:tcPr>
            <w:tcW w:w="0" w:type="auto"/>
            <w:shd w:val="clear" w:color="auto" w:fill="auto"/>
            <w:noWrap/>
            <w:vAlign w:val="center"/>
          </w:tcPr>
          <w:p w14:paraId="76FF5FD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472</w:t>
            </w:r>
          </w:p>
        </w:tc>
        <w:tc>
          <w:tcPr>
            <w:tcW w:w="0" w:type="auto"/>
            <w:shd w:val="clear" w:color="auto" w:fill="auto"/>
            <w:vAlign w:val="center"/>
          </w:tcPr>
          <w:p w14:paraId="3E0C817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节日多层拼图系列-春节</w:t>
            </w:r>
          </w:p>
        </w:tc>
        <w:tc>
          <w:tcPr>
            <w:tcW w:w="0" w:type="auto"/>
            <w:shd w:val="clear" w:color="auto" w:fill="auto"/>
            <w:vAlign w:val="center"/>
          </w:tcPr>
          <w:p w14:paraId="00CF7B4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材质：桦木夹板                                                    参考规格：32×25×1.1cm  三层共计约54片　</w:t>
            </w:r>
          </w:p>
          <w:p w14:paraId="32B97D2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锻炼手眼协调能力及思维逻辑能力、语言组织能力，讲述了春节的热门场景。</w:t>
            </w:r>
          </w:p>
        </w:tc>
        <w:tc>
          <w:tcPr>
            <w:tcW w:w="531" w:type="pct"/>
            <w:shd w:val="clear" w:color="auto" w:fill="auto"/>
            <w:vAlign w:val="center"/>
          </w:tcPr>
          <w:p w14:paraId="11042981"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67B8E60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559443FE" w14:textId="77777777" w:rsidTr="00743150">
        <w:trPr>
          <w:jc w:val="center"/>
        </w:trPr>
        <w:tc>
          <w:tcPr>
            <w:tcW w:w="0" w:type="auto"/>
            <w:shd w:val="clear" w:color="auto" w:fill="auto"/>
            <w:noWrap/>
            <w:vAlign w:val="center"/>
          </w:tcPr>
          <w:p w14:paraId="1457CCE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473</w:t>
            </w:r>
          </w:p>
        </w:tc>
        <w:tc>
          <w:tcPr>
            <w:tcW w:w="0" w:type="auto"/>
            <w:shd w:val="clear" w:color="auto" w:fill="auto"/>
            <w:vAlign w:val="center"/>
          </w:tcPr>
          <w:p w14:paraId="075BBA7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节日多层拼图系列-元宵节</w:t>
            </w:r>
          </w:p>
        </w:tc>
        <w:tc>
          <w:tcPr>
            <w:tcW w:w="0" w:type="auto"/>
            <w:shd w:val="clear" w:color="auto" w:fill="auto"/>
            <w:vAlign w:val="center"/>
          </w:tcPr>
          <w:p w14:paraId="650D423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规格 : 32×29×3cm 材质：椴木夹板</w:t>
            </w:r>
            <w:r>
              <w:rPr>
                <w:rFonts w:ascii="宋体" w:hAnsi="宋体" w:cs="宋体" w:hint="eastAsia"/>
                <w:kern w:val="0"/>
                <w:sz w:val="24"/>
              </w:rPr>
              <w:br/>
              <w:t>《节日多层拼图系列—元宵节》是一款由“闹元宵”、“吃元宵”、“元宵灯会”三个元宵节主题组成的多层拼图，三层分别由 20、16、12 块拼图构成，让孩子通过拼图对中国传统节日有初步了解。</w:t>
            </w:r>
          </w:p>
        </w:tc>
        <w:tc>
          <w:tcPr>
            <w:tcW w:w="531" w:type="pct"/>
            <w:shd w:val="clear" w:color="auto" w:fill="auto"/>
            <w:vAlign w:val="center"/>
          </w:tcPr>
          <w:p w14:paraId="48B13F45"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52D5225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1960C599" w14:textId="77777777" w:rsidTr="00743150">
        <w:trPr>
          <w:jc w:val="center"/>
        </w:trPr>
        <w:tc>
          <w:tcPr>
            <w:tcW w:w="0" w:type="auto"/>
            <w:shd w:val="clear" w:color="auto" w:fill="auto"/>
            <w:noWrap/>
            <w:vAlign w:val="center"/>
          </w:tcPr>
          <w:p w14:paraId="34014AE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474</w:t>
            </w:r>
          </w:p>
        </w:tc>
        <w:tc>
          <w:tcPr>
            <w:tcW w:w="0" w:type="auto"/>
            <w:shd w:val="clear" w:color="auto" w:fill="auto"/>
            <w:vAlign w:val="center"/>
          </w:tcPr>
          <w:p w14:paraId="30A4564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节日多层拼图系列-端午节</w:t>
            </w:r>
          </w:p>
        </w:tc>
        <w:tc>
          <w:tcPr>
            <w:tcW w:w="0" w:type="auto"/>
            <w:shd w:val="clear" w:color="auto" w:fill="auto"/>
            <w:vAlign w:val="center"/>
          </w:tcPr>
          <w:p w14:paraId="2B8E455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规格 : 32×29×3cm 材质：椴木夹板</w:t>
            </w:r>
            <w:r>
              <w:rPr>
                <w:rFonts w:ascii="宋体" w:hAnsi="宋体" w:cs="宋体" w:hint="eastAsia"/>
                <w:kern w:val="0"/>
                <w:sz w:val="24"/>
              </w:rPr>
              <w:br/>
              <w:t>《节日多层拼图系列—端午节》是一款由“纪念屈原”、“赛龙舟”、“包粽子”三个端午节主题组成的多层拼图，三层分别由 20、16、12块拼图构成，让孩子通过拼图对中国传统节日有初步了解。</w:t>
            </w:r>
          </w:p>
        </w:tc>
        <w:tc>
          <w:tcPr>
            <w:tcW w:w="531" w:type="pct"/>
            <w:shd w:val="clear" w:color="auto" w:fill="auto"/>
            <w:vAlign w:val="center"/>
          </w:tcPr>
          <w:p w14:paraId="0C0633BC"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64FB57B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60F7F01A" w14:textId="77777777" w:rsidTr="00743150">
        <w:trPr>
          <w:jc w:val="center"/>
        </w:trPr>
        <w:tc>
          <w:tcPr>
            <w:tcW w:w="0" w:type="auto"/>
            <w:shd w:val="clear" w:color="auto" w:fill="auto"/>
            <w:noWrap/>
            <w:vAlign w:val="center"/>
          </w:tcPr>
          <w:p w14:paraId="3089485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475</w:t>
            </w:r>
          </w:p>
        </w:tc>
        <w:tc>
          <w:tcPr>
            <w:tcW w:w="0" w:type="auto"/>
            <w:shd w:val="clear" w:color="auto" w:fill="auto"/>
            <w:vAlign w:val="center"/>
          </w:tcPr>
          <w:p w14:paraId="1DA7F4B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节日多层拼图系列-中秋节</w:t>
            </w:r>
          </w:p>
        </w:tc>
        <w:tc>
          <w:tcPr>
            <w:tcW w:w="0" w:type="auto"/>
            <w:shd w:val="clear" w:color="auto" w:fill="auto"/>
            <w:vAlign w:val="center"/>
          </w:tcPr>
          <w:p w14:paraId="4F63C72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规格 : 32×29×3cm 材质：椴木夹板</w:t>
            </w:r>
            <w:r>
              <w:rPr>
                <w:rFonts w:ascii="宋体" w:hAnsi="宋体" w:cs="宋体" w:hint="eastAsia"/>
                <w:kern w:val="0"/>
                <w:sz w:val="24"/>
              </w:rPr>
              <w:br/>
              <w:t>《节日多层拼图系列—中秋节》是一款由“嫦娥奔月”、“玩花灯”、“赏月”三个中秋节主题组成的多层拼图，三层分别由 20、16、12块拼图构成，让孩子通过拼图对中国传统节日有初步了解。</w:t>
            </w:r>
          </w:p>
        </w:tc>
        <w:tc>
          <w:tcPr>
            <w:tcW w:w="531" w:type="pct"/>
            <w:shd w:val="clear" w:color="auto" w:fill="auto"/>
            <w:vAlign w:val="center"/>
          </w:tcPr>
          <w:p w14:paraId="41DCFA1D"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vAlign w:val="center"/>
          </w:tcPr>
          <w:p w14:paraId="5574128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2460D3E6" w14:textId="77777777" w:rsidTr="00743150">
        <w:trPr>
          <w:jc w:val="center"/>
        </w:trPr>
        <w:tc>
          <w:tcPr>
            <w:tcW w:w="0" w:type="auto"/>
            <w:shd w:val="clear" w:color="auto" w:fill="auto"/>
            <w:noWrap/>
            <w:vAlign w:val="center"/>
          </w:tcPr>
          <w:p w14:paraId="22C3099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476</w:t>
            </w:r>
          </w:p>
        </w:tc>
        <w:tc>
          <w:tcPr>
            <w:tcW w:w="0" w:type="auto"/>
            <w:shd w:val="clear" w:color="auto" w:fill="auto"/>
            <w:vAlign w:val="center"/>
          </w:tcPr>
          <w:p w14:paraId="2F5387C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巧手绣花板</w:t>
            </w:r>
          </w:p>
        </w:tc>
        <w:tc>
          <w:tcPr>
            <w:tcW w:w="0" w:type="auto"/>
            <w:shd w:val="clear" w:color="auto" w:fill="auto"/>
            <w:vAlign w:val="center"/>
          </w:tcPr>
          <w:p w14:paraId="328D81D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参考规格：36×28×6±2cm 材质：塑料；                                 这款很有创意的玩具配有4支笔，8根绳，9张卡片，1本画册</w:t>
            </w:r>
          </w:p>
        </w:tc>
        <w:tc>
          <w:tcPr>
            <w:tcW w:w="531" w:type="pct"/>
            <w:shd w:val="clear" w:color="auto" w:fill="auto"/>
            <w:vAlign w:val="center"/>
          </w:tcPr>
          <w:p w14:paraId="79B9E73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6BE752D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w:t>
            </w:r>
          </w:p>
        </w:tc>
      </w:tr>
      <w:tr w:rsidR="00F37C76" w14:paraId="45D7AF5E" w14:textId="77777777" w:rsidTr="00743150">
        <w:trPr>
          <w:jc w:val="center"/>
        </w:trPr>
        <w:tc>
          <w:tcPr>
            <w:tcW w:w="0" w:type="auto"/>
            <w:shd w:val="clear" w:color="auto" w:fill="auto"/>
            <w:noWrap/>
            <w:vAlign w:val="center"/>
          </w:tcPr>
          <w:p w14:paraId="31ADEC6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477</w:t>
            </w:r>
          </w:p>
        </w:tc>
        <w:tc>
          <w:tcPr>
            <w:tcW w:w="0" w:type="auto"/>
            <w:shd w:val="clear" w:color="auto" w:fill="auto"/>
            <w:vAlign w:val="center"/>
          </w:tcPr>
          <w:p w14:paraId="7853210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小手技巧学习板</w:t>
            </w:r>
          </w:p>
        </w:tc>
        <w:tc>
          <w:tcPr>
            <w:tcW w:w="0" w:type="auto"/>
            <w:shd w:val="clear" w:color="auto" w:fill="auto"/>
            <w:vAlign w:val="center"/>
          </w:tcPr>
          <w:p w14:paraId="2827F6A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参考规格：28×22.6×32±2cm                                       包含：拉拉链、扭纽扣、系鞋带、按按扣等，锻炼幼儿手部灵活性，发展了生活技能的运用。</w:t>
            </w:r>
          </w:p>
        </w:tc>
        <w:tc>
          <w:tcPr>
            <w:tcW w:w="531" w:type="pct"/>
            <w:shd w:val="clear" w:color="auto" w:fill="auto"/>
            <w:vAlign w:val="center"/>
          </w:tcPr>
          <w:p w14:paraId="202EDD3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40E900F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w:t>
            </w:r>
          </w:p>
        </w:tc>
      </w:tr>
      <w:tr w:rsidR="00F37C76" w14:paraId="3CF14C30" w14:textId="77777777" w:rsidTr="00743150">
        <w:trPr>
          <w:jc w:val="center"/>
        </w:trPr>
        <w:tc>
          <w:tcPr>
            <w:tcW w:w="0" w:type="auto"/>
            <w:shd w:val="clear" w:color="auto" w:fill="auto"/>
            <w:noWrap/>
            <w:vAlign w:val="center"/>
          </w:tcPr>
          <w:p w14:paraId="7E6F919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478</w:t>
            </w:r>
          </w:p>
        </w:tc>
        <w:tc>
          <w:tcPr>
            <w:tcW w:w="0" w:type="auto"/>
            <w:shd w:val="clear" w:color="auto" w:fill="auto"/>
            <w:vAlign w:val="center"/>
          </w:tcPr>
          <w:p w14:paraId="19317C5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水彩衣</w:t>
            </w:r>
          </w:p>
        </w:tc>
        <w:tc>
          <w:tcPr>
            <w:tcW w:w="0" w:type="auto"/>
            <w:shd w:val="clear" w:color="auto" w:fill="auto"/>
            <w:vAlign w:val="center"/>
          </w:tcPr>
          <w:p w14:paraId="1A7CD74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参考规格：衣长约55cm，肩宽约29cm，袖长约42cm</w:t>
            </w:r>
            <w:r>
              <w:rPr>
                <w:rFonts w:ascii="宋体" w:hAnsi="宋体" w:cs="宋体" w:hint="eastAsia"/>
                <w:kern w:val="0"/>
                <w:sz w:val="24"/>
              </w:rPr>
              <w:br/>
              <w:t>水彩衣款式新颖，防水耐污，可满足户外涂鸦等大胆创作需求，3个口袋设计让幼儿绘画工具可拿可放，便于移动。</w:t>
            </w:r>
          </w:p>
        </w:tc>
        <w:tc>
          <w:tcPr>
            <w:tcW w:w="531" w:type="pct"/>
            <w:shd w:val="clear" w:color="auto" w:fill="auto"/>
            <w:noWrap/>
            <w:vAlign w:val="center"/>
          </w:tcPr>
          <w:p w14:paraId="425B69F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件</w:t>
            </w:r>
          </w:p>
        </w:tc>
        <w:tc>
          <w:tcPr>
            <w:tcW w:w="412" w:type="pct"/>
            <w:shd w:val="clear" w:color="auto" w:fill="auto"/>
            <w:vAlign w:val="center"/>
          </w:tcPr>
          <w:p w14:paraId="47FC811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60</w:t>
            </w:r>
          </w:p>
        </w:tc>
      </w:tr>
      <w:tr w:rsidR="00F37C76" w14:paraId="56AD3655" w14:textId="77777777" w:rsidTr="00743150">
        <w:trPr>
          <w:jc w:val="center"/>
        </w:trPr>
        <w:tc>
          <w:tcPr>
            <w:tcW w:w="0" w:type="auto"/>
            <w:shd w:val="clear" w:color="auto" w:fill="auto"/>
            <w:noWrap/>
            <w:vAlign w:val="center"/>
          </w:tcPr>
          <w:p w14:paraId="1004987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479</w:t>
            </w:r>
          </w:p>
        </w:tc>
        <w:tc>
          <w:tcPr>
            <w:tcW w:w="0" w:type="auto"/>
            <w:shd w:val="clear" w:color="auto" w:fill="auto"/>
            <w:vAlign w:val="center"/>
          </w:tcPr>
          <w:p w14:paraId="1B58FA1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海绵颜料沾盘</w:t>
            </w:r>
          </w:p>
        </w:tc>
        <w:tc>
          <w:tcPr>
            <w:tcW w:w="0" w:type="auto"/>
            <w:shd w:val="clear" w:color="auto" w:fill="auto"/>
            <w:vAlign w:val="center"/>
          </w:tcPr>
          <w:p w14:paraId="3F7E684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10个一组</w:t>
            </w:r>
            <w:r>
              <w:rPr>
                <w:rFonts w:ascii="宋体" w:hAnsi="宋体" w:cs="宋体" w:hint="eastAsia"/>
                <w:kern w:val="0"/>
                <w:sz w:val="24"/>
              </w:rPr>
              <w:br/>
              <w:t>材质：安全塑料</w:t>
            </w:r>
            <w:r>
              <w:rPr>
                <w:rFonts w:ascii="宋体" w:hAnsi="宋体" w:cs="宋体" w:hint="eastAsia"/>
                <w:kern w:val="0"/>
                <w:sz w:val="24"/>
              </w:rPr>
              <w:br/>
              <w:t>参考规格：直径约13cm</w:t>
            </w:r>
            <w:r>
              <w:rPr>
                <w:rFonts w:ascii="宋体" w:hAnsi="宋体" w:cs="宋体" w:hint="eastAsia"/>
                <w:kern w:val="0"/>
                <w:sz w:val="24"/>
              </w:rPr>
              <w:br/>
              <w:t>内含各种颜色的海绵颜料沾盘10个，可以将颜料倒入对应色的沾盘，学习颜色配对</w:t>
            </w:r>
            <w:proofErr w:type="gramStart"/>
            <w:r>
              <w:rPr>
                <w:rFonts w:ascii="宋体" w:hAnsi="宋体" w:cs="宋体" w:hint="eastAsia"/>
                <w:kern w:val="0"/>
                <w:sz w:val="24"/>
              </w:rPr>
              <w:t>沾盘宽口</w:t>
            </w:r>
            <w:proofErr w:type="gramEnd"/>
            <w:r>
              <w:rPr>
                <w:rFonts w:ascii="宋体" w:hAnsi="宋体" w:cs="宋体" w:hint="eastAsia"/>
                <w:kern w:val="0"/>
                <w:sz w:val="24"/>
              </w:rPr>
              <w:t>设计，方便幼儿使用模具沾取颜料。</w:t>
            </w:r>
          </w:p>
        </w:tc>
        <w:tc>
          <w:tcPr>
            <w:tcW w:w="531" w:type="pct"/>
            <w:shd w:val="clear" w:color="auto" w:fill="auto"/>
            <w:noWrap/>
            <w:vAlign w:val="center"/>
          </w:tcPr>
          <w:p w14:paraId="6F72EFD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2767DD9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w:t>
            </w:r>
          </w:p>
        </w:tc>
      </w:tr>
      <w:tr w:rsidR="00F37C76" w14:paraId="7BBE04BA" w14:textId="77777777" w:rsidTr="00743150">
        <w:trPr>
          <w:jc w:val="center"/>
        </w:trPr>
        <w:tc>
          <w:tcPr>
            <w:tcW w:w="0" w:type="auto"/>
            <w:shd w:val="clear" w:color="auto" w:fill="auto"/>
            <w:noWrap/>
            <w:vAlign w:val="center"/>
          </w:tcPr>
          <w:p w14:paraId="4E0A4F7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480</w:t>
            </w:r>
          </w:p>
        </w:tc>
        <w:tc>
          <w:tcPr>
            <w:tcW w:w="0" w:type="auto"/>
            <w:shd w:val="clear" w:color="auto" w:fill="auto"/>
            <w:vAlign w:val="center"/>
          </w:tcPr>
          <w:p w14:paraId="7C977A5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巧手夹夹</w:t>
            </w:r>
          </w:p>
        </w:tc>
        <w:tc>
          <w:tcPr>
            <w:tcW w:w="0" w:type="auto"/>
            <w:shd w:val="clear" w:color="auto" w:fill="auto"/>
            <w:vAlign w:val="center"/>
          </w:tcPr>
          <w:p w14:paraId="5A3D744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参考规格：每套5袋，10款形象 </w:t>
            </w:r>
            <w:r>
              <w:rPr>
                <w:rFonts w:ascii="宋体" w:hAnsi="宋体" w:cs="宋体" w:hint="eastAsia"/>
                <w:kern w:val="0"/>
                <w:sz w:val="24"/>
              </w:rPr>
              <w:br/>
              <w:t>材质：荷兰板、木夹、无纺布</w:t>
            </w:r>
            <w:r>
              <w:rPr>
                <w:rFonts w:ascii="宋体" w:hAnsi="宋体" w:cs="宋体" w:hint="eastAsia"/>
                <w:kern w:val="0"/>
                <w:sz w:val="24"/>
              </w:rPr>
              <w:br/>
              <w:t>教会孩子认识不同小动物，不同颜色、精致可爱的小木夹便于孩子操作，通过完成给小动物安胡子、腿等游戏，锻炼孩子三指捏及手眼协调能力。</w:t>
            </w:r>
          </w:p>
        </w:tc>
        <w:tc>
          <w:tcPr>
            <w:tcW w:w="531" w:type="pct"/>
            <w:shd w:val="clear" w:color="auto" w:fill="auto"/>
            <w:noWrap/>
            <w:vAlign w:val="center"/>
          </w:tcPr>
          <w:p w14:paraId="02A3DBB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w:t>
            </w:r>
          </w:p>
        </w:tc>
        <w:tc>
          <w:tcPr>
            <w:tcW w:w="412" w:type="pct"/>
            <w:shd w:val="clear" w:color="auto" w:fill="auto"/>
            <w:noWrap/>
            <w:vAlign w:val="center"/>
          </w:tcPr>
          <w:p w14:paraId="6331776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w:t>
            </w:r>
          </w:p>
        </w:tc>
      </w:tr>
      <w:tr w:rsidR="00F37C76" w14:paraId="4507F362" w14:textId="77777777" w:rsidTr="00743150">
        <w:trPr>
          <w:jc w:val="center"/>
        </w:trPr>
        <w:tc>
          <w:tcPr>
            <w:tcW w:w="0" w:type="auto"/>
            <w:shd w:val="clear" w:color="auto" w:fill="auto"/>
            <w:noWrap/>
            <w:vAlign w:val="center"/>
          </w:tcPr>
          <w:p w14:paraId="43C85CC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481</w:t>
            </w:r>
          </w:p>
        </w:tc>
        <w:tc>
          <w:tcPr>
            <w:tcW w:w="0" w:type="auto"/>
            <w:shd w:val="clear" w:color="auto" w:fill="auto"/>
            <w:vAlign w:val="center"/>
          </w:tcPr>
          <w:p w14:paraId="789B952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水粉笔</w:t>
            </w:r>
          </w:p>
        </w:tc>
        <w:tc>
          <w:tcPr>
            <w:tcW w:w="0" w:type="auto"/>
            <w:shd w:val="clear" w:color="auto" w:fill="auto"/>
            <w:vAlign w:val="center"/>
          </w:tcPr>
          <w:p w14:paraId="03B6041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每套1-12号各1支，材质：木制、狼毫</w:t>
            </w:r>
          </w:p>
        </w:tc>
        <w:tc>
          <w:tcPr>
            <w:tcW w:w="531" w:type="pct"/>
            <w:shd w:val="clear" w:color="auto" w:fill="auto"/>
            <w:noWrap/>
            <w:vAlign w:val="center"/>
          </w:tcPr>
          <w:p w14:paraId="78C790D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1B0C619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1E0BE3D3" w14:textId="77777777" w:rsidTr="00743150">
        <w:trPr>
          <w:jc w:val="center"/>
        </w:trPr>
        <w:tc>
          <w:tcPr>
            <w:tcW w:w="0" w:type="auto"/>
            <w:shd w:val="clear" w:color="auto" w:fill="auto"/>
            <w:noWrap/>
            <w:vAlign w:val="center"/>
          </w:tcPr>
          <w:p w14:paraId="5D10CC2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482</w:t>
            </w:r>
          </w:p>
        </w:tc>
        <w:tc>
          <w:tcPr>
            <w:tcW w:w="0" w:type="auto"/>
            <w:shd w:val="clear" w:color="auto" w:fill="auto"/>
            <w:vAlign w:val="center"/>
          </w:tcPr>
          <w:p w14:paraId="6875781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15.5cm白色纸盘</w:t>
            </w:r>
          </w:p>
        </w:tc>
        <w:tc>
          <w:tcPr>
            <w:tcW w:w="0" w:type="auto"/>
            <w:shd w:val="clear" w:color="auto" w:fill="auto"/>
            <w:vAlign w:val="center"/>
          </w:tcPr>
          <w:p w14:paraId="7D8D0ED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50个一组</w:t>
            </w:r>
            <w:r>
              <w:rPr>
                <w:rFonts w:ascii="宋体" w:hAnsi="宋体" w:cs="宋体" w:hint="eastAsia"/>
                <w:kern w:val="0"/>
                <w:sz w:val="24"/>
              </w:rPr>
              <w:br/>
              <w:t>材质：250g食品级甘蔗浆</w:t>
            </w:r>
            <w:r>
              <w:rPr>
                <w:rFonts w:ascii="宋体" w:hAnsi="宋体" w:cs="宋体" w:hint="eastAsia"/>
                <w:kern w:val="0"/>
                <w:sz w:val="24"/>
              </w:rPr>
              <w:br/>
              <w:t>参考规格：直径约15.5cm</w:t>
            </w:r>
            <w:r>
              <w:rPr>
                <w:rFonts w:ascii="宋体" w:hAnsi="宋体" w:cs="宋体" w:hint="eastAsia"/>
                <w:kern w:val="0"/>
                <w:sz w:val="24"/>
              </w:rPr>
              <w:br/>
              <w:t>功能多样，可以在上面拼贴各种基材如毛球，EVA贴片，活动眼睛等，或者剪下做造型，亦可直接在上面绘画，是幼儿园美工必备材料</w:t>
            </w:r>
          </w:p>
        </w:tc>
        <w:tc>
          <w:tcPr>
            <w:tcW w:w="531" w:type="pct"/>
            <w:shd w:val="clear" w:color="auto" w:fill="auto"/>
            <w:noWrap/>
            <w:vAlign w:val="center"/>
          </w:tcPr>
          <w:p w14:paraId="277EBA4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43BBFDF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w:t>
            </w:r>
          </w:p>
        </w:tc>
      </w:tr>
      <w:tr w:rsidR="00F37C76" w14:paraId="37A69886" w14:textId="77777777" w:rsidTr="00743150">
        <w:trPr>
          <w:jc w:val="center"/>
        </w:trPr>
        <w:tc>
          <w:tcPr>
            <w:tcW w:w="0" w:type="auto"/>
            <w:shd w:val="clear" w:color="auto" w:fill="auto"/>
            <w:noWrap/>
            <w:vAlign w:val="center"/>
          </w:tcPr>
          <w:p w14:paraId="492FD45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483</w:t>
            </w:r>
          </w:p>
        </w:tc>
        <w:tc>
          <w:tcPr>
            <w:tcW w:w="0" w:type="auto"/>
            <w:shd w:val="clear" w:color="auto" w:fill="auto"/>
            <w:vAlign w:val="center"/>
          </w:tcPr>
          <w:p w14:paraId="4AF2F54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18.5cm白色纸盘</w:t>
            </w:r>
          </w:p>
        </w:tc>
        <w:tc>
          <w:tcPr>
            <w:tcW w:w="0" w:type="auto"/>
            <w:shd w:val="clear" w:color="auto" w:fill="auto"/>
            <w:vAlign w:val="center"/>
          </w:tcPr>
          <w:p w14:paraId="65B7E06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50个一组</w:t>
            </w:r>
            <w:r>
              <w:rPr>
                <w:rFonts w:ascii="宋体" w:hAnsi="宋体" w:cs="宋体" w:hint="eastAsia"/>
                <w:kern w:val="0"/>
                <w:sz w:val="24"/>
              </w:rPr>
              <w:br/>
              <w:t>材质：250g食品级甘蔗浆</w:t>
            </w:r>
            <w:r>
              <w:rPr>
                <w:rFonts w:ascii="宋体" w:hAnsi="宋体" w:cs="宋体" w:hint="eastAsia"/>
                <w:kern w:val="0"/>
                <w:sz w:val="24"/>
              </w:rPr>
              <w:br/>
              <w:t>参考规格：直径约18.5cm</w:t>
            </w:r>
            <w:r>
              <w:rPr>
                <w:rFonts w:ascii="宋体" w:hAnsi="宋体" w:cs="宋体" w:hint="eastAsia"/>
                <w:kern w:val="0"/>
                <w:sz w:val="24"/>
              </w:rPr>
              <w:br/>
              <w:t>功能多样，可以在上面拼贴各种基材如毛球，EVA贴片，活动眼睛等，或者剪下做造型，亦可直接在上面绘画，是幼儿园美工必备材料</w:t>
            </w:r>
          </w:p>
        </w:tc>
        <w:tc>
          <w:tcPr>
            <w:tcW w:w="531" w:type="pct"/>
            <w:shd w:val="clear" w:color="auto" w:fill="auto"/>
            <w:noWrap/>
            <w:vAlign w:val="center"/>
          </w:tcPr>
          <w:p w14:paraId="5A27EFA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4921FAF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w:t>
            </w:r>
          </w:p>
        </w:tc>
      </w:tr>
      <w:tr w:rsidR="00F37C76" w14:paraId="79CCB778" w14:textId="77777777" w:rsidTr="00743150">
        <w:trPr>
          <w:jc w:val="center"/>
        </w:trPr>
        <w:tc>
          <w:tcPr>
            <w:tcW w:w="0" w:type="auto"/>
            <w:shd w:val="clear" w:color="auto" w:fill="auto"/>
            <w:noWrap/>
            <w:vAlign w:val="center"/>
          </w:tcPr>
          <w:p w14:paraId="0D3613A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484</w:t>
            </w:r>
          </w:p>
        </w:tc>
        <w:tc>
          <w:tcPr>
            <w:tcW w:w="0" w:type="auto"/>
            <w:shd w:val="clear" w:color="auto" w:fill="auto"/>
            <w:vAlign w:val="center"/>
          </w:tcPr>
          <w:p w14:paraId="6E9C2E9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23cm白色纸盘</w:t>
            </w:r>
          </w:p>
        </w:tc>
        <w:tc>
          <w:tcPr>
            <w:tcW w:w="0" w:type="auto"/>
            <w:shd w:val="clear" w:color="auto" w:fill="auto"/>
            <w:vAlign w:val="center"/>
          </w:tcPr>
          <w:p w14:paraId="78B3BFD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50个一组</w:t>
            </w:r>
            <w:r>
              <w:rPr>
                <w:rFonts w:ascii="宋体" w:hAnsi="宋体" w:cs="宋体" w:hint="eastAsia"/>
                <w:kern w:val="0"/>
                <w:sz w:val="24"/>
              </w:rPr>
              <w:br/>
              <w:t>材质：250g食品级甘蔗浆</w:t>
            </w:r>
            <w:r>
              <w:rPr>
                <w:rFonts w:ascii="宋体" w:hAnsi="宋体" w:cs="宋体" w:hint="eastAsia"/>
                <w:kern w:val="0"/>
                <w:sz w:val="24"/>
              </w:rPr>
              <w:br/>
              <w:t>参考规格：直径约23cm</w:t>
            </w:r>
            <w:r>
              <w:rPr>
                <w:rFonts w:ascii="宋体" w:hAnsi="宋体" w:cs="宋体" w:hint="eastAsia"/>
                <w:kern w:val="0"/>
                <w:sz w:val="24"/>
              </w:rPr>
              <w:br/>
              <w:t>功能多样，可以在上面拼贴各种基材如毛球，EVA贴片，活动眼睛等，或者剪下做造型，亦可直接在上面绘画，是幼儿园美工必备材料</w:t>
            </w:r>
          </w:p>
        </w:tc>
        <w:tc>
          <w:tcPr>
            <w:tcW w:w="531" w:type="pct"/>
            <w:shd w:val="clear" w:color="auto" w:fill="auto"/>
            <w:noWrap/>
            <w:vAlign w:val="center"/>
          </w:tcPr>
          <w:p w14:paraId="22D3F12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37D8233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w:t>
            </w:r>
          </w:p>
        </w:tc>
      </w:tr>
      <w:tr w:rsidR="00F37C76" w14:paraId="512E51B6" w14:textId="77777777" w:rsidTr="00743150">
        <w:trPr>
          <w:jc w:val="center"/>
        </w:trPr>
        <w:tc>
          <w:tcPr>
            <w:tcW w:w="0" w:type="auto"/>
            <w:shd w:val="clear" w:color="auto" w:fill="auto"/>
            <w:noWrap/>
            <w:vAlign w:val="center"/>
          </w:tcPr>
          <w:p w14:paraId="3DA76E6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485</w:t>
            </w:r>
          </w:p>
        </w:tc>
        <w:tc>
          <w:tcPr>
            <w:tcW w:w="0" w:type="auto"/>
            <w:shd w:val="clear" w:color="auto" w:fill="auto"/>
            <w:vAlign w:val="center"/>
          </w:tcPr>
          <w:p w14:paraId="5B43505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彩色毛条-10</w:t>
            </w:r>
            <w:proofErr w:type="gramStart"/>
            <w:r>
              <w:rPr>
                <w:rFonts w:ascii="宋体" w:hAnsi="宋体" w:cs="宋体" w:hint="eastAsia"/>
                <w:kern w:val="0"/>
                <w:sz w:val="24"/>
              </w:rPr>
              <w:t>色混</w:t>
            </w:r>
            <w:proofErr w:type="gramEnd"/>
          </w:p>
        </w:tc>
        <w:tc>
          <w:tcPr>
            <w:tcW w:w="0" w:type="auto"/>
            <w:shd w:val="clear" w:color="auto" w:fill="auto"/>
            <w:vAlign w:val="center"/>
          </w:tcPr>
          <w:p w14:paraId="406DFB2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材质：涤纶</w:t>
            </w:r>
            <w:r>
              <w:rPr>
                <w:rFonts w:ascii="宋体" w:hAnsi="宋体" w:cs="宋体" w:hint="eastAsia"/>
                <w:kern w:val="0"/>
                <w:sz w:val="24"/>
              </w:rPr>
              <w:br/>
              <w:t>参考规格：30×0.6cm</w:t>
            </w:r>
            <w:r>
              <w:rPr>
                <w:rFonts w:ascii="宋体" w:hAnsi="宋体" w:cs="宋体" w:hint="eastAsia"/>
                <w:kern w:val="0"/>
                <w:sz w:val="24"/>
              </w:rPr>
              <w:br/>
              <w:t>颜色丰富，绚丽多彩的毛条绒毛紧密，不易脱落，可放心使用。毛条易折易弯曲，即可制作平面粘贴画，也可制作</w:t>
            </w:r>
            <w:proofErr w:type="gramStart"/>
            <w:r>
              <w:rPr>
                <w:rFonts w:ascii="宋体" w:hAnsi="宋体" w:cs="宋体" w:hint="eastAsia"/>
                <w:kern w:val="0"/>
                <w:sz w:val="24"/>
              </w:rPr>
              <w:t>立体小</w:t>
            </w:r>
            <w:proofErr w:type="gramEnd"/>
            <w:r>
              <w:rPr>
                <w:rFonts w:ascii="宋体" w:hAnsi="宋体" w:cs="宋体" w:hint="eastAsia"/>
                <w:kern w:val="0"/>
                <w:sz w:val="24"/>
              </w:rPr>
              <w:t>物品等。</w:t>
            </w:r>
          </w:p>
        </w:tc>
        <w:tc>
          <w:tcPr>
            <w:tcW w:w="531" w:type="pct"/>
            <w:shd w:val="clear" w:color="auto" w:fill="auto"/>
            <w:noWrap/>
            <w:vAlign w:val="center"/>
          </w:tcPr>
          <w:p w14:paraId="564940C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5346761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4A7B7882" w14:textId="77777777" w:rsidTr="00743150">
        <w:trPr>
          <w:jc w:val="center"/>
        </w:trPr>
        <w:tc>
          <w:tcPr>
            <w:tcW w:w="0" w:type="auto"/>
            <w:shd w:val="clear" w:color="auto" w:fill="auto"/>
            <w:noWrap/>
            <w:vAlign w:val="center"/>
          </w:tcPr>
          <w:p w14:paraId="790193C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486</w:t>
            </w:r>
          </w:p>
        </w:tc>
        <w:tc>
          <w:tcPr>
            <w:tcW w:w="0" w:type="auto"/>
            <w:shd w:val="clear" w:color="auto" w:fill="auto"/>
            <w:vAlign w:val="center"/>
          </w:tcPr>
          <w:p w14:paraId="4C8EF8E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彩色毛球-柔色系</w:t>
            </w:r>
          </w:p>
        </w:tc>
        <w:tc>
          <w:tcPr>
            <w:tcW w:w="0" w:type="auto"/>
            <w:shd w:val="clear" w:color="auto" w:fill="auto"/>
            <w:vAlign w:val="center"/>
          </w:tcPr>
          <w:p w14:paraId="23EFBE5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260个一组</w:t>
            </w:r>
            <w:r>
              <w:rPr>
                <w:rFonts w:ascii="宋体" w:hAnsi="宋体" w:cs="宋体" w:hint="eastAsia"/>
                <w:kern w:val="0"/>
                <w:sz w:val="24"/>
              </w:rPr>
              <w:br/>
              <w:t>参考规格：1cm、1.5cm、2cm、2.5cm、3cm混装</w:t>
            </w:r>
            <w:r>
              <w:rPr>
                <w:rFonts w:ascii="宋体" w:hAnsi="宋体" w:cs="宋体" w:hint="eastAsia"/>
                <w:kern w:val="0"/>
                <w:sz w:val="24"/>
              </w:rPr>
              <w:br/>
            </w:r>
            <w:r>
              <w:rPr>
                <w:rFonts w:ascii="宋体" w:hAnsi="宋体" w:cs="宋体" w:hint="eastAsia"/>
                <w:kern w:val="0"/>
                <w:sz w:val="24"/>
              </w:rPr>
              <w:lastRenderedPageBreak/>
              <w:t>材质：腈纶</w:t>
            </w:r>
            <w:r>
              <w:rPr>
                <w:rFonts w:ascii="宋体" w:hAnsi="宋体" w:cs="宋体" w:hint="eastAsia"/>
                <w:kern w:val="0"/>
                <w:sz w:val="24"/>
              </w:rPr>
              <w:br/>
              <w:t>颜色丰富的混装毛球，是幼儿手工</w:t>
            </w:r>
            <w:proofErr w:type="spellStart"/>
            <w:r>
              <w:rPr>
                <w:rFonts w:ascii="宋体" w:hAnsi="宋体" w:cs="宋体" w:hint="eastAsia"/>
                <w:kern w:val="0"/>
                <w:sz w:val="24"/>
              </w:rPr>
              <w:t>diy</w:t>
            </w:r>
            <w:proofErr w:type="spellEnd"/>
            <w:r>
              <w:rPr>
                <w:rFonts w:ascii="宋体" w:hAnsi="宋体" w:cs="宋体" w:hint="eastAsia"/>
                <w:kern w:val="0"/>
                <w:sz w:val="24"/>
              </w:rPr>
              <w:t>、</w:t>
            </w:r>
            <w:proofErr w:type="gramStart"/>
            <w:r>
              <w:rPr>
                <w:rFonts w:ascii="宋体" w:hAnsi="宋体" w:cs="宋体" w:hint="eastAsia"/>
                <w:kern w:val="0"/>
                <w:sz w:val="24"/>
              </w:rPr>
              <w:t>教师环创</w:t>
            </w:r>
            <w:proofErr w:type="gramEnd"/>
            <w:r>
              <w:rPr>
                <w:rFonts w:ascii="宋体" w:hAnsi="宋体" w:cs="宋体" w:hint="eastAsia"/>
                <w:kern w:val="0"/>
                <w:sz w:val="24"/>
              </w:rPr>
              <w:t>装饰的首选材料。让幼儿在手工制作过程中，可锻炼动手能力，丰富想象力。</w:t>
            </w:r>
          </w:p>
        </w:tc>
        <w:tc>
          <w:tcPr>
            <w:tcW w:w="531" w:type="pct"/>
            <w:shd w:val="clear" w:color="auto" w:fill="auto"/>
            <w:noWrap/>
            <w:vAlign w:val="center"/>
          </w:tcPr>
          <w:p w14:paraId="3F66C6B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组</w:t>
            </w:r>
          </w:p>
        </w:tc>
        <w:tc>
          <w:tcPr>
            <w:tcW w:w="412" w:type="pct"/>
            <w:shd w:val="clear" w:color="auto" w:fill="auto"/>
            <w:vAlign w:val="center"/>
          </w:tcPr>
          <w:p w14:paraId="64E1EE2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w:t>
            </w:r>
          </w:p>
        </w:tc>
      </w:tr>
      <w:tr w:rsidR="00F37C76" w14:paraId="3699F000" w14:textId="77777777" w:rsidTr="00743150">
        <w:trPr>
          <w:jc w:val="center"/>
        </w:trPr>
        <w:tc>
          <w:tcPr>
            <w:tcW w:w="0" w:type="auto"/>
            <w:shd w:val="clear" w:color="auto" w:fill="auto"/>
            <w:noWrap/>
            <w:vAlign w:val="center"/>
          </w:tcPr>
          <w:p w14:paraId="7DCB019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487</w:t>
            </w:r>
          </w:p>
        </w:tc>
        <w:tc>
          <w:tcPr>
            <w:tcW w:w="0" w:type="auto"/>
            <w:shd w:val="clear" w:color="auto" w:fill="auto"/>
            <w:vAlign w:val="center"/>
          </w:tcPr>
          <w:p w14:paraId="7009136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DIY玉米粒</w:t>
            </w:r>
          </w:p>
        </w:tc>
        <w:tc>
          <w:tcPr>
            <w:tcW w:w="0" w:type="auto"/>
            <w:shd w:val="clear" w:color="auto" w:fill="auto"/>
            <w:vAlign w:val="center"/>
          </w:tcPr>
          <w:p w14:paraId="273A924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1000粒一组</w:t>
            </w:r>
            <w:r>
              <w:rPr>
                <w:rFonts w:ascii="宋体" w:hAnsi="宋体" w:cs="宋体" w:hint="eastAsia"/>
                <w:kern w:val="0"/>
                <w:sz w:val="24"/>
              </w:rPr>
              <w:br/>
              <w:t>材质：玉米原材料</w:t>
            </w:r>
            <w:r>
              <w:rPr>
                <w:rFonts w:ascii="宋体" w:hAnsi="宋体" w:cs="宋体" w:hint="eastAsia"/>
                <w:kern w:val="0"/>
                <w:sz w:val="24"/>
              </w:rPr>
              <w:br/>
              <w:t>参考规格：</w:t>
            </w:r>
            <w:proofErr w:type="gramStart"/>
            <w:r>
              <w:rPr>
                <w:rFonts w:ascii="宋体" w:hAnsi="宋体" w:cs="宋体" w:hint="eastAsia"/>
                <w:kern w:val="0"/>
                <w:sz w:val="24"/>
              </w:rPr>
              <w:t>单颗约</w:t>
            </w:r>
            <w:proofErr w:type="gramEnd"/>
            <w:r>
              <w:rPr>
                <w:rFonts w:ascii="宋体" w:hAnsi="宋体" w:cs="宋体" w:hint="eastAsia"/>
                <w:kern w:val="0"/>
                <w:sz w:val="24"/>
              </w:rPr>
              <w:t>1.5×2.6cm</w:t>
            </w:r>
            <w:r>
              <w:rPr>
                <w:rFonts w:ascii="宋体" w:hAnsi="宋体" w:cs="宋体" w:hint="eastAsia"/>
                <w:kern w:val="0"/>
                <w:sz w:val="24"/>
              </w:rPr>
              <w:br/>
              <w:t>丰富的DIY颜色有助于提高孩子的色彩认知，简单易操作，轻轻</w:t>
            </w:r>
            <w:proofErr w:type="gramStart"/>
            <w:r>
              <w:rPr>
                <w:rFonts w:ascii="宋体" w:hAnsi="宋体" w:cs="宋体" w:hint="eastAsia"/>
                <w:kern w:val="0"/>
                <w:sz w:val="24"/>
              </w:rPr>
              <w:t>沾湿布即可黏</w:t>
            </w:r>
            <w:proofErr w:type="gramEnd"/>
            <w:r>
              <w:rPr>
                <w:rFonts w:ascii="宋体" w:hAnsi="宋体" w:cs="宋体" w:hint="eastAsia"/>
                <w:kern w:val="0"/>
                <w:sz w:val="24"/>
              </w:rPr>
              <w:t>贴造型，培养孩子动手及想象力。</w:t>
            </w:r>
          </w:p>
        </w:tc>
        <w:tc>
          <w:tcPr>
            <w:tcW w:w="531" w:type="pct"/>
            <w:shd w:val="clear" w:color="auto" w:fill="auto"/>
            <w:noWrap/>
            <w:vAlign w:val="center"/>
          </w:tcPr>
          <w:p w14:paraId="0D09FC9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袋</w:t>
            </w:r>
          </w:p>
        </w:tc>
        <w:tc>
          <w:tcPr>
            <w:tcW w:w="412" w:type="pct"/>
            <w:shd w:val="clear" w:color="auto" w:fill="auto"/>
            <w:vAlign w:val="center"/>
          </w:tcPr>
          <w:p w14:paraId="532B138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w:t>
            </w:r>
          </w:p>
        </w:tc>
      </w:tr>
      <w:tr w:rsidR="00F37C76" w14:paraId="27EAB88A" w14:textId="77777777" w:rsidTr="00743150">
        <w:trPr>
          <w:jc w:val="center"/>
        </w:trPr>
        <w:tc>
          <w:tcPr>
            <w:tcW w:w="0" w:type="auto"/>
            <w:shd w:val="clear" w:color="auto" w:fill="auto"/>
            <w:noWrap/>
            <w:vAlign w:val="center"/>
          </w:tcPr>
          <w:p w14:paraId="4A98F96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488</w:t>
            </w:r>
          </w:p>
        </w:tc>
        <w:tc>
          <w:tcPr>
            <w:tcW w:w="0" w:type="auto"/>
            <w:shd w:val="clear" w:color="auto" w:fill="auto"/>
            <w:vAlign w:val="center"/>
          </w:tcPr>
          <w:p w14:paraId="69A5CB1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脸型木棍</w:t>
            </w:r>
          </w:p>
        </w:tc>
        <w:tc>
          <w:tcPr>
            <w:tcW w:w="0" w:type="auto"/>
            <w:shd w:val="clear" w:color="auto" w:fill="auto"/>
            <w:vAlign w:val="center"/>
          </w:tcPr>
          <w:p w14:paraId="186D6BA1"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10支一组</w:t>
            </w:r>
            <w:r>
              <w:rPr>
                <w:rFonts w:ascii="宋体" w:hAnsi="宋体" w:cs="宋体" w:hint="eastAsia"/>
                <w:kern w:val="0"/>
                <w:sz w:val="24"/>
              </w:rPr>
              <w:br/>
              <w:t>材质：木制</w:t>
            </w:r>
            <w:r>
              <w:rPr>
                <w:rFonts w:ascii="宋体" w:hAnsi="宋体" w:cs="宋体" w:hint="eastAsia"/>
                <w:kern w:val="0"/>
                <w:sz w:val="24"/>
              </w:rPr>
              <w:br/>
              <w:t>参考规格：15.5±2cm</w:t>
            </w:r>
            <w:r>
              <w:rPr>
                <w:rFonts w:ascii="宋体" w:hAnsi="宋体" w:cs="宋体" w:hint="eastAsia"/>
                <w:kern w:val="0"/>
                <w:sz w:val="24"/>
              </w:rPr>
              <w:br/>
              <w:t>包括10支脸型木棍，引导幼儿根据想象，画出不同风格人物的五官，提升幼儿的绘画能力，发散思维。</w:t>
            </w:r>
          </w:p>
        </w:tc>
        <w:tc>
          <w:tcPr>
            <w:tcW w:w="531" w:type="pct"/>
            <w:shd w:val="clear" w:color="auto" w:fill="auto"/>
            <w:noWrap/>
            <w:vAlign w:val="center"/>
          </w:tcPr>
          <w:p w14:paraId="38C6C86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3D029A6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w:t>
            </w:r>
          </w:p>
        </w:tc>
      </w:tr>
      <w:tr w:rsidR="00F37C76" w14:paraId="25F5C439" w14:textId="77777777" w:rsidTr="00743150">
        <w:trPr>
          <w:jc w:val="center"/>
        </w:trPr>
        <w:tc>
          <w:tcPr>
            <w:tcW w:w="0" w:type="auto"/>
            <w:shd w:val="clear" w:color="auto" w:fill="auto"/>
            <w:noWrap/>
            <w:vAlign w:val="center"/>
          </w:tcPr>
          <w:p w14:paraId="72B64C6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489</w:t>
            </w:r>
          </w:p>
        </w:tc>
        <w:tc>
          <w:tcPr>
            <w:tcW w:w="0" w:type="auto"/>
            <w:shd w:val="clear" w:color="auto" w:fill="auto"/>
            <w:vAlign w:val="center"/>
          </w:tcPr>
          <w:p w14:paraId="569E66E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手工DIY</w:t>
            </w:r>
            <w:proofErr w:type="gramStart"/>
            <w:r>
              <w:rPr>
                <w:rFonts w:ascii="宋体" w:hAnsi="宋体" w:cs="宋体" w:hint="eastAsia"/>
                <w:kern w:val="0"/>
                <w:sz w:val="24"/>
              </w:rPr>
              <w:t>金葱粉</w:t>
            </w:r>
            <w:proofErr w:type="gramEnd"/>
          </w:p>
        </w:tc>
        <w:tc>
          <w:tcPr>
            <w:tcW w:w="0" w:type="auto"/>
            <w:shd w:val="clear" w:color="auto" w:fill="auto"/>
            <w:vAlign w:val="center"/>
          </w:tcPr>
          <w:p w14:paraId="15DDC6F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24色每套</w:t>
            </w:r>
            <w:r>
              <w:rPr>
                <w:rFonts w:ascii="宋体" w:hAnsi="宋体" w:cs="宋体" w:hint="eastAsia"/>
                <w:kern w:val="0"/>
                <w:sz w:val="24"/>
              </w:rPr>
              <w:br/>
              <w:t>材质：塑料</w:t>
            </w:r>
            <w:r>
              <w:rPr>
                <w:rFonts w:ascii="宋体" w:hAnsi="宋体" w:cs="宋体" w:hint="eastAsia"/>
                <w:kern w:val="0"/>
                <w:sz w:val="24"/>
              </w:rPr>
              <w:br/>
              <w:t>参考规格：10g/瓶，0.8mm</w:t>
            </w:r>
            <w:r>
              <w:rPr>
                <w:rFonts w:ascii="宋体" w:hAnsi="宋体" w:cs="宋体" w:hint="eastAsia"/>
                <w:kern w:val="0"/>
                <w:sz w:val="24"/>
              </w:rPr>
              <w:br/>
            </w:r>
            <w:proofErr w:type="gramStart"/>
            <w:r>
              <w:rPr>
                <w:rFonts w:ascii="宋体" w:hAnsi="宋体" w:cs="宋体" w:hint="eastAsia"/>
                <w:kern w:val="0"/>
                <w:sz w:val="24"/>
              </w:rPr>
              <w:t>手工金葱粉</w:t>
            </w:r>
            <w:proofErr w:type="gramEnd"/>
            <w:r>
              <w:rPr>
                <w:rFonts w:ascii="宋体" w:hAnsi="宋体" w:cs="宋体" w:hint="eastAsia"/>
                <w:kern w:val="0"/>
                <w:sz w:val="24"/>
              </w:rPr>
              <w:t>是幼儿手工DIY创意材料，可用于绘画、涂鸦、贺卡、装饰品等，是手工课、美术课、学校、幼儿园、培训机构、早教中心的</w:t>
            </w:r>
            <w:proofErr w:type="gramStart"/>
            <w:r>
              <w:rPr>
                <w:rFonts w:ascii="宋体" w:hAnsi="宋体" w:cs="宋体" w:hint="eastAsia"/>
                <w:kern w:val="0"/>
                <w:sz w:val="24"/>
              </w:rPr>
              <w:t>必选手工</w:t>
            </w:r>
            <w:proofErr w:type="gramEnd"/>
            <w:r>
              <w:rPr>
                <w:rFonts w:ascii="宋体" w:hAnsi="宋体" w:cs="宋体" w:hint="eastAsia"/>
                <w:kern w:val="0"/>
                <w:sz w:val="24"/>
              </w:rPr>
              <w:t>材料。可锻炼幼儿的动手能力和想象力。</w:t>
            </w:r>
          </w:p>
        </w:tc>
        <w:tc>
          <w:tcPr>
            <w:tcW w:w="531" w:type="pct"/>
            <w:shd w:val="clear" w:color="auto" w:fill="auto"/>
            <w:noWrap/>
            <w:vAlign w:val="center"/>
          </w:tcPr>
          <w:p w14:paraId="7827BE6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27C0AE9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w:t>
            </w:r>
          </w:p>
        </w:tc>
      </w:tr>
      <w:tr w:rsidR="00F37C76" w14:paraId="1924022A" w14:textId="77777777" w:rsidTr="00743150">
        <w:trPr>
          <w:jc w:val="center"/>
        </w:trPr>
        <w:tc>
          <w:tcPr>
            <w:tcW w:w="0" w:type="auto"/>
            <w:shd w:val="clear" w:color="auto" w:fill="auto"/>
            <w:noWrap/>
            <w:vAlign w:val="center"/>
          </w:tcPr>
          <w:p w14:paraId="6075867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490</w:t>
            </w:r>
          </w:p>
        </w:tc>
        <w:tc>
          <w:tcPr>
            <w:tcW w:w="0" w:type="auto"/>
            <w:shd w:val="clear" w:color="auto" w:fill="auto"/>
            <w:vAlign w:val="center"/>
          </w:tcPr>
          <w:p w14:paraId="17B543B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水粉纸</w:t>
            </w:r>
          </w:p>
        </w:tc>
        <w:tc>
          <w:tcPr>
            <w:tcW w:w="0" w:type="auto"/>
            <w:shd w:val="clear" w:color="auto" w:fill="auto"/>
            <w:vAlign w:val="center"/>
          </w:tcPr>
          <w:p w14:paraId="1FF2FF2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100张一组，材质：纸制 8K  160g</w:t>
            </w:r>
          </w:p>
        </w:tc>
        <w:tc>
          <w:tcPr>
            <w:tcW w:w="531" w:type="pct"/>
            <w:shd w:val="clear" w:color="auto" w:fill="auto"/>
            <w:noWrap/>
            <w:vAlign w:val="center"/>
          </w:tcPr>
          <w:p w14:paraId="4833157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6ACB6D1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w:t>
            </w:r>
          </w:p>
        </w:tc>
      </w:tr>
      <w:tr w:rsidR="00F37C76" w14:paraId="066BF91C" w14:textId="77777777" w:rsidTr="00743150">
        <w:trPr>
          <w:jc w:val="center"/>
        </w:trPr>
        <w:tc>
          <w:tcPr>
            <w:tcW w:w="0" w:type="auto"/>
            <w:shd w:val="clear" w:color="auto" w:fill="auto"/>
            <w:noWrap/>
            <w:vAlign w:val="center"/>
          </w:tcPr>
          <w:p w14:paraId="1573C8C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491</w:t>
            </w:r>
          </w:p>
        </w:tc>
        <w:tc>
          <w:tcPr>
            <w:tcW w:w="0" w:type="auto"/>
            <w:shd w:val="clear" w:color="auto" w:fill="auto"/>
            <w:vAlign w:val="center"/>
          </w:tcPr>
          <w:p w14:paraId="15E9FA4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A4黑卡</w:t>
            </w:r>
          </w:p>
        </w:tc>
        <w:tc>
          <w:tcPr>
            <w:tcW w:w="0" w:type="auto"/>
            <w:shd w:val="clear" w:color="auto" w:fill="auto"/>
            <w:vAlign w:val="center"/>
          </w:tcPr>
          <w:p w14:paraId="4C33E91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100张一组</w:t>
            </w:r>
            <w:r>
              <w:rPr>
                <w:rFonts w:ascii="宋体" w:hAnsi="宋体" w:cs="宋体" w:hint="eastAsia"/>
                <w:kern w:val="0"/>
                <w:sz w:val="24"/>
              </w:rPr>
              <w:br/>
              <w:t>材质：纸质 200g</w:t>
            </w:r>
            <w:r>
              <w:rPr>
                <w:rFonts w:ascii="宋体" w:hAnsi="宋体" w:cs="宋体" w:hint="eastAsia"/>
                <w:kern w:val="0"/>
                <w:sz w:val="24"/>
              </w:rPr>
              <w:br/>
              <w:t>从内而外都是黑色，不掉色，不透纸，可以搭配粉笔、颜料、油画棒等使用，亦可用于剪切、绘画、折叠，提高了幼儿的动手能力。</w:t>
            </w:r>
          </w:p>
        </w:tc>
        <w:tc>
          <w:tcPr>
            <w:tcW w:w="531" w:type="pct"/>
            <w:shd w:val="clear" w:color="auto" w:fill="auto"/>
            <w:noWrap/>
            <w:vAlign w:val="center"/>
          </w:tcPr>
          <w:p w14:paraId="7E81C2A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5315CD2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w:t>
            </w:r>
          </w:p>
        </w:tc>
      </w:tr>
      <w:tr w:rsidR="00F37C76" w14:paraId="5CF88E89" w14:textId="77777777" w:rsidTr="00743150">
        <w:trPr>
          <w:jc w:val="center"/>
        </w:trPr>
        <w:tc>
          <w:tcPr>
            <w:tcW w:w="0" w:type="auto"/>
            <w:shd w:val="clear" w:color="auto" w:fill="auto"/>
            <w:noWrap/>
            <w:vAlign w:val="center"/>
          </w:tcPr>
          <w:p w14:paraId="7740538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492</w:t>
            </w:r>
          </w:p>
        </w:tc>
        <w:tc>
          <w:tcPr>
            <w:tcW w:w="0" w:type="auto"/>
            <w:shd w:val="clear" w:color="auto" w:fill="auto"/>
            <w:vAlign w:val="center"/>
          </w:tcPr>
          <w:p w14:paraId="79D1504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A3黑卡</w:t>
            </w:r>
          </w:p>
        </w:tc>
        <w:tc>
          <w:tcPr>
            <w:tcW w:w="0" w:type="auto"/>
            <w:shd w:val="clear" w:color="auto" w:fill="auto"/>
            <w:vAlign w:val="center"/>
          </w:tcPr>
          <w:p w14:paraId="6E00FBA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100张一组</w:t>
            </w:r>
            <w:r>
              <w:rPr>
                <w:rFonts w:ascii="宋体" w:hAnsi="宋体" w:cs="宋体" w:hint="eastAsia"/>
                <w:kern w:val="0"/>
                <w:sz w:val="24"/>
              </w:rPr>
              <w:br/>
              <w:t>材质：纸质 200g</w:t>
            </w:r>
            <w:r>
              <w:rPr>
                <w:rFonts w:ascii="宋体" w:hAnsi="宋体" w:cs="宋体" w:hint="eastAsia"/>
                <w:kern w:val="0"/>
                <w:sz w:val="24"/>
              </w:rPr>
              <w:br/>
              <w:t>从内而外都是黑色，不掉色，不透纸，可以搭配粉笔、颜料、油画棒等使用，亦可用于剪切、绘画、折叠，提高了幼儿的动手能力。</w:t>
            </w:r>
          </w:p>
        </w:tc>
        <w:tc>
          <w:tcPr>
            <w:tcW w:w="531" w:type="pct"/>
            <w:shd w:val="clear" w:color="auto" w:fill="auto"/>
            <w:noWrap/>
            <w:vAlign w:val="center"/>
          </w:tcPr>
          <w:p w14:paraId="36C3CD8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10B0780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w:t>
            </w:r>
          </w:p>
        </w:tc>
      </w:tr>
      <w:tr w:rsidR="00F37C76" w14:paraId="39535166" w14:textId="77777777" w:rsidTr="00743150">
        <w:trPr>
          <w:jc w:val="center"/>
        </w:trPr>
        <w:tc>
          <w:tcPr>
            <w:tcW w:w="0" w:type="auto"/>
            <w:shd w:val="clear" w:color="auto" w:fill="auto"/>
            <w:noWrap/>
            <w:vAlign w:val="center"/>
          </w:tcPr>
          <w:p w14:paraId="4681053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493</w:t>
            </w:r>
          </w:p>
        </w:tc>
        <w:tc>
          <w:tcPr>
            <w:tcW w:w="0" w:type="auto"/>
            <w:shd w:val="clear" w:color="auto" w:fill="auto"/>
            <w:vAlign w:val="center"/>
          </w:tcPr>
          <w:p w14:paraId="5EB315C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A4彩纸混色</w:t>
            </w:r>
          </w:p>
        </w:tc>
        <w:tc>
          <w:tcPr>
            <w:tcW w:w="0" w:type="auto"/>
            <w:shd w:val="clear" w:color="auto" w:fill="auto"/>
            <w:vAlign w:val="center"/>
          </w:tcPr>
          <w:p w14:paraId="17586A7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100张一组</w:t>
            </w:r>
            <w:r>
              <w:rPr>
                <w:rFonts w:ascii="宋体" w:hAnsi="宋体" w:cs="宋体" w:hint="eastAsia"/>
                <w:kern w:val="0"/>
                <w:sz w:val="24"/>
              </w:rPr>
              <w:br/>
              <w:t>材质：纸制</w:t>
            </w:r>
            <w:r>
              <w:rPr>
                <w:rFonts w:ascii="宋体" w:hAnsi="宋体" w:cs="宋体" w:hint="eastAsia"/>
                <w:kern w:val="0"/>
                <w:sz w:val="24"/>
              </w:rPr>
              <w:br/>
              <w:t>参考规格：A4  160g</w:t>
            </w:r>
            <w:r>
              <w:rPr>
                <w:rFonts w:ascii="宋体" w:hAnsi="宋体" w:cs="宋体" w:hint="eastAsia"/>
                <w:kern w:val="0"/>
                <w:sz w:val="24"/>
              </w:rPr>
              <w:br/>
              <w:t>纯木浆纸张，不褪色，无污染。颜色纯正饱满，混色装，挺度好，适用绘画、手工、折纸等制作。</w:t>
            </w:r>
          </w:p>
        </w:tc>
        <w:tc>
          <w:tcPr>
            <w:tcW w:w="531" w:type="pct"/>
            <w:shd w:val="clear" w:color="auto" w:fill="auto"/>
            <w:noWrap/>
            <w:vAlign w:val="center"/>
          </w:tcPr>
          <w:p w14:paraId="35F8F68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2B17563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0B02C0A5" w14:textId="77777777" w:rsidTr="00743150">
        <w:trPr>
          <w:jc w:val="center"/>
        </w:trPr>
        <w:tc>
          <w:tcPr>
            <w:tcW w:w="0" w:type="auto"/>
            <w:shd w:val="clear" w:color="auto" w:fill="auto"/>
            <w:noWrap/>
            <w:vAlign w:val="center"/>
          </w:tcPr>
          <w:p w14:paraId="4C66929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494</w:t>
            </w:r>
          </w:p>
        </w:tc>
        <w:tc>
          <w:tcPr>
            <w:tcW w:w="0" w:type="auto"/>
            <w:shd w:val="clear" w:color="auto" w:fill="auto"/>
            <w:vAlign w:val="center"/>
          </w:tcPr>
          <w:p w14:paraId="1612913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A4</w:t>
            </w:r>
            <w:proofErr w:type="gramStart"/>
            <w:r>
              <w:rPr>
                <w:rFonts w:ascii="宋体" w:hAnsi="宋体" w:cs="宋体" w:hint="eastAsia"/>
                <w:kern w:val="0"/>
                <w:sz w:val="24"/>
              </w:rPr>
              <w:t>炫</w:t>
            </w:r>
            <w:proofErr w:type="gramEnd"/>
            <w:r>
              <w:rPr>
                <w:rFonts w:ascii="宋体" w:hAnsi="宋体" w:cs="宋体" w:hint="eastAsia"/>
                <w:kern w:val="0"/>
                <w:sz w:val="24"/>
              </w:rPr>
              <w:t>彩底刮画纸</w:t>
            </w:r>
          </w:p>
        </w:tc>
        <w:tc>
          <w:tcPr>
            <w:tcW w:w="0" w:type="auto"/>
            <w:shd w:val="clear" w:color="auto" w:fill="auto"/>
            <w:vAlign w:val="center"/>
          </w:tcPr>
          <w:p w14:paraId="61597CB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10张一组</w:t>
            </w:r>
            <w:r>
              <w:rPr>
                <w:rFonts w:ascii="宋体" w:hAnsi="宋体" w:cs="宋体" w:hint="eastAsia"/>
                <w:kern w:val="0"/>
                <w:sz w:val="24"/>
              </w:rPr>
              <w:br/>
              <w:t>材质：纸质</w:t>
            </w:r>
            <w:r>
              <w:rPr>
                <w:rFonts w:ascii="宋体" w:hAnsi="宋体" w:cs="宋体" w:hint="eastAsia"/>
                <w:kern w:val="0"/>
                <w:sz w:val="24"/>
              </w:rPr>
              <w:br/>
              <w:t>参考规格：210×28.5cm</w:t>
            </w:r>
            <w:r>
              <w:rPr>
                <w:rFonts w:ascii="宋体" w:hAnsi="宋体" w:cs="宋体" w:hint="eastAsia"/>
                <w:kern w:val="0"/>
                <w:sz w:val="24"/>
              </w:rPr>
              <w:br/>
              <w:t>黑色表面,底色为缤纷</w:t>
            </w:r>
            <w:proofErr w:type="gramStart"/>
            <w:r>
              <w:rPr>
                <w:rFonts w:ascii="宋体" w:hAnsi="宋体" w:cs="宋体" w:hint="eastAsia"/>
                <w:kern w:val="0"/>
                <w:sz w:val="24"/>
              </w:rPr>
              <w:t>炫</w:t>
            </w:r>
            <w:proofErr w:type="gramEnd"/>
            <w:r>
              <w:rPr>
                <w:rFonts w:ascii="宋体" w:hAnsi="宋体" w:cs="宋体" w:hint="eastAsia"/>
                <w:kern w:val="0"/>
                <w:sz w:val="24"/>
              </w:rPr>
              <w:t>彩色。</w:t>
            </w:r>
          </w:p>
        </w:tc>
        <w:tc>
          <w:tcPr>
            <w:tcW w:w="531" w:type="pct"/>
            <w:shd w:val="clear" w:color="auto" w:fill="auto"/>
            <w:noWrap/>
            <w:vAlign w:val="center"/>
          </w:tcPr>
          <w:p w14:paraId="41133A5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组</w:t>
            </w:r>
          </w:p>
        </w:tc>
        <w:tc>
          <w:tcPr>
            <w:tcW w:w="412" w:type="pct"/>
            <w:shd w:val="clear" w:color="auto" w:fill="auto"/>
            <w:vAlign w:val="center"/>
          </w:tcPr>
          <w:p w14:paraId="19B334F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w:t>
            </w:r>
          </w:p>
        </w:tc>
      </w:tr>
      <w:tr w:rsidR="00F37C76" w14:paraId="06A627C4" w14:textId="77777777" w:rsidTr="00743150">
        <w:trPr>
          <w:jc w:val="center"/>
        </w:trPr>
        <w:tc>
          <w:tcPr>
            <w:tcW w:w="0" w:type="auto"/>
            <w:shd w:val="clear" w:color="auto" w:fill="auto"/>
            <w:noWrap/>
            <w:vAlign w:val="center"/>
          </w:tcPr>
          <w:p w14:paraId="03A52B2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495</w:t>
            </w:r>
          </w:p>
        </w:tc>
        <w:tc>
          <w:tcPr>
            <w:tcW w:w="0" w:type="auto"/>
            <w:shd w:val="clear" w:color="auto" w:fill="auto"/>
            <w:vAlign w:val="center"/>
          </w:tcPr>
          <w:p w14:paraId="7275F76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A3</w:t>
            </w:r>
            <w:proofErr w:type="gramStart"/>
            <w:r>
              <w:rPr>
                <w:rFonts w:ascii="宋体" w:hAnsi="宋体" w:cs="宋体" w:hint="eastAsia"/>
                <w:kern w:val="0"/>
                <w:sz w:val="24"/>
              </w:rPr>
              <w:t>炫</w:t>
            </w:r>
            <w:proofErr w:type="gramEnd"/>
            <w:r>
              <w:rPr>
                <w:rFonts w:ascii="宋体" w:hAnsi="宋体" w:cs="宋体" w:hint="eastAsia"/>
                <w:kern w:val="0"/>
                <w:sz w:val="24"/>
              </w:rPr>
              <w:t>彩底刮画纸</w:t>
            </w:r>
          </w:p>
        </w:tc>
        <w:tc>
          <w:tcPr>
            <w:tcW w:w="0" w:type="auto"/>
            <w:shd w:val="clear" w:color="auto" w:fill="auto"/>
            <w:vAlign w:val="center"/>
          </w:tcPr>
          <w:p w14:paraId="32A1CC2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10张一组</w:t>
            </w:r>
            <w:r>
              <w:rPr>
                <w:rFonts w:ascii="宋体" w:hAnsi="宋体" w:cs="宋体" w:hint="eastAsia"/>
                <w:kern w:val="0"/>
                <w:sz w:val="24"/>
              </w:rPr>
              <w:br/>
              <w:t>材质：纸质</w:t>
            </w:r>
            <w:r>
              <w:rPr>
                <w:rFonts w:ascii="宋体" w:hAnsi="宋体" w:cs="宋体" w:hint="eastAsia"/>
                <w:kern w:val="0"/>
                <w:sz w:val="24"/>
              </w:rPr>
              <w:br/>
            </w:r>
            <w:r>
              <w:rPr>
                <w:rFonts w:ascii="宋体" w:hAnsi="宋体" w:cs="宋体" w:hint="eastAsia"/>
                <w:kern w:val="0"/>
                <w:sz w:val="24"/>
              </w:rPr>
              <w:lastRenderedPageBreak/>
              <w:t>参考规格：42×28.5cm</w:t>
            </w:r>
            <w:r>
              <w:rPr>
                <w:rFonts w:ascii="宋体" w:hAnsi="宋体" w:cs="宋体" w:hint="eastAsia"/>
                <w:kern w:val="0"/>
                <w:sz w:val="24"/>
              </w:rPr>
              <w:br/>
              <w:t>黑色表面,底色为缤纷</w:t>
            </w:r>
            <w:proofErr w:type="gramStart"/>
            <w:r>
              <w:rPr>
                <w:rFonts w:ascii="宋体" w:hAnsi="宋体" w:cs="宋体" w:hint="eastAsia"/>
                <w:kern w:val="0"/>
                <w:sz w:val="24"/>
              </w:rPr>
              <w:t>炫</w:t>
            </w:r>
            <w:proofErr w:type="gramEnd"/>
            <w:r>
              <w:rPr>
                <w:rFonts w:ascii="宋体" w:hAnsi="宋体" w:cs="宋体" w:hint="eastAsia"/>
                <w:kern w:val="0"/>
                <w:sz w:val="24"/>
              </w:rPr>
              <w:t>彩色。</w:t>
            </w:r>
          </w:p>
        </w:tc>
        <w:tc>
          <w:tcPr>
            <w:tcW w:w="531" w:type="pct"/>
            <w:shd w:val="clear" w:color="auto" w:fill="auto"/>
            <w:noWrap/>
            <w:vAlign w:val="center"/>
          </w:tcPr>
          <w:p w14:paraId="042250B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组</w:t>
            </w:r>
          </w:p>
        </w:tc>
        <w:tc>
          <w:tcPr>
            <w:tcW w:w="412" w:type="pct"/>
            <w:shd w:val="clear" w:color="auto" w:fill="auto"/>
            <w:vAlign w:val="center"/>
          </w:tcPr>
          <w:p w14:paraId="337E12D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w:t>
            </w:r>
          </w:p>
        </w:tc>
      </w:tr>
      <w:tr w:rsidR="00F37C76" w14:paraId="62AE8318" w14:textId="77777777" w:rsidTr="00743150">
        <w:trPr>
          <w:jc w:val="center"/>
        </w:trPr>
        <w:tc>
          <w:tcPr>
            <w:tcW w:w="0" w:type="auto"/>
            <w:shd w:val="clear" w:color="auto" w:fill="auto"/>
            <w:noWrap/>
            <w:vAlign w:val="center"/>
          </w:tcPr>
          <w:p w14:paraId="2F50334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496</w:t>
            </w:r>
          </w:p>
        </w:tc>
        <w:tc>
          <w:tcPr>
            <w:tcW w:w="0" w:type="auto"/>
            <w:shd w:val="clear" w:color="auto" w:fill="auto"/>
            <w:vAlign w:val="center"/>
          </w:tcPr>
          <w:p w14:paraId="32CB7FD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包包设计师-大</w:t>
            </w:r>
          </w:p>
        </w:tc>
        <w:tc>
          <w:tcPr>
            <w:tcW w:w="0" w:type="auto"/>
            <w:shd w:val="clear" w:color="auto" w:fill="auto"/>
            <w:vAlign w:val="center"/>
          </w:tcPr>
          <w:p w14:paraId="43F4F1B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材质：棉布                                                参考规格：约37×31±2cm   </w:t>
            </w:r>
            <w:r>
              <w:rPr>
                <w:rFonts w:ascii="宋体" w:hAnsi="宋体" w:cs="宋体" w:hint="eastAsia"/>
                <w:kern w:val="0"/>
                <w:sz w:val="24"/>
              </w:rPr>
              <w:br/>
              <w:t>可供大班幼儿用亮片、羽毛、丝巾等进行装饰，打造专属包。</w:t>
            </w:r>
          </w:p>
        </w:tc>
        <w:tc>
          <w:tcPr>
            <w:tcW w:w="531" w:type="pct"/>
            <w:shd w:val="clear" w:color="auto" w:fill="auto"/>
            <w:noWrap/>
            <w:vAlign w:val="center"/>
          </w:tcPr>
          <w:p w14:paraId="26E8D3D1"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4D12BB7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w:t>
            </w:r>
          </w:p>
        </w:tc>
      </w:tr>
      <w:tr w:rsidR="00F37C76" w14:paraId="117AE067" w14:textId="77777777" w:rsidTr="00743150">
        <w:trPr>
          <w:jc w:val="center"/>
        </w:trPr>
        <w:tc>
          <w:tcPr>
            <w:tcW w:w="0" w:type="auto"/>
            <w:shd w:val="clear" w:color="auto" w:fill="auto"/>
            <w:noWrap/>
            <w:vAlign w:val="center"/>
          </w:tcPr>
          <w:p w14:paraId="5BE818C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497</w:t>
            </w:r>
          </w:p>
        </w:tc>
        <w:tc>
          <w:tcPr>
            <w:tcW w:w="0" w:type="auto"/>
            <w:shd w:val="clear" w:color="auto" w:fill="auto"/>
            <w:vAlign w:val="center"/>
          </w:tcPr>
          <w:p w14:paraId="720B0A5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DIY布袋-小</w:t>
            </w:r>
          </w:p>
        </w:tc>
        <w:tc>
          <w:tcPr>
            <w:tcW w:w="0" w:type="auto"/>
            <w:shd w:val="clear" w:color="auto" w:fill="auto"/>
            <w:vAlign w:val="center"/>
          </w:tcPr>
          <w:p w14:paraId="2C9998F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材质：布制  </w:t>
            </w:r>
            <w:r>
              <w:rPr>
                <w:rFonts w:ascii="宋体" w:hAnsi="宋体" w:cs="宋体" w:hint="eastAsia"/>
                <w:kern w:val="0"/>
                <w:sz w:val="24"/>
              </w:rPr>
              <w:br/>
              <w:t>参考规格：单个平铺约30×25±2cm</w:t>
            </w:r>
            <w:r>
              <w:rPr>
                <w:rFonts w:ascii="宋体" w:hAnsi="宋体" w:cs="宋体" w:hint="eastAsia"/>
                <w:kern w:val="0"/>
                <w:sz w:val="24"/>
              </w:rPr>
              <w:br/>
              <w:t>幼儿可以创作自己喜欢的图案，发挥幼儿的创意，可供大班幼儿用亮片、羽毛、丝巾等进行装饰，打造专属包包。可以搭配</w:t>
            </w:r>
            <w:proofErr w:type="gramStart"/>
            <w:r>
              <w:rPr>
                <w:rFonts w:ascii="宋体" w:hAnsi="宋体" w:cs="宋体" w:hint="eastAsia"/>
                <w:kern w:val="0"/>
                <w:sz w:val="24"/>
              </w:rPr>
              <w:t>布艺笔使用</w:t>
            </w:r>
            <w:proofErr w:type="gramEnd"/>
            <w:r>
              <w:rPr>
                <w:rFonts w:ascii="宋体" w:hAnsi="宋体" w:cs="宋体" w:hint="eastAsia"/>
                <w:kern w:val="0"/>
                <w:sz w:val="24"/>
              </w:rPr>
              <w:t>。</w:t>
            </w:r>
          </w:p>
        </w:tc>
        <w:tc>
          <w:tcPr>
            <w:tcW w:w="531" w:type="pct"/>
            <w:shd w:val="clear" w:color="auto" w:fill="auto"/>
            <w:noWrap/>
            <w:vAlign w:val="center"/>
          </w:tcPr>
          <w:p w14:paraId="1B8DBC8F"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27876D5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w:t>
            </w:r>
          </w:p>
        </w:tc>
      </w:tr>
      <w:tr w:rsidR="00F37C76" w14:paraId="4343FD4C" w14:textId="77777777" w:rsidTr="00743150">
        <w:trPr>
          <w:jc w:val="center"/>
        </w:trPr>
        <w:tc>
          <w:tcPr>
            <w:tcW w:w="0" w:type="auto"/>
            <w:shd w:val="clear" w:color="auto" w:fill="auto"/>
            <w:noWrap/>
            <w:vAlign w:val="center"/>
          </w:tcPr>
          <w:p w14:paraId="31FF869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498</w:t>
            </w:r>
          </w:p>
        </w:tc>
        <w:tc>
          <w:tcPr>
            <w:tcW w:w="0" w:type="auto"/>
            <w:shd w:val="clear" w:color="auto" w:fill="auto"/>
            <w:vAlign w:val="center"/>
          </w:tcPr>
          <w:p w14:paraId="32DA368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超轻粘土</w:t>
            </w:r>
          </w:p>
        </w:tc>
        <w:tc>
          <w:tcPr>
            <w:tcW w:w="0" w:type="auto"/>
            <w:shd w:val="clear" w:color="auto" w:fill="auto"/>
            <w:vAlign w:val="center"/>
          </w:tcPr>
          <w:p w14:paraId="786AA85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参考规格：100g/包，24色/套 安全无味。</w:t>
            </w:r>
          </w:p>
        </w:tc>
        <w:tc>
          <w:tcPr>
            <w:tcW w:w="531" w:type="pct"/>
            <w:shd w:val="clear" w:color="auto" w:fill="auto"/>
            <w:vAlign w:val="center"/>
          </w:tcPr>
          <w:p w14:paraId="2EC80C0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4B8187C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w:t>
            </w:r>
          </w:p>
        </w:tc>
      </w:tr>
      <w:tr w:rsidR="00F37C76" w14:paraId="0AA3EAEC" w14:textId="77777777" w:rsidTr="00743150">
        <w:trPr>
          <w:jc w:val="center"/>
        </w:trPr>
        <w:tc>
          <w:tcPr>
            <w:tcW w:w="0" w:type="auto"/>
            <w:shd w:val="clear" w:color="auto" w:fill="auto"/>
            <w:noWrap/>
            <w:vAlign w:val="center"/>
          </w:tcPr>
          <w:p w14:paraId="2259121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499</w:t>
            </w:r>
          </w:p>
        </w:tc>
        <w:tc>
          <w:tcPr>
            <w:tcW w:w="0" w:type="auto"/>
            <w:shd w:val="clear" w:color="auto" w:fill="auto"/>
            <w:vAlign w:val="center"/>
          </w:tcPr>
          <w:p w14:paraId="4E16FEA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安全剪刀-蓝绿色</w:t>
            </w:r>
          </w:p>
        </w:tc>
        <w:tc>
          <w:tcPr>
            <w:tcW w:w="0" w:type="auto"/>
            <w:shd w:val="clear" w:color="auto" w:fill="auto"/>
            <w:vAlign w:val="center"/>
          </w:tcPr>
          <w:p w14:paraId="633321E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材质：安全塑料+金属</w:t>
            </w:r>
            <w:r>
              <w:rPr>
                <w:rFonts w:ascii="宋体" w:hAnsi="宋体" w:cs="宋体" w:hint="eastAsia"/>
                <w:kern w:val="0"/>
                <w:sz w:val="24"/>
              </w:rPr>
              <w:br/>
              <w:t>参考规格：13.5cm</w:t>
            </w:r>
            <w:r>
              <w:rPr>
                <w:rFonts w:ascii="宋体" w:hAnsi="宋体" w:cs="宋体" w:hint="eastAsia"/>
                <w:kern w:val="0"/>
                <w:sz w:val="24"/>
              </w:rPr>
              <w:br/>
              <w:t>采用全塑料包裹设计，双拼色。</w:t>
            </w:r>
          </w:p>
        </w:tc>
        <w:tc>
          <w:tcPr>
            <w:tcW w:w="531" w:type="pct"/>
            <w:shd w:val="clear" w:color="auto" w:fill="auto"/>
            <w:vAlign w:val="center"/>
          </w:tcPr>
          <w:p w14:paraId="3BA89CB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把</w:t>
            </w:r>
          </w:p>
        </w:tc>
        <w:tc>
          <w:tcPr>
            <w:tcW w:w="412" w:type="pct"/>
            <w:shd w:val="clear" w:color="auto" w:fill="auto"/>
            <w:vAlign w:val="center"/>
          </w:tcPr>
          <w:p w14:paraId="4E90233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w:t>
            </w:r>
          </w:p>
        </w:tc>
      </w:tr>
      <w:tr w:rsidR="00F37C76" w14:paraId="645C54AC" w14:textId="77777777" w:rsidTr="00743150">
        <w:trPr>
          <w:jc w:val="center"/>
        </w:trPr>
        <w:tc>
          <w:tcPr>
            <w:tcW w:w="0" w:type="auto"/>
            <w:shd w:val="clear" w:color="auto" w:fill="auto"/>
            <w:noWrap/>
            <w:vAlign w:val="center"/>
          </w:tcPr>
          <w:p w14:paraId="4D780F7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500</w:t>
            </w:r>
          </w:p>
        </w:tc>
        <w:tc>
          <w:tcPr>
            <w:tcW w:w="0" w:type="auto"/>
            <w:shd w:val="clear" w:color="auto" w:fill="auto"/>
            <w:vAlign w:val="center"/>
          </w:tcPr>
          <w:p w14:paraId="11F616C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安全剪刀-黄蓝色</w:t>
            </w:r>
          </w:p>
        </w:tc>
        <w:tc>
          <w:tcPr>
            <w:tcW w:w="0" w:type="auto"/>
            <w:shd w:val="clear" w:color="auto" w:fill="auto"/>
            <w:vAlign w:val="center"/>
          </w:tcPr>
          <w:p w14:paraId="28D3D1B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材质：安全塑料+金属</w:t>
            </w:r>
            <w:r>
              <w:rPr>
                <w:rFonts w:ascii="宋体" w:hAnsi="宋体" w:cs="宋体" w:hint="eastAsia"/>
                <w:kern w:val="0"/>
                <w:sz w:val="24"/>
              </w:rPr>
              <w:br/>
              <w:t>参考规格：13.5cm</w:t>
            </w:r>
            <w:r>
              <w:rPr>
                <w:rFonts w:ascii="宋体" w:hAnsi="宋体" w:cs="宋体" w:hint="eastAsia"/>
                <w:kern w:val="0"/>
                <w:sz w:val="24"/>
              </w:rPr>
              <w:br/>
              <w:t>采用全塑料包裹设计，双拼色。</w:t>
            </w:r>
          </w:p>
        </w:tc>
        <w:tc>
          <w:tcPr>
            <w:tcW w:w="531" w:type="pct"/>
            <w:shd w:val="clear" w:color="auto" w:fill="auto"/>
            <w:vAlign w:val="center"/>
          </w:tcPr>
          <w:p w14:paraId="6122218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把</w:t>
            </w:r>
          </w:p>
        </w:tc>
        <w:tc>
          <w:tcPr>
            <w:tcW w:w="412" w:type="pct"/>
            <w:shd w:val="clear" w:color="auto" w:fill="auto"/>
            <w:vAlign w:val="center"/>
          </w:tcPr>
          <w:p w14:paraId="756CA75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w:t>
            </w:r>
          </w:p>
        </w:tc>
      </w:tr>
      <w:tr w:rsidR="00F37C76" w14:paraId="5654DA4A" w14:textId="77777777" w:rsidTr="00743150">
        <w:trPr>
          <w:jc w:val="center"/>
        </w:trPr>
        <w:tc>
          <w:tcPr>
            <w:tcW w:w="0" w:type="auto"/>
            <w:shd w:val="clear" w:color="auto" w:fill="auto"/>
            <w:noWrap/>
            <w:vAlign w:val="center"/>
          </w:tcPr>
          <w:p w14:paraId="452940C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501</w:t>
            </w:r>
          </w:p>
        </w:tc>
        <w:tc>
          <w:tcPr>
            <w:tcW w:w="0" w:type="auto"/>
            <w:shd w:val="clear" w:color="auto" w:fill="auto"/>
            <w:vAlign w:val="center"/>
          </w:tcPr>
          <w:p w14:paraId="5AA7A4A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8g果冻色固体胶水</w:t>
            </w:r>
          </w:p>
        </w:tc>
        <w:tc>
          <w:tcPr>
            <w:tcW w:w="0" w:type="auto"/>
            <w:shd w:val="clear" w:color="auto" w:fill="auto"/>
            <w:vAlign w:val="center"/>
          </w:tcPr>
          <w:p w14:paraId="6C65877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参考规格：一盒约24只，手工果冻固体胶棒，8g/支</w:t>
            </w:r>
          </w:p>
        </w:tc>
        <w:tc>
          <w:tcPr>
            <w:tcW w:w="531" w:type="pct"/>
            <w:shd w:val="clear" w:color="auto" w:fill="auto"/>
            <w:vAlign w:val="center"/>
          </w:tcPr>
          <w:p w14:paraId="0E0BD64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vAlign w:val="center"/>
          </w:tcPr>
          <w:p w14:paraId="77280BA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w:t>
            </w:r>
          </w:p>
        </w:tc>
      </w:tr>
      <w:tr w:rsidR="00F37C76" w14:paraId="374046B9" w14:textId="77777777" w:rsidTr="00743150">
        <w:trPr>
          <w:jc w:val="center"/>
        </w:trPr>
        <w:tc>
          <w:tcPr>
            <w:tcW w:w="0" w:type="auto"/>
            <w:shd w:val="clear" w:color="auto" w:fill="auto"/>
            <w:noWrap/>
            <w:vAlign w:val="center"/>
          </w:tcPr>
          <w:p w14:paraId="10473F3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502</w:t>
            </w:r>
          </w:p>
        </w:tc>
        <w:tc>
          <w:tcPr>
            <w:tcW w:w="0" w:type="auto"/>
            <w:shd w:val="clear" w:color="auto" w:fill="auto"/>
            <w:vAlign w:val="center"/>
          </w:tcPr>
          <w:p w14:paraId="185033B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12色水溶性油画棒</w:t>
            </w:r>
          </w:p>
        </w:tc>
        <w:tc>
          <w:tcPr>
            <w:tcW w:w="0" w:type="auto"/>
            <w:shd w:val="clear" w:color="auto" w:fill="auto"/>
            <w:vAlign w:val="center"/>
          </w:tcPr>
          <w:p w14:paraId="57DD9394"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参考规格：12色，不易摔断</w:t>
            </w:r>
            <w:proofErr w:type="gramStart"/>
            <w:r>
              <w:rPr>
                <w:rFonts w:ascii="宋体" w:hAnsi="宋体" w:cs="宋体" w:hint="eastAsia"/>
                <w:kern w:val="0"/>
                <w:sz w:val="24"/>
              </w:rPr>
              <w:t>丝滑蜡笔炫</w:t>
            </w:r>
            <w:proofErr w:type="gramEnd"/>
            <w:r>
              <w:rPr>
                <w:rFonts w:ascii="宋体" w:hAnsi="宋体" w:cs="宋体" w:hint="eastAsia"/>
                <w:kern w:val="0"/>
                <w:sz w:val="24"/>
              </w:rPr>
              <w:t>彩棒，易清洗，安全环保。</w:t>
            </w:r>
          </w:p>
        </w:tc>
        <w:tc>
          <w:tcPr>
            <w:tcW w:w="531" w:type="pct"/>
            <w:shd w:val="clear" w:color="auto" w:fill="auto"/>
            <w:vAlign w:val="center"/>
          </w:tcPr>
          <w:p w14:paraId="6A737E4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6BBFC6F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w:t>
            </w:r>
          </w:p>
        </w:tc>
      </w:tr>
      <w:tr w:rsidR="00F37C76" w14:paraId="737D3D76" w14:textId="77777777" w:rsidTr="00743150">
        <w:trPr>
          <w:jc w:val="center"/>
        </w:trPr>
        <w:tc>
          <w:tcPr>
            <w:tcW w:w="0" w:type="auto"/>
            <w:shd w:val="clear" w:color="auto" w:fill="auto"/>
            <w:noWrap/>
            <w:vAlign w:val="center"/>
          </w:tcPr>
          <w:p w14:paraId="37E5F72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503</w:t>
            </w:r>
          </w:p>
        </w:tc>
        <w:tc>
          <w:tcPr>
            <w:tcW w:w="0" w:type="auto"/>
            <w:shd w:val="clear" w:color="auto" w:fill="auto"/>
            <w:vAlign w:val="center"/>
          </w:tcPr>
          <w:p w14:paraId="0C478C1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12色三角杆水彩笔</w:t>
            </w:r>
          </w:p>
        </w:tc>
        <w:tc>
          <w:tcPr>
            <w:tcW w:w="0" w:type="auto"/>
            <w:shd w:val="clear" w:color="auto" w:fill="auto"/>
            <w:vAlign w:val="center"/>
          </w:tcPr>
          <w:p w14:paraId="2FD6A1B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儿童涂鸦画笔 12支/盒  易清洗，安全环保。</w:t>
            </w:r>
          </w:p>
        </w:tc>
        <w:tc>
          <w:tcPr>
            <w:tcW w:w="531" w:type="pct"/>
            <w:shd w:val="clear" w:color="auto" w:fill="auto"/>
            <w:vAlign w:val="center"/>
          </w:tcPr>
          <w:p w14:paraId="5807461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2A17F0C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w:t>
            </w:r>
          </w:p>
        </w:tc>
      </w:tr>
      <w:tr w:rsidR="00F37C76" w14:paraId="6C7607B9" w14:textId="77777777" w:rsidTr="00743150">
        <w:trPr>
          <w:jc w:val="center"/>
        </w:trPr>
        <w:tc>
          <w:tcPr>
            <w:tcW w:w="0" w:type="auto"/>
            <w:shd w:val="clear" w:color="auto" w:fill="auto"/>
            <w:noWrap/>
            <w:vAlign w:val="center"/>
          </w:tcPr>
          <w:p w14:paraId="26ABCE0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504</w:t>
            </w:r>
          </w:p>
        </w:tc>
        <w:tc>
          <w:tcPr>
            <w:tcW w:w="0" w:type="auto"/>
            <w:shd w:val="clear" w:color="auto" w:fill="auto"/>
            <w:vAlign w:val="center"/>
          </w:tcPr>
          <w:p w14:paraId="280BCD9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丙烯马克笔24色</w:t>
            </w:r>
          </w:p>
        </w:tc>
        <w:tc>
          <w:tcPr>
            <w:tcW w:w="0" w:type="auto"/>
            <w:shd w:val="clear" w:color="auto" w:fill="auto"/>
            <w:vAlign w:val="center"/>
          </w:tcPr>
          <w:p w14:paraId="67DBEF8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不透色可洗丙烯马克笔24色，易清洗，安全环保。</w:t>
            </w:r>
          </w:p>
        </w:tc>
        <w:tc>
          <w:tcPr>
            <w:tcW w:w="531" w:type="pct"/>
            <w:shd w:val="clear" w:color="auto" w:fill="auto"/>
            <w:noWrap/>
            <w:vAlign w:val="center"/>
          </w:tcPr>
          <w:p w14:paraId="7B80F2A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1CEA882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w:t>
            </w:r>
          </w:p>
        </w:tc>
      </w:tr>
      <w:tr w:rsidR="00F37C76" w14:paraId="1101BB7F" w14:textId="77777777" w:rsidTr="00743150">
        <w:trPr>
          <w:jc w:val="center"/>
        </w:trPr>
        <w:tc>
          <w:tcPr>
            <w:tcW w:w="0" w:type="auto"/>
            <w:shd w:val="clear" w:color="auto" w:fill="auto"/>
            <w:noWrap/>
            <w:vAlign w:val="center"/>
          </w:tcPr>
          <w:p w14:paraId="07132FF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505</w:t>
            </w:r>
          </w:p>
        </w:tc>
        <w:tc>
          <w:tcPr>
            <w:tcW w:w="0" w:type="auto"/>
            <w:shd w:val="clear" w:color="auto" w:fill="auto"/>
            <w:vAlign w:val="center"/>
          </w:tcPr>
          <w:p w14:paraId="0623854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固体水粉</w:t>
            </w:r>
          </w:p>
        </w:tc>
        <w:tc>
          <w:tcPr>
            <w:tcW w:w="0" w:type="auto"/>
            <w:shd w:val="clear" w:color="auto" w:fill="auto"/>
            <w:vAlign w:val="center"/>
          </w:tcPr>
          <w:p w14:paraId="1BBC9BE8"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参考规格：36色/盒，易清洗，安全环保。</w:t>
            </w:r>
          </w:p>
        </w:tc>
        <w:tc>
          <w:tcPr>
            <w:tcW w:w="531" w:type="pct"/>
            <w:shd w:val="clear" w:color="auto" w:fill="auto"/>
            <w:noWrap/>
            <w:vAlign w:val="center"/>
          </w:tcPr>
          <w:p w14:paraId="2DB5E61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36485C1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30</w:t>
            </w:r>
          </w:p>
        </w:tc>
      </w:tr>
      <w:tr w:rsidR="00F37C76" w14:paraId="6C31ABEC" w14:textId="77777777" w:rsidTr="00743150">
        <w:trPr>
          <w:jc w:val="center"/>
        </w:trPr>
        <w:tc>
          <w:tcPr>
            <w:tcW w:w="0" w:type="auto"/>
            <w:shd w:val="clear" w:color="auto" w:fill="auto"/>
            <w:noWrap/>
            <w:vAlign w:val="center"/>
          </w:tcPr>
          <w:p w14:paraId="0A82A22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506</w:t>
            </w:r>
          </w:p>
        </w:tc>
        <w:tc>
          <w:tcPr>
            <w:tcW w:w="0" w:type="auto"/>
            <w:shd w:val="clear" w:color="auto" w:fill="auto"/>
            <w:vAlign w:val="center"/>
          </w:tcPr>
          <w:p w14:paraId="5093495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丙烯颜料套装</w:t>
            </w:r>
          </w:p>
        </w:tc>
        <w:tc>
          <w:tcPr>
            <w:tcW w:w="0" w:type="auto"/>
            <w:shd w:val="clear" w:color="auto" w:fill="auto"/>
            <w:vAlign w:val="center"/>
          </w:tcPr>
          <w:p w14:paraId="3D70AD8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参考规格：100ml/瓶，常用36色/套，易清洗，安全环保。</w:t>
            </w:r>
          </w:p>
        </w:tc>
        <w:tc>
          <w:tcPr>
            <w:tcW w:w="531" w:type="pct"/>
            <w:shd w:val="clear" w:color="auto" w:fill="auto"/>
            <w:vAlign w:val="center"/>
          </w:tcPr>
          <w:p w14:paraId="26BCD1C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vAlign w:val="center"/>
          </w:tcPr>
          <w:p w14:paraId="34C7B32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3DBA2E31" w14:textId="77777777" w:rsidTr="00743150">
        <w:trPr>
          <w:jc w:val="center"/>
        </w:trPr>
        <w:tc>
          <w:tcPr>
            <w:tcW w:w="0" w:type="auto"/>
            <w:shd w:val="clear" w:color="auto" w:fill="auto"/>
            <w:noWrap/>
            <w:vAlign w:val="center"/>
          </w:tcPr>
          <w:p w14:paraId="489D702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507</w:t>
            </w:r>
          </w:p>
        </w:tc>
        <w:tc>
          <w:tcPr>
            <w:tcW w:w="0" w:type="auto"/>
            <w:shd w:val="clear" w:color="auto" w:fill="auto"/>
            <w:vAlign w:val="center"/>
          </w:tcPr>
          <w:p w14:paraId="5AE34AF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全开彩纸250g</w:t>
            </w:r>
          </w:p>
        </w:tc>
        <w:tc>
          <w:tcPr>
            <w:tcW w:w="0" w:type="auto"/>
            <w:shd w:val="clear" w:color="auto" w:fill="auto"/>
            <w:vAlign w:val="center"/>
          </w:tcPr>
          <w:p w14:paraId="5CC01A0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材质：纸质 250g</w:t>
            </w:r>
            <w:r>
              <w:rPr>
                <w:rFonts w:ascii="宋体" w:hAnsi="宋体" w:cs="宋体" w:hint="eastAsia"/>
                <w:kern w:val="0"/>
                <w:sz w:val="24"/>
              </w:rPr>
              <w:br/>
              <w:t>参考规格：全开（1092×787mm）</w:t>
            </w:r>
            <w:r>
              <w:rPr>
                <w:rFonts w:ascii="宋体" w:hAnsi="宋体" w:cs="宋体" w:hint="eastAsia"/>
                <w:kern w:val="0"/>
                <w:sz w:val="24"/>
              </w:rPr>
              <w:br/>
              <w:t>颜色：翠绿，金黄，大红，桔红，湖蓝色，柠檬黄，浅绿色，浅蓝色</w:t>
            </w:r>
          </w:p>
        </w:tc>
        <w:tc>
          <w:tcPr>
            <w:tcW w:w="531" w:type="pct"/>
            <w:shd w:val="clear" w:color="auto" w:fill="auto"/>
            <w:noWrap/>
            <w:vAlign w:val="center"/>
          </w:tcPr>
          <w:p w14:paraId="50B2999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张</w:t>
            </w:r>
          </w:p>
        </w:tc>
        <w:tc>
          <w:tcPr>
            <w:tcW w:w="412" w:type="pct"/>
            <w:shd w:val="clear" w:color="auto" w:fill="auto"/>
            <w:noWrap/>
            <w:vAlign w:val="center"/>
          </w:tcPr>
          <w:p w14:paraId="6EBC028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40</w:t>
            </w:r>
          </w:p>
        </w:tc>
      </w:tr>
      <w:tr w:rsidR="00F37C76" w14:paraId="15FAE3B2" w14:textId="77777777" w:rsidTr="00743150">
        <w:trPr>
          <w:jc w:val="center"/>
        </w:trPr>
        <w:tc>
          <w:tcPr>
            <w:tcW w:w="0" w:type="auto"/>
            <w:shd w:val="clear" w:color="auto" w:fill="auto"/>
            <w:noWrap/>
            <w:vAlign w:val="center"/>
          </w:tcPr>
          <w:p w14:paraId="2A8AE15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508</w:t>
            </w:r>
          </w:p>
        </w:tc>
        <w:tc>
          <w:tcPr>
            <w:tcW w:w="0" w:type="auto"/>
            <w:shd w:val="clear" w:color="auto" w:fill="auto"/>
            <w:vAlign w:val="center"/>
          </w:tcPr>
          <w:p w14:paraId="2CF3DB1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白陶泥</w:t>
            </w:r>
          </w:p>
        </w:tc>
        <w:tc>
          <w:tcPr>
            <w:tcW w:w="0" w:type="auto"/>
            <w:shd w:val="clear" w:color="auto" w:fill="auto"/>
            <w:vAlign w:val="center"/>
          </w:tcPr>
          <w:p w14:paraId="2229C1D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免烧陶土泥，可用于泥塑。约500g/包</w:t>
            </w:r>
          </w:p>
        </w:tc>
        <w:tc>
          <w:tcPr>
            <w:tcW w:w="531" w:type="pct"/>
            <w:shd w:val="clear" w:color="auto" w:fill="auto"/>
            <w:noWrap/>
            <w:vAlign w:val="center"/>
          </w:tcPr>
          <w:p w14:paraId="36FD90C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w:t>
            </w:r>
          </w:p>
        </w:tc>
        <w:tc>
          <w:tcPr>
            <w:tcW w:w="412" w:type="pct"/>
            <w:shd w:val="clear" w:color="auto" w:fill="auto"/>
            <w:noWrap/>
            <w:vAlign w:val="center"/>
          </w:tcPr>
          <w:p w14:paraId="38A7BC9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35998B67" w14:textId="77777777" w:rsidTr="00743150">
        <w:trPr>
          <w:jc w:val="center"/>
        </w:trPr>
        <w:tc>
          <w:tcPr>
            <w:tcW w:w="0" w:type="auto"/>
            <w:shd w:val="clear" w:color="auto" w:fill="auto"/>
            <w:noWrap/>
            <w:vAlign w:val="center"/>
          </w:tcPr>
          <w:p w14:paraId="54FDDA4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509</w:t>
            </w:r>
          </w:p>
        </w:tc>
        <w:tc>
          <w:tcPr>
            <w:tcW w:w="0" w:type="auto"/>
            <w:shd w:val="clear" w:color="auto" w:fill="auto"/>
            <w:vAlign w:val="center"/>
          </w:tcPr>
          <w:p w14:paraId="29AC0C5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黄陶泥</w:t>
            </w:r>
          </w:p>
        </w:tc>
        <w:tc>
          <w:tcPr>
            <w:tcW w:w="0" w:type="auto"/>
            <w:shd w:val="clear" w:color="auto" w:fill="auto"/>
            <w:vAlign w:val="center"/>
          </w:tcPr>
          <w:p w14:paraId="48616B8C"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免烧陶土泥，可用于泥塑。约500g/包</w:t>
            </w:r>
          </w:p>
        </w:tc>
        <w:tc>
          <w:tcPr>
            <w:tcW w:w="531" w:type="pct"/>
            <w:shd w:val="clear" w:color="auto" w:fill="auto"/>
            <w:noWrap/>
            <w:vAlign w:val="center"/>
          </w:tcPr>
          <w:p w14:paraId="5C67B7D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w:t>
            </w:r>
          </w:p>
        </w:tc>
        <w:tc>
          <w:tcPr>
            <w:tcW w:w="412" w:type="pct"/>
            <w:shd w:val="clear" w:color="auto" w:fill="auto"/>
            <w:noWrap/>
            <w:vAlign w:val="center"/>
          </w:tcPr>
          <w:p w14:paraId="1203C49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6D122EE0" w14:textId="77777777" w:rsidTr="00743150">
        <w:trPr>
          <w:jc w:val="center"/>
        </w:trPr>
        <w:tc>
          <w:tcPr>
            <w:tcW w:w="0" w:type="auto"/>
            <w:shd w:val="clear" w:color="auto" w:fill="auto"/>
            <w:noWrap/>
            <w:vAlign w:val="center"/>
          </w:tcPr>
          <w:p w14:paraId="5E85D13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510</w:t>
            </w:r>
          </w:p>
        </w:tc>
        <w:tc>
          <w:tcPr>
            <w:tcW w:w="0" w:type="auto"/>
            <w:shd w:val="clear" w:color="auto" w:fill="auto"/>
            <w:vAlign w:val="center"/>
          </w:tcPr>
          <w:p w14:paraId="4EB94E2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黑色勾线笔</w:t>
            </w:r>
          </w:p>
        </w:tc>
        <w:tc>
          <w:tcPr>
            <w:tcW w:w="0" w:type="auto"/>
            <w:shd w:val="clear" w:color="auto" w:fill="auto"/>
            <w:vAlign w:val="center"/>
          </w:tcPr>
          <w:p w14:paraId="35F7259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一盒约24支，用于一般绘画时使用，安全环保。</w:t>
            </w:r>
          </w:p>
        </w:tc>
        <w:tc>
          <w:tcPr>
            <w:tcW w:w="531" w:type="pct"/>
            <w:shd w:val="clear" w:color="auto" w:fill="auto"/>
            <w:noWrap/>
            <w:vAlign w:val="center"/>
          </w:tcPr>
          <w:p w14:paraId="65694D3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盒</w:t>
            </w:r>
          </w:p>
        </w:tc>
        <w:tc>
          <w:tcPr>
            <w:tcW w:w="412" w:type="pct"/>
            <w:shd w:val="clear" w:color="auto" w:fill="auto"/>
            <w:noWrap/>
            <w:vAlign w:val="center"/>
          </w:tcPr>
          <w:p w14:paraId="13C44ED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w:t>
            </w:r>
          </w:p>
        </w:tc>
      </w:tr>
      <w:tr w:rsidR="00F37C76" w14:paraId="55D6D09C" w14:textId="77777777" w:rsidTr="00743150">
        <w:trPr>
          <w:jc w:val="center"/>
        </w:trPr>
        <w:tc>
          <w:tcPr>
            <w:tcW w:w="0" w:type="auto"/>
            <w:shd w:val="clear" w:color="auto" w:fill="auto"/>
            <w:noWrap/>
            <w:vAlign w:val="center"/>
          </w:tcPr>
          <w:p w14:paraId="6D9D4939"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511</w:t>
            </w:r>
          </w:p>
        </w:tc>
        <w:tc>
          <w:tcPr>
            <w:tcW w:w="0" w:type="auto"/>
            <w:shd w:val="clear" w:color="auto" w:fill="auto"/>
            <w:vAlign w:val="center"/>
          </w:tcPr>
          <w:p w14:paraId="460F07A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素描纸</w:t>
            </w:r>
          </w:p>
        </w:tc>
        <w:tc>
          <w:tcPr>
            <w:tcW w:w="0" w:type="auto"/>
            <w:shd w:val="clear" w:color="auto" w:fill="auto"/>
            <w:vAlign w:val="center"/>
          </w:tcPr>
          <w:p w14:paraId="49A5FD9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参考规格：8K，20张/包，160g纸</w:t>
            </w:r>
          </w:p>
        </w:tc>
        <w:tc>
          <w:tcPr>
            <w:tcW w:w="531" w:type="pct"/>
            <w:shd w:val="clear" w:color="auto" w:fill="auto"/>
            <w:noWrap/>
            <w:vAlign w:val="center"/>
          </w:tcPr>
          <w:p w14:paraId="7FFF6FB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w:t>
            </w:r>
          </w:p>
        </w:tc>
        <w:tc>
          <w:tcPr>
            <w:tcW w:w="412" w:type="pct"/>
            <w:shd w:val="clear" w:color="auto" w:fill="auto"/>
            <w:noWrap/>
            <w:vAlign w:val="center"/>
          </w:tcPr>
          <w:p w14:paraId="056D86B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w:t>
            </w:r>
          </w:p>
        </w:tc>
      </w:tr>
      <w:tr w:rsidR="00F37C76" w14:paraId="2D234A5C" w14:textId="77777777" w:rsidTr="00743150">
        <w:trPr>
          <w:jc w:val="center"/>
        </w:trPr>
        <w:tc>
          <w:tcPr>
            <w:tcW w:w="0" w:type="auto"/>
            <w:shd w:val="clear" w:color="auto" w:fill="auto"/>
            <w:noWrap/>
            <w:vAlign w:val="center"/>
          </w:tcPr>
          <w:p w14:paraId="2D0DC33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512</w:t>
            </w:r>
          </w:p>
        </w:tc>
        <w:tc>
          <w:tcPr>
            <w:tcW w:w="0" w:type="auto"/>
            <w:shd w:val="clear" w:color="auto" w:fill="auto"/>
            <w:vAlign w:val="center"/>
          </w:tcPr>
          <w:p w14:paraId="040801C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水彩纸</w:t>
            </w:r>
          </w:p>
        </w:tc>
        <w:tc>
          <w:tcPr>
            <w:tcW w:w="0" w:type="auto"/>
            <w:shd w:val="clear" w:color="auto" w:fill="auto"/>
            <w:vAlign w:val="center"/>
          </w:tcPr>
          <w:p w14:paraId="423A255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参考规格：8K，20张/包，160g纸</w:t>
            </w:r>
          </w:p>
        </w:tc>
        <w:tc>
          <w:tcPr>
            <w:tcW w:w="531" w:type="pct"/>
            <w:shd w:val="clear" w:color="auto" w:fill="auto"/>
            <w:noWrap/>
            <w:vAlign w:val="center"/>
          </w:tcPr>
          <w:p w14:paraId="4BB7247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w:t>
            </w:r>
          </w:p>
        </w:tc>
        <w:tc>
          <w:tcPr>
            <w:tcW w:w="412" w:type="pct"/>
            <w:shd w:val="clear" w:color="auto" w:fill="auto"/>
            <w:noWrap/>
            <w:vAlign w:val="center"/>
          </w:tcPr>
          <w:p w14:paraId="4BFFBDD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w:t>
            </w:r>
          </w:p>
        </w:tc>
      </w:tr>
      <w:tr w:rsidR="00F37C76" w14:paraId="7CFD7160" w14:textId="77777777" w:rsidTr="00743150">
        <w:trPr>
          <w:jc w:val="center"/>
        </w:trPr>
        <w:tc>
          <w:tcPr>
            <w:tcW w:w="0" w:type="auto"/>
            <w:shd w:val="clear" w:color="auto" w:fill="auto"/>
            <w:noWrap/>
            <w:vAlign w:val="center"/>
          </w:tcPr>
          <w:p w14:paraId="3DE8700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513</w:t>
            </w:r>
          </w:p>
        </w:tc>
        <w:tc>
          <w:tcPr>
            <w:tcW w:w="0" w:type="auto"/>
            <w:shd w:val="clear" w:color="auto" w:fill="auto"/>
            <w:vAlign w:val="center"/>
          </w:tcPr>
          <w:p w14:paraId="191FB19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4k素描纸</w:t>
            </w:r>
          </w:p>
        </w:tc>
        <w:tc>
          <w:tcPr>
            <w:tcW w:w="0" w:type="auto"/>
            <w:shd w:val="clear" w:color="auto" w:fill="auto"/>
            <w:vAlign w:val="center"/>
          </w:tcPr>
          <w:p w14:paraId="6FED966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参考规格：4K，20张/包，160g纸</w:t>
            </w:r>
          </w:p>
        </w:tc>
        <w:tc>
          <w:tcPr>
            <w:tcW w:w="531" w:type="pct"/>
            <w:shd w:val="clear" w:color="auto" w:fill="auto"/>
            <w:noWrap/>
            <w:vAlign w:val="center"/>
          </w:tcPr>
          <w:p w14:paraId="08B0848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w:t>
            </w:r>
          </w:p>
        </w:tc>
        <w:tc>
          <w:tcPr>
            <w:tcW w:w="412" w:type="pct"/>
            <w:shd w:val="clear" w:color="auto" w:fill="auto"/>
            <w:noWrap/>
            <w:vAlign w:val="center"/>
          </w:tcPr>
          <w:p w14:paraId="76D8FA0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2EFCBE8A" w14:textId="77777777" w:rsidTr="00743150">
        <w:trPr>
          <w:jc w:val="center"/>
        </w:trPr>
        <w:tc>
          <w:tcPr>
            <w:tcW w:w="0" w:type="auto"/>
            <w:shd w:val="clear" w:color="auto" w:fill="auto"/>
            <w:noWrap/>
            <w:vAlign w:val="center"/>
          </w:tcPr>
          <w:p w14:paraId="21F379F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514</w:t>
            </w:r>
          </w:p>
        </w:tc>
        <w:tc>
          <w:tcPr>
            <w:tcW w:w="0" w:type="auto"/>
            <w:shd w:val="clear" w:color="auto" w:fill="auto"/>
            <w:vAlign w:val="center"/>
          </w:tcPr>
          <w:p w14:paraId="149AEFF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空白纸伞</w:t>
            </w:r>
          </w:p>
        </w:tc>
        <w:tc>
          <w:tcPr>
            <w:tcW w:w="0" w:type="auto"/>
            <w:shd w:val="clear" w:color="auto" w:fill="auto"/>
            <w:vAlign w:val="center"/>
          </w:tcPr>
          <w:p w14:paraId="16F3CA05"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参考规格：20cm，材质：纸质</w:t>
            </w:r>
            <w:r>
              <w:rPr>
                <w:rFonts w:ascii="宋体" w:hAnsi="宋体" w:cs="宋体" w:hint="eastAsia"/>
                <w:kern w:val="0"/>
                <w:sz w:val="24"/>
              </w:rPr>
              <w:br/>
              <w:t>可用于幼儿的日常绘画，或者用于室内环境布置。</w:t>
            </w:r>
          </w:p>
        </w:tc>
        <w:tc>
          <w:tcPr>
            <w:tcW w:w="531" w:type="pct"/>
            <w:shd w:val="clear" w:color="auto" w:fill="auto"/>
            <w:noWrap/>
            <w:vAlign w:val="center"/>
          </w:tcPr>
          <w:p w14:paraId="2199D0A6"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24E637F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w:t>
            </w:r>
          </w:p>
        </w:tc>
      </w:tr>
      <w:tr w:rsidR="00F37C76" w14:paraId="31576900" w14:textId="77777777" w:rsidTr="00743150">
        <w:trPr>
          <w:jc w:val="center"/>
        </w:trPr>
        <w:tc>
          <w:tcPr>
            <w:tcW w:w="0" w:type="auto"/>
            <w:shd w:val="clear" w:color="auto" w:fill="auto"/>
            <w:noWrap/>
            <w:vAlign w:val="center"/>
          </w:tcPr>
          <w:p w14:paraId="3126917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515</w:t>
            </w:r>
          </w:p>
        </w:tc>
        <w:tc>
          <w:tcPr>
            <w:tcW w:w="0" w:type="auto"/>
            <w:shd w:val="clear" w:color="auto" w:fill="auto"/>
            <w:vAlign w:val="center"/>
          </w:tcPr>
          <w:p w14:paraId="2FA8750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空白纸伞</w:t>
            </w:r>
          </w:p>
        </w:tc>
        <w:tc>
          <w:tcPr>
            <w:tcW w:w="0" w:type="auto"/>
            <w:shd w:val="clear" w:color="auto" w:fill="auto"/>
            <w:vAlign w:val="center"/>
          </w:tcPr>
          <w:p w14:paraId="6C9F4B3D"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参考规格：30cm，材质：纸质</w:t>
            </w:r>
            <w:r>
              <w:rPr>
                <w:rFonts w:ascii="宋体" w:hAnsi="宋体" w:cs="宋体" w:hint="eastAsia"/>
                <w:kern w:val="0"/>
                <w:sz w:val="24"/>
              </w:rPr>
              <w:br/>
              <w:t>可用于幼儿的日常绘画，或者用于室内环境布置。</w:t>
            </w:r>
          </w:p>
        </w:tc>
        <w:tc>
          <w:tcPr>
            <w:tcW w:w="531" w:type="pct"/>
            <w:shd w:val="clear" w:color="auto" w:fill="auto"/>
            <w:noWrap/>
            <w:vAlign w:val="center"/>
          </w:tcPr>
          <w:p w14:paraId="361642FF"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0F14F06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w:t>
            </w:r>
          </w:p>
        </w:tc>
      </w:tr>
      <w:tr w:rsidR="00F37C76" w14:paraId="1738BB3B" w14:textId="77777777" w:rsidTr="00743150">
        <w:trPr>
          <w:jc w:val="center"/>
        </w:trPr>
        <w:tc>
          <w:tcPr>
            <w:tcW w:w="0" w:type="auto"/>
            <w:shd w:val="clear" w:color="auto" w:fill="auto"/>
            <w:noWrap/>
            <w:vAlign w:val="center"/>
          </w:tcPr>
          <w:p w14:paraId="0163E6B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516</w:t>
            </w:r>
          </w:p>
        </w:tc>
        <w:tc>
          <w:tcPr>
            <w:tcW w:w="0" w:type="auto"/>
            <w:shd w:val="clear" w:color="auto" w:fill="auto"/>
            <w:vAlign w:val="center"/>
          </w:tcPr>
          <w:p w14:paraId="7096B96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空白纸伞</w:t>
            </w:r>
          </w:p>
        </w:tc>
        <w:tc>
          <w:tcPr>
            <w:tcW w:w="0" w:type="auto"/>
            <w:shd w:val="clear" w:color="auto" w:fill="auto"/>
            <w:vAlign w:val="center"/>
          </w:tcPr>
          <w:p w14:paraId="61542DE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参考规格：40cm，材质：纸质</w:t>
            </w:r>
            <w:r>
              <w:rPr>
                <w:rFonts w:ascii="宋体" w:hAnsi="宋体" w:cs="宋体" w:hint="eastAsia"/>
                <w:kern w:val="0"/>
                <w:sz w:val="24"/>
              </w:rPr>
              <w:br/>
              <w:t>可用于幼儿的日常绘画，或者用于室内环境布置。</w:t>
            </w:r>
          </w:p>
        </w:tc>
        <w:tc>
          <w:tcPr>
            <w:tcW w:w="531" w:type="pct"/>
            <w:shd w:val="clear" w:color="auto" w:fill="auto"/>
            <w:noWrap/>
            <w:vAlign w:val="center"/>
          </w:tcPr>
          <w:p w14:paraId="7571581F"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184E845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w:t>
            </w:r>
          </w:p>
        </w:tc>
      </w:tr>
      <w:tr w:rsidR="00F37C76" w14:paraId="2F43D822" w14:textId="77777777" w:rsidTr="00743150">
        <w:trPr>
          <w:jc w:val="center"/>
        </w:trPr>
        <w:tc>
          <w:tcPr>
            <w:tcW w:w="0" w:type="auto"/>
            <w:shd w:val="clear" w:color="auto" w:fill="auto"/>
            <w:noWrap/>
            <w:vAlign w:val="center"/>
          </w:tcPr>
          <w:p w14:paraId="767378E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517</w:t>
            </w:r>
          </w:p>
        </w:tc>
        <w:tc>
          <w:tcPr>
            <w:tcW w:w="0" w:type="auto"/>
            <w:shd w:val="clear" w:color="auto" w:fill="auto"/>
            <w:vAlign w:val="center"/>
          </w:tcPr>
          <w:p w14:paraId="46F352F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纸浆面具</w:t>
            </w:r>
          </w:p>
        </w:tc>
        <w:tc>
          <w:tcPr>
            <w:tcW w:w="0" w:type="auto"/>
            <w:shd w:val="clear" w:color="auto" w:fill="auto"/>
            <w:vAlign w:val="center"/>
          </w:tcPr>
          <w:p w14:paraId="7FC3E94F"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幼儿可在上进行涂色，设计，材质：纸质</w:t>
            </w:r>
          </w:p>
        </w:tc>
        <w:tc>
          <w:tcPr>
            <w:tcW w:w="531" w:type="pct"/>
            <w:shd w:val="clear" w:color="auto" w:fill="auto"/>
            <w:noWrap/>
            <w:vAlign w:val="center"/>
          </w:tcPr>
          <w:p w14:paraId="19DA7263"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6C630F0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100</w:t>
            </w:r>
          </w:p>
        </w:tc>
      </w:tr>
      <w:tr w:rsidR="00F37C76" w14:paraId="7E498814" w14:textId="77777777" w:rsidTr="00743150">
        <w:trPr>
          <w:jc w:val="center"/>
        </w:trPr>
        <w:tc>
          <w:tcPr>
            <w:tcW w:w="0" w:type="auto"/>
            <w:shd w:val="clear" w:color="auto" w:fill="auto"/>
            <w:noWrap/>
            <w:vAlign w:val="center"/>
          </w:tcPr>
          <w:p w14:paraId="58C7558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518</w:t>
            </w:r>
          </w:p>
        </w:tc>
        <w:tc>
          <w:tcPr>
            <w:tcW w:w="0" w:type="auto"/>
            <w:shd w:val="clear" w:color="auto" w:fill="auto"/>
            <w:vAlign w:val="center"/>
          </w:tcPr>
          <w:p w14:paraId="72284F2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小号冰棍棒</w:t>
            </w:r>
          </w:p>
        </w:tc>
        <w:tc>
          <w:tcPr>
            <w:tcW w:w="0" w:type="auto"/>
            <w:shd w:val="clear" w:color="auto" w:fill="auto"/>
            <w:vAlign w:val="center"/>
          </w:tcPr>
          <w:p w14:paraId="0F71F08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参考规格：125×10×2mm，材质：木制，50支/捆</w:t>
            </w:r>
          </w:p>
        </w:tc>
        <w:tc>
          <w:tcPr>
            <w:tcW w:w="531" w:type="pct"/>
            <w:shd w:val="clear" w:color="auto" w:fill="auto"/>
            <w:noWrap/>
            <w:vAlign w:val="center"/>
          </w:tcPr>
          <w:p w14:paraId="21251EA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捆</w:t>
            </w:r>
          </w:p>
        </w:tc>
        <w:tc>
          <w:tcPr>
            <w:tcW w:w="412" w:type="pct"/>
            <w:shd w:val="clear" w:color="auto" w:fill="auto"/>
            <w:noWrap/>
            <w:vAlign w:val="center"/>
          </w:tcPr>
          <w:p w14:paraId="281665B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w:t>
            </w:r>
          </w:p>
        </w:tc>
      </w:tr>
      <w:tr w:rsidR="00F37C76" w14:paraId="0D5BA868" w14:textId="77777777" w:rsidTr="00743150">
        <w:trPr>
          <w:jc w:val="center"/>
        </w:trPr>
        <w:tc>
          <w:tcPr>
            <w:tcW w:w="0" w:type="auto"/>
            <w:shd w:val="clear" w:color="auto" w:fill="auto"/>
            <w:noWrap/>
            <w:vAlign w:val="center"/>
          </w:tcPr>
          <w:p w14:paraId="65F65C9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519</w:t>
            </w:r>
          </w:p>
        </w:tc>
        <w:tc>
          <w:tcPr>
            <w:tcW w:w="0" w:type="auto"/>
            <w:shd w:val="clear" w:color="auto" w:fill="auto"/>
            <w:vAlign w:val="center"/>
          </w:tcPr>
          <w:p w14:paraId="374B6B2B"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大号冰棍棒</w:t>
            </w:r>
          </w:p>
        </w:tc>
        <w:tc>
          <w:tcPr>
            <w:tcW w:w="0" w:type="auto"/>
            <w:shd w:val="clear" w:color="auto" w:fill="auto"/>
            <w:vAlign w:val="center"/>
          </w:tcPr>
          <w:p w14:paraId="635B27B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参考规格：150×10×2mm，材质：木制，50支/捆</w:t>
            </w:r>
          </w:p>
        </w:tc>
        <w:tc>
          <w:tcPr>
            <w:tcW w:w="531" w:type="pct"/>
            <w:shd w:val="clear" w:color="auto" w:fill="auto"/>
            <w:noWrap/>
            <w:vAlign w:val="center"/>
          </w:tcPr>
          <w:p w14:paraId="3B0E675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捆</w:t>
            </w:r>
          </w:p>
        </w:tc>
        <w:tc>
          <w:tcPr>
            <w:tcW w:w="412" w:type="pct"/>
            <w:shd w:val="clear" w:color="auto" w:fill="auto"/>
            <w:noWrap/>
            <w:vAlign w:val="center"/>
          </w:tcPr>
          <w:p w14:paraId="329EB39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w:t>
            </w:r>
          </w:p>
        </w:tc>
      </w:tr>
      <w:tr w:rsidR="00F37C76" w14:paraId="15A592B5" w14:textId="77777777" w:rsidTr="00743150">
        <w:trPr>
          <w:jc w:val="center"/>
        </w:trPr>
        <w:tc>
          <w:tcPr>
            <w:tcW w:w="0" w:type="auto"/>
            <w:shd w:val="clear" w:color="auto" w:fill="auto"/>
            <w:noWrap/>
            <w:vAlign w:val="center"/>
          </w:tcPr>
          <w:p w14:paraId="1058526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520</w:t>
            </w:r>
          </w:p>
        </w:tc>
        <w:tc>
          <w:tcPr>
            <w:tcW w:w="0" w:type="auto"/>
            <w:shd w:val="clear" w:color="auto" w:fill="auto"/>
            <w:vAlign w:val="center"/>
          </w:tcPr>
          <w:p w14:paraId="275D40B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洗笔筒</w:t>
            </w:r>
          </w:p>
        </w:tc>
        <w:tc>
          <w:tcPr>
            <w:tcW w:w="0" w:type="auto"/>
            <w:shd w:val="clear" w:color="auto" w:fill="auto"/>
            <w:vAlign w:val="center"/>
          </w:tcPr>
          <w:p w14:paraId="3F88480E"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用于幼儿在进行丙烯颜料或水粉颜料时，进行洗笔。可折叠，方便收纳。</w:t>
            </w:r>
          </w:p>
        </w:tc>
        <w:tc>
          <w:tcPr>
            <w:tcW w:w="531" w:type="pct"/>
            <w:shd w:val="clear" w:color="auto" w:fill="auto"/>
            <w:noWrap/>
            <w:vAlign w:val="center"/>
          </w:tcPr>
          <w:p w14:paraId="6A4114EE" w14:textId="77777777" w:rsidR="00F37C76" w:rsidRDefault="00F37C76" w:rsidP="00743150">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412" w:type="pct"/>
            <w:shd w:val="clear" w:color="auto" w:fill="auto"/>
            <w:noWrap/>
            <w:vAlign w:val="center"/>
          </w:tcPr>
          <w:p w14:paraId="5DCCD21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2211DBA7" w14:textId="77777777" w:rsidTr="00743150">
        <w:trPr>
          <w:jc w:val="center"/>
        </w:trPr>
        <w:tc>
          <w:tcPr>
            <w:tcW w:w="0" w:type="auto"/>
            <w:shd w:val="clear" w:color="auto" w:fill="auto"/>
            <w:noWrap/>
            <w:vAlign w:val="center"/>
          </w:tcPr>
          <w:p w14:paraId="0BF9DA0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521</w:t>
            </w:r>
          </w:p>
        </w:tc>
        <w:tc>
          <w:tcPr>
            <w:tcW w:w="0" w:type="auto"/>
            <w:shd w:val="clear" w:color="auto" w:fill="auto"/>
            <w:vAlign w:val="center"/>
          </w:tcPr>
          <w:p w14:paraId="0B2D57A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15cm方形折纸</w:t>
            </w:r>
          </w:p>
        </w:tc>
        <w:tc>
          <w:tcPr>
            <w:tcW w:w="0" w:type="auto"/>
            <w:shd w:val="clear" w:color="auto" w:fill="auto"/>
            <w:vAlign w:val="center"/>
          </w:tcPr>
          <w:p w14:paraId="658905E6"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参考规格：15×15cm 200张/包，混色装，用于幼儿的日常折纸需求。 材质：纸质</w:t>
            </w:r>
          </w:p>
        </w:tc>
        <w:tc>
          <w:tcPr>
            <w:tcW w:w="531" w:type="pct"/>
            <w:shd w:val="clear" w:color="auto" w:fill="auto"/>
            <w:noWrap/>
            <w:vAlign w:val="center"/>
          </w:tcPr>
          <w:p w14:paraId="54B42D0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w:t>
            </w:r>
          </w:p>
        </w:tc>
        <w:tc>
          <w:tcPr>
            <w:tcW w:w="412" w:type="pct"/>
            <w:shd w:val="clear" w:color="auto" w:fill="auto"/>
            <w:noWrap/>
            <w:vAlign w:val="center"/>
          </w:tcPr>
          <w:p w14:paraId="1F307C0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63FE1562" w14:textId="77777777" w:rsidTr="00743150">
        <w:trPr>
          <w:jc w:val="center"/>
        </w:trPr>
        <w:tc>
          <w:tcPr>
            <w:tcW w:w="0" w:type="auto"/>
            <w:shd w:val="clear" w:color="auto" w:fill="auto"/>
            <w:noWrap/>
            <w:vAlign w:val="center"/>
          </w:tcPr>
          <w:p w14:paraId="22244C5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522</w:t>
            </w:r>
          </w:p>
        </w:tc>
        <w:tc>
          <w:tcPr>
            <w:tcW w:w="0" w:type="auto"/>
            <w:shd w:val="clear" w:color="auto" w:fill="auto"/>
            <w:vAlign w:val="center"/>
          </w:tcPr>
          <w:p w14:paraId="65927C8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36色水粉颜料</w:t>
            </w:r>
          </w:p>
        </w:tc>
        <w:tc>
          <w:tcPr>
            <w:tcW w:w="0" w:type="auto"/>
            <w:shd w:val="clear" w:color="auto" w:fill="auto"/>
            <w:vAlign w:val="center"/>
          </w:tcPr>
          <w:p w14:paraId="3FC1153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参考规格：100ml/瓶，常用36色/套，易清洗，安全环保。</w:t>
            </w:r>
          </w:p>
        </w:tc>
        <w:tc>
          <w:tcPr>
            <w:tcW w:w="531" w:type="pct"/>
            <w:shd w:val="clear" w:color="auto" w:fill="auto"/>
            <w:noWrap/>
            <w:vAlign w:val="center"/>
          </w:tcPr>
          <w:p w14:paraId="6D580A0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套</w:t>
            </w:r>
          </w:p>
        </w:tc>
        <w:tc>
          <w:tcPr>
            <w:tcW w:w="412" w:type="pct"/>
            <w:shd w:val="clear" w:color="auto" w:fill="auto"/>
            <w:noWrap/>
            <w:vAlign w:val="center"/>
          </w:tcPr>
          <w:p w14:paraId="658615C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04AFBDA7" w14:textId="77777777" w:rsidTr="00743150">
        <w:trPr>
          <w:jc w:val="center"/>
        </w:trPr>
        <w:tc>
          <w:tcPr>
            <w:tcW w:w="0" w:type="auto"/>
            <w:shd w:val="clear" w:color="auto" w:fill="auto"/>
            <w:noWrap/>
            <w:vAlign w:val="center"/>
          </w:tcPr>
          <w:p w14:paraId="2587433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523</w:t>
            </w:r>
          </w:p>
        </w:tc>
        <w:tc>
          <w:tcPr>
            <w:tcW w:w="0" w:type="auto"/>
            <w:shd w:val="clear" w:color="auto" w:fill="auto"/>
            <w:vAlign w:val="center"/>
          </w:tcPr>
          <w:p w14:paraId="512B77E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可组合网格架子</w:t>
            </w:r>
          </w:p>
        </w:tc>
        <w:tc>
          <w:tcPr>
            <w:tcW w:w="0" w:type="auto"/>
            <w:shd w:val="clear" w:color="auto" w:fill="auto"/>
            <w:vAlign w:val="center"/>
          </w:tcPr>
          <w:p w14:paraId="0BA43669"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可以随意组合，满足不同作品的展示需求。                          单片参考规格：35×35cm，材质：金属</w:t>
            </w:r>
          </w:p>
        </w:tc>
        <w:tc>
          <w:tcPr>
            <w:tcW w:w="531" w:type="pct"/>
            <w:shd w:val="clear" w:color="auto" w:fill="auto"/>
            <w:noWrap/>
            <w:vAlign w:val="center"/>
          </w:tcPr>
          <w:p w14:paraId="35C80AE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片</w:t>
            </w:r>
          </w:p>
        </w:tc>
        <w:tc>
          <w:tcPr>
            <w:tcW w:w="412" w:type="pct"/>
            <w:shd w:val="clear" w:color="auto" w:fill="auto"/>
            <w:noWrap/>
            <w:vAlign w:val="center"/>
          </w:tcPr>
          <w:p w14:paraId="5657E31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25</w:t>
            </w:r>
          </w:p>
        </w:tc>
      </w:tr>
      <w:tr w:rsidR="00F37C76" w14:paraId="20024910" w14:textId="77777777" w:rsidTr="00743150">
        <w:trPr>
          <w:jc w:val="center"/>
        </w:trPr>
        <w:tc>
          <w:tcPr>
            <w:tcW w:w="0" w:type="auto"/>
            <w:shd w:val="clear" w:color="auto" w:fill="auto"/>
            <w:noWrap/>
            <w:vAlign w:val="center"/>
          </w:tcPr>
          <w:p w14:paraId="650B706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524</w:t>
            </w:r>
          </w:p>
        </w:tc>
        <w:tc>
          <w:tcPr>
            <w:tcW w:w="0" w:type="auto"/>
            <w:shd w:val="clear" w:color="auto" w:fill="auto"/>
            <w:vAlign w:val="center"/>
          </w:tcPr>
          <w:p w14:paraId="02E41D3A"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洗笔杯</w:t>
            </w:r>
          </w:p>
        </w:tc>
        <w:tc>
          <w:tcPr>
            <w:tcW w:w="0" w:type="auto"/>
            <w:shd w:val="clear" w:color="auto" w:fill="auto"/>
            <w:vAlign w:val="center"/>
          </w:tcPr>
          <w:p w14:paraId="0441EC9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参考规格：袋装，10pcs/ 套，10色</w:t>
            </w:r>
            <w:r>
              <w:rPr>
                <w:rFonts w:ascii="宋体" w:hAnsi="宋体" w:cs="宋体" w:hint="eastAsia"/>
                <w:kern w:val="0"/>
                <w:sz w:val="24"/>
              </w:rPr>
              <w:br/>
              <w:t>材质：塑料</w:t>
            </w:r>
            <w:r>
              <w:rPr>
                <w:rFonts w:ascii="宋体" w:hAnsi="宋体" w:cs="宋体" w:hint="eastAsia"/>
                <w:kern w:val="0"/>
                <w:sz w:val="24"/>
              </w:rPr>
              <w:br/>
              <w:t>可用作调颜料，洗笔，也可作为分类的容器。</w:t>
            </w:r>
          </w:p>
        </w:tc>
        <w:tc>
          <w:tcPr>
            <w:tcW w:w="531" w:type="pct"/>
            <w:shd w:val="clear" w:color="auto" w:fill="auto"/>
            <w:noWrap/>
            <w:vAlign w:val="center"/>
          </w:tcPr>
          <w:p w14:paraId="701D873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袋</w:t>
            </w:r>
          </w:p>
        </w:tc>
        <w:tc>
          <w:tcPr>
            <w:tcW w:w="412" w:type="pct"/>
            <w:shd w:val="clear" w:color="auto" w:fill="auto"/>
            <w:noWrap/>
            <w:vAlign w:val="center"/>
          </w:tcPr>
          <w:p w14:paraId="37D9223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w:t>
            </w:r>
          </w:p>
        </w:tc>
      </w:tr>
      <w:tr w:rsidR="00F37C76" w14:paraId="368C71E1" w14:textId="77777777" w:rsidTr="00743150">
        <w:trPr>
          <w:jc w:val="center"/>
        </w:trPr>
        <w:tc>
          <w:tcPr>
            <w:tcW w:w="0" w:type="auto"/>
            <w:shd w:val="clear" w:color="auto" w:fill="auto"/>
            <w:noWrap/>
            <w:vAlign w:val="center"/>
          </w:tcPr>
          <w:p w14:paraId="12B99D5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525</w:t>
            </w:r>
          </w:p>
        </w:tc>
        <w:tc>
          <w:tcPr>
            <w:tcW w:w="0" w:type="auto"/>
            <w:shd w:val="clear" w:color="auto" w:fill="auto"/>
            <w:vAlign w:val="center"/>
          </w:tcPr>
          <w:p w14:paraId="75D4F03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旋转绘画工具</w:t>
            </w:r>
          </w:p>
        </w:tc>
        <w:tc>
          <w:tcPr>
            <w:tcW w:w="0" w:type="auto"/>
            <w:shd w:val="clear" w:color="auto" w:fill="auto"/>
            <w:vAlign w:val="center"/>
          </w:tcPr>
          <w:p w14:paraId="0511166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参考规格：长约10cm，4个装</w:t>
            </w:r>
            <w:r>
              <w:rPr>
                <w:rFonts w:ascii="宋体" w:hAnsi="宋体" w:cs="宋体" w:hint="eastAsia"/>
                <w:kern w:val="0"/>
                <w:sz w:val="24"/>
              </w:rPr>
              <w:br/>
              <w:t>材质：塑料</w:t>
            </w:r>
            <w:r>
              <w:rPr>
                <w:rFonts w:ascii="宋体" w:hAnsi="宋体" w:cs="宋体" w:hint="eastAsia"/>
                <w:kern w:val="0"/>
                <w:sz w:val="24"/>
              </w:rPr>
              <w:br/>
              <w:t>将旋转工具放入颜料盘中浸透后，在纸面旋转印出不同的图案。</w:t>
            </w:r>
          </w:p>
        </w:tc>
        <w:tc>
          <w:tcPr>
            <w:tcW w:w="531" w:type="pct"/>
            <w:shd w:val="clear" w:color="auto" w:fill="auto"/>
            <w:noWrap/>
            <w:vAlign w:val="center"/>
          </w:tcPr>
          <w:p w14:paraId="7B951068"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w:t>
            </w:r>
          </w:p>
        </w:tc>
        <w:tc>
          <w:tcPr>
            <w:tcW w:w="412" w:type="pct"/>
            <w:shd w:val="clear" w:color="auto" w:fill="auto"/>
            <w:noWrap/>
            <w:vAlign w:val="center"/>
          </w:tcPr>
          <w:p w14:paraId="20A35F5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2B86B13B" w14:textId="77777777" w:rsidTr="00743150">
        <w:trPr>
          <w:jc w:val="center"/>
        </w:trPr>
        <w:tc>
          <w:tcPr>
            <w:tcW w:w="0" w:type="auto"/>
            <w:shd w:val="clear" w:color="auto" w:fill="auto"/>
            <w:noWrap/>
            <w:vAlign w:val="center"/>
          </w:tcPr>
          <w:p w14:paraId="44F99B3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526</w:t>
            </w:r>
          </w:p>
        </w:tc>
        <w:tc>
          <w:tcPr>
            <w:tcW w:w="0" w:type="auto"/>
            <w:shd w:val="clear" w:color="auto" w:fill="auto"/>
            <w:vAlign w:val="center"/>
          </w:tcPr>
          <w:p w14:paraId="36C40B42"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7字海绵刷</w:t>
            </w:r>
          </w:p>
        </w:tc>
        <w:tc>
          <w:tcPr>
            <w:tcW w:w="0" w:type="auto"/>
            <w:shd w:val="clear" w:color="auto" w:fill="auto"/>
            <w:vAlign w:val="center"/>
          </w:tcPr>
          <w:p w14:paraId="19F0B600"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参考规格：9×15cm  6个装</w:t>
            </w:r>
            <w:r>
              <w:rPr>
                <w:rFonts w:ascii="宋体" w:hAnsi="宋体" w:cs="宋体" w:hint="eastAsia"/>
                <w:kern w:val="0"/>
                <w:sz w:val="24"/>
              </w:rPr>
              <w:br/>
              <w:t>产品选用塑料、海绵材质，可以帮助孩子创造出优秀的作品，且操作简单，孩子只需将工具放在颜料里，待颜料沾满可旋转手柄或点</w:t>
            </w:r>
            <w:proofErr w:type="gramStart"/>
            <w:r>
              <w:rPr>
                <w:rFonts w:ascii="宋体" w:hAnsi="宋体" w:cs="宋体" w:hint="eastAsia"/>
                <w:kern w:val="0"/>
                <w:sz w:val="24"/>
              </w:rPr>
              <w:t>压方法</w:t>
            </w:r>
            <w:proofErr w:type="gramEnd"/>
            <w:r>
              <w:rPr>
                <w:rFonts w:ascii="宋体" w:hAnsi="宋体" w:cs="宋体" w:hint="eastAsia"/>
                <w:kern w:val="0"/>
                <w:sz w:val="24"/>
              </w:rPr>
              <w:t>作画。</w:t>
            </w:r>
          </w:p>
        </w:tc>
        <w:tc>
          <w:tcPr>
            <w:tcW w:w="531" w:type="pct"/>
            <w:shd w:val="clear" w:color="auto" w:fill="auto"/>
            <w:noWrap/>
            <w:vAlign w:val="center"/>
          </w:tcPr>
          <w:p w14:paraId="4282DB5E"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w:t>
            </w:r>
          </w:p>
        </w:tc>
        <w:tc>
          <w:tcPr>
            <w:tcW w:w="412" w:type="pct"/>
            <w:shd w:val="clear" w:color="auto" w:fill="auto"/>
            <w:noWrap/>
            <w:vAlign w:val="center"/>
          </w:tcPr>
          <w:p w14:paraId="312675E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17727C01" w14:textId="77777777" w:rsidTr="00743150">
        <w:trPr>
          <w:jc w:val="center"/>
        </w:trPr>
        <w:tc>
          <w:tcPr>
            <w:tcW w:w="0" w:type="auto"/>
            <w:shd w:val="clear" w:color="auto" w:fill="auto"/>
            <w:noWrap/>
            <w:vAlign w:val="center"/>
          </w:tcPr>
          <w:p w14:paraId="6949FDB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527</w:t>
            </w:r>
          </w:p>
        </w:tc>
        <w:tc>
          <w:tcPr>
            <w:tcW w:w="0" w:type="auto"/>
            <w:shd w:val="clear" w:color="auto" w:fill="auto"/>
            <w:vAlign w:val="center"/>
          </w:tcPr>
          <w:p w14:paraId="5698760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手指印章</w:t>
            </w:r>
          </w:p>
        </w:tc>
        <w:tc>
          <w:tcPr>
            <w:tcW w:w="0" w:type="auto"/>
            <w:shd w:val="clear" w:color="auto" w:fill="auto"/>
            <w:vAlign w:val="center"/>
          </w:tcPr>
          <w:p w14:paraId="31F3FA9A"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参考规格：2.5×Φ1.5cm  每包24枚  </w:t>
            </w:r>
          </w:p>
          <w:p w14:paraId="77E1B18B"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材质：橡胶</w:t>
            </w:r>
            <w:r>
              <w:rPr>
                <w:rFonts w:ascii="宋体" w:hAnsi="宋体" w:cs="宋体" w:hint="eastAsia"/>
                <w:kern w:val="0"/>
                <w:sz w:val="24"/>
              </w:rPr>
              <w:br/>
              <w:t>将印章模套在手指顶端，浸蘸颜料后在纸面上或印、或画，体会奇特美术工具的创作效果。</w:t>
            </w:r>
          </w:p>
        </w:tc>
        <w:tc>
          <w:tcPr>
            <w:tcW w:w="531" w:type="pct"/>
            <w:shd w:val="clear" w:color="auto" w:fill="auto"/>
            <w:noWrap/>
            <w:vAlign w:val="center"/>
          </w:tcPr>
          <w:p w14:paraId="28652C44"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w:t>
            </w:r>
          </w:p>
        </w:tc>
        <w:tc>
          <w:tcPr>
            <w:tcW w:w="412" w:type="pct"/>
            <w:shd w:val="clear" w:color="auto" w:fill="auto"/>
            <w:noWrap/>
            <w:vAlign w:val="center"/>
          </w:tcPr>
          <w:p w14:paraId="4C5FEF77"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79798F7D" w14:textId="77777777" w:rsidTr="00743150">
        <w:trPr>
          <w:jc w:val="center"/>
        </w:trPr>
        <w:tc>
          <w:tcPr>
            <w:tcW w:w="0" w:type="auto"/>
            <w:shd w:val="clear" w:color="auto" w:fill="auto"/>
            <w:noWrap/>
            <w:vAlign w:val="center"/>
          </w:tcPr>
          <w:p w14:paraId="1E0BE8B0"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528</w:t>
            </w:r>
          </w:p>
        </w:tc>
        <w:tc>
          <w:tcPr>
            <w:tcW w:w="0" w:type="auto"/>
            <w:shd w:val="clear" w:color="auto" w:fill="auto"/>
            <w:vAlign w:val="center"/>
          </w:tcPr>
          <w:p w14:paraId="49EA75DD"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大头海绵刷</w:t>
            </w:r>
          </w:p>
        </w:tc>
        <w:tc>
          <w:tcPr>
            <w:tcW w:w="0" w:type="auto"/>
            <w:shd w:val="clear" w:color="auto" w:fill="auto"/>
            <w:vAlign w:val="center"/>
          </w:tcPr>
          <w:p w14:paraId="42B87587"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参考规格：20×11cm，5个装 </w:t>
            </w:r>
            <w:r>
              <w:rPr>
                <w:rFonts w:ascii="宋体" w:hAnsi="宋体" w:cs="宋体" w:hint="eastAsia"/>
                <w:kern w:val="0"/>
                <w:sz w:val="24"/>
              </w:rPr>
              <w:br/>
              <w:t>产品选用海绵材质，可以帮助孩子创造出优秀的作品，且操作简单，孩子只需将工具放在颜料里，待颜料沾满可旋转手柄或点</w:t>
            </w:r>
            <w:proofErr w:type="gramStart"/>
            <w:r>
              <w:rPr>
                <w:rFonts w:ascii="宋体" w:hAnsi="宋体" w:cs="宋体" w:hint="eastAsia"/>
                <w:kern w:val="0"/>
                <w:sz w:val="24"/>
              </w:rPr>
              <w:t>压方法</w:t>
            </w:r>
            <w:proofErr w:type="gramEnd"/>
            <w:r>
              <w:rPr>
                <w:rFonts w:ascii="宋体" w:hAnsi="宋体" w:cs="宋体" w:hint="eastAsia"/>
                <w:kern w:val="0"/>
                <w:sz w:val="24"/>
              </w:rPr>
              <w:t>作画。</w:t>
            </w:r>
          </w:p>
        </w:tc>
        <w:tc>
          <w:tcPr>
            <w:tcW w:w="531" w:type="pct"/>
            <w:shd w:val="clear" w:color="auto" w:fill="auto"/>
            <w:noWrap/>
            <w:vAlign w:val="center"/>
          </w:tcPr>
          <w:p w14:paraId="3981988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包</w:t>
            </w:r>
          </w:p>
        </w:tc>
        <w:tc>
          <w:tcPr>
            <w:tcW w:w="412" w:type="pct"/>
            <w:shd w:val="clear" w:color="auto" w:fill="auto"/>
            <w:noWrap/>
            <w:vAlign w:val="center"/>
          </w:tcPr>
          <w:p w14:paraId="3BC46C3F"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2076AD81" w14:textId="77777777" w:rsidTr="00743150">
        <w:trPr>
          <w:jc w:val="center"/>
        </w:trPr>
        <w:tc>
          <w:tcPr>
            <w:tcW w:w="0" w:type="auto"/>
            <w:shd w:val="clear" w:color="auto" w:fill="auto"/>
            <w:noWrap/>
            <w:vAlign w:val="center"/>
          </w:tcPr>
          <w:p w14:paraId="4782B01C"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529</w:t>
            </w:r>
          </w:p>
        </w:tc>
        <w:tc>
          <w:tcPr>
            <w:tcW w:w="0" w:type="auto"/>
            <w:shd w:val="clear" w:color="auto" w:fill="auto"/>
            <w:vAlign w:val="center"/>
          </w:tcPr>
          <w:p w14:paraId="7BAB0C3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黏土模型组</w:t>
            </w:r>
          </w:p>
        </w:tc>
        <w:tc>
          <w:tcPr>
            <w:tcW w:w="0" w:type="auto"/>
            <w:shd w:val="clear" w:color="auto" w:fill="auto"/>
            <w:vAlign w:val="center"/>
          </w:tcPr>
          <w:p w14:paraId="6BFFB4D3"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参考规格：17pcs，4色（袋装不含盒）            </w:t>
            </w:r>
            <w:r>
              <w:rPr>
                <w:rFonts w:ascii="宋体" w:hAnsi="宋体" w:cs="宋体" w:hint="eastAsia"/>
                <w:kern w:val="0"/>
                <w:sz w:val="24"/>
              </w:rPr>
              <w:br/>
              <w:t>材质：塑料</w:t>
            </w:r>
            <w:r>
              <w:rPr>
                <w:rFonts w:ascii="宋体" w:hAnsi="宋体" w:cs="宋体" w:hint="eastAsia"/>
                <w:kern w:val="0"/>
                <w:sz w:val="24"/>
              </w:rPr>
              <w:br/>
              <w:t>共17件，包含许多不同的图案，可利用模型</w:t>
            </w:r>
            <w:proofErr w:type="gramStart"/>
            <w:r>
              <w:rPr>
                <w:rFonts w:ascii="宋体" w:hAnsi="宋体" w:cs="宋体" w:hint="eastAsia"/>
                <w:kern w:val="0"/>
                <w:sz w:val="24"/>
              </w:rPr>
              <w:t>组制作</w:t>
            </w:r>
            <w:proofErr w:type="gramEnd"/>
            <w:r>
              <w:rPr>
                <w:rFonts w:ascii="宋体" w:hAnsi="宋体" w:cs="宋体" w:hint="eastAsia"/>
                <w:kern w:val="0"/>
                <w:sz w:val="24"/>
              </w:rPr>
              <w:t>出不同小动物、小手等，在增添美感的同时激发孩子玩泥的兴趣。</w:t>
            </w:r>
          </w:p>
        </w:tc>
        <w:tc>
          <w:tcPr>
            <w:tcW w:w="531" w:type="pct"/>
            <w:shd w:val="clear" w:color="auto" w:fill="auto"/>
            <w:noWrap/>
            <w:vAlign w:val="center"/>
          </w:tcPr>
          <w:p w14:paraId="4BC8FAC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袋</w:t>
            </w:r>
          </w:p>
        </w:tc>
        <w:tc>
          <w:tcPr>
            <w:tcW w:w="412" w:type="pct"/>
            <w:shd w:val="clear" w:color="auto" w:fill="auto"/>
            <w:noWrap/>
            <w:vAlign w:val="center"/>
          </w:tcPr>
          <w:p w14:paraId="7848EB4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10</w:t>
            </w:r>
          </w:p>
        </w:tc>
      </w:tr>
      <w:tr w:rsidR="00F37C76" w14:paraId="49AC98BA" w14:textId="77777777" w:rsidTr="00743150">
        <w:trPr>
          <w:jc w:val="center"/>
        </w:trPr>
        <w:tc>
          <w:tcPr>
            <w:tcW w:w="0" w:type="auto"/>
            <w:shd w:val="clear" w:color="auto" w:fill="auto"/>
            <w:noWrap/>
            <w:vAlign w:val="center"/>
          </w:tcPr>
          <w:p w14:paraId="03EAF606"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530</w:t>
            </w:r>
          </w:p>
        </w:tc>
        <w:tc>
          <w:tcPr>
            <w:tcW w:w="0" w:type="auto"/>
            <w:shd w:val="clear" w:color="auto" w:fill="auto"/>
            <w:vAlign w:val="center"/>
          </w:tcPr>
          <w:p w14:paraId="67ECF495"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蘑菇点点刷</w:t>
            </w:r>
          </w:p>
        </w:tc>
        <w:tc>
          <w:tcPr>
            <w:tcW w:w="0" w:type="auto"/>
            <w:shd w:val="clear" w:color="auto" w:fill="auto"/>
            <w:vAlign w:val="center"/>
          </w:tcPr>
          <w:p w14:paraId="086FDF02" w14:textId="77777777" w:rsidR="00F37C76" w:rsidRDefault="00F37C76" w:rsidP="00743150">
            <w:pPr>
              <w:widowControl/>
              <w:rPr>
                <w:rFonts w:ascii="宋体" w:hAnsi="宋体" w:cs="宋体" w:hint="eastAsia"/>
                <w:kern w:val="0"/>
                <w:sz w:val="24"/>
              </w:rPr>
            </w:pPr>
            <w:r>
              <w:rPr>
                <w:rFonts w:ascii="宋体" w:hAnsi="宋体" w:cs="宋体" w:hint="eastAsia"/>
                <w:kern w:val="0"/>
                <w:sz w:val="24"/>
              </w:rPr>
              <w:t xml:space="preserve">参考规格：长5cm，5个装 </w:t>
            </w:r>
            <w:r>
              <w:rPr>
                <w:rFonts w:ascii="宋体" w:hAnsi="宋体" w:cs="宋体" w:hint="eastAsia"/>
                <w:kern w:val="0"/>
                <w:sz w:val="24"/>
              </w:rPr>
              <w:br/>
              <w:t>材质：木质、海绵</w:t>
            </w:r>
            <w:r>
              <w:rPr>
                <w:rFonts w:ascii="宋体" w:hAnsi="宋体" w:cs="宋体" w:hint="eastAsia"/>
                <w:kern w:val="0"/>
                <w:sz w:val="24"/>
              </w:rPr>
              <w:br/>
              <w:t>5个大小不一的蘑菇点点刷，是孩子们美术活动</w:t>
            </w:r>
            <w:r>
              <w:rPr>
                <w:rFonts w:ascii="宋体" w:hAnsi="宋体" w:cs="宋体" w:hint="eastAsia"/>
                <w:kern w:val="0"/>
                <w:sz w:val="24"/>
              </w:rPr>
              <w:lastRenderedPageBreak/>
              <w:t>中必不可少的工具，孩子们用小刷子蘸上颜料，可体验点一点、刷一刷、涂一涂等绘画方式。</w:t>
            </w:r>
          </w:p>
        </w:tc>
        <w:tc>
          <w:tcPr>
            <w:tcW w:w="531" w:type="pct"/>
            <w:shd w:val="clear" w:color="auto" w:fill="auto"/>
            <w:noWrap/>
            <w:vAlign w:val="center"/>
          </w:tcPr>
          <w:p w14:paraId="46CB1243"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lastRenderedPageBreak/>
              <w:t>袋</w:t>
            </w:r>
          </w:p>
        </w:tc>
        <w:tc>
          <w:tcPr>
            <w:tcW w:w="412" w:type="pct"/>
            <w:shd w:val="clear" w:color="auto" w:fill="auto"/>
            <w:noWrap/>
            <w:vAlign w:val="center"/>
          </w:tcPr>
          <w:p w14:paraId="77887991" w14:textId="77777777" w:rsidR="00F37C76" w:rsidRDefault="00F37C76" w:rsidP="00743150">
            <w:pPr>
              <w:widowControl/>
              <w:jc w:val="center"/>
              <w:rPr>
                <w:rFonts w:ascii="宋体" w:hAnsi="宋体" w:cs="宋体" w:hint="eastAsia"/>
                <w:kern w:val="0"/>
                <w:sz w:val="24"/>
              </w:rPr>
            </w:pPr>
            <w:r>
              <w:rPr>
                <w:rFonts w:ascii="宋体" w:hAnsi="宋体" w:cs="宋体" w:hint="eastAsia"/>
                <w:kern w:val="0"/>
                <w:sz w:val="24"/>
              </w:rPr>
              <w:t>20</w:t>
            </w:r>
          </w:p>
        </w:tc>
      </w:tr>
    </w:tbl>
    <w:p w14:paraId="44749DB3" w14:textId="28E056EC" w:rsidR="00F37C76" w:rsidRDefault="00F37C76" w:rsidP="00F37C76">
      <w:pPr>
        <w:spacing w:line="360" w:lineRule="auto"/>
        <w:ind w:firstLineChars="200" w:firstLine="482"/>
        <w:rPr>
          <w:b/>
          <w:bCs/>
          <w:sz w:val="24"/>
          <w:u w:val="single"/>
        </w:rPr>
      </w:pPr>
      <w:r>
        <w:rPr>
          <w:rFonts w:hint="eastAsia"/>
          <w:b/>
          <w:bCs/>
          <w:sz w:val="24"/>
          <w:u w:val="single"/>
        </w:rPr>
        <w:t>★供应商须提供书面承诺函并加盖公章（格式自拟）：本项目</w:t>
      </w:r>
      <w:r w:rsidRPr="00F37C76">
        <w:rPr>
          <w:rFonts w:hint="eastAsia"/>
          <w:b/>
          <w:bCs/>
          <w:sz w:val="24"/>
          <w:u w:val="single"/>
        </w:rPr>
        <w:t>采购标的属于强制性产品认证目录内或有国家其它强制性要求的，</w:t>
      </w:r>
      <w:r>
        <w:rPr>
          <w:rFonts w:hint="eastAsia"/>
          <w:b/>
          <w:bCs/>
          <w:sz w:val="24"/>
          <w:u w:val="single"/>
        </w:rPr>
        <w:t>供应商</w:t>
      </w:r>
      <w:r w:rsidRPr="00F37C76">
        <w:rPr>
          <w:rFonts w:hint="eastAsia"/>
          <w:b/>
          <w:bCs/>
          <w:sz w:val="24"/>
          <w:u w:val="single"/>
        </w:rPr>
        <w:t>所投产品应符合国家强制要求，并在验收阶段应出具相应证明材料，否则将被视为无效</w:t>
      </w:r>
      <w:r>
        <w:rPr>
          <w:rFonts w:hint="eastAsia"/>
          <w:b/>
          <w:bCs/>
          <w:sz w:val="24"/>
          <w:u w:val="single"/>
        </w:rPr>
        <w:t>响应。</w:t>
      </w:r>
    </w:p>
    <w:p w14:paraId="76E4CCDA" w14:textId="77777777" w:rsidR="000C2E38" w:rsidRPr="00F37C76" w:rsidRDefault="000C2E38" w:rsidP="008B0657">
      <w:pPr>
        <w:rPr>
          <w:highlight w:val="green"/>
        </w:rPr>
      </w:pPr>
    </w:p>
    <w:p w14:paraId="69C62D68" w14:textId="4A353B20" w:rsidR="00F37C76" w:rsidRDefault="00372F47" w:rsidP="00F37C76">
      <w:pPr>
        <w:keepNext/>
        <w:keepLines/>
        <w:autoSpaceDE w:val="0"/>
        <w:autoSpaceDN w:val="0"/>
        <w:adjustRightInd w:val="0"/>
        <w:spacing w:before="120" w:line="300" w:lineRule="auto"/>
        <w:outlineLvl w:val="1"/>
        <w:rPr>
          <w:rFonts w:ascii="宋体" w:hAnsi="宋体" w:hint="eastAsia"/>
          <w:b/>
          <w:kern w:val="0"/>
          <w:sz w:val="24"/>
        </w:rPr>
      </w:pPr>
      <w:r>
        <w:rPr>
          <w:rFonts w:ascii="宋体" w:hAnsi="宋体" w:hint="eastAsia"/>
          <w:b/>
          <w:kern w:val="0"/>
          <w:sz w:val="24"/>
        </w:rPr>
        <w:t>二</w:t>
      </w:r>
      <w:r w:rsidR="00F37C76">
        <w:rPr>
          <w:rFonts w:ascii="宋体" w:hAnsi="宋体"/>
          <w:b/>
          <w:kern w:val="0"/>
          <w:sz w:val="24"/>
        </w:rPr>
        <w:t>、</w:t>
      </w:r>
      <w:r w:rsidR="00F37C76">
        <w:rPr>
          <w:rFonts w:ascii="宋体" w:hAnsi="宋体" w:hint="eastAsia"/>
          <w:b/>
          <w:kern w:val="0"/>
          <w:sz w:val="24"/>
        </w:rPr>
        <w:t>服务</w:t>
      </w:r>
      <w:r w:rsidR="00F37C76">
        <w:rPr>
          <w:rFonts w:ascii="宋体" w:hAnsi="宋体"/>
          <w:b/>
          <w:kern w:val="0"/>
          <w:sz w:val="24"/>
        </w:rPr>
        <w:t>要求</w:t>
      </w:r>
    </w:p>
    <w:p w14:paraId="72C8EA2F" w14:textId="77777777" w:rsidR="00F37C76" w:rsidRPr="00372F47" w:rsidRDefault="00F37C76" w:rsidP="00F37C76">
      <w:pPr>
        <w:spacing w:line="360" w:lineRule="auto"/>
        <w:ind w:firstLineChars="200" w:firstLine="480"/>
        <w:rPr>
          <w:rFonts w:ascii="宋体" w:hAnsi="宋体" w:hint="eastAsia"/>
          <w:bCs/>
          <w:sz w:val="24"/>
        </w:rPr>
      </w:pPr>
      <w:r w:rsidRPr="00372F47">
        <w:rPr>
          <w:rFonts w:ascii="宋体" w:hAnsi="宋体" w:hint="eastAsia"/>
          <w:sz w:val="24"/>
        </w:rPr>
        <w:t>投标人需提供从供货、部署安装、调试、集成、技术咨询、培训以及售后服务等在内的所有</w:t>
      </w:r>
      <w:r w:rsidRPr="00372F47">
        <w:rPr>
          <w:rFonts w:ascii="宋体" w:hAnsi="宋体" w:cs="宋体"/>
          <w:sz w:val="24"/>
        </w:rPr>
        <w:t>硬件及</w:t>
      </w:r>
      <w:r w:rsidRPr="00372F47">
        <w:rPr>
          <w:rFonts w:ascii="宋体" w:hAnsi="宋体" w:hint="eastAsia"/>
          <w:sz w:val="24"/>
        </w:rPr>
        <w:t>服务保障，</w:t>
      </w:r>
      <w:r w:rsidRPr="00372F47">
        <w:rPr>
          <w:rFonts w:ascii="宋体" w:hAnsi="宋体" w:hint="eastAsia"/>
          <w:bCs/>
          <w:sz w:val="24"/>
        </w:rPr>
        <w:t>相关费用需包含在报价中。</w:t>
      </w:r>
    </w:p>
    <w:p w14:paraId="20CD137F" w14:textId="4C2B697C" w:rsidR="00F37C76" w:rsidRPr="00372F47" w:rsidRDefault="00F37C76" w:rsidP="00F37C76">
      <w:pPr>
        <w:spacing w:line="360" w:lineRule="auto"/>
        <w:ind w:firstLineChars="200" w:firstLine="480"/>
        <w:rPr>
          <w:rFonts w:ascii="宋体" w:hAnsi="宋体" w:hint="eastAsia"/>
          <w:sz w:val="24"/>
        </w:rPr>
      </w:pPr>
      <w:r w:rsidRPr="00372F47">
        <w:rPr>
          <w:rFonts w:ascii="宋体" w:hAnsi="宋体" w:hint="eastAsia"/>
          <w:sz w:val="24"/>
        </w:rPr>
        <w:t>本项目为交钥匙工程，为满足整个项目要求，所需设备等包含但不限于招标文件中所列项，投标人报价需包含产品本身及全部的配件、运输、安装调试、税费及安装过程中意外发生的全部费用，上述费用需包含在本项目报价中，采购人不再支付其他费用。</w:t>
      </w:r>
    </w:p>
    <w:p w14:paraId="7671C3E1" w14:textId="77777777" w:rsidR="00F37C76" w:rsidRPr="00372F47" w:rsidRDefault="00F37C76" w:rsidP="00F37C76">
      <w:pPr>
        <w:spacing w:line="360" w:lineRule="auto"/>
        <w:rPr>
          <w:rFonts w:ascii="宋体" w:hAnsi="宋体" w:hint="eastAsia"/>
          <w:sz w:val="24"/>
        </w:rPr>
      </w:pPr>
      <w:r w:rsidRPr="00372F47">
        <w:rPr>
          <w:rFonts w:ascii="宋体" w:hAnsi="宋体" w:hint="eastAsia"/>
          <w:sz w:val="24"/>
        </w:rPr>
        <w:t>1、质保期</w:t>
      </w:r>
    </w:p>
    <w:p w14:paraId="0574794A" w14:textId="7797D9C0" w:rsidR="00F37C76" w:rsidRPr="00372F47" w:rsidRDefault="00F37C76" w:rsidP="00F37C76">
      <w:pPr>
        <w:spacing w:line="360" w:lineRule="auto"/>
        <w:ind w:firstLineChars="200" w:firstLine="480"/>
        <w:rPr>
          <w:rFonts w:ascii="宋体" w:hAnsi="宋体" w:hint="eastAsia"/>
          <w:sz w:val="24"/>
        </w:rPr>
      </w:pPr>
      <w:r w:rsidRPr="00372F47">
        <w:rPr>
          <w:rFonts w:ascii="宋体" w:hAnsi="宋体" w:hint="eastAsia"/>
          <w:sz w:val="24"/>
        </w:rPr>
        <w:t>（1）质保期为</w:t>
      </w:r>
      <w:proofErr w:type="gramStart"/>
      <w:r w:rsidRPr="00372F47">
        <w:rPr>
          <w:rFonts w:ascii="宋体" w:hAnsi="宋体" w:hint="eastAsia"/>
          <w:sz w:val="24"/>
        </w:rPr>
        <w:t>自项目</w:t>
      </w:r>
      <w:proofErr w:type="gramEnd"/>
      <w:r w:rsidRPr="00372F47">
        <w:rPr>
          <w:rFonts w:ascii="宋体" w:hAnsi="宋体" w:hint="eastAsia"/>
          <w:sz w:val="24"/>
        </w:rPr>
        <w:t>验收合格之日起3年。</w:t>
      </w:r>
    </w:p>
    <w:p w14:paraId="605DCABF" w14:textId="77777777" w:rsidR="00F37C76" w:rsidRPr="00372F47" w:rsidRDefault="00F37C76" w:rsidP="00F37C76">
      <w:pPr>
        <w:spacing w:line="360" w:lineRule="auto"/>
        <w:ind w:firstLineChars="200" w:firstLine="480"/>
        <w:rPr>
          <w:rFonts w:ascii="宋体" w:hAnsi="宋体" w:hint="eastAsia"/>
          <w:sz w:val="24"/>
        </w:rPr>
      </w:pPr>
      <w:r w:rsidRPr="00372F47">
        <w:rPr>
          <w:rFonts w:ascii="宋体" w:hAnsi="宋体" w:hint="eastAsia"/>
          <w:sz w:val="24"/>
        </w:rPr>
        <w:t>（2）质保期外，投标人需提供技术和售后服务支持，平价提供消耗材料和易损件或相关配件等供应。</w:t>
      </w:r>
    </w:p>
    <w:p w14:paraId="0937EA71" w14:textId="77777777" w:rsidR="00F37C76" w:rsidRPr="00372F47" w:rsidRDefault="00F37C76" w:rsidP="00F37C76">
      <w:pPr>
        <w:spacing w:line="360" w:lineRule="auto"/>
        <w:rPr>
          <w:rFonts w:ascii="宋体" w:hAnsi="宋体" w:hint="eastAsia"/>
          <w:sz w:val="24"/>
        </w:rPr>
      </w:pPr>
      <w:r w:rsidRPr="00372F47">
        <w:rPr>
          <w:rFonts w:ascii="宋体" w:hAnsi="宋体" w:hint="eastAsia"/>
          <w:sz w:val="24"/>
        </w:rPr>
        <w:t>2、供货、安装、调试服务</w:t>
      </w:r>
    </w:p>
    <w:p w14:paraId="4129977D" w14:textId="77777777" w:rsidR="00F37C76" w:rsidRPr="00372F47" w:rsidRDefault="00F37C76" w:rsidP="00F37C76">
      <w:pPr>
        <w:spacing w:line="360" w:lineRule="auto"/>
        <w:ind w:firstLineChars="200" w:firstLine="480"/>
        <w:rPr>
          <w:rFonts w:ascii="宋体" w:hAnsi="宋体" w:hint="eastAsia"/>
          <w:sz w:val="24"/>
        </w:rPr>
      </w:pPr>
      <w:r w:rsidRPr="00372F47">
        <w:rPr>
          <w:rFonts w:ascii="宋体" w:hAnsi="宋体" w:hint="eastAsia"/>
          <w:bCs/>
          <w:sz w:val="24"/>
        </w:rPr>
        <w:t>投标人需保证所提供的货物是全新的，未使用过的在其使用寿命期内始终达到投标人响应承诺的性能。</w:t>
      </w:r>
    </w:p>
    <w:p w14:paraId="73A57737" w14:textId="77777777" w:rsidR="00F37C76" w:rsidRPr="00372F47" w:rsidRDefault="00F37C76" w:rsidP="00F37C76">
      <w:pPr>
        <w:spacing w:line="360" w:lineRule="auto"/>
        <w:ind w:firstLineChars="200" w:firstLine="480"/>
        <w:rPr>
          <w:rFonts w:ascii="宋体" w:hAnsi="宋体" w:hint="eastAsia"/>
          <w:sz w:val="24"/>
        </w:rPr>
      </w:pPr>
      <w:r w:rsidRPr="00372F47">
        <w:rPr>
          <w:rFonts w:ascii="宋体" w:hAnsi="宋体" w:hint="eastAsia"/>
          <w:bCs/>
          <w:sz w:val="24"/>
        </w:rPr>
        <w:t>投标人</w:t>
      </w:r>
      <w:r w:rsidRPr="00372F47">
        <w:rPr>
          <w:rFonts w:ascii="宋体" w:hAnsi="宋体" w:hint="eastAsia"/>
          <w:sz w:val="24"/>
        </w:rPr>
        <w:t>需完成本次项目所有设备的安装调试工作，达到整个教室稳定运行的要求，安装、调试及试运行后的设备应达到响应承诺的技术指标及服务指标。</w:t>
      </w:r>
    </w:p>
    <w:p w14:paraId="2DDB6CE5" w14:textId="77777777" w:rsidR="00F37C76" w:rsidRPr="00372F47" w:rsidRDefault="00F37C76" w:rsidP="00F37C76">
      <w:pPr>
        <w:spacing w:line="360" w:lineRule="auto"/>
        <w:rPr>
          <w:rFonts w:ascii="宋体" w:hAnsi="宋体" w:hint="eastAsia"/>
          <w:sz w:val="24"/>
        </w:rPr>
      </w:pPr>
      <w:r w:rsidRPr="00372F47">
        <w:rPr>
          <w:rFonts w:ascii="宋体" w:hAnsi="宋体" w:hint="eastAsia"/>
          <w:sz w:val="24"/>
        </w:rPr>
        <w:t>3、验收标准及程序</w:t>
      </w:r>
    </w:p>
    <w:p w14:paraId="55ED6708" w14:textId="77777777" w:rsidR="00F37C76" w:rsidRPr="00372F47" w:rsidRDefault="00F37C76" w:rsidP="00F37C76">
      <w:pPr>
        <w:spacing w:line="360" w:lineRule="auto"/>
        <w:ind w:firstLineChars="200" w:firstLine="480"/>
        <w:rPr>
          <w:rFonts w:ascii="宋体" w:hAnsi="宋体" w:hint="eastAsia"/>
          <w:sz w:val="24"/>
        </w:rPr>
      </w:pPr>
      <w:r w:rsidRPr="00372F47">
        <w:rPr>
          <w:rFonts w:ascii="宋体" w:hAnsi="宋体" w:hint="eastAsia"/>
          <w:sz w:val="24"/>
        </w:rPr>
        <w:t>（1）验收标准以</w:t>
      </w:r>
      <w:r w:rsidRPr="00372F47">
        <w:rPr>
          <w:rFonts w:ascii="宋体" w:hAnsi="宋体" w:hint="eastAsia"/>
          <w:bCs/>
          <w:sz w:val="24"/>
        </w:rPr>
        <w:t>投标人</w:t>
      </w:r>
      <w:r w:rsidRPr="00372F47">
        <w:rPr>
          <w:rFonts w:ascii="宋体" w:hAnsi="宋体" w:hint="eastAsia"/>
          <w:sz w:val="24"/>
        </w:rPr>
        <w:t>的投标文件中所列的技术及服务响应指标、招标文件、合同及国家有关标准为依据，所提供的设备响应指标应不低于或优于上述所列的验收标准。如验收时发现</w:t>
      </w:r>
      <w:r w:rsidRPr="00372F47">
        <w:rPr>
          <w:rFonts w:ascii="宋体" w:hAnsi="宋体" w:hint="eastAsia"/>
          <w:bCs/>
          <w:sz w:val="24"/>
        </w:rPr>
        <w:t>投标人</w:t>
      </w:r>
      <w:r w:rsidRPr="00372F47">
        <w:rPr>
          <w:rFonts w:ascii="宋体" w:hAnsi="宋体" w:hint="eastAsia"/>
          <w:sz w:val="24"/>
        </w:rPr>
        <w:t>存在提供虚假指标响应情况，采购人有权依法追究</w:t>
      </w:r>
      <w:r w:rsidRPr="00372F47">
        <w:rPr>
          <w:rFonts w:ascii="宋体" w:hAnsi="宋体" w:hint="eastAsia"/>
          <w:bCs/>
          <w:sz w:val="24"/>
        </w:rPr>
        <w:t>投标人</w:t>
      </w:r>
      <w:r w:rsidRPr="00372F47">
        <w:rPr>
          <w:rFonts w:ascii="宋体" w:hAnsi="宋体" w:hint="eastAsia"/>
          <w:sz w:val="24"/>
        </w:rPr>
        <w:t>的违约责任，</w:t>
      </w:r>
      <w:r w:rsidRPr="00372F47">
        <w:rPr>
          <w:rFonts w:ascii="宋体" w:hAnsi="宋体" w:hint="eastAsia"/>
          <w:bCs/>
          <w:sz w:val="24"/>
        </w:rPr>
        <w:t>投标人</w:t>
      </w:r>
      <w:r w:rsidRPr="00372F47">
        <w:rPr>
          <w:rFonts w:ascii="宋体" w:hAnsi="宋体" w:hint="eastAsia"/>
          <w:sz w:val="24"/>
        </w:rPr>
        <w:t>需承担由此给采购人带来的一切经济损失。</w:t>
      </w:r>
    </w:p>
    <w:p w14:paraId="0F966F95" w14:textId="77777777" w:rsidR="00F37C76" w:rsidRPr="00372F47" w:rsidRDefault="00F37C76" w:rsidP="00F37C76">
      <w:pPr>
        <w:spacing w:line="360" w:lineRule="auto"/>
        <w:ind w:firstLineChars="200" w:firstLine="480"/>
        <w:rPr>
          <w:rFonts w:ascii="宋体" w:hAnsi="宋体" w:hint="eastAsia"/>
          <w:sz w:val="24"/>
        </w:rPr>
      </w:pPr>
      <w:r w:rsidRPr="00372F47">
        <w:rPr>
          <w:rFonts w:ascii="宋体" w:hAnsi="宋体" w:hint="eastAsia"/>
          <w:sz w:val="24"/>
        </w:rPr>
        <w:t>（2）验收程序/要求：按照采购人验收流程要求进行验收。</w:t>
      </w:r>
    </w:p>
    <w:p w14:paraId="19435A28" w14:textId="77777777" w:rsidR="00F37C76" w:rsidRPr="00372F47" w:rsidRDefault="00F37C76" w:rsidP="00F37C76">
      <w:pPr>
        <w:spacing w:line="360" w:lineRule="auto"/>
        <w:rPr>
          <w:rFonts w:ascii="宋体" w:hAnsi="宋体" w:hint="eastAsia"/>
          <w:sz w:val="24"/>
        </w:rPr>
      </w:pPr>
      <w:r w:rsidRPr="00372F47">
        <w:rPr>
          <w:rFonts w:ascii="宋体" w:hAnsi="宋体" w:hint="eastAsia"/>
          <w:sz w:val="24"/>
        </w:rPr>
        <w:t>4、售后服务要求</w:t>
      </w:r>
    </w:p>
    <w:p w14:paraId="47E67EC2" w14:textId="77777777" w:rsidR="00F37C76" w:rsidRPr="00372F47" w:rsidRDefault="00F37C76" w:rsidP="00F37C76">
      <w:pPr>
        <w:spacing w:line="360" w:lineRule="auto"/>
        <w:ind w:firstLineChars="200" w:firstLine="480"/>
        <w:rPr>
          <w:rFonts w:ascii="宋体" w:hAnsi="宋体" w:hint="eastAsia"/>
          <w:sz w:val="24"/>
        </w:rPr>
      </w:pPr>
      <w:r w:rsidRPr="00372F47">
        <w:rPr>
          <w:rFonts w:ascii="宋体" w:hAnsi="宋体" w:hint="eastAsia"/>
          <w:sz w:val="24"/>
        </w:rPr>
        <w:t>（1）质保期内，投标人需免费更换一切在正常情况下损坏或有质量问题的零配件，更换时所发生的商检、运输等费用均由投标人负责。</w:t>
      </w:r>
    </w:p>
    <w:p w14:paraId="7099A43A" w14:textId="77777777" w:rsidR="00F37C76" w:rsidRPr="00372F47" w:rsidRDefault="00F37C76" w:rsidP="00F37C76">
      <w:pPr>
        <w:spacing w:line="360" w:lineRule="auto"/>
        <w:ind w:firstLineChars="200" w:firstLine="480"/>
        <w:rPr>
          <w:rFonts w:ascii="宋体" w:hAnsi="宋体" w:hint="eastAsia"/>
          <w:sz w:val="24"/>
        </w:rPr>
      </w:pPr>
      <w:r w:rsidRPr="00372F47">
        <w:rPr>
          <w:rFonts w:ascii="宋体" w:hAnsi="宋体" w:hint="eastAsia"/>
          <w:bCs/>
          <w:sz w:val="24"/>
        </w:rPr>
        <w:t>（2）投标人</w:t>
      </w:r>
      <w:r w:rsidRPr="00372F47">
        <w:rPr>
          <w:rFonts w:ascii="宋体" w:hAnsi="宋体" w:hint="eastAsia"/>
          <w:sz w:val="24"/>
        </w:rPr>
        <w:t>需提供详细的项目供货实施方案，安装进度保证措施及人员配备方案、售后</w:t>
      </w:r>
      <w:r w:rsidRPr="00372F47">
        <w:rPr>
          <w:rFonts w:ascii="宋体" w:hAnsi="宋体" w:hint="eastAsia"/>
          <w:sz w:val="24"/>
        </w:rPr>
        <w:lastRenderedPageBreak/>
        <w:t>服务承诺及详细方案、培训方案、应急保障措施方案等，保证本项目如期顺利进行。</w:t>
      </w:r>
    </w:p>
    <w:p w14:paraId="513E3769" w14:textId="77777777" w:rsidR="00F37C76" w:rsidRPr="00372F47" w:rsidRDefault="00F37C76" w:rsidP="00F37C76">
      <w:pPr>
        <w:spacing w:line="360" w:lineRule="auto"/>
        <w:ind w:firstLineChars="200" w:firstLine="480"/>
        <w:rPr>
          <w:rFonts w:ascii="宋体" w:hAnsi="宋体" w:hint="eastAsia"/>
          <w:sz w:val="24"/>
        </w:rPr>
      </w:pPr>
      <w:r w:rsidRPr="00372F47">
        <w:rPr>
          <w:rFonts w:ascii="宋体" w:hAnsi="宋体" w:hint="eastAsia"/>
          <w:sz w:val="24"/>
        </w:rPr>
        <w:t>（3）</w:t>
      </w:r>
      <w:r w:rsidRPr="00372F47">
        <w:rPr>
          <w:rFonts w:ascii="宋体" w:hAnsi="宋体" w:hint="eastAsia"/>
          <w:bCs/>
          <w:sz w:val="24"/>
        </w:rPr>
        <w:t>投标人</w:t>
      </w:r>
      <w:r w:rsidRPr="00372F47">
        <w:rPr>
          <w:rFonts w:ascii="宋体" w:hAnsi="宋体" w:hint="eastAsia"/>
          <w:sz w:val="24"/>
        </w:rPr>
        <w:t>需向采购人提供长期的技术支持，提供7×24小时服务，可以为：电话、在线客服、QQ、</w:t>
      </w:r>
      <w:proofErr w:type="gramStart"/>
      <w:r w:rsidRPr="00372F47">
        <w:rPr>
          <w:rFonts w:ascii="宋体" w:hAnsi="宋体" w:hint="eastAsia"/>
          <w:sz w:val="24"/>
        </w:rPr>
        <w:t>微信等</w:t>
      </w:r>
      <w:proofErr w:type="gramEnd"/>
      <w:r w:rsidRPr="00372F47">
        <w:rPr>
          <w:rFonts w:ascii="宋体" w:hAnsi="宋体" w:hint="eastAsia"/>
          <w:sz w:val="24"/>
        </w:rPr>
        <w:t>形式，可随时记录及解答用户提出的问题，及时反馈信息；</w:t>
      </w:r>
      <w:r w:rsidRPr="00372F47">
        <w:rPr>
          <w:rFonts w:ascii="宋体" w:hAnsi="宋体" w:hint="eastAsia"/>
          <w:bCs/>
          <w:sz w:val="24"/>
        </w:rPr>
        <w:t>投标人</w:t>
      </w:r>
      <w:r w:rsidRPr="00372F47">
        <w:rPr>
          <w:rFonts w:ascii="宋体" w:hAnsi="宋体" w:hint="eastAsia"/>
          <w:sz w:val="24"/>
        </w:rPr>
        <w:t>在接到采购人的故障通知后，在2小时内对故障做出解决方案的响应，在12小时内派技术人员赶到现场，在24小时内解决问题，如需返厂维修，需提供样机以保障项目顺利进行；</w:t>
      </w:r>
    </w:p>
    <w:p w14:paraId="5AE0982D" w14:textId="77777777" w:rsidR="00F37C76" w:rsidRPr="00372F47" w:rsidRDefault="00F37C76" w:rsidP="00F37C76">
      <w:pPr>
        <w:spacing w:line="360" w:lineRule="auto"/>
        <w:ind w:firstLineChars="200" w:firstLine="480"/>
        <w:rPr>
          <w:rFonts w:ascii="宋体" w:hAnsi="宋体" w:hint="eastAsia"/>
          <w:sz w:val="24"/>
        </w:rPr>
      </w:pPr>
      <w:r w:rsidRPr="00372F47">
        <w:rPr>
          <w:rFonts w:ascii="宋体" w:hAnsi="宋体" w:hint="eastAsia"/>
          <w:sz w:val="24"/>
        </w:rPr>
        <w:t>（4）质保期内，</w:t>
      </w:r>
      <w:r w:rsidRPr="00372F47">
        <w:rPr>
          <w:rFonts w:ascii="宋体" w:hAnsi="宋体" w:hint="eastAsia"/>
          <w:bCs/>
          <w:sz w:val="24"/>
        </w:rPr>
        <w:t>投标人</w:t>
      </w:r>
      <w:r w:rsidRPr="00372F47">
        <w:rPr>
          <w:rFonts w:ascii="宋体" w:hAnsi="宋体" w:hint="eastAsia"/>
          <w:sz w:val="24"/>
        </w:rPr>
        <w:t>需免费上门服务、免费维修，免费更换设备，设备更换需在三天之内完成，</w:t>
      </w:r>
      <w:r w:rsidRPr="00372F47">
        <w:rPr>
          <w:rFonts w:ascii="宋体" w:hAnsi="宋体" w:hint="eastAsia"/>
          <w:bCs/>
          <w:sz w:val="24"/>
        </w:rPr>
        <w:t>投标人</w:t>
      </w:r>
      <w:r w:rsidRPr="00372F47">
        <w:rPr>
          <w:rFonts w:ascii="宋体" w:hAnsi="宋体" w:hint="eastAsia"/>
          <w:sz w:val="24"/>
        </w:rPr>
        <w:t>需自备安装调试及维修工具。</w:t>
      </w:r>
    </w:p>
    <w:p w14:paraId="753AD8CD" w14:textId="77777777" w:rsidR="00F37C76" w:rsidRPr="00372F47" w:rsidRDefault="00F37C76" w:rsidP="00F37C76">
      <w:pPr>
        <w:spacing w:line="360" w:lineRule="auto"/>
        <w:ind w:firstLineChars="200" w:firstLine="480"/>
        <w:rPr>
          <w:rFonts w:ascii="宋体" w:hAnsi="宋体" w:hint="eastAsia"/>
          <w:sz w:val="24"/>
        </w:rPr>
      </w:pPr>
      <w:r w:rsidRPr="00372F47">
        <w:rPr>
          <w:rFonts w:ascii="宋体" w:hAnsi="宋体" w:hint="eastAsia"/>
          <w:sz w:val="24"/>
        </w:rPr>
        <w:t>（5）当设备故障时，</w:t>
      </w:r>
      <w:r w:rsidRPr="00372F47">
        <w:rPr>
          <w:rFonts w:ascii="宋体" w:hAnsi="宋体" w:hint="eastAsia"/>
          <w:bCs/>
          <w:sz w:val="24"/>
        </w:rPr>
        <w:t>投标人</w:t>
      </w:r>
      <w:r w:rsidRPr="00372F47">
        <w:rPr>
          <w:rFonts w:ascii="宋体" w:hAnsi="宋体" w:hint="eastAsia"/>
          <w:sz w:val="24"/>
        </w:rPr>
        <w:t>需满足采购人对设备备品备件的替换需求，并保障配件的供应。</w:t>
      </w:r>
    </w:p>
    <w:p w14:paraId="6D9C243C" w14:textId="77777777" w:rsidR="00F37C76" w:rsidRPr="00372F47" w:rsidRDefault="00F37C76" w:rsidP="00F37C76">
      <w:pPr>
        <w:spacing w:line="360" w:lineRule="auto"/>
        <w:ind w:firstLineChars="200" w:firstLine="480"/>
        <w:rPr>
          <w:rFonts w:ascii="宋体" w:hAnsi="宋体" w:hint="eastAsia"/>
          <w:sz w:val="24"/>
        </w:rPr>
      </w:pPr>
      <w:r w:rsidRPr="00372F47">
        <w:rPr>
          <w:rFonts w:ascii="宋体" w:hAnsi="宋体" w:hint="eastAsia"/>
          <w:sz w:val="24"/>
        </w:rPr>
        <w:t>（6）</w:t>
      </w:r>
      <w:r w:rsidRPr="00372F47">
        <w:rPr>
          <w:rFonts w:ascii="宋体" w:hAnsi="宋体" w:hint="eastAsia"/>
          <w:bCs/>
          <w:sz w:val="24"/>
        </w:rPr>
        <w:t>投标人</w:t>
      </w:r>
      <w:r w:rsidRPr="00372F47">
        <w:rPr>
          <w:rFonts w:ascii="宋体" w:hAnsi="宋体" w:hint="eastAsia"/>
          <w:sz w:val="24"/>
        </w:rPr>
        <w:t>需针对本项目组建专业的技术支持团队并对设备可能遇到的问题或故障提出解决预案。</w:t>
      </w:r>
    </w:p>
    <w:p w14:paraId="1A270411" w14:textId="77777777" w:rsidR="00F37C76" w:rsidRPr="00372F47" w:rsidRDefault="00F37C76" w:rsidP="00F37C76">
      <w:pPr>
        <w:spacing w:line="360" w:lineRule="auto"/>
        <w:rPr>
          <w:rFonts w:ascii="宋体" w:hAnsi="宋体" w:hint="eastAsia"/>
          <w:sz w:val="24"/>
        </w:rPr>
      </w:pPr>
      <w:r w:rsidRPr="00372F47">
        <w:rPr>
          <w:rFonts w:ascii="宋体" w:hAnsi="宋体" w:hint="eastAsia"/>
          <w:sz w:val="24"/>
        </w:rPr>
        <w:t>5、培训要求：</w:t>
      </w:r>
    </w:p>
    <w:p w14:paraId="65D3B3CD" w14:textId="77777777" w:rsidR="00F37C76" w:rsidRPr="00372F47" w:rsidRDefault="00F37C76" w:rsidP="00F37C76">
      <w:pPr>
        <w:spacing w:line="360" w:lineRule="auto"/>
        <w:ind w:firstLineChars="200" w:firstLine="480"/>
        <w:rPr>
          <w:rFonts w:ascii="宋体" w:hAnsi="宋体" w:hint="eastAsia"/>
          <w:sz w:val="24"/>
        </w:rPr>
      </w:pPr>
      <w:r w:rsidRPr="00372F47">
        <w:rPr>
          <w:rFonts w:ascii="宋体" w:hAnsi="宋体" w:hint="eastAsia"/>
          <w:sz w:val="24"/>
        </w:rPr>
        <w:t>（1）</w:t>
      </w:r>
      <w:r w:rsidRPr="00372F47">
        <w:rPr>
          <w:rFonts w:ascii="宋体" w:hAnsi="宋体" w:hint="eastAsia"/>
          <w:bCs/>
          <w:sz w:val="24"/>
        </w:rPr>
        <w:t>投标人</w:t>
      </w:r>
      <w:r w:rsidRPr="00372F47">
        <w:rPr>
          <w:rFonts w:ascii="宋体" w:hAnsi="宋体" w:hint="eastAsia"/>
          <w:sz w:val="24"/>
        </w:rPr>
        <w:t>需派技术人员对采购人的使用人员进行培训，需提供操作手册、技术资料、培训课程或视频等参考资料。培训时间、地点、规模由采购</w:t>
      </w:r>
      <w:proofErr w:type="gramStart"/>
      <w:r w:rsidRPr="00372F47">
        <w:rPr>
          <w:rFonts w:ascii="宋体" w:hAnsi="宋体" w:hint="eastAsia"/>
          <w:sz w:val="24"/>
        </w:rPr>
        <w:t>人制</w:t>
      </w:r>
      <w:proofErr w:type="gramEnd"/>
      <w:r w:rsidRPr="00372F47">
        <w:rPr>
          <w:rFonts w:ascii="宋体" w:hAnsi="宋体" w:hint="eastAsia"/>
          <w:sz w:val="24"/>
        </w:rPr>
        <w:t>定，</w:t>
      </w:r>
      <w:r w:rsidRPr="00372F47">
        <w:rPr>
          <w:rFonts w:ascii="宋体" w:hAnsi="宋体" w:hint="eastAsia"/>
          <w:bCs/>
          <w:sz w:val="24"/>
        </w:rPr>
        <w:t>投标人</w:t>
      </w:r>
      <w:r w:rsidRPr="00372F47">
        <w:rPr>
          <w:rFonts w:ascii="宋体" w:hAnsi="宋体" w:hint="eastAsia"/>
          <w:sz w:val="24"/>
        </w:rPr>
        <w:t>提前与采购人沟通后，可分期进行培训，场地、交通等与培训相关的费用均由</w:t>
      </w:r>
      <w:r w:rsidRPr="00372F47">
        <w:rPr>
          <w:rFonts w:ascii="宋体" w:hAnsi="宋体" w:hint="eastAsia"/>
          <w:bCs/>
          <w:sz w:val="24"/>
        </w:rPr>
        <w:t>投标人</w:t>
      </w:r>
      <w:r w:rsidRPr="00372F47">
        <w:rPr>
          <w:rFonts w:ascii="宋体" w:hAnsi="宋体" w:hint="eastAsia"/>
          <w:sz w:val="24"/>
        </w:rPr>
        <w:t>承担。</w:t>
      </w:r>
    </w:p>
    <w:p w14:paraId="05A59F16" w14:textId="77777777" w:rsidR="00F37C76" w:rsidRPr="00372F47" w:rsidRDefault="00F37C76" w:rsidP="00F37C76">
      <w:pPr>
        <w:widowControl/>
        <w:spacing w:line="360" w:lineRule="auto"/>
        <w:ind w:firstLineChars="200" w:firstLine="480"/>
        <w:rPr>
          <w:rFonts w:ascii="宋体" w:hAnsi="宋体" w:cs="宋体" w:hint="eastAsia"/>
          <w:kern w:val="0"/>
          <w:sz w:val="24"/>
        </w:rPr>
      </w:pPr>
      <w:r w:rsidRPr="00372F47">
        <w:rPr>
          <w:rFonts w:ascii="宋体" w:hAnsi="宋体" w:hint="eastAsia"/>
          <w:sz w:val="24"/>
        </w:rPr>
        <w:t>（2）通过培训后，投标人需保证使用人员均能够掌握使用操作和维修技术，可以独立完成设备的使用操作、</w:t>
      </w:r>
      <w:proofErr w:type="gramStart"/>
      <w:r w:rsidRPr="00372F47">
        <w:rPr>
          <w:rFonts w:ascii="宋体" w:hAnsi="宋体" w:hint="eastAsia"/>
          <w:sz w:val="24"/>
        </w:rPr>
        <w:t>简单维护</w:t>
      </w:r>
      <w:proofErr w:type="gramEnd"/>
      <w:r w:rsidRPr="00372F47">
        <w:rPr>
          <w:rFonts w:ascii="宋体" w:hAnsi="宋体" w:hint="eastAsia"/>
          <w:sz w:val="24"/>
        </w:rPr>
        <w:t>及基本故障诊断排除等。</w:t>
      </w:r>
    </w:p>
    <w:p w14:paraId="3DD4B9C7" w14:textId="222C8441" w:rsidR="00F37C76" w:rsidRPr="00372F47" w:rsidRDefault="00372F47" w:rsidP="00F37C76">
      <w:pPr>
        <w:keepNext/>
        <w:keepLines/>
        <w:autoSpaceDE w:val="0"/>
        <w:autoSpaceDN w:val="0"/>
        <w:adjustRightInd w:val="0"/>
        <w:spacing w:before="120" w:line="300" w:lineRule="auto"/>
        <w:outlineLvl w:val="1"/>
        <w:rPr>
          <w:rFonts w:ascii="宋体" w:hAnsi="宋体" w:hint="eastAsia"/>
          <w:b/>
          <w:kern w:val="0"/>
          <w:sz w:val="24"/>
        </w:rPr>
      </w:pPr>
      <w:r>
        <w:rPr>
          <w:rFonts w:ascii="宋体" w:hAnsi="宋体" w:hint="eastAsia"/>
          <w:b/>
          <w:kern w:val="0"/>
          <w:sz w:val="24"/>
        </w:rPr>
        <w:t>三</w:t>
      </w:r>
      <w:r w:rsidR="00F37C76" w:rsidRPr="00372F47">
        <w:rPr>
          <w:rFonts w:ascii="宋体" w:hAnsi="宋体"/>
          <w:b/>
          <w:kern w:val="0"/>
          <w:sz w:val="24"/>
        </w:rPr>
        <w:t>、</w:t>
      </w:r>
      <w:r w:rsidR="00F37C76" w:rsidRPr="00372F47">
        <w:rPr>
          <w:rFonts w:ascii="宋体" w:hAnsi="宋体" w:hint="eastAsia"/>
          <w:b/>
          <w:kern w:val="0"/>
          <w:sz w:val="24"/>
        </w:rPr>
        <w:t>商务</w:t>
      </w:r>
      <w:r w:rsidR="00F37C76" w:rsidRPr="00372F47">
        <w:rPr>
          <w:rFonts w:ascii="宋体" w:hAnsi="宋体"/>
          <w:b/>
          <w:kern w:val="0"/>
          <w:sz w:val="24"/>
        </w:rPr>
        <w:t>要求</w:t>
      </w:r>
    </w:p>
    <w:p w14:paraId="24E7D645" w14:textId="77777777" w:rsidR="00F37C76" w:rsidRPr="00372F47" w:rsidRDefault="00F37C76" w:rsidP="00F37C76">
      <w:pPr>
        <w:widowControl/>
        <w:spacing w:line="360" w:lineRule="auto"/>
        <w:ind w:firstLineChars="200" w:firstLine="480"/>
        <w:rPr>
          <w:rFonts w:ascii="宋体" w:hAnsi="宋体" w:cs="宋体" w:hint="eastAsia"/>
          <w:kern w:val="0"/>
          <w:sz w:val="24"/>
        </w:rPr>
      </w:pPr>
      <w:r w:rsidRPr="00372F47">
        <w:rPr>
          <w:rFonts w:ascii="宋体" w:hAnsi="宋体" w:cs="宋体" w:hint="eastAsia"/>
          <w:kern w:val="0"/>
          <w:sz w:val="24"/>
        </w:rPr>
        <w:t>1、交货时间：</w:t>
      </w:r>
      <w:r w:rsidRPr="00372F47">
        <w:rPr>
          <w:rFonts w:ascii="宋体" w:hAnsi="宋体" w:cs="宋体"/>
          <w:kern w:val="0"/>
          <w:sz w:val="24"/>
        </w:rPr>
        <w:t xml:space="preserve"> </w:t>
      </w:r>
      <w:r w:rsidRPr="00372F47">
        <w:rPr>
          <w:rFonts w:ascii="宋体" w:hAnsi="宋体" w:cs="宋体" w:hint="eastAsia"/>
          <w:kern w:val="0"/>
          <w:sz w:val="24"/>
        </w:rPr>
        <w:t>自合同签订生效之日起 20日内完成供货、安装、调试等全部工作，达到验收标准。</w:t>
      </w:r>
    </w:p>
    <w:p w14:paraId="6D13D9C6" w14:textId="77777777" w:rsidR="00F37C76" w:rsidRPr="00372F47" w:rsidRDefault="00F37C76" w:rsidP="00F37C76">
      <w:pPr>
        <w:widowControl/>
        <w:tabs>
          <w:tab w:val="left" w:pos="2180"/>
        </w:tabs>
        <w:spacing w:line="360" w:lineRule="auto"/>
        <w:ind w:firstLineChars="200" w:firstLine="480"/>
        <w:rPr>
          <w:rFonts w:ascii="宋体" w:hAnsi="宋体" w:cs="宋体" w:hint="eastAsia"/>
          <w:kern w:val="0"/>
          <w:sz w:val="24"/>
        </w:rPr>
      </w:pPr>
      <w:r w:rsidRPr="00372F47">
        <w:rPr>
          <w:rFonts w:ascii="宋体" w:hAnsi="宋体" w:cs="宋体" w:hint="eastAsia"/>
          <w:kern w:val="0"/>
          <w:sz w:val="24"/>
        </w:rPr>
        <w:t>2、交货地点：</w:t>
      </w:r>
      <w:r w:rsidRPr="00372F47">
        <w:rPr>
          <w:rFonts w:ascii="宋体" w:hAnsi="宋体" w:cs="宋体"/>
          <w:kern w:val="0"/>
          <w:sz w:val="24"/>
        </w:rPr>
        <w:t xml:space="preserve"> </w:t>
      </w:r>
      <w:r w:rsidRPr="00372F47">
        <w:rPr>
          <w:rFonts w:ascii="宋体" w:hAnsi="宋体" w:cs="宋体" w:hint="eastAsia"/>
          <w:kern w:val="0"/>
          <w:sz w:val="24"/>
        </w:rPr>
        <w:t>采购人指定地点。</w:t>
      </w:r>
    </w:p>
    <w:p w14:paraId="2D96706D" w14:textId="77777777" w:rsidR="00F37C76" w:rsidRPr="00372F47" w:rsidRDefault="00F37C76" w:rsidP="00F37C76">
      <w:pPr>
        <w:widowControl/>
        <w:tabs>
          <w:tab w:val="left" w:pos="2180"/>
        </w:tabs>
        <w:spacing w:line="360" w:lineRule="auto"/>
        <w:ind w:firstLineChars="200" w:firstLine="480"/>
        <w:rPr>
          <w:rFonts w:ascii="宋体" w:hAnsi="宋体" w:cs="宋体" w:hint="eastAsia"/>
          <w:sz w:val="24"/>
        </w:rPr>
      </w:pPr>
      <w:r w:rsidRPr="00372F47">
        <w:rPr>
          <w:rFonts w:ascii="宋体" w:hAnsi="宋体" w:cs="宋体" w:hint="eastAsia"/>
          <w:kern w:val="0"/>
          <w:sz w:val="24"/>
        </w:rPr>
        <w:t>3、付款要求：</w:t>
      </w:r>
      <w:r w:rsidRPr="00372F47">
        <w:rPr>
          <w:rFonts w:ascii="宋体" w:hAnsi="宋体" w:cs="宋体"/>
          <w:sz w:val="24"/>
        </w:rPr>
        <w:t xml:space="preserve"> </w:t>
      </w:r>
      <w:r w:rsidRPr="00372F47">
        <w:rPr>
          <w:rFonts w:ascii="宋体" w:hAnsi="宋体" w:cs="宋体" w:hint="eastAsia"/>
          <w:sz w:val="24"/>
        </w:rPr>
        <w:t>合同签订并通过资金拨付程序后，采购人支付给投标人合同总价的50%作为预付款；全部货物送达采购人指定地点并完成安装调试，且项目整体验收合格并通过资金拨付程序后，支付合同总价50%的余款。投标人在合同签订后办理合同总价5%的履约保函。如财政资金到位时间晚于工程竣工时</w:t>
      </w:r>
      <w:proofErr w:type="gramStart"/>
      <w:r w:rsidRPr="00372F47">
        <w:rPr>
          <w:rFonts w:ascii="宋体" w:hAnsi="宋体" w:cs="宋体" w:hint="eastAsia"/>
          <w:sz w:val="24"/>
        </w:rPr>
        <w:t>间或项目</w:t>
      </w:r>
      <w:proofErr w:type="gramEnd"/>
      <w:r w:rsidRPr="00372F47">
        <w:rPr>
          <w:rFonts w:ascii="宋体" w:hAnsi="宋体" w:cs="宋体" w:hint="eastAsia"/>
          <w:sz w:val="24"/>
        </w:rPr>
        <w:t>结算审计时间，可一次性支付。</w:t>
      </w:r>
    </w:p>
    <w:p w14:paraId="7F63C3DC" w14:textId="77777777" w:rsidR="00F37C76" w:rsidRDefault="00F37C76" w:rsidP="00F37C76"/>
    <w:p w14:paraId="06B97704" w14:textId="23B442E3" w:rsidR="007737AA" w:rsidRDefault="007737AA">
      <w:pPr>
        <w:widowControl/>
        <w:jc w:val="left"/>
        <w:rPr>
          <w:highlight w:val="green"/>
        </w:rPr>
      </w:pPr>
      <w:r>
        <w:rPr>
          <w:highlight w:val="green"/>
        </w:rPr>
        <w:br w:type="page"/>
      </w:r>
    </w:p>
    <w:p w14:paraId="2D67DB37" w14:textId="12D569CE" w:rsidR="000C2E38" w:rsidRPr="003764B2" w:rsidRDefault="000C2E38" w:rsidP="000C2E38">
      <w:pPr>
        <w:spacing w:line="360" w:lineRule="auto"/>
        <w:ind w:left="-6" w:hanging="17"/>
        <w:outlineLvl w:val="1"/>
        <w:rPr>
          <w:rFonts w:ascii="宋体" w:hAnsi="宋体" w:hint="eastAsia"/>
          <w:b/>
          <w:sz w:val="24"/>
          <w:highlight w:val="green"/>
        </w:rPr>
      </w:pPr>
      <w:r w:rsidRPr="003764B2">
        <w:rPr>
          <w:rFonts w:ascii="宋体" w:hAnsi="宋体" w:hint="eastAsia"/>
          <w:b/>
          <w:sz w:val="24"/>
        </w:rPr>
        <w:lastRenderedPageBreak/>
        <w:t>0</w:t>
      </w:r>
      <w:r>
        <w:rPr>
          <w:rFonts w:ascii="宋体" w:hAnsi="宋体" w:hint="eastAsia"/>
          <w:b/>
          <w:sz w:val="24"/>
        </w:rPr>
        <w:t>3</w:t>
      </w:r>
      <w:r w:rsidRPr="003764B2">
        <w:rPr>
          <w:rFonts w:ascii="宋体" w:hAnsi="宋体" w:hint="eastAsia"/>
          <w:b/>
          <w:sz w:val="24"/>
        </w:rPr>
        <w:t>包：</w:t>
      </w:r>
      <w:r>
        <w:rPr>
          <w:rFonts w:ascii="宋体" w:hAnsi="宋体" w:hint="eastAsia"/>
          <w:b/>
          <w:sz w:val="24"/>
        </w:rPr>
        <w:t>食堂</w:t>
      </w:r>
      <w:r w:rsidRPr="000C2E38">
        <w:rPr>
          <w:rFonts w:ascii="宋体" w:hAnsi="宋体" w:hint="eastAsia"/>
          <w:b/>
          <w:sz w:val="24"/>
        </w:rPr>
        <w:t>设备</w:t>
      </w:r>
    </w:p>
    <w:p w14:paraId="796BFDAC" w14:textId="77777777" w:rsidR="005F0705" w:rsidRDefault="005F0705" w:rsidP="005F0705">
      <w:pPr>
        <w:spacing w:line="360" w:lineRule="auto"/>
        <w:ind w:left="-6" w:hanging="17"/>
        <w:outlineLvl w:val="1"/>
        <w:rPr>
          <w:rFonts w:ascii="宋体" w:hAnsi="宋体" w:hint="eastAsia"/>
          <w:b/>
          <w:sz w:val="24"/>
          <w:szCs w:val="28"/>
        </w:rPr>
      </w:pPr>
      <w:r>
        <w:rPr>
          <w:rFonts w:ascii="宋体" w:hAnsi="宋体" w:hint="eastAsia"/>
          <w:b/>
          <w:sz w:val="24"/>
          <w:szCs w:val="28"/>
        </w:rPr>
        <w:t>一、技术要求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gridCol w:w="1005"/>
        <w:gridCol w:w="7428"/>
        <w:gridCol w:w="369"/>
        <w:gridCol w:w="466"/>
      </w:tblGrid>
      <w:tr w:rsidR="005F0705" w14:paraId="48468FBA" w14:textId="77777777" w:rsidTr="005F0705">
        <w:trPr>
          <w:trHeight w:val="730"/>
          <w:jc w:val="center"/>
        </w:trPr>
        <w:tc>
          <w:tcPr>
            <w:tcW w:w="184" w:type="pct"/>
            <w:shd w:val="clear" w:color="auto" w:fill="auto"/>
            <w:vAlign w:val="center"/>
          </w:tcPr>
          <w:p w14:paraId="0AF63D09"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序号</w:t>
            </w:r>
          </w:p>
        </w:tc>
        <w:tc>
          <w:tcPr>
            <w:tcW w:w="521" w:type="pct"/>
            <w:shd w:val="clear" w:color="auto" w:fill="auto"/>
            <w:vAlign w:val="center"/>
          </w:tcPr>
          <w:p w14:paraId="239048DB"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标的名称</w:t>
            </w:r>
          </w:p>
        </w:tc>
        <w:tc>
          <w:tcPr>
            <w:tcW w:w="3866" w:type="pct"/>
            <w:shd w:val="clear" w:color="auto" w:fill="auto"/>
            <w:vAlign w:val="center"/>
          </w:tcPr>
          <w:p w14:paraId="7147B114"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 xml:space="preserve"> 技术参数 </w:t>
            </w:r>
          </w:p>
        </w:tc>
        <w:tc>
          <w:tcPr>
            <w:tcW w:w="189" w:type="pct"/>
            <w:shd w:val="clear" w:color="auto" w:fill="auto"/>
            <w:vAlign w:val="center"/>
          </w:tcPr>
          <w:p w14:paraId="66613CF5" w14:textId="77777777" w:rsidR="005F0705" w:rsidRDefault="005F0705" w:rsidP="00085BF9">
            <w:pPr>
              <w:widowControl/>
              <w:rPr>
                <w:rFonts w:ascii="宋体" w:hAnsi="宋体" w:cs="宋体" w:hint="eastAsia"/>
                <w:b/>
                <w:bCs/>
                <w:kern w:val="0"/>
                <w:sz w:val="24"/>
              </w:rPr>
            </w:pPr>
            <w:r>
              <w:rPr>
                <w:rFonts w:ascii="宋体" w:hAnsi="宋体" w:cs="宋体" w:hint="eastAsia"/>
                <w:b/>
                <w:bCs/>
                <w:kern w:val="0"/>
                <w:sz w:val="24"/>
              </w:rPr>
              <w:t xml:space="preserve">单位 </w:t>
            </w:r>
          </w:p>
        </w:tc>
        <w:tc>
          <w:tcPr>
            <w:tcW w:w="240" w:type="pct"/>
            <w:shd w:val="clear" w:color="auto" w:fill="auto"/>
            <w:vAlign w:val="center"/>
          </w:tcPr>
          <w:p w14:paraId="3B6C6409" w14:textId="77777777" w:rsidR="005F0705" w:rsidRDefault="005F0705" w:rsidP="00085BF9">
            <w:pPr>
              <w:widowControl/>
              <w:rPr>
                <w:rFonts w:ascii="宋体" w:hAnsi="宋体" w:cs="宋体" w:hint="eastAsia"/>
                <w:b/>
                <w:bCs/>
                <w:kern w:val="0"/>
                <w:sz w:val="24"/>
              </w:rPr>
            </w:pPr>
            <w:r>
              <w:rPr>
                <w:rFonts w:ascii="宋体" w:hAnsi="宋体" w:cs="宋体" w:hint="eastAsia"/>
                <w:b/>
                <w:bCs/>
                <w:kern w:val="0"/>
                <w:sz w:val="24"/>
              </w:rPr>
              <w:t xml:space="preserve">　数量</w:t>
            </w:r>
          </w:p>
        </w:tc>
      </w:tr>
      <w:tr w:rsidR="005F0705" w14:paraId="545B573E" w14:textId="77777777" w:rsidTr="005F0705">
        <w:trPr>
          <w:trHeight w:val="501"/>
          <w:jc w:val="center"/>
        </w:trPr>
        <w:tc>
          <w:tcPr>
            <w:tcW w:w="184" w:type="pct"/>
            <w:shd w:val="clear" w:color="auto" w:fill="auto"/>
            <w:noWrap/>
            <w:vAlign w:val="center"/>
          </w:tcPr>
          <w:p w14:paraId="56049FF8" w14:textId="77777777" w:rsidR="005F0705" w:rsidRDefault="005F0705" w:rsidP="00085BF9">
            <w:pPr>
              <w:widowControl/>
              <w:jc w:val="center"/>
              <w:rPr>
                <w:rFonts w:ascii="宋体" w:hAnsi="宋体" w:cs="宋体" w:hint="eastAsia"/>
                <w:b/>
                <w:bCs/>
                <w:kern w:val="0"/>
                <w:sz w:val="24"/>
              </w:rPr>
            </w:pPr>
            <w:proofErr w:type="gramStart"/>
            <w:r>
              <w:rPr>
                <w:rFonts w:ascii="宋体" w:hAnsi="宋体" w:cs="宋体" w:hint="eastAsia"/>
                <w:b/>
                <w:bCs/>
                <w:kern w:val="0"/>
                <w:sz w:val="24"/>
              </w:rPr>
              <w:t>一</w:t>
            </w:r>
            <w:proofErr w:type="gramEnd"/>
          </w:p>
        </w:tc>
        <w:tc>
          <w:tcPr>
            <w:tcW w:w="521" w:type="pct"/>
            <w:shd w:val="clear" w:color="auto" w:fill="auto"/>
            <w:noWrap/>
            <w:vAlign w:val="center"/>
          </w:tcPr>
          <w:p w14:paraId="0A79DF4A"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男女更衣间</w:t>
            </w:r>
          </w:p>
        </w:tc>
        <w:tc>
          <w:tcPr>
            <w:tcW w:w="3866" w:type="pct"/>
            <w:shd w:val="clear" w:color="auto" w:fill="auto"/>
            <w:vAlign w:val="center"/>
          </w:tcPr>
          <w:p w14:paraId="0077C678" w14:textId="77777777" w:rsidR="005F0705" w:rsidRDefault="005F0705" w:rsidP="00085BF9">
            <w:pPr>
              <w:widowControl/>
              <w:rPr>
                <w:rFonts w:ascii="宋体" w:hAnsi="宋体" w:cs="宋体" w:hint="eastAsia"/>
                <w:kern w:val="0"/>
                <w:sz w:val="24"/>
              </w:rPr>
            </w:pPr>
          </w:p>
        </w:tc>
        <w:tc>
          <w:tcPr>
            <w:tcW w:w="189" w:type="pct"/>
            <w:shd w:val="clear" w:color="auto" w:fill="auto"/>
            <w:noWrap/>
            <w:vAlign w:val="center"/>
          </w:tcPr>
          <w:p w14:paraId="0E059FFF" w14:textId="77777777" w:rsidR="005F0705" w:rsidRDefault="005F0705" w:rsidP="00085BF9">
            <w:pPr>
              <w:widowControl/>
              <w:jc w:val="center"/>
              <w:rPr>
                <w:rFonts w:ascii="宋体" w:hAnsi="宋体" w:cs="宋体" w:hint="eastAsia"/>
                <w:kern w:val="0"/>
                <w:sz w:val="24"/>
              </w:rPr>
            </w:pPr>
          </w:p>
        </w:tc>
        <w:tc>
          <w:tcPr>
            <w:tcW w:w="240" w:type="pct"/>
            <w:shd w:val="clear" w:color="auto" w:fill="auto"/>
            <w:noWrap/>
            <w:vAlign w:val="center"/>
          </w:tcPr>
          <w:p w14:paraId="08D7A82C" w14:textId="77777777" w:rsidR="005F0705" w:rsidRDefault="005F0705" w:rsidP="00085BF9">
            <w:pPr>
              <w:widowControl/>
              <w:jc w:val="center"/>
              <w:rPr>
                <w:rFonts w:ascii="宋体" w:hAnsi="宋体" w:cs="宋体" w:hint="eastAsia"/>
                <w:b/>
                <w:bCs/>
                <w:kern w:val="0"/>
                <w:sz w:val="24"/>
              </w:rPr>
            </w:pPr>
          </w:p>
        </w:tc>
      </w:tr>
      <w:tr w:rsidR="005F0705" w14:paraId="47FD0E07" w14:textId="77777777" w:rsidTr="005F0705">
        <w:trPr>
          <w:trHeight w:val="501"/>
          <w:jc w:val="center"/>
        </w:trPr>
        <w:tc>
          <w:tcPr>
            <w:tcW w:w="184" w:type="pct"/>
            <w:shd w:val="clear" w:color="auto" w:fill="auto"/>
            <w:noWrap/>
            <w:vAlign w:val="center"/>
          </w:tcPr>
          <w:p w14:paraId="4F2ED10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c>
          <w:tcPr>
            <w:tcW w:w="521" w:type="pct"/>
            <w:shd w:val="clear" w:color="auto" w:fill="auto"/>
            <w:noWrap/>
            <w:vAlign w:val="center"/>
          </w:tcPr>
          <w:p w14:paraId="5215160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粘捕式灭蝇灯</w:t>
            </w:r>
          </w:p>
        </w:tc>
        <w:tc>
          <w:tcPr>
            <w:tcW w:w="3866" w:type="pct"/>
            <w:shd w:val="clear" w:color="auto" w:fill="auto"/>
            <w:vAlign w:val="center"/>
          </w:tcPr>
          <w:p w14:paraId="0DFB4F1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粘捕式</w:t>
            </w:r>
          </w:p>
          <w:p w14:paraId="7D159D1C"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1、采用仿生态</w:t>
            </w:r>
            <w:proofErr w:type="gramStart"/>
            <w:r>
              <w:rPr>
                <w:rFonts w:ascii="宋体" w:hAnsi="宋体" w:cs="宋体" w:hint="eastAsia"/>
                <w:kern w:val="0"/>
                <w:sz w:val="24"/>
              </w:rPr>
              <w:t>诱</w:t>
            </w:r>
            <w:proofErr w:type="gramEnd"/>
            <w:r>
              <w:rPr>
                <w:rFonts w:ascii="宋体" w:hAnsi="宋体" w:cs="宋体" w:hint="eastAsia"/>
                <w:kern w:val="0"/>
                <w:sz w:val="24"/>
              </w:rPr>
              <w:t>虫，吸引趋光性蚊蝇，击毙蚊蝇</w:t>
            </w:r>
            <w:r>
              <w:rPr>
                <w:rFonts w:ascii="宋体" w:hAnsi="宋体" w:cs="宋体" w:hint="eastAsia"/>
                <w:kern w:val="0"/>
                <w:sz w:val="24"/>
              </w:rPr>
              <w:br/>
              <w:t>2、波长光波覆盖360-420nm</w:t>
            </w:r>
            <w:r>
              <w:rPr>
                <w:rFonts w:ascii="宋体" w:hAnsi="宋体" w:cs="宋体" w:hint="eastAsia"/>
                <w:kern w:val="0"/>
                <w:sz w:val="24"/>
              </w:rPr>
              <w:br/>
              <w:t>3、机身采用高强度ABS材质，抗摔、耐用且阻燃</w:t>
            </w:r>
            <w:r>
              <w:rPr>
                <w:rFonts w:ascii="宋体" w:hAnsi="宋体" w:cs="宋体" w:hint="eastAsia"/>
                <w:kern w:val="0"/>
                <w:sz w:val="24"/>
              </w:rPr>
              <w:br/>
              <w:t>4、灯管防漏电，增加黏贴纸</w:t>
            </w:r>
            <w:r>
              <w:rPr>
                <w:rFonts w:ascii="宋体" w:hAnsi="宋体" w:cs="宋体" w:hint="eastAsia"/>
                <w:kern w:val="0"/>
                <w:sz w:val="24"/>
              </w:rPr>
              <w:br/>
              <w:t>5、适用面积:60-80㎡</w:t>
            </w:r>
            <w:r>
              <w:rPr>
                <w:rFonts w:ascii="宋体" w:hAnsi="宋体" w:cs="宋体" w:hint="eastAsia"/>
                <w:kern w:val="0"/>
                <w:sz w:val="24"/>
              </w:rPr>
              <w:br/>
              <w:t>6、功率/电压：≥30W/220V</w:t>
            </w:r>
          </w:p>
        </w:tc>
        <w:tc>
          <w:tcPr>
            <w:tcW w:w="189" w:type="pct"/>
            <w:shd w:val="clear" w:color="auto" w:fill="auto"/>
            <w:noWrap/>
            <w:vAlign w:val="center"/>
          </w:tcPr>
          <w:p w14:paraId="41393C2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4BC4625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4032C2C7" w14:textId="77777777" w:rsidTr="005F0705">
        <w:trPr>
          <w:trHeight w:val="501"/>
          <w:jc w:val="center"/>
        </w:trPr>
        <w:tc>
          <w:tcPr>
            <w:tcW w:w="184" w:type="pct"/>
            <w:shd w:val="clear" w:color="auto" w:fill="auto"/>
            <w:noWrap/>
            <w:vAlign w:val="center"/>
          </w:tcPr>
          <w:p w14:paraId="520FF06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c>
          <w:tcPr>
            <w:tcW w:w="521" w:type="pct"/>
            <w:shd w:val="clear" w:color="auto" w:fill="auto"/>
            <w:noWrap/>
            <w:vAlign w:val="center"/>
          </w:tcPr>
          <w:p w14:paraId="488621F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四门储物柜</w:t>
            </w:r>
          </w:p>
        </w:tc>
        <w:tc>
          <w:tcPr>
            <w:tcW w:w="3866" w:type="pct"/>
            <w:shd w:val="clear" w:color="auto" w:fill="auto"/>
            <w:vAlign w:val="center"/>
          </w:tcPr>
          <w:p w14:paraId="5CD1E15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参考尺寸：900×420×1800，采用SUS304#不锈钢拉丝板</w:t>
            </w:r>
            <w:r>
              <w:rPr>
                <w:rFonts w:ascii="宋体" w:hAnsi="宋体" w:cs="宋体" w:hint="eastAsia"/>
                <w:kern w:val="0"/>
                <w:sz w:val="24"/>
              </w:rPr>
              <w:br/>
              <w:t>1、柜层板及围板为≥1.2mm厚不锈钢结构，满足卫生和清洁要求</w:t>
            </w:r>
            <w:r>
              <w:rPr>
                <w:rFonts w:ascii="宋体" w:hAnsi="宋体" w:cs="宋体" w:hint="eastAsia"/>
                <w:kern w:val="0"/>
                <w:sz w:val="24"/>
              </w:rPr>
              <w:br/>
              <w:t>2、门为≥0.8mm厚不锈钢结构，配吊式移门，移门采用滑悬挂轮双向推拉门（柜门下部便于清洗）</w:t>
            </w:r>
            <w:r>
              <w:rPr>
                <w:rFonts w:ascii="宋体" w:hAnsi="宋体" w:cs="宋体" w:hint="eastAsia"/>
                <w:kern w:val="0"/>
                <w:sz w:val="24"/>
              </w:rPr>
              <w:br/>
              <w:t>3、柜</w:t>
            </w:r>
            <w:proofErr w:type="gramStart"/>
            <w:r>
              <w:rPr>
                <w:rFonts w:ascii="宋体" w:hAnsi="宋体" w:cs="宋体" w:hint="eastAsia"/>
                <w:kern w:val="0"/>
                <w:sz w:val="24"/>
              </w:rPr>
              <w:t>脚采用</w:t>
            </w:r>
            <w:proofErr w:type="gramEnd"/>
            <w:r>
              <w:rPr>
                <w:rFonts w:ascii="宋体" w:hAnsi="宋体" w:cs="宋体" w:hint="eastAsia"/>
                <w:kern w:val="0"/>
                <w:sz w:val="24"/>
              </w:rPr>
              <w:t>不锈钢可调节重力脚</w:t>
            </w:r>
          </w:p>
        </w:tc>
        <w:tc>
          <w:tcPr>
            <w:tcW w:w="189" w:type="pct"/>
            <w:shd w:val="clear" w:color="auto" w:fill="auto"/>
            <w:noWrap/>
            <w:vAlign w:val="center"/>
          </w:tcPr>
          <w:p w14:paraId="7ABD991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56A62DA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512F0FA8" w14:textId="77777777" w:rsidTr="005F0705">
        <w:trPr>
          <w:trHeight w:val="501"/>
          <w:jc w:val="center"/>
        </w:trPr>
        <w:tc>
          <w:tcPr>
            <w:tcW w:w="184" w:type="pct"/>
            <w:shd w:val="clear" w:color="auto" w:fill="auto"/>
            <w:noWrap/>
            <w:vAlign w:val="center"/>
          </w:tcPr>
          <w:p w14:paraId="766714F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c>
          <w:tcPr>
            <w:tcW w:w="521" w:type="pct"/>
            <w:shd w:val="clear" w:color="auto" w:fill="auto"/>
            <w:noWrap/>
            <w:vAlign w:val="center"/>
          </w:tcPr>
          <w:p w14:paraId="6B9C75A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挂墙洗手池</w:t>
            </w:r>
          </w:p>
        </w:tc>
        <w:tc>
          <w:tcPr>
            <w:tcW w:w="3866" w:type="pct"/>
            <w:shd w:val="clear" w:color="auto" w:fill="auto"/>
            <w:vAlign w:val="center"/>
          </w:tcPr>
          <w:p w14:paraId="6C59DEA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参考尺寸：450×400×300+150</w:t>
            </w:r>
          </w:p>
          <w:p w14:paraId="4EC0ABC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1、整体采用304不锈钢制作</w:t>
            </w:r>
            <w:r>
              <w:rPr>
                <w:rFonts w:ascii="宋体" w:hAnsi="宋体" w:cs="宋体" w:hint="eastAsia"/>
                <w:kern w:val="0"/>
                <w:sz w:val="24"/>
              </w:rPr>
              <w:br/>
              <w:t>2、台面采用厚度≥1.2mm不锈钢板制作</w:t>
            </w:r>
            <w:r>
              <w:rPr>
                <w:rFonts w:ascii="宋体" w:hAnsi="宋体" w:cs="宋体" w:hint="eastAsia"/>
                <w:kern w:val="0"/>
                <w:sz w:val="24"/>
              </w:rPr>
              <w:br/>
              <w:t>3、水池</w:t>
            </w:r>
            <w:proofErr w:type="gramStart"/>
            <w:r>
              <w:rPr>
                <w:rFonts w:ascii="宋体" w:hAnsi="宋体" w:cs="宋体" w:hint="eastAsia"/>
                <w:kern w:val="0"/>
                <w:sz w:val="24"/>
              </w:rPr>
              <w:t>桶采用</w:t>
            </w:r>
            <w:proofErr w:type="gramEnd"/>
            <w:r>
              <w:rPr>
                <w:rFonts w:ascii="宋体" w:hAnsi="宋体" w:cs="宋体" w:hint="eastAsia"/>
                <w:kern w:val="0"/>
                <w:sz w:val="24"/>
              </w:rPr>
              <w:t>厚度≥1.2mm不锈钢板制作</w:t>
            </w:r>
            <w:r>
              <w:rPr>
                <w:rFonts w:ascii="宋体" w:hAnsi="宋体" w:cs="宋体" w:hint="eastAsia"/>
                <w:kern w:val="0"/>
                <w:sz w:val="24"/>
              </w:rPr>
              <w:br/>
              <w:t>4、配不锈钢下水口</w:t>
            </w:r>
            <w:r>
              <w:rPr>
                <w:rFonts w:ascii="宋体" w:hAnsi="宋体" w:cs="宋体" w:hint="eastAsia"/>
                <w:kern w:val="0"/>
                <w:sz w:val="24"/>
              </w:rPr>
              <w:br/>
              <w:t>5、挂墙式安装</w:t>
            </w:r>
          </w:p>
        </w:tc>
        <w:tc>
          <w:tcPr>
            <w:tcW w:w="189" w:type="pct"/>
            <w:shd w:val="clear" w:color="auto" w:fill="auto"/>
            <w:noWrap/>
            <w:vAlign w:val="center"/>
          </w:tcPr>
          <w:p w14:paraId="508AC0C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7612FAD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370E3AD3" w14:textId="77777777" w:rsidTr="005F0705">
        <w:trPr>
          <w:trHeight w:val="501"/>
          <w:jc w:val="center"/>
        </w:trPr>
        <w:tc>
          <w:tcPr>
            <w:tcW w:w="184" w:type="pct"/>
            <w:shd w:val="clear" w:color="auto" w:fill="auto"/>
            <w:noWrap/>
            <w:vAlign w:val="center"/>
          </w:tcPr>
          <w:p w14:paraId="1578875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w:t>
            </w:r>
          </w:p>
        </w:tc>
        <w:tc>
          <w:tcPr>
            <w:tcW w:w="521" w:type="pct"/>
            <w:shd w:val="clear" w:color="auto" w:fill="auto"/>
            <w:noWrap/>
            <w:vAlign w:val="center"/>
          </w:tcPr>
          <w:p w14:paraId="4BED9A6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感应龙头</w:t>
            </w:r>
          </w:p>
        </w:tc>
        <w:tc>
          <w:tcPr>
            <w:tcW w:w="3866" w:type="pct"/>
            <w:shd w:val="clear" w:color="auto" w:fill="auto"/>
            <w:vAlign w:val="center"/>
          </w:tcPr>
          <w:p w14:paraId="7549544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座台式</w:t>
            </w:r>
          </w:p>
          <w:p w14:paraId="1933397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1、黄铜铸造主体，表面抛光镀铬处理</w:t>
            </w:r>
            <w:r>
              <w:rPr>
                <w:rFonts w:ascii="宋体" w:hAnsi="宋体" w:cs="宋体" w:hint="eastAsia"/>
                <w:kern w:val="0"/>
                <w:sz w:val="24"/>
              </w:rPr>
              <w:br/>
              <w:t>2、座台式安装，开孔尺寸≥25mm</w:t>
            </w:r>
            <w:r>
              <w:rPr>
                <w:rFonts w:ascii="宋体" w:hAnsi="宋体" w:cs="宋体" w:hint="eastAsia"/>
                <w:kern w:val="0"/>
                <w:sz w:val="24"/>
              </w:rPr>
              <w:br/>
              <w:t>3、红外感应距离≥25cm，感应距离可调</w:t>
            </w:r>
            <w:r>
              <w:rPr>
                <w:rFonts w:ascii="宋体" w:hAnsi="宋体" w:cs="宋体" w:hint="eastAsia"/>
                <w:kern w:val="0"/>
                <w:sz w:val="24"/>
              </w:rPr>
              <w:br/>
              <w:t>4、AC/DC控制模块，电源可选交流电或1.5V×4直流电源</w:t>
            </w:r>
            <w:r>
              <w:rPr>
                <w:rFonts w:ascii="宋体" w:hAnsi="宋体" w:cs="宋体" w:hint="eastAsia"/>
                <w:kern w:val="0"/>
                <w:sz w:val="24"/>
              </w:rPr>
              <w:br/>
              <w:t>5、三通接口，可接冷.热水源，接口4分外螺纹</w:t>
            </w:r>
            <w:r>
              <w:rPr>
                <w:rFonts w:ascii="宋体" w:hAnsi="宋体" w:cs="宋体" w:hint="eastAsia"/>
                <w:kern w:val="0"/>
                <w:sz w:val="24"/>
              </w:rPr>
              <w:br/>
              <w:t>6、感应龙头参考尺寸：160×185×125mm</w:t>
            </w:r>
          </w:p>
        </w:tc>
        <w:tc>
          <w:tcPr>
            <w:tcW w:w="189" w:type="pct"/>
            <w:shd w:val="clear" w:color="auto" w:fill="auto"/>
            <w:noWrap/>
            <w:vAlign w:val="center"/>
          </w:tcPr>
          <w:p w14:paraId="5D2FF52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13DD979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7D1A5EF4" w14:textId="77777777" w:rsidTr="005F0705">
        <w:trPr>
          <w:trHeight w:val="501"/>
          <w:jc w:val="center"/>
        </w:trPr>
        <w:tc>
          <w:tcPr>
            <w:tcW w:w="184" w:type="pct"/>
            <w:shd w:val="clear" w:color="auto" w:fill="auto"/>
            <w:noWrap/>
            <w:vAlign w:val="center"/>
          </w:tcPr>
          <w:p w14:paraId="37F393DC"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二</w:t>
            </w:r>
          </w:p>
        </w:tc>
        <w:tc>
          <w:tcPr>
            <w:tcW w:w="521" w:type="pct"/>
            <w:shd w:val="clear" w:color="auto" w:fill="auto"/>
            <w:noWrap/>
            <w:vAlign w:val="center"/>
          </w:tcPr>
          <w:p w14:paraId="167C2548"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副食库</w:t>
            </w:r>
          </w:p>
        </w:tc>
        <w:tc>
          <w:tcPr>
            <w:tcW w:w="3866" w:type="pct"/>
            <w:shd w:val="clear" w:color="auto" w:fill="auto"/>
            <w:vAlign w:val="center"/>
          </w:tcPr>
          <w:p w14:paraId="33AF042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 xml:space="preserve">　</w:t>
            </w:r>
          </w:p>
        </w:tc>
        <w:tc>
          <w:tcPr>
            <w:tcW w:w="189" w:type="pct"/>
            <w:shd w:val="clear" w:color="auto" w:fill="auto"/>
            <w:noWrap/>
            <w:vAlign w:val="center"/>
          </w:tcPr>
          <w:p w14:paraId="5C3E896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c>
          <w:tcPr>
            <w:tcW w:w="240" w:type="pct"/>
            <w:shd w:val="clear" w:color="auto" w:fill="auto"/>
            <w:noWrap/>
            <w:vAlign w:val="center"/>
          </w:tcPr>
          <w:p w14:paraId="662A3AB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r>
      <w:tr w:rsidR="005F0705" w14:paraId="2415173A" w14:textId="77777777" w:rsidTr="005F0705">
        <w:trPr>
          <w:trHeight w:val="501"/>
          <w:jc w:val="center"/>
        </w:trPr>
        <w:tc>
          <w:tcPr>
            <w:tcW w:w="184" w:type="pct"/>
            <w:shd w:val="clear" w:color="auto" w:fill="auto"/>
            <w:noWrap/>
            <w:vAlign w:val="center"/>
          </w:tcPr>
          <w:p w14:paraId="77B9C1D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c>
          <w:tcPr>
            <w:tcW w:w="521" w:type="pct"/>
            <w:shd w:val="clear" w:color="auto" w:fill="auto"/>
            <w:noWrap/>
            <w:vAlign w:val="center"/>
          </w:tcPr>
          <w:p w14:paraId="2C4EDB4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粘捕式灭蝇灯</w:t>
            </w:r>
          </w:p>
        </w:tc>
        <w:tc>
          <w:tcPr>
            <w:tcW w:w="3866" w:type="pct"/>
            <w:shd w:val="clear" w:color="auto" w:fill="auto"/>
            <w:vAlign w:val="center"/>
          </w:tcPr>
          <w:p w14:paraId="683F223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粘捕式</w:t>
            </w:r>
          </w:p>
          <w:p w14:paraId="59104F4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1、采用仿生态</w:t>
            </w:r>
            <w:proofErr w:type="gramStart"/>
            <w:r>
              <w:rPr>
                <w:rFonts w:ascii="宋体" w:hAnsi="宋体" w:cs="宋体" w:hint="eastAsia"/>
                <w:kern w:val="0"/>
                <w:sz w:val="24"/>
              </w:rPr>
              <w:t>诱</w:t>
            </w:r>
            <w:proofErr w:type="gramEnd"/>
            <w:r>
              <w:rPr>
                <w:rFonts w:ascii="宋体" w:hAnsi="宋体" w:cs="宋体" w:hint="eastAsia"/>
                <w:kern w:val="0"/>
                <w:sz w:val="24"/>
              </w:rPr>
              <w:t>虫，吸引趋光性蚊蝇，击毙蚊蝇</w:t>
            </w:r>
            <w:r>
              <w:rPr>
                <w:rFonts w:ascii="宋体" w:hAnsi="宋体" w:cs="宋体" w:hint="eastAsia"/>
                <w:kern w:val="0"/>
                <w:sz w:val="24"/>
              </w:rPr>
              <w:br/>
              <w:t>2、波长光波覆盖360-420nm</w:t>
            </w:r>
            <w:r>
              <w:rPr>
                <w:rFonts w:ascii="宋体" w:hAnsi="宋体" w:cs="宋体" w:hint="eastAsia"/>
                <w:kern w:val="0"/>
                <w:sz w:val="24"/>
              </w:rPr>
              <w:br/>
              <w:t>3、机身采用高强度ABS材质，抗摔、耐用且阻燃</w:t>
            </w:r>
            <w:r>
              <w:rPr>
                <w:rFonts w:ascii="宋体" w:hAnsi="宋体" w:cs="宋体" w:hint="eastAsia"/>
                <w:kern w:val="0"/>
                <w:sz w:val="24"/>
              </w:rPr>
              <w:br/>
              <w:t>4、灯管防漏电，增加黏贴纸</w:t>
            </w:r>
            <w:r>
              <w:rPr>
                <w:rFonts w:ascii="宋体" w:hAnsi="宋体" w:cs="宋体" w:hint="eastAsia"/>
                <w:kern w:val="0"/>
                <w:sz w:val="24"/>
              </w:rPr>
              <w:br/>
              <w:t>5、适用面积:60-80㎡</w:t>
            </w:r>
            <w:r>
              <w:rPr>
                <w:rFonts w:ascii="宋体" w:hAnsi="宋体" w:cs="宋体" w:hint="eastAsia"/>
                <w:kern w:val="0"/>
                <w:sz w:val="24"/>
              </w:rPr>
              <w:br/>
              <w:t>6、功率/电压：≥30W/220V</w:t>
            </w:r>
          </w:p>
        </w:tc>
        <w:tc>
          <w:tcPr>
            <w:tcW w:w="189" w:type="pct"/>
            <w:shd w:val="clear" w:color="auto" w:fill="auto"/>
            <w:noWrap/>
            <w:vAlign w:val="center"/>
          </w:tcPr>
          <w:p w14:paraId="61BE329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58A7452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1BA50837" w14:textId="77777777" w:rsidTr="005F0705">
        <w:trPr>
          <w:trHeight w:val="501"/>
          <w:jc w:val="center"/>
        </w:trPr>
        <w:tc>
          <w:tcPr>
            <w:tcW w:w="184" w:type="pct"/>
            <w:shd w:val="clear" w:color="auto" w:fill="auto"/>
            <w:noWrap/>
            <w:vAlign w:val="center"/>
          </w:tcPr>
          <w:p w14:paraId="5828E40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c>
          <w:tcPr>
            <w:tcW w:w="521" w:type="pct"/>
            <w:shd w:val="clear" w:color="auto" w:fill="auto"/>
            <w:noWrap/>
            <w:vAlign w:val="center"/>
          </w:tcPr>
          <w:p w14:paraId="33C1108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四层货架</w:t>
            </w:r>
          </w:p>
        </w:tc>
        <w:tc>
          <w:tcPr>
            <w:tcW w:w="3866" w:type="pct"/>
            <w:shd w:val="clear" w:color="auto" w:fill="auto"/>
            <w:vAlign w:val="center"/>
          </w:tcPr>
          <w:p w14:paraId="10A4BE8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参考尺寸：1200×500×1800</w:t>
            </w:r>
          </w:p>
          <w:p w14:paraId="1B2EEC1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1、采用304不锈钢制作</w:t>
            </w:r>
            <w:r>
              <w:rPr>
                <w:rFonts w:ascii="宋体" w:hAnsi="宋体" w:cs="宋体" w:hint="eastAsia"/>
                <w:kern w:val="0"/>
                <w:sz w:val="24"/>
              </w:rPr>
              <w:br/>
              <w:t>2、立柱φ38mm不锈钢圆管用料厚度≥1.5mm</w:t>
            </w:r>
            <w:r>
              <w:rPr>
                <w:rFonts w:ascii="宋体" w:hAnsi="宋体" w:cs="宋体" w:hint="eastAsia"/>
                <w:kern w:val="0"/>
                <w:sz w:val="24"/>
              </w:rPr>
              <w:br/>
              <w:t>3、层板采用304不锈钢厚度≥1.2mm，加筋厚度≥1.2mm</w:t>
            </w:r>
            <w:r>
              <w:rPr>
                <w:rFonts w:ascii="宋体" w:hAnsi="宋体" w:cs="宋体" w:hint="eastAsia"/>
                <w:kern w:val="0"/>
                <w:sz w:val="24"/>
              </w:rPr>
              <w:br/>
            </w:r>
            <w:r>
              <w:rPr>
                <w:rFonts w:ascii="宋体" w:hAnsi="宋体" w:cs="宋体" w:hint="eastAsia"/>
                <w:kern w:val="0"/>
                <w:sz w:val="24"/>
              </w:rPr>
              <w:lastRenderedPageBreak/>
              <w:t>4、每台配备不锈钢可调子弹脚不少于4个</w:t>
            </w:r>
            <w:r>
              <w:rPr>
                <w:rFonts w:ascii="宋体" w:hAnsi="宋体" w:cs="宋体" w:hint="eastAsia"/>
                <w:kern w:val="0"/>
                <w:sz w:val="24"/>
              </w:rPr>
              <w:br/>
              <w:t>5、搁板应能承受≥100Kg载荷，去除重物后变形量≤0.3mm</w:t>
            </w:r>
          </w:p>
        </w:tc>
        <w:tc>
          <w:tcPr>
            <w:tcW w:w="189" w:type="pct"/>
            <w:shd w:val="clear" w:color="auto" w:fill="auto"/>
            <w:noWrap/>
            <w:vAlign w:val="center"/>
          </w:tcPr>
          <w:p w14:paraId="7223B8B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台</w:t>
            </w:r>
          </w:p>
        </w:tc>
        <w:tc>
          <w:tcPr>
            <w:tcW w:w="240" w:type="pct"/>
            <w:shd w:val="clear" w:color="auto" w:fill="auto"/>
            <w:noWrap/>
            <w:vAlign w:val="center"/>
          </w:tcPr>
          <w:p w14:paraId="5F71610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r>
      <w:tr w:rsidR="005F0705" w14:paraId="07107488" w14:textId="77777777" w:rsidTr="005F0705">
        <w:trPr>
          <w:trHeight w:val="501"/>
          <w:jc w:val="center"/>
        </w:trPr>
        <w:tc>
          <w:tcPr>
            <w:tcW w:w="184" w:type="pct"/>
            <w:shd w:val="clear" w:color="auto" w:fill="auto"/>
            <w:noWrap/>
            <w:vAlign w:val="center"/>
          </w:tcPr>
          <w:p w14:paraId="2538ED5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c>
          <w:tcPr>
            <w:tcW w:w="521" w:type="pct"/>
            <w:shd w:val="clear" w:color="auto" w:fill="auto"/>
            <w:noWrap/>
            <w:vAlign w:val="center"/>
          </w:tcPr>
          <w:p w14:paraId="13F4ECE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挡鼠板</w:t>
            </w:r>
          </w:p>
        </w:tc>
        <w:tc>
          <w:tcPr>
            <w:tcW w:w="3866" w:type="pct"/>
            <w:shd w:val="clear" w:color="auto" w:fill="auto"/>
            <w:vAlign w:val="center"/>
          </w:tcPr>
          <w:p w14:paraId="363147C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1100×600根据现场定制</w:t>
            </w:r>
            <w:r>
              <w:rPr>
                <w:rFonts w:ascii="宋体" w:hAnsi="宋体" w:cs="宋体" w:hint="eastAsia"/>
                <w:kern w:val="0"/>
                <w:sz w:val="24"/>
              </w:rPr>
              <w:br/>
              <w:t>1、采用304不锈钢制作</w:t>
            </w:r>
            <w:r>
              <w:rPr>
                <w:rFonts w:ascii="宋体" w:hAnsi="宋体" w:cs="宋体" w:hint="eastAsia"/>
                <w:kern w:val="0"/>
                <w:sz w:val="24"/>
              </w:rPr>
              <w:br/>
              <w:t>2、双层不锈钢厚度≥1.2mm，不锈钢锁链、滑轨</w:t>
            </w:r>
            <w:r>
              <w:rPr>
                <w:rFonts w:ascii="宋体" w:hAnsi="宋体" w:cs="宋体" w:hint="eastAsia"/>
                <w:kern w:val="0"/>
                <w:sz w:val="24"/>
              </w:rPr>
              <w:br/>
              <w:t>3、根据现场定制、安装</w:t>
            </w:r>
          </w:p>
        </w:tc>
        <w:tc>
          <w:tcPr>
            <w:tcW w:w="189" w:type="pct"/>
            <w:shd w:val="clear" w:color="auto" w:fill="auto"/>
            <w:noWrap/>
            <w:vAlign w:val="center"/>
          </w:tcPr>
          <w:p w14:paraId="1B9AE89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noWrap/>
            <w:vAlign w:val="center"/>
          </w:tcPr>
          <w:p w14:paraId="20DADB0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16B08020" w14:textId="77777777" w:rsidTr="005F0705">
        <w:trPr>
          <w:trHeight w:val="501"/>
          <w:jc w:val="center"/>
        </w:trPr>
        <w:tc>
          <w:tcPr>
            <w:tcW w:w="184" w:type="pct"/>
            <w:shd w:val="clear" w:color="auto" w:fill="auto"/>
            <w:noWrap/>
            <w:vAlign w:val="center"/>
          </w:tcPr>
          <w:p w14:paraId="1D533D9B"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三</w:t>
            </w:r>
          </w:p>
        </w:tc>
        <w:tc>
          <w:tcPr>
            <w:tcW w:w="521" w:type="pct"/>
            <w:shd w:val="clear" w:color="auto" w:fill="auto"/>
            <w:noWrap/>
            <w:vAlign w:val="center"/>
          </w:tcPr>
          <w:p w14:paraId="1D6F1FA1"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主食库</w:t>
            </w:r>
          </w:p>
        </w:tc>
        <w:tc>
          <w:tcPr>
            <w:tcW w:w="3866" w:type="pct"/>
            <w:shd w:val="clear" w:color="auto" w:fill="auto"/>
            <w:noWrap/>
            <w:vAlign w:val="center"/>
          </w:tcPr>
          <w:p w14:paraId="4B1D1F6E" w14:textId="77777777" w:rsidR="005F0705" w:rsidRDefault="005F0705" w:rsidP="00085BF9">
            <w:pPr>
              <w:widowControl/>
              <w:rPr>
                <w:rFonts w:ascii="宋体" w:hAnsi="宋体" w:cs="宋体" w:hint="eastAsia"/>
                <w:color w:val="000000"/>
                <w:kern w:val="0"/>
                <w:sz w:val="24"/>
              </w:rPr>
            </w:pPr>
            <w:r>
              <w:rPr>
                <w:rFonts w:ascii="宋体" w:hAnsi="宋体" w:cs="宋体" w:hint="eastAsia"/>
                <w:noProof/>
                <w:color w:val="000000"/>
                <w:kern w:val="0"/>
                <w:sz w:val="24"/>
              </w:rPr>
              <w:drawing>
                <wp:anchor distT="0" distB="0" distL="114300" distR="114300" simplePos="0" relativeHeight="251884544" behindDoc="0" locked="0" layoutInCell="1" allowOverlap="1" wp14:anchorId="32B40419" wp14:editId="3F0DFC23">
                  <wp:simplePos x="0" y="0"/>
                  <wp:positionH relativeFrom="column">
                    <wp:posOffset>0</wp:posOffset>
                  </wp:positionH>
                  <wp:positionV relativeFrom="paragraph">
                    <wp:posOffset>0</wp:posOffset>
                  </wp:positionV>
                  <wp:extent cx="7620" cy="15240"/>
                  <wp:effectExtent l="0" t="0" r="0" b="0"/>
                  <wp:wrapNone/>
                  <wp:docPr id="327" name="图片 36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364"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86592" behindDoc="0" locked="0" layoutInCell="1" allowOverlap="1" wp14:anchorId="168EA861" wp14:editId="79DE46A9">
                  <wp:simplePos x="0" y="0"/>
                  <wp:positionH relativeFrom="column">
                    <wp:posOffset>0</wp:posOffset>
                  </wp:positionH>
                  <wp:positionV relativeFrom="paragraph">
                    <wp:posOffset>0</wp:posOffset>
                  </wp:positionV>
                  <wp:extent cx="7620" cy="15240"/>
                  <wp:effectExtent l="0" t="0" r="0" b="0"/>
                  <wp:wrapNone/>
                  <wp:docPr id="328" name="图片 36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363" descr="&amp;mztext=%20&amp;third_ip_ck=4M%20A5Pv%20j7QuNzgxMzE5LjEzODkzNDYwMzg="/>
                          <pic:cNvPicPr>
                            <a:picLocks noChangeAspect="1"/>
                          </pic:cNvPicPr>
                        </pic:nvPicPr>
                        <pic:blipFill>
                          <a:blip r:embed="rId31"/>
                          <a:stretch>
                            <a:fillRect/>
                          </a:stretch>
                        </pic:blipFill>
                        <pic:spPr>
                          <a:xfrm>
                            <a:off x="0" y="0"/>
                            <a:ext cx="10795"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88640" behindDoc="0" locked="0" layoutInCell="1" allowOverlap="1" wp14:anchorId="5F49AECA" wp14:editId="28C35CB7">
                  <wp:simplePos x="0" y="0"/>
                  <wp:positionH relativeFrom="column">
                    <wp:posOffset>0</wp:posOffset>
                  </wp:positionH>
                  <wp:positionV relativeFrom="paragraph">
                    <wp:posOffset>0</wp:posOffset>
                  </wp:positionV>
                  <wp:extent cx="7620" cy="15240"/>
                  <wp:effectExtent l="0" t="0" r="0" b="0"/>
                  <wp:wrapNone/>
                  <wp:docPr id="329" name="图片 36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362"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90688" behindDoc="0" locked="0" layoutInCell="1" allowOverlap="1" wp14:anchorId="69C8B072" wp14:editId="5325E8B1">
                  <wp:simplePos x="0" y="0"/>
                  <wp:positionH relativeFrom="column">
                    <wp:posOffset>0</wp:posOffset>
                  </wp:positionH>
                  <wp:positionV relativeFrom="paragraph">
                    <wp:posOffset>0</wp:posOffset>
                  </wp:positionV>
                  <wp:extent cx="7620" cy="22860"/>
                  <wp:effectExtent l="0" t="0" r="0" b="0"/>
                  <wp:wrapNone/>
                  <wp:docPr id="330" name="图片 36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361"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63008" behindDoc="0" locked="0" layoutInCell="1" allowOverlap="1" wp14:anchorId="705CC1FD" wp14:editId="318AF222">
                  <wp:simplePos x="0" y="0"/>
                  <wp:positionH relativeFrom="column">
                    <wp:posOffset>0</wp:posOffset>
                  </wp:positionH>
                  <wp:positionV relativeFrom="paragraph">
                    <wp:posOffset>0</wp:posOffset>
                  </wp:positionV>
                  <wp:extent cx="7620" cy="15240"/>
                  <wp:effectExtent l="0" t="0" r="0" b="0"/>
                  <wp:wrapNone/>
                  <wp:docPr id="160" name="图片 36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360"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65056" behindDoc="0" locked="0" layoutInCell="1" allowOverlap="1" wp14:anchorId="3A77D97E" wp14:editId="22DF9A21">
                  <wp:simplePos x="0" y="0"/>
                  <wp:positionH relativeFrom="column">
                    <wp:posOffset>0</wp:posOffset>
                  </wp:positionH>
                  <wp:positionV relativeFrom="paragraph">
                    <wp:posOffset>0</wp:posOffset>
                  </wp:positionV>
                  <wp:extent cx="7620" cy="15240"/>
                  <wp:effectExtent l="0" t="0" r="0" b="0"/>
                  <wp:wrapNone/>
                  <wp:docPr id="161" name="图片 35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359" descr="&amp;mztext=%20&amp;third_ip_ck=4M%20A5Pv%20j7QuNzgxMzE5LjEzODkzNDYwMzg="/>
                          <pic:cNvPicPr>
                            <a:picLocks noChangeAspect="1"/>
                          </pic:cNvPicPr>
                        </pic:nvPicPr>
                        <pic:blipFill>
                          <a:blip r:embed="rId31"/>
                          <a:stretch>
                            <a:fillRect/>
                          </a:stretch>
                        </pic:blipFill>
                        <pic:spPr>
                          <a:xfrm>
                            <a:off x="0" y="0"/>
                            <a:ext cx="10795"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67104" behindDoc="0" locked="0" layoutInCell="1" allowOverlap="1" wp14:anchorId="7728B848" wp14:editId="70328941">
                  <wp:simplePos x="0" y="0"/>
                  <wp:positionH relativeFrom="column">
                    <wp:posOffset>0</wp:posOffset>
                  </wp:positionH>
                  <wp:positionV relativeFrom="paragraph">
                    <wp:posOffset>0</wp:posOffset>
                  </wp:positionV>
                  <wp:extent cx="7620" cy="15240"/>
                  <wp:effectExtent l="0" t="0" r="0" b="0"/>
                  <wp:wrapNone/>
                  <wp:docPr id="162" name="图片 35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358"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69152" behindDoc="0" locked="0" layoutInCell="1" allowOverlap="1" wp14:anchorId="5DC8806B" wp14:editId="6FF361CF">
                  <wp:simplePos x="0" y="0"/>
                  <wp:positionH relativeFrom="column">
                    <wp:posOffset>0</wp:posOffset>
                  </wp:positionH>
                  <wp:positionV relativeFrom="paragraph">
                    <wp:posOffset>0</wp:posOffset>
                  </wp:positionV>
                  <wp:extent cx="7620" cy="22860"/>
                  <wp:effectExtent l="0" t="0" r="0" b="0"/>
                  <wp:wrapNone/>
                  <wp:docPr id="163" name="图片 35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357"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p>
          <w:p w14:paraId="374BA4CA" w14:textId="77777777" w:rsidR="005F0705" w:rsidRDefault="005F0705" w:rsidP="00085BF9">
            <w:pPr>
              <w:widowControl/>
              <w:rPr>
                <w:rFonts w:ascii="宋体" w:hAnsi="宋体" w:cs="宋体" w:hint="eastAsia"/>
                <w:color w:val="000000"/>
                <w:kern w:val="0"/>
                <w:sz w:val="24"/>
              </w:rPr>
            </w:pPr>
          </w:p>
        </w:tc>
        <w:tc>
          <w:tcPr>
            <w:tcW w:w="189" w:type="pct"/>
            <w:shd w:val="clear" w:color="auto" w:fill="auto"/>
            <w:noWrap/>
            <w:vAlign w:val="center"/>
          </w:tcPr>
          <w:p w14:paraId="6BFDAD7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c>
          <w:tcPr>
            <w:tcW w:w="240" w:type="pct"/>
            <w:shd w:val="clear" w:color="auto" w:fill="auto"/>
            <w:noWrap/>
            <w:vAlign w:val="center"/>
          </w:tcPr>
          <w:p w14:paraId="7DF40D5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r>
      <w:tr w:rsidR="005F0705" w14:paraId="3AA3B577" w14:textId="77777777" w:rsidTr="005F0705">
        <w:trPr>
          <w:trHeight w:val="501"/>
          <w:jc w:val="center"/>
        </w:trPr>
        <w:tc>
          <w:tcPr>
            <w:tcW w:w="184" w:type="pct"/>
            <w:shd w:val="clear" w:color="auto" w:fill="auto"/>
            <w:noWrap/>
            <w:vAlign w:val="center"/>
          </w:tcPr>
          <w:p w14:paraId="0C30040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c>
          <w:tcPr>
            <w:tcW w:w="521" w:type="pct"/>
            <w:shd w:val="clear" w:color="auto" w:fill="auto"/>
            <w:noWrap/>
            <w:vAlign w:val="center"/>
          </w:tcPr>
          <w:p w14:paraId="2918119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粘捕式灭蝇灯</w:t>
            </w:r>
          </w:p>
        </w:tc>
        <w:tc>
          <w:tcPr>
            <w:tcW w:w="3866" w:type="pct"/>
            <w:shd w:val="clear" w:color="auto" w:fill="auto"/>
            <w:noWrap/>
            <w:vAlign w:val="center"/>
          </w:tcPr>
          <w:p w14:paraId="1B67571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粘捕式</w:t>
            </w:r>
          </w:p>
          <w:p w14:paraId="6684347D"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1、采用仿生态</w:t>
            </w:r>
            <w:proofErr w:type="gramStart"/>
            <w:r>
              <w:rPr>
                <w:rFonts w:ascii="宋体" w:hAnsi="宋体" w:cs="宋体" w:hint="eastAsia"/>
                <w:kern w:val="0"/>
                <w:sz w:val="24"/>
              </w:rPr>
              <w:t>诱</w:t>
            </w:r>
            <w:proofErr w:type="gramEnd"/>
            <w:r>
              <w:rPr>
                <w:rFonts w:ascii="宋体" w:hAnsi="宋体" w:cs="宋体" w:hint="eastAsia"/>
                <w:kern w:val="0"/>
                <w:sz w:val="24"/>
              </w:rPr>
              <w:t>虫，吸引趋光性蚊蝇，击毙蚊蝇</w:t>
            </w:r>
            <w:r>
              <w:rPr>
                <w:rFonts w:ascii="宋体" w:hAnsi="宋体" w:cs="宋体" w:hint="eastAsia"/>
                <w:kern w:val="0"/>
                <w:sz w:val="24"/>
              </w:rPr>
              <w:br/>
              <w:t>2、波长光波覆盖360-420nm</w:t>
            </w:r>
            <w:r>
              <w:rPr>
                <w:rFonts w:ascii="宋体" w:hAnsi="宋体" w:cs="宋体" w:hint="eastAsia"/>
                <w:kern w:val="0"/>
                <w:sz w:val="24"/>
              </w:rPr>
              <w:br/>
              <w:t>3、机身采用高强度ABS材质，抗摔、耐用且阻燃</w:t>
            </w:r>
            <w:r>
              <w:rPr>
                <w:rFonts w:ascii="宋体" w:hAnsi="宋体" w:cs="宋体" w:hint="eastAsia"/>
                <w:kern w:val="0"/>
                <w:sz w:val="24"/>
              </w:rPr>
              <w:br/>
              <w:t>4、灯管防漏电，增加黏贴纸</w:t>
            </w:r>
            <w:r>
              <w:rPr>
                <w:rFonts w:ascii="宋体" w:hAnsi="宋体" w:cs="宋体" w:hint="eastAsia"/>
                <w:kern w:val="0"/>
                <w:sz w:val="24"/>
              </w:rPr>
              <w:br/>
              <w:t>5、适用面积:60-80㎡</w:t>
            </w:r>
            <w:r>
              <w:rPr>
                <w:rFonts w:ascii="宋体" w:hAnsi="宋体" w:cs="宋体" w:hint="eastAsia"/>
                <w:kern w:val="0"/>
                <w:sz w:val="24"/>
              </w:rPr>
              <w:br/>
              <w:t>6、功率/电压：≥30W/220V</w:t>
            </w:r>
            <w:r>
              <w:rPr>
                <w:rFonts w:ascii="宋体" w:hAnsi="宋体" w:cs="宋体" w:hint="eastAsia"/>
                <w:color w:val="000000"/>
                <w:kern w:val="0"/>
                <w:sz w:val="24"/>
              </w:rPr>
              <w:t xml:space="preserve"> </w:t>
            </w:r>
            <w:r>
              <w:rPr>
                <w:rFonts w:ascii="宋体" w:hAnsi="宋体" w:cs="宋体" w:hint="eastAsia"/>
                <w:noProof/>
                <w:color w:val="000000"/>
                <w:kern w:val="0"/>
                <w:sz w:val="24"/>
              </w:rPr>
              <w:drawing>
                <wp:anchor distT="0" distB="0" distL="114300" distR="114300" simplePos="0" relativeHeight="251773952" behindDoc="0" locked="0" layoutInCell="1" allowOverlap="1" wp14:anchorId="66FC3357" wp14:editId="744A753B">
                  <wp:simplePos x="0" y="0"/>
                  <wp:positionH relativeFrom="column">
                    <wp:posOffset>0</wp:posOffset>
                  </wp:positionH>
                  <wp:positionV relativeFrom="paragraph">
                    <wp:posOffset>0</wp:posOffset>
                  </wp:positionV>
                  <wp:extent cx="7620" cy="15240"/>
                  <wp:effectExtent l="0" t="0" r="0" b="0"/>
                  <wp:wrapNone/>
                  <wp:docPr id="271" name="图片 35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356"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76000" behindDoc="0" locked="0" layoutInCell="1" allowOverlap="1" wp14:anchorId="67805676" wp14:editId="4181DACA">
                  <wp:simplePos x="0" y="0"/>
                  <wp:positionH relativeFrom="column">
                    <wp:posOffset>0</wp:posOffset>
                  </wp:positionH>
                  <wp:positionV relativeFrom="paragraph">
                    <wp:posOffset>0</wp:posOffset>
                  </wp:positionV>
                  <wp:extent cx="7620" cy="7620"/>
                  <wp:effectExtent l="0" t="0" r="0" b="0"/>
                  <wp:wrapNone/>
                  <wp:docPr id="272" name="图片 35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355"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78048" behindDoc="0" locked="0" layoutInCell="1" allowOverlap="1" wp14:anchorId="2DB33CC5" wp14:editId="502F0CAF">
                  <wp:simplePos x="0" y="0"/>
                  <wp:positionH relativeFrom="column">
                    <wp:posOffset>0</wp:posOffset>
                  </wp:positionH>
                  <wp:positionV relativeFrom="paragraph">
                    <wp:posOffset>0</wp:posOffset>
                  </wp:positionV>
                  <wp:extent cx="7620" cy="22860"/>
                  <wp:effectExtent l="0" t="0" r="0" b="0"/>
                  <wp:wrapNone/>
                  <wp:docPr id="273" name="图片 35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354"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52416" behindDoc="0" locked="0" layoutInCell="1" allowOverlap="1" wp14:anchorId="38067B7A" wp14:editId="6BBBD25B">
                  <wp:simplePos x="0" y="0"/>
                  <wp:positionH relativeFrom="column">
                    <wp:posOffset>0</wp:posOffset>
                  </wp:positionH>
                  <wp:positionV relativeFrom="paragraph">
                    <wp:posOffset>0</wp:posOffset>
                  </wp:positionV>
                  <wp:extent cx="7620" cy="15240"/>
                  <wp:effectExtent l="0" t="0" r="0" b="0"/>
                  <wp:wrapNone/>
                  <wp:docPr id="104" name="图片 35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353"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54464" behindDoc="0" locked="0" layoutInCell="1" allowOverlap="1" wp14:anchorId="1F81E180" wp14:editId="54B4A977">
                  <wp:simplePos x="0" y="0"/>
                  <wp:positionH relativeFrom="column">
                    <wp:posOffset>0</wp:posOffset>
                  </wp:positionH>
                  <wp:positionV relativeFrom="paragraph">
                    <wp:posOffset>0</wp:posOffset>
                  </wp:positionV>
                  <wp:extent cx="7620" cy="7620"/>
                  <wp:effectExtent l="0" t="0" r="0" b="0"/>
                  <wp:wrapNone/>
                  <wp:docPr id="105" name="图片 35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352"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56512" behindDoc="0" locked="0" layoutInCell="1" allowOverlap="1" wp14:anchorId="31D61C63" wp14:editId="7E0BD9DA">
                  <wp:simplePos x="0" y="0"/>
                  <wp:positionH relativeFrom="column">
                    <wp:posOffset>0</wp:posOffset>
                  </wp:positionH>
                  <wp:positionV relativeFrom="paragraph">
                    <wp:posOffset>0</wp:posOffset>
                  </wp:positionV>
                  <wp:extent cx="7620" cy="22860"/>
                  <wp:effectExtent l="0" t="0" r="0" b="0"/>
                  <wp:wrapNone/>
                  <wp:docPr id="106" name="图片 35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351"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15264" behindDoc="0" locked="0" layoutInCell="1" allowOverlap="1" wp14:anchorId="27B182DF" wp14:editId="5FF67675">
                  <wp:simplePos x="0" y="0"/>
                  <wp:positionH relativeFrom="column">
                    <wp:posOffset>0</wp:posOffset>
                  </wp:positionH>
                  <wp:positionV relativeFrom="paragraph">
                    <wp:posOffset>312420</wp:posOffset>
                  </wp:positionV>
                  <wp:extent cx="7620" cy="22860"/>
                  <wp:effectExtent l="0" t="0" r="0" b="0"/>
                  <wp:wrapNone/>
                  <wp:docPr id="345" name="图片 35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图片 350"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17312" behindDoc="0" locked="0" layoutInCell="1" allowOverlap="1" wp14:anchorId="0D2B515B" wp14:editId="51DCC448">
                  <wp:simplePos x="0" y="0"/>
                  <wp:positionH relativeFrom="column">
                    <wp:posOffset>0</wp:posOffset>
                  </wp:positionH>
                  <wp:positionV relativeFrom="paragraph">
                    <wp:posOffset>312420</wp:posOffset>
                  </wp:positionV>
                  <wp:extent cx="7620" cy="7620"/>
                  <wp:effectExtent l="0" t="0" r="0" b="0"/>
                  <wp:wrapNone/>
                  <wp:docPr id="346" name="图片 34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图片 349" descr="&amp;mztext=%20&amp;third_ip_ck=4M%20A5Pv%20j7QuNzgxMzE5LjEzODkzNDYwMzg="/>
                          <pic:cNvPicPr>
                            <a:picLocks noChangeAspect="1"/>
                          </pic:cNvPicPr>
                        </pic:nvPicPr>
                        <pic:blipFill>
                          <a:blip r:embed="rId31"/>
                          <a:stretch>
                            <a:fillRect/>
                          </a:stretch>
                        </pic:blipFill>
                        <pic:spPr>
                          <a:xfrm>
                            <a:off x="0" y="0"/>
                            <a:ext cx="10795"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19360" behindDoc="0" locked="0" layoutInCell="1" allowOverlap="1" wp14:anchorId="1D62EF27" wp14:editId="777D5B58">
                  <wp:simplePos x="0" y="0"/>
                  <wp:positionH relativeFrom="column">
                    <wp:posOffset>0</wp:posOffset>
                  </wp:positionH>
                  <wp:positionV relativeFrom="paragraph">
                    <wp:posOffset>312420</wp:posOffset>
                  </wp:positionV>
                  <wp:extent cx="7620" cy="15240"/>
                  <wp:effectExtent l="0" t="0" r="0" b="0"/>
                  <wp:wrapNone/>
                  <wp:docPr id="347" name="图片 34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图片 348" descr="&amp;mztext=%20&amp;third_ip_ck=4M%20A5Pv%20j7QuNzgxMzE5LjEzODkzNDYwMzg="/>
                          <pic:cNvPicPr>
                            <a:picLocks noChangeAspect="1"/>
                          </pic:cNvPicPr>
                        </pic:nvPicPr>
                        <pic:blipFill>
                          <a:blip r:embed="rId31"/>
                          <a:stretch>
                            <a:fillRect/>
                          </a:stretch>
                        </pic:blipFill>
                        <pic:spPr>
                          <a:xfrm>
                            <a:off x="0" y="0"/>
                            <a:ext cx="10795" cy="1270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21408" behindDoc="0" locked="0" layoutInCell="1" allowOverlap="1" wp14:anchorId="1F26374E" wp14:editId="18247A63">
                  <wp:simplePos x="0" y="0"/>
                  <wp:positionH relativeFrom="column">
                    <wp:posOffset>0</wp:posOffset>
                  </wp:positionH>
                  <wp:positionV relativeFrom="paragraph">
                    <wp:posOffset>312420</wp:posOffset>
                  </wp:positionV>
                  <wp:extent cx="7620" cy="22860"/>
                  <wp:effectExtent l="0" t="0" r="0" b="0"/>
                  <wp:wrapNone/>
                  <wp:docPr id="348" name="图片 34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图片 347"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93728" behindDoc="0" locked="0" layoutInCell="1" allowOverlap="1" wp14:anchorId="4A77F3A4" wp14:editId="76CAC5F3">
                  <wp:simplePos x="0" y="0"/>
                  <wp:positionH relativeFrom="column">
                    <wp:posOffset>0</wp:posOffset>
                  </wp:positionH>
                  <wp:positionV relativeFrom="paragraph">
                    <wp:posOffset>312420</wp:posOffset>
                  </wp:positionV>
                  <wp:extent cx="7620" cy="22860"/>
                  <wp:effectExtent l="0" t="0" r="0" b="0"/>
                  <wp:wrapNone/>
                  <wp:docPr id="178" name="图片 34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346"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95776" behindDoc="0" locked="0" layoutInCell="1" allowOverlap="1" wp14:anchorId="5C18E047" wp14:editId="4160FE4D">
                  <wp:simplePos x="0" y="0"/>
                  <wp:positionH relativeFrom="column">
                    <wp:posOffset>0</wp:posOffset>
                  </wp:positionH>
                  <wp:positionV relativeFrom="paragraph">
                    <wp:posOffset>312420</wp:posOffset>
                  </wp:positionV>
                  <wp:extent cx="7620" cy="7620"/>
                  <wp:effectExtent l="0" t="0" r="0" b="0"/>
                  <wp:wrapNone/>
                  <wp:docPr id="179" name="图片 34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345" descr="&amp;mztext=%20&amp;third_ip_ck=4M%20A5Pv%20j7QuNzgxMzE5LjEzODkzNDYwMzg="/>
                          <pic:cNvPicPr>
                            <a:picLocks noChangeAspect="1"/>
                          </pic:cNvPicPr>
                        </pic:nvPicPr>
                        <pic:blipFill>
                          <a:blip r:embed="rId31"/>
                          <a:stretch>
                            <a:fillRect/>
                          </a:stretch>
                        </pic:blipFill>
                        <pic:spPr>
                          <a:xfrm>
                            <a:off x="0" y="0"/>
                            <a:ext cx="10795"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97824" behindDoc="0" locked="0" layoutInCell="1" allowOverlap="1" wp14:anchorId="4108A923" wp14:editId="044D8367">
                  <wp:simplePos x="0" y="0"/>
                  <wp:positionH relativeFrom="column">
                    <wp:posOffset>0</wp:posOffset>
                  </wp:positionH>
                  <wp:positionV relativeFrom="paragraph">
                    <wp:posOffset>312420</wp:posOffset>
                  </wp:positionV>
                  <wp:extent cx="7620" cy="15240"/>
                  <wp:effectExtent l="0" t="0" r="0" b="0"/>
                  <wp:wrapNone/>
                  <wp:docPr id="180" name="图片 34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344" descr="&amp;mztext=%20&amp;third_ip_ck=4M%20A5Pv%20j7QuNzgxMzE5LjEzODkzNDYwMzg="/>
                          <pic:cNvPicPr>
                            <a:picLocks noChangeAspect="1"/>
                          </pic:cNvPicPr>
                        </pic:nvPicPr>
                        <pic:blipFill>
                          <a:blip r:embed="rId31"/>
                          <a:stretch>
                            <a:fillRect/>
                          </a:stretch>
                        </pic:blipFill>
                        <pic:spPr>
                          <a:xfrm>
                            <a:off x="0" y="0"/>
                            <a:ext cx="10795" cy="1270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99872" behindDoc="0" locked="0" layoutInCell="1" allowOverlap="1" wp14:anchorId="2CB6B82C" wp14:editId="78C43AD6">
                  <wp:simplePos x="0" y="0"/>
                  <wp:positionH relativeFrom="column">
                    <wp:posOffset>0</wp:posOffset>
                  </wp:positionH>
                  <wp:positionV relativeFrom="paragraph">
                    <wp:posOffset>312420</wp:posOffset>
                  </wp:positionV>
                  <wp:extent cx="7620" cy="22860"/>
                  <wp:effectExtent l="0" t="0" r="0" b="0"/>
                  <wp:wrapNone/>
                  <wp:docPr id="181" name="图片 34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343"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p>
          <w:p w14:paraId="78DE8F46" w14:textId="77777777" w:rsidR="005F0705" w:rsidRDefault="005F0705" w:rsidP="00085BF9">
            <w:pPr>
              <w:widowControl/>
              <w:rPr>
                <w:rFonts w:ascii="宋体" w:hAnsi="宋体" w:cs="宋体" w:hint="eastAsia"/>
                <w:color w:val="000000"/>
                <w:kern w:val="0"/>
                <w:sz w:val="24"/>
              </w:rPr>
            </w:pPr>
          </w:p>
        </w:tc>
        <w:tc>
          <w:tcPr>
            <w:tcW w:w="189" w:type="pct"/>
            <w:shd w:val="clear" w:color="auto" w:fill="auto"/>
            <w:noWrap/>
            <w:vAlign w:val="center"/>
          </w:tcPr>
          <w:p w14:paraId="0D2B77E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57A39BF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63450DD6" w14:textId="77777777" w:rsidTr="005F0705">
        <w:trPr>
          <w:trHeight w:val="501"/>
          <w:jc w:val="center"/>
        </w:trPr>
        <w:tc>
          <w:tcPr>
            <w:tcW w:w="184" w:type="pct"/>
            <w:shd w:val="clear" w:color="auto" w:fill="auto"/>
            <w:noWrap/>
            <w:vAlign w:val="center"/>
          </w:tcPr>
          <w:p w14:paraId="3575626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c>
          <w:tcPr>
            <w:tcW w:w="521" w:type="pct"/>
            <w:shd w:val="clear" w:color="auto" w:fill="auto"/>
            <w:noWrap/>
            <w:vAlign w:val="center"/>
          </w:tcPr>
          <w:p w14:paraId="734E0BB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米面架</w:t>
            </w:r>
          </w:p>
        </w:tc>
        <w:tc>
          <w:tcPr>
            <w:tcW w:w="3866" w:type="pct"/>
            <w:shd w:val="clear" w:color="auto" w:fill="auto"/>
            <w:vAlign w:val="center"/>
          </w:tcPr>
          <w:p w14:paraId="14258CE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1200×600×200</w:t>
            </w:r>
          </w:p>
          <w:p w14:paraId="7F9B771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1、整体采用304不锈钢制作</w:t>
            </w:r>
            <w:r>
              <w:rPr>
                <w:rFonts w:ascii="宋体" w:hAnsi="宋体" w:cs="宋体" w:hint="eastAsia"/>
                <w:kern w:val="0"/>
                <w:sz w:val="24"/>
              </w:rPr>
              <w:br/>
              <w:t>2、立柱38×38mm不锈钢方管用料厚度≥1.5mm</w:t>
            </w:r>
            <w:r>
              <w:rPr>
                <w:rFonts w:ascii="宋体" w:hAnsi="宋体" w:cs="宋体" w:hint="eastAsia"/>
                <w:kern w:val="0"/>
                <w:sz w:val="24"/>
              </w:rPr>
              <w:br/>
              <w:t>3、层板采用304不锈钢厚度≥1.5mm，不锈钢加筋厚度≥1.5mm</w:t>
            </w:r>
            <w:r>
              <w:rPr>
                <w:rFonts w:ascii="宋体" w:hAnsi="宋体" w:cs="宋体" w:hint="eastAsia"/>
                <w:kern w:val="0"/>
                <w:sz w:val="24"/>
              </w:rPr>
              <w:br/>
              <w:t>4、每台配备不锈钢加重调整脚不少于6个</w:t>
            </w:r>
          </w:p>
        </w:tc>
        <w:tc>
          <w:tcPr>
            <w:tcW w:w="189" w:type="pct"/>
            <w:shd w:val="clear" w:color="auto" w:fill="auto"/>
            <w:noWrap/>
            <w:vAlign w:val="center"/>
          </w:tcPr>
          <w:p w14:paraId="0A35CE1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4D30C6B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06ED8463" w14:textId="77777777" w:rsidTr="005F0705">
        <w:trPr>
          <w:trHeight w:val="501"/>
          <w:jc w:val="center"/>
        </w:trPr>
        <w:tc>
          <w:tcPr>
            <w:tcW w:w="184" w:type="pct"/>
            <w:shd w:val="clear" w:color="auto" w:fill="auto"/>
            <w:noWrap/>
            <w:vAlign w:val="center"/>
          </w:tcPr>
          <w:p w14:paraId="6B30A80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c>
          <w:tcPr>
            <w:tcW w:w="521" w:type="pct"/>
            <w:shd w:val="clear" w:color="auto" w:fill="auto"/>
            <w:noWrap/>
            <w:vAlign w:val="center"/>
          </w:tcPr>
          <w:p w14:paraId="44AAF3D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挡鼠板</w:t>
            </w:r>
          </w:p>
        </w:tc>
        <w:tc>
          <w:tcPr>
            <w:tcW w:w="3866" w:type="pct"/>
            <w:shd w:val="clear" w:color="auto" w:fill="auto"/>
            <w:noWrap/>
            <w:vAlign w:val="center"/>
          </w:tcPr>
          <w:p w14:paraId="6D59CDD5"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1200×600根据现场定制</w:t>
            </w:r>
            <w:r>
              <w:rPr>
                <w:rFonts w:ascii="宋体" w:hAnsi="宋体" w:cs="宋体" w:hint="eastAsia"/>
                <w:kern w:val="0"/>
                <w:sz w:val="24"/>
              </w:rPr>
              <w:br/>
              <w:t>1、采用304不锈钢制作</w:t>
            </w:r>
            <w:r>
              <w:rPr>
                <w:rFonts w:ascii="宋体" w:hAnsi="宋体" w:cs="宋体" w:hint="eastAsia"/>
                <w:kern w:val="0"/>
                <w:sz w:val="24"/>
              </w:rPr>
              <w:br/>
              <w:t>2、双层不锈钢厚度≥1.2mm，不锈钢锁链、滑轨</w:t>
            </w:r>
            <w:r>
              <w:rPr>
                <w:rFonts w:ascii="宋体" w:hAnsi="宋体" w:cs="宋体" w:hint="eastAsia"/>
                <w:kern w:val="0"/>
                <w:sz w:val="24"/>
              </w:rPr>
              <w:br/>
              <w:t>3、根据现场定制、安装</w:t>
            </w:r>
            <w:r>
              <w:rPr>
                <w:rFonts w:ascii="宋体" w:hAnsi="宋体" w:cs="宋体" w:hint="eastAsia"/>
                <w:noProof/>
                <w:color w:val="000000"/>
                <w:kern w:val="0"/>
                <w:sz w:val="24"/>
              </w:rPr>
              <w:drawing>
                <wp:anchor distT="0" distB="0" distL="114300" distR="114300" simplePos="0" relativeHeight="251780096" behindDoc="0" locked="0" layoutInCell="1" allowOverlap="1" wp14:anchorId="1B120F31" wp14:editId="1EDD9090">
                  <wp:simplePos x="0" y="0"/>
                  <wp:positionH relativeFrom="column">
                    <wp:posOffset>0</wp:posOffset>
                  </wp:positionH>
                  <wp:positionV relativeFrom="paragraph">
                    <wp:posOffset>0</wp:posOffset>
                  </wp:positionV>
                  <wp:extent cx="7620" cy="22860"/>
                  <wp:effectExtent l="0" t="0" r="0" b="0"/>
                  <wp:wrapNone/>
                  <wp:docPr id="274" name="图片 34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342"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82144" behindDoc="0" locked="0" layoutInCell="1" allowOverlap="1" wp14:anchorId="34FF9BE9" wp14:editId="4D0D0AF1">
                  <wp:simplePos x="0" y="0"/>
                  <wp:positionH relativeFrom="column">
                    <wp:posOffset>0</wp:posOffset>
                  </wp:positionH>
                  <wp:positionV relativeFrom="paragraph">
                    <wp:posOffset>0</wp:posOffset>
                  </wp:positionV>
                  <wp:extent cx="7620" cy="7620"/>
                  <wp:effectExtent l="0" t="0" r="0" b="0"/>
                  <wp:wrapNone/>
                  <wp:docPr id="275" name="图片 34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341" descr="&amp;mztext=%20&amp;third_ip_ck=4M%20A5Pv%20j7QuNzgxMzE5LjEzODkzNDYwMzg="/>
                          <pic:cNvPicPr>
                            <a:picLocks noChangeAspect="1"/>
                          </pic:cNvPicPr>
                        </pic:nvPicPr>
                        <pic:blipFill>
                          <a:blip r:embed="rId31"/>
                          <a:stretch>
                            <a:fillRect/>
                          </a:stretch>
                        </pic:blipFill>
                        <pic:spPr>
                          <a:xfrm>
                            <a:off x="0" y="0"/>
                            <a:ext cx="10795"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84192" behindDoc="0" locked="0" layoutInCell="1" allowOverlap="1" wp14:anchorId="08699C77" wp14:editId="56A43DB2">
                  <wp:simplePos x="0" y="0"/>
                  <wp:positionH relativeFrom="column">
                    <wp:posOffset>0</wp:posOffset>
                  </wp:positionH>
                  <wp:positionV relativeFrom="paragraph">
                    <wp:posOffset>0</wp:posOffset>
                  </wp:positionV>
                  <wp:extent cx="7620" cy="15240"/>
                  <wp:effectExtent l="0" t="0" r="0" b="0"/>
                  <wp:wrapNone/>
                  <wp:docPr id="276" name="图片 34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340"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86240" behindDoc="0" locked="0" layoutInCell="1" allowOverlap="1" wp14:anchorId="75DFC5E7" wp14:editId="24B832DE">
                  <wp:simplePos x="0" y="0"/>
                  <wp:positionH relativeFrom="column">
                    <wp:posOffset>0</wp:posOffset>
                  </wp:positionH>
                  <wp:positionV relativeFrom="paragraph">
                    <wp:posOffset>0</wp:posOffset>
                  </wp:positionV>
                  <wp:extent cx="7620" cy="22860"/>
                  <wp:effectExtent l="0" t="0" r="0" b="0"/>
                  <wp:wrapNone/>
                  <wp:docPr id="277" name="图片 33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339"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58560" behindDoc="0" locked="0" layoutInCell="1" allowOverlap="1" wp14:anchorId="4984438B" wp14:editId="721FFD9D">
                  <wp:simplePos x="0" y="0"/>
                  <wp:positionH relativeFrom="column">
                    <wp:posOffset>0</wp:posOffset>
                  </wp:positionH>
                  <wp:positionV relativeFrom="paragraph">
                    <wp:posOffset>0</wp:posOffset>
                  </wp:positionV>
                  <wp:extent cx="7620" cy="22860"/>
                  <wp:effectExtent l="0" t="0" r="0" b="0"/>
                  <wp:wrapNone/>
                  <wp:docPr id="107" name="图片 33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338"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60608" behindDoc="0" locked="0" layoutInCell="1" allowOverlap="1" wp14:anchorId="5051733C" wp14:editId="5FBEA0BB">
                  <wp:simplePos x="0" y="0"/>
                  <wp:positionH relativeFrom="column">
                    <wp:posOffset>0</wp:posOffset>
                  </wp:positionH>
                  <wp:positionV relativeFrom="paragraph">
                    <wp:posOffset>0</wp:posOffset>
                  </wp:positionV>
                  <wp:extent cx="7620" cy="7620"/>
                  <wp:effectExtent l="0" t="0" r="0" b="0"/>
                  <wp:wrapNone/>
                  <wp:docPr id="108" name="图片 33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337" descr="&amp;mztext=%20&amp;third_ip_ck=4M%20A5Pv%20j7QuNzgxMzE5LjEzODkzNDYwMzg="/>
                          <pic:cNvPicPr>
                            <a:picLocks noChangeAspect="1"/>
                          </pic:cNvPicPr>
                        </pic:nvPicPr>
                        <pic:blipFill>
                          <a:blip r:embed="rId31"/>
                          <a:stretch>
                            <a:fillRect/>
                          </a:stretch>
                        </pic:blipFill>
                        <pic:spPr>
                          <a:xfrm>
                            <a:off x="0" y="0"/>
                            <a:ext cx="10795"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62656" behindDoc="0" locked="0" layoutInCell="1" allowOverlap="1" wp14:anchorId="2F292144" wp14:editId="57EE06CB">
                  <wp:simplePos x="0" y="0"/>
                  <wp:positionH relativeFrom="column">
                    <wp:posOffset>0</wp:posOffset>
                  </wp:positionH>
                  <wp:positionV relativeFrom="paragraph">
                    <wp:posOffset>0</wp:posOffset>
                  </wp:positionV>
                  <wp:extent cx="7620" cy="15240"/>
                  <wp:effectExtent l="0" t="0" r="0" b="0"/>
                  <wp:wrapNone/>
                  <wp:docPr id="109" name="图片 33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336"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64704" behindDoc="0" locked="0" layoutInCell="1" allowOverlap="1" wp14:anchorId="61877276" wp14:editId="243EF51B">
                  <wp:simplePos x="0" y="0"/>
                  <wp:positionH relativeFrom="column">
                    <wp:posOffset>0</wp:posOffset>
                  </wp:positionH>
                  <wp:positionV relativeFrom="paragraph">
                    <wp:posOffset>0</wp:posOffset>
                  </wp:positionV>
                  <wp:extent cx="7620" cy="22860"/>
                  <wp:effectExtent l="0" t="0" r="0" b="0"/>
                  <wp:wrapNone/>
                  <wp:docPr id="110" name="图片 33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335"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p>
        </w:tc>
        <w:tc>
          <w:tcPr>
            <w:tcW w:w="189" w:type="pct"/>
            <w:shd w:val="clear" w:color="auto" w:fill="auto"/>
            <w:noWrap/>
            <w:vAlign w:val="center"/>
          </w:tcPr>
          <w:p w14:paraId="293A43D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noWrap/>
            <w:vAlign w:val="center"/>
          </w:tcPr>
          <w:p w14:paraId="3B49527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22F9D254" w14:textId="77777777" w:rsidTr="005F0705">
        <w:trPr>
          <w:trHeight w:val="501"/>
          <w:jc w:val="center"/>
        </w:trPr>
        <w:tc>
          <w:tcPr>
            <w:tcW w:w="184" w:type="pct"/>
            <w:shd w:val="clear" w:color="auto" w:fill="auto"/>
            <w:noWrap/>
            <w:vAlign w:val="center"/>
          </w:tcPr>
          <w:p w14:paraId="60FC85AE"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四</w:t>
            </w:r>
          </w:p>
        </w:tc>
        <w:tc>
          <w:tcPr>
            <w:tcW w:w="521" w:type="pct"/>
            <w:shd w:val="clear" w:color="auto" w:fill="auto"/>
            <w:noWrap/>
            <w:vAlign w:val="center"/>
          </w:tcPr>
          <w:p w14:paraId="52A15B7F"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冷藏间</w:t>
            </w:r>
          </w:p>
        </w:tc>
        <w:tc>
          <w:tcPr>
            <w:tcW w:w="3866" w:type="pct"/>
            <w:shd w:val="clear" w:color="auto" w:fill="auto"/>
            <w:noWrap/>
            <w:vAlign w:val="center"/>
          </w:tcPr>
          <w:p w14:paraId="133FF793" w14:textId="77777777" w:rsidR="005F0705" w:rsidRDefault="005F0705" w:rsidP="00085BF9">
            <w:pPr>
              <w:widowControl/>
              <w:rPr>
                <w:rFonts w:ascii="宋体" w:hAnsi="宋体" w:cs="宋体" w:hint="eastAsia"/>
                <w:color w:val="000000"/>
                <w:kern w:val="0"/>
                <w:sz w:val="24"/>
              </w:rPr>
            </w:pPr>
            <w:r>
              <w:rPr>
                <w:rFonts w:ascii="宋体" w:hAnsi="宋体" w:cs="宋体" w:hint="eastAsia"/>
                <w:noProof/>
                <w:color w:val="000000"/>
                <w:kern w:val="0"/>
                <w:sz w:val="24"/>
              </w:rPr>
              <w:drawing>
                <wp:anchor distT="0" distB="0" distL="114300" distR="114300" simplePos="0" relativeHeight="251833344" behindDoc="0" locked="0" layoutInCell="1" allowOverlap="1" wp14:anchorId="1E4DD74A" wp14:editId="2B48FA7D">
                  <wp:simplePos x="0" y="0"/>
                  <wp:positionH relativeFrom="column">
                    <wp:posOffset>0</wp:posOffset>
                  </wp:positionH>
                  <wp:positionV relativeFrom="paragraph">
                    <wp:posOffset>0</wp:posOffset>
                  </wp:positionV>
                  <wp:extent cx="7620" cy="15240"/>
                  <wp:effectExtent l="0" t="0" r="0" b="0"/>
                  <wp:wrapNone/>
                  <wp:docPr id="300" name="图片 33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334"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35392" behindDoc="0" locked="0" layoutInCell="1" allowOverlap="1" wp14:anchorId="29BE67A0" wp14:editId="089A3347">
                  <wp:simplePos x="0" y="0"/>
                  <wp:positionH relativeFrom="column">
                    <wp:posOffset>0</wp:posOffset>
                  </wp:positionH>
                  <wp:positionV relativeFrom="paragraph">
                    <wp:posOffset>0</wp:posOffset>
                  </wp:positionV>
                  <wp:extent cx="7620" cy="15240"/>
                  <wp:effectExtent l="0" t="0" r="0" b="0"/>
                  <wp:wrapNone/>
                  <wp:docPr id="301" name="图片 33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333" descr="&amp;mztext=%20&amp;third_ip_ck=4M%20A5Pv%20j7QuNzgxMzE5LjEzODkzNDYwMzg="/>
                          <pic:cNvPicPr>
                            <a:picLocks noChangeAspect="1"/>
                          </pic:cNvPicPr>
                        </pic:nvPicPr>
                        <pic:blipFill>
                          <a:blip r:embed="rId31"/>
                          <a:stretch>
                            <a:fillRect/>
                          </a:stretch>
                        </pic:blipFill>
                        <pic:spPr>
                          <a:xfrm>
                            <a:off x="0" y="0"/>
                            <a:ext cx="10795"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37440" behindDoc="0" locked="0" layoutInCell="1" allowOverlap="1" wp14:anchorId="1EADEF94" wp14:editId="11CCD0DE">
                  <wp:simplePos x="0" y="0"/>
                  <wp:positionH relativeFrom="column">
                    <wp:posOffset>0</wp:posOffset>
                  </wp:positionH>
                  <wp:positionV relativeFrom="paragraph">
                    <wp:posOffset>0</wp:posOffset>
                  </wp:positionV>
                  <wp:extent cx="7620" cy="15240"/>
                  <wp:effectExtent l="0" t="0" r="0" b="0"/>
                  <wp:wrapNone/>
                  <wp:docPr id="302" name="图片 33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332"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39488" behindDoc="0" locked="0" layoutInCell="1" allowOverlap="1" wp14:anchorId="79758ECA" wp14:editId="2DF3D9CA">
                  <wp:simplePos x="0" y="0"/>
                  <wp:positionH relativeFrom="column">
                    <wp:posOffset>0</wp:posOffset>
                  </wp:positionH>
                  <wp:positionV relativeFrom="paragraph">
                    <wp:posOffset>0</wp:posOffset>
                  </wp:positionV>
                  <wp:extent cx="7620" cy="22860"/>
                  <wp:effectExtent l="0" t="0" r="0" b="0"/>
                  <wp:wrapNone/>
                  <wp:docPr id="303" name="图片 33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图片 331"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72256" behindDoc="0" locked="0" layoutInCell="1" allowOverlap="1" wp14:anchorId="7EF6DE57" wp14:editId="5FBCA624">
                  <wp:simplePos x="0" y="0"/>
                  <wp:positionH relativeFrom="column">
                    <wp:posOffset>0</wp:posOffset>
                  </wp:positionH>
                  <wp:positionV relativeFrom="paragraph">
                    <wp:posOffset>0</wp:posOffset>
                  </wp:positionV>
                  <wp:extent cx="7620" cy="15240"/>
                  <wp:effectExtent l="0" t="0" r="0" b="0"/>
                  <wp:wrapNone/>
                  <wp:docPr id="321" name="图片 33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330" descr="&amp;mztext=%20&amp;third_ip_ck=4M%20A5Pv%20j7QuNzgxMzE5LjEzODkzNDYwMzg="/>
                          <pic:cNvPicPr>
                            <a:picLocks noChangeAspect="1"/>
                          </pic:cNvPicPr>
                        </pic:nvPicPr>
                        <pic:blipFill>
                          <a:blip r:embed="rId31"/>
                          <a:stretch>
                            <a:fillRect/>
                          </a:stretch>
                        </pic:blipFill>
                        <pic:spPr>
                          <a:xfrm>
                            <a:off x="0" y="0"/>
                            <a:ext cx="10795" cy="1968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74304" behindDoc="0" locked="0" layoutInCell="1" allowOverlap="1" wp14:anchorId="633E9AB4" wp14:editId="73C1CD3E">
                  <wp:simplePos x="0" y="0"/>
                  <wp:positionH relativeFrom="column">
                    <wp:posOffset>0</wp:posOffset>
                  </wp:positionH>
                  <wp:positionV relativeFrom="paragraph">
                    <wp:posOffset>0</wp:posOffset>
                  </wp:positionV>
                  <wp:extent cx="7620" cy="15240"/>
                  <wp:effectExtent l="0" t="0" r="0" b="0"/>
                  <wp:wrapNone/>
                  <wp:docPr id="322" name="图片 32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329" descr="&amp;mztext=%20&amp;third_ip_ck=4M%20A5Pv%20j7QuNzgxMzE5LjEzODkzNDYwMzg="/>
                          <pic:cNvPicPr>
                            <a:picLocks noChangeAspect="1"/>
                          </pic:cNvPicPr>
                        </pic:nvPicPr>
                        <pic:blipFill>
                          <a:blip r:embed="rId31"/>
                          <a:stretch>
                            <a:fillRect/>
                          </a:stretch>
                        </pic:blipFill>
                        <pic:spPr>
                          <a:xfrm>
                            <a:off x="0" y="0"/>
                            <a:ext cx="10795" cy="95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76352" behindDoc="0" locked="0" layoutInCell="1" allowOverlap="1" wp14:anchorId="6CEBCC44" wp14:editId="2D083993">
                  <wp:simplePos x="0" y="0"/>
                  <wp:positionH relativeFrom="column">
                    <wp:posOffset>0</wp:posOffset>
                  </wp:positionH>
                  <wp:positionV relativeFrom="paragraph">
                    <wp:posOffset>0</wp:posOffset>
                  </wp:positionV>
                  <wp:extent cx="7620" cy="15240"/>
                  <wp:effectExtent l="0" t="0" r="0" b="0"/>
                  <wp:wrapNone/>
                  <wp:docPr id="323" name="图片 32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328"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78400" behindDoc="0" locked="0" layoutInCell="1" allowOverlap="1" wp14:anchorId="2F959365" wp14:editId="18445F1D">
                  <wp:simplePos x="0" y="0"/>
                  <wp:positionH relativeFrom="column">
                    <wp:posOffset>0</wp:posOffset>
                  </wp:positionH>
                  <wp:positionV relativeFrom="paragraph">
                    <wp:posOffset>0</wp:posOffset>
                  </wp:positionV>
                  <wp:extent cx="7620" cy="22860"/>
                  <wp:effectExtent l="0" t="0" r="0" b="0"/>
                  <wp:wrapNone/>
                  <wp:docPr id="324" name="图片 32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327" descr="&amp;mztext=%20&amp;third_ip_ck=4M%20A5Pv%20j7QuNzgxMzE5LjEzODkzNDYwMzg="/>
                          <pic:cNvPicPr>
                            <a:picLocks noChangeAspect="1"/>
                          </pic:cNvPicPr>
                        </pic:nvPicPr>
                        <pic:blipFill>
                          <a:blip r:embed="rId31"/>
                          <a:stretch>
                            <a:fillRect/>
                          </a:stretch>
                        </pic:blipFill>
                        <pic:spPr>
                          <a:xfrm>
                            <a:off x="0" y="0"/>
                            <a:ext cx="10795" cy="228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80448" behindDoc="0" locked="0" layoutInCell="1" allowOverlap="1" wp14:anchorId="120191B6" wp14:editId="613FB31B">
                  <wp:simplePos x="0" y="0"/>
                  <wp:positionH relativeFrom="column">
                    <wp:posOffset>0</wp:posOffset>
                  </wp:positionH>
                  <wp:positionV relativeFrom="paragraph">
                    <wp:posOffset>0</wp:posOffset>
                  </wp:positionV>
                  <wp:extent cx="7620" cy="22860"/>
                  <wp:effectExtent l="0" t="0" r="0" b="0"/>
                  <wp:wrapNone/>
                  <wp:docPr id="325" name="图片 32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326" descr="&amp;mztext=%20&amp;third_ip_ck=4M%20A5Pv%20j7QuNzgxMzE5LjEzODkzNDYwMzg="/>
                          <pic:cNvPicPr>
                            <a:picLocks noChangeAspect="1"/>
                          </pic:cNvPicPr>
                        </pic:nvPicPr>
                        <pic:blipFill>
                          <a:blip r:embed="rId31"/>
                          <a:stretch>
                            <a:fillRect/>
                          </a:stretch>
                        </pic:blipFill>
                        <pic:spPr>
                          <a:xfrm>
                            <a:off x="0" y="0"/>
                            <a:ext cx="10795" cy="222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11808" behindDoc="0" locked="0" layoutInCell="1" allowOverlap="1" wp14:anchorId="63C6F14B" wp14:editId="6223A5F5">
                  <wp:simplePos x="0" y="0"/>
                  <wp:positionH relativeFrom="column">
                    <wp:posOffset>0</wp:posOffset>
                  </wp:positionH>
                  <wp:positionV relativeFrom="paragraph">
                    <wp:posOffset>0</wp:posOffset>
                  </wp:positionV>
                  <wp:extent cx="7620" cy="15240"/>
                  <wp:effectExtent l="0" t="0" r="0" b="0"/>
                  <wp:wrapNone/>
                  <wp:docPr id="133" name="图片 32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325"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13856" behindDoc="0" locked="0" layoutInCell="1" allowOverlap="1" wp14:anchorId="0CA28E6F" wp14:editId="533EF76A">
                  <wp:simplePos x="0" y="0"/>
                  <wp:positionH relativeFrom="column">
                    <wp:posOffset>0</wp:posOffset>
                  </wp:positionH>
                  <wp:positionV relativeFrom="paragraph">
                    <wp:posOffset>0</wp:posOffset>
                  </wp:positionV>
                  <wp:extent cx="7620" cy="15240"/>
                  <wp:effectExtent l="0" t="0" r="0" b="0"/>
                  <wp:wrapNone/>
                  <wp:docPr id="134" name="图片 32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324" descr="&amp;mztext=%20&amp;third_ip_ck=4M%20A5Pv%20j7QuNzgxMzE5LjEzODkzNDYwMzg="/>
                          <pic:cNvPicPr>
                            <a:picLocks noChangeAspect="1"/>
                          </pic:cNvPicPr>
                        </pic:nvPicPr>
                        <pic:blipFill>
                          <a:blip r:embed="rId31"/>
                          <a:stretch>
                            <a:fillRect/>
                          </a:stretch>
                        </pic:blipFill>
                        <pic:spPr>
                          <a:xfrm>
                            <a:off x="0" y="0"/>
                            <a:ext cx="10795"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15904" behindDoc="0" locked="0" layoutInCell="1" allowOverlap="1" wp14:anchorId="31A6751A" wp14:editId="59E726E2">
                  <wp:simplePos x="0" y="0"/>
                  <wp:positionH relativeFrom="column">
                    <wp:posOffset>0</wp:posOffset>
                  </wp:positionH>
                  <wp:positionV relativeFrom="paragraph">
                    <wp:posOffset>0</wp:posOffset>
                  </wp:positionV>
                  <wp:extent cx="7620" cy="15240"/>
                  <wp:effectExtent l="0" t="0" r="0" b="0"/>
                  <wp:wrapNone/>
                  <wp:docPr id="135" name="图片 32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323"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17952" behindDoc="0" locked="0" layoutInCell="1" allowOverlap="1" wp14:anchorId="13CB8E09" wp14:editId="0314B242">
                  <wp:simplePos x="0" y="0"/>
                  <wp:positionH relativeFrom="column">
                    <wp:posOffset>0</wp:posOffset>
                  </wp:positionH>
                  <wp:positionV relativeFrom="paragraph">
                    <wp:posOffset>0</wp:posOffset>
                  </wp:positionV>
                  <wp:extent cx="7620" cy="22860"/>
                  <wp:effectExtent l="0" t="0" r="0" b="0"/>
                  <wp:wrapNone/>
                  <wp:docPr id="136" name="图片 32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322"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50720" behindDoc="0" locked="0" layoutInCell="1" allowOverlap="1" wp14:anchorId="4C07504A" wp14:editId="4F9FF735">
                  <wp:simplePos x="0" y="0"/>
                  <wp:positionH relativeFrom="column">
                    <wp:posOffset>0</wp:posOffset>
                  </wp:positionH>
                  <wp:positionV relativeFrom="paragraph">
                    <wp:posOffset>0</wp:posOffset>
                  </wp:positionV>
                  <wp:extent cx="7620" cy="15240"/>
                  <wp:effectExtent l="0" t="0" r="0" b="0"/>
                  <wp:wrapNone/>
                  <wp:docPr id="154" name="图片 32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321" descr="&amp;mztext=%20&amp;third_ip_ck=4M%20A5Pv%20j7QuNzgxMzE5LjEzODkzNDYwMzg="/>
                          <pic:cNvPicPr>
                            <a:picLocks noChangeAspect="1"/>
                          </pic:cNvPicPr>
                        </pic:nvPicPr>
                        <pic:blipFill>
                          <a:blip r:embed="rId31"/>
                          <a:stretch>
                            <a:fillRect/>
                          </a:stretch>
                        </pic:blipFill>
                        <pic:spPr>
                          <a:xfrm>
                            <a:off x="0" y="0"/>
                            <a:ext cx="10795" cy="1968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52768" behindDoc="0" locked="0" layoutInCell="1" allowOverlap="1" wp14:anchorId="46DB924E" wp14:editId="7088A34F">
                  <wp:simplePos x="0" y="0"/>
                  <wp:positionH relativeFrom="column">
                    <wp:posOffset>0</wp:posOffset>
                  </wp:positionH>
                  <wp:positionV relativeFrom="paragraph">
                    <wp:posOffset>0</wp:posOffset>
                  </wp:positionV>
                  <wp:extent cx="7620" cy="15240"/>
                  <wp:effectExtent l="0" t="0" r="0" b="0"/>
                  <wp:wrapNone/>
                  <wp:docPr id="155" name="图片 32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320" descr="&amp;mztext=%20&amp;third_ip_ck=4M%20A5Pv%20j7QuNzgxMzE5LjEzODkzNDYwMzg="/>
                          <pic:cNvPicPr>
                            <a:picLocks noChangeAspect="1"/>
                          </pic:cNvPicPr>
                        </pic:nvPicPr>
                        <pic:blipFill>
                          <a:blip r:embed="rId31"/>
                          <a:stretch>
                            <a:fillRect/>
                          </a:stretch>
                        </pic:blipFill>
                        <pic:spPr>
                          <a:xfrm>
                            <a:off x="0" y="0"/>
                            <a:ext cx="10795" cy="95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54816" behindDoc="0" locked="0" layoutInCell="1" allowOverlap="1" wp14:anchorId="44EDF9E5" wp14:editId="7898AB1E">
                  <wp:simplePos x="0" y="0"/>
                  <wp:positionH relativeFrom="column">
                    <wp:posOffset>0</wp:posOffset>
                  </wp:positionH>
                  <wp:positionV relativeFrom="paragraph">
                    <wp:posOffset>0</wp:posOffset>
                  </wp:positionV>
                  <wp:extent cx="7620" cy="15240"/>
                  <wp:effectExtent l="0" t="0" r="0" b="0"/>
                  <wp:wrapNone/>
                  <wp:docPr id="156" name="图片 31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319"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56864" behindDoc="0" locked="0" layoutInCell="1" allowOverlap="1" wp14:anchorId="13E99171" wp14:editId="027D5321">
                  <wp:simplePos x="0" y="0"/>
                  <wp:positionH relativeFrom="column">
                    <wp:posOffset>0</wp:posOffset>
                  </wp:positionH>
                  <wp:positionV relativeFrom="paragraph">
                    <wp:posOffset>0</wp:posOffset>
                  </wp:positionV>
                  <wp:extent cx="7620" cy="22860"/>
                  <wp:effectExtent l="0" t="0" r="0" b="0"/>
                  <wp:wrapNone/>
                  <wp:docPr id="157" name="图片 31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318" descr="&amp;mztext=%20&amp;third_ip_ck=4M%20A5Pv%20j7QuNzgxMzE5LjEzODkzNDYwMzg="/>
                          <pic:cNvPicPr>
                            <a:picLocks noChangeAspect="1"/>
                          </pic:cNvPicPr>
                        </pic:nvPicPr>
                        <pic:blipFill>
                          <a:blip r:embed="rId31"/>
                          <a:stretch>
                            <a:fillRect/>
                          </a:stretch>
                        </pic:blipFill>
                        <pic:spPr>
                          <a:xfrm>
                            <a:off x="0" y="0"/>
                            <a:ext cx="10795" cy="228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58912" behindDoc="0" locked="0" layoutInCell="1" allowOverlap="1" wp14:anchorId="1CEAB982" wp14:editId="73DB839F">
                  <wp:simplePos x="0" y="0"/>
                  <wp:positionH relativeFrom="column">
                    <wp:posOffset>0</wp:posOffset>
                  </wp:positionH>
                  <wp:positionV relativeFrom="paragraph">
                    <wp:posOffset>0</wp:posOffset>
                  </wp:positionV>
                  <wp:extent cx="7620" cy="22860"/>
                  <wp:effectExtent l="0" t="0" r="0" b="0"/>
                  <wp:wrapNone/>
                  <wp:docPr id="158" name="图片 31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317" descr="&amp;mztext=%20&amp;third_ip_ck=4M%20A5Pv%20j7QuNzgxMzE5LjEzODkzNDYwMzg="/>
                          <pic:cNvPicPr>
                            <a:picLocks noChangeAspect="1"/>
                          </pic:cNvPicPr>
                        </pic:nvPicPr>
                        <pic:blipFill>
                          <a:blip r:embed="rId31"/>
                          <a:stretch>
                            <a:fillRect/>
                          </a:stretch>
                        </pic:blipFill>
                        <pic:spPr>
                          <a:xfrm>
                            <a:off x="0" y="0"/>
                            <a:ext cx="10795" cy="22225"/>
                          </a:xfrm>
                          <a:prstGeom prst="rect">
                            <a:avLst/>
                          </a:prstGeom>
                          <a:noFill/>
                          <a:ln w="9525">
                            <a:noFill/>
                          </a:ln>
                        </pic:spPr>
                      </pic:pic>
                    </a:graphicData>
                  </a:graphic>
                </wp:anchor>
              </w:drawing>
            </w:r>
          </w:p>
        </w:tc>
        <w:tc>
          <w:tcPr>
            <w:tcW w:w="189" w:type="pct"/>
            <w:shd w:val="clear" w:color="auto" w:fill="auto"/>
            <w:noWrap/>
            <w:vAlign w:val="center"/>
          </w:tcPr>
          <w:p w14:paraId="18096D1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c>
          <w:tcPr>
            <w:tcW w:w="240" w:type="pct"/>
            <w:shd w:val="clear" w:color="auto" w:fill="auto"/>
            <w:noWrap/>
            <w:vAlign w:val="center"/>
          </w:tcPr>
          <w:p w14:paraId="3CABB98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r>
      <w:tr w:rsidR="005F0705" w14:paraId="37B3E7CA" w14:textId="77777777" w:rsidTr="005F0705">
        <w:trPr>
          <w:trHeight w:val="501"/>
          <w:jc w:val="center"/>
        </w:trPr>
        <w:tc>
          <w:tcPr>
            <w:tcW w:w="184" w:type="pct"/>
            <w:shd w:val="clear" w:color="auto" w:fill="auto"/>
            <w:noWrap/>
            <w:vAlign w:val="center"/>
          </w:tcPr>
          <w:p w14:paraId="6506A94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c>
          <w:tcPr>
            <w:tcW w:w="521" w:type="pct"/>
            <w:shd w:val="clear" w:color="auto" w:fill="auto"/>
            <w:vAlign w:val="center"/>
          </w:tcPr>
          <w:p w14:paraId="4B98A43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墩布池</w:t>
            </w:r>
          </w:p>
        </w:tc>
        <w:tc>
          <w:tcPr>
            <w:tcW w:w="3866" w:type="pct"/>
            <w:shd w:val="clear" w:color="auto" w:fill="auto"/>
            <w:noWrap/>
            <w:vAlign w:val="center"/>
          </w:tcPr>
          <w:p w14:paraId="39E0BE4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w:t>
            </w:r>
            <w:r>
              <w:rPr>
                <w:rFonts w:ascii="宋体" w:hAnsi="宋体" w:cs="宋体" w:hint="eastAsia"/>
                <w:noProof/>
                <w:color w:val="000000"/>
                <w:kern w:val="0"/>
                <w:sz w:val="24"/>
              </w:rPr>
              <w:drawing>
                <wp:anchor distT="0" distB="0" distL="114300" distR="114300" simplePos="0" relativeHeight="251819008" behindDoc="0" locked="0" layoutInCell="1" allowOverlap="1" wp14:anchorId="475561F9" wp14:editId="319C66FF">
                  <wp:simplePos x="0" y="0"/>
                  <wp:positionH relativeFrom="column">
                    <wp:posOffset>0</wp:posOffset>
                  </wp:positionH>
                  <wp:positionV relativeFrom="paragraph">
                    <wp:posOffset>0</wp:posOffset>
                  </wp:positionV>
                  <wp:extent cx="7620" cy="15240"/>
                  <wp:effectExtent l="0" t="0" r="0" b="0"/>
                  <wp:wrapNone/>
                  <wp:docPr id="293" name="图片 31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316"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21056" behindDoc="0" locked="0" layoutInCell="1" allowOverlap="1" wp14:anchorId="582820CC" wp14:editId="167F1BFC">
                  <wp:simplePos x="0" y="0"/>
                  <wp:positionH relativeFrom="column">
                    <wp:posOffset>0</wp:posOffset>
                  </wp:positionH>
                  <wp:positionV relativeFrom="paragraph">
                    <wp:posOffset>0</wp:posOffset>
                  </wp:positionV>
                  <wp:extent cx="7620" cy="7620"/>
                  <wp:effectExtent l="0" t="0" r="0" b="0"/>
                  <wp:wrapNone/>
                  <wp:docPr id="294" name="图片 31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315"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23104" behindDoc="0" locked="0" layoutInCell="1" allowOverlap="1" wp14:anchorId="25615F47" wp14:editId="2390DA45">
                  <wp:simplePos x="0" y="0"/>
                  <wp:positionH relativeFrom="column">
                    <wp:posOffset>0</wp:posOffset>
                  </wp:positionH>
                  <wp:positionV relativeFrom="paragraph">
                    <wp:posOffset>0</wp:posOffset>
                  </wp:positionV>
                  <wp:extent cx="7620" cy="22860"/>
                  <wp:effectExtent l="0" t="0" r="0" b="0"/>
                  <wp:wrapNone/>
                  <wp:docPr id="295" name="图片 31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314"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97472" behindDoc="0" locked="0" layoutInCell="1" allowOverlap="1" wp14:anchorId="07125ABE" wp14:editId="662FDE0C">
                  <wp:simplePos x="0" y="0"/>
                  <wp:positionH relativeFrom="column">
                    <wp:posOffset>0</wp:posOffset>
                  </wp:positionH>
                  <wp:positionV relativeFrom="paragraph">
                    <wp:posOffset>0</wp:posOffset>
                  </wp:positionV>
                  <wp:extent cx="7620" cy="15240"/>
                  <wp:effectExtent l="0" t="0" r="0" b="0"/>
                  <wp:wrapNone/>
                  <wp:docPr id="126" name="图片 31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313"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99520" behindDoc="0" locked="0" layoutInCell="1" allowOverlap="1" wp14:anchorId="556666F2" wp14:editId="54884407">
                  <wp:simplePos x="0" y="0"/>
                  <wp:positionH relativeFrom="column">
                    <wp:posOffset>0</wp:posOffset>
                  </wp:positionH>
                  <wp:positionV relativeFrom="paragraph">
                    <wp:posOffset>0</wp:posOffset>
                  </wp:positionV>
                  <wp:extent cx="7620" cy="7620"/>
                  <wp:effectExtent l="0" t="0" r="0" b="0"/>
                  <wp:wrapNone/>
                  <wp:docPr id="127" name="图片 31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312"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01568" behindDoc="0" locked="0" layoutInCell="1" allowOverlap="1" wp14:anchorId="0AA6B2E3" wp14:editId="382968FC">
                  <wp:simplePos x="0" y="0"/>
                  <wp:positionH relativeFrom="column">
                    <wp:posOffset>0</wp:posOffset>
                  </wp:positionH>
                  <wp:positionV relativeFrom="paragraph">
                    <wp:posOffset>0</wp:posOffset>
                  </wp:positionV>
                  <wp:extent cx="7620" cy="22860"/>
                  <wp:effectExtent l="0" t="0" r="0" b="0"/>
                  <wp:wrapNone/>
                  <wp:docPr id="128" name="图片 31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311"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kern w:val="0"/>
                <w:sz w:val="24"/>
              </w:rPr>
              <w:t>800</w:t>
            </w:r>
            <w:proofErr w:type="gramStart"/>
            <w:r>
              <w:rPr>
                <w:rFonts w:ascii="宋体" w:hAnsi="宋体" w:cs="宋体" w:hint="eastAsia"/>
                <w:kern w:val="0"/>
                <w:sz w:val="24"/>
              </w:rPr>
              <w:t>×600×600</w:t>
            </w:r>
            <w:proofErr w:type="gramEnd"/>
            <w:r>
              <w:rPr>
                <w:rFonts w:ascii="宋体" w:hAnsi="宋体" w:cs="宋体" w:hint="eastAsia"/>
                <w:kern w:val="0"/>
                <w:sz w:val="24"/>
              </w:rPr>
              <w:t>+150</w:t>
            </w:r>
          </w:p>
          <w:p w14:paraId="7DEF8925"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1、整体采用304不锈钢制作</w:t>
            </w:r>
            <w:r>
              <w:rPr>
                <w:rFonts w:ascii="宋体" w:hAnsi="宋体" w:cs="宋体" w:hint="eastAsia"/>
                <w:kern w:val="0"/>
                <w:sz w:val="24"/>
              </w:rPr>
              <w:br/>
              <w:t>2、台面板采用不锈钢板厚度≥1.5mm，配厚度≥1.2mm不锈钢方管做加力筋</w:t>
            </w:r>
            <w:r>
              <w:rPr>
                <w:rFonts w:ascii="宋体" w:hAnsi="宋体" w:cs="宋体" w:hint="eastAsia"/>
                <w:kern w:val="0"/>
                <w:sz w:val="24"/>
              </w:rPr>
              <w:br/>
              <w:t>3、星</w:t>
            </w:r>
            <w:proofErr w:type="gramStart"/>
            <w:r>
              <w:rPr>
                <w:rFonts w:ascii="宋体" w:hAnsi="宋体" w:cs="宋体" w:hint="eastAsia"/>
                <w:kern w:val="0"/>
                <w:sz w:val="24"/>
              </w:rPr>
              <w:t>盆采用</w:t>
            </w:r>
            <w:proofErr w:type="gramEnd"/>
            <w:r>
              <w:rPr>
                <w:rFonts w:ascii="宋体" w:hAnsi="宋体" w:cs="宋体" w:hint="eastAsia"/>
                <w:kern w:val="0"/>
                <w:sz w:val="24"/>
              </w:rPr>
              <w:t>不锈钢板，厚度≥1.5mm</w:t>
            </w:r>
            <w:r>
              <w:rPr>
                <w:rFonts w:ascii="宋体" w:hAnsi="宋体" w:cs="宋体" w:hint="eastAsia"/>
                <w:kern w:val="0"/>
                <w:sz w:val="24"/>
              </w:rPr>
              <w:br/>
              <w:t>4、台</w:t>
            </w:r>
            <w:proofErr w:type="gramStart"/>
            <w:r>
              <w:rPr>
                <w:rFonts w:ascii="宋体" w:hAnsi="宋体" w:cs="宋体" w:hint="eastAsia"/>
                <w:kern w:val="0"/>
                <w:sz w:val="24"/>
              </w:rPr>
              <w:t>脚采用</w:t>
            </w:r>
            <w:proofErr w:type="gramEnd"/>
            <w:r>
              <w:rPr>
                <w:rFonts w:ascii="宋体" w:hAnsi="宋体" w:cs="宋体" w:hint="eastAsia"/>
                <w:kern w:val="0"/>
                <w:sz w:val="24"/>
              </w:rPr>
              <w:t>Φ38mm厚度为≥1.5mm不锈钢圆通，横撑φ25×1.5mm不锈钢圆管，配可调不锈钢子弹脚</w:t>
            </w:r>
            <w:r>
              <w:rPr>
                <w:rFonts w:ascii="宋体" w:hAnsi="宋体" w:cs="宋体" w:hint="eastAsia"/>
                <w:kern w:val="0"/>
                <w:sz w:val="24"/>
              </w:rPr>
              <w:br/>
              <w:t>5、水槽底部承受≥100KG载荷，其变形量≤0.30mm</w:t>
            </w:r>
          </w:p>
        </w:tc>
        <w:tc>
          <w:tcPr>
            <w:tcW w:w="189" w:type="pct"/>
            <w:shd w:val="clear" w:color="auto" w:fill="auto"/>
            <w:noWrap/>
            <w:vAlign w:val="center"/>
          </w:tcPr>
          <w:p w14:paraId="696D3FD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1F37B8A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7841A88C" w14:textId="77777777" w:rsidTr="005F0705">
        <w:trPr>
          <w:trHeight w:val="501"/>
          <w:jc w:val="center"/>
        </w:trPr>
        <w:tc>
          <w:tcPr>
            <w:tcW w:w="184" w:type="pct"/>
            <w:shd w:val="clear" w:color="auto" w:fill="auto"/>
            <w:noWrap/>
            <w:vAlign w:val="center"/>
          </w:tcPr>
          <w:p w14:paraId="0BCFF34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c>
          <w:tcPr>
            <w:tcW w:w="521" w:type="pct"/>
            <w:shd w:val="clear" w:color="auto" w:fill="auto"/>
            <w:vAlign w:val="center"/>
          </w:tcPr>
          <w:p w14:paraId="43B565F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双孔双温水龙头</w:t>
            </w:r>
          </w:p>
        </w:tc>
        <w:tc>
          <w:tcPr>
            <w:tcW w:w="3866" w:type="pct"/>
            <w:shd w:val="clear" w:color="auto" w:fill="auto"/>
            <w:noWrap/>
            <w:vAlign w:val="center"/>
          </w:tcPr>
          <w:p w14:paraId="21151616" w14:textId="77777777" w:rsidR="005F0705" w:rsidRDefault="005F0705" w:rsidP="00085BF9">
            <w:pPr>
              <w:widowControl/>
              <w:rPr>
                <w:rFonts w:ascii="宋体" w:hAnsi="宋体" w:cs="宋体" w:hint="eastAsia"/>
                <w:kern w:val="0"/>
                <w:sz w:val="24"/>
              </w:rPr>
            </w:pPr>
            <w:r>
              <w:rPr>
                <w:rFonts w:ascii="宋体" w:hAnsi="宋体" w:cs="宋体" w:hint="eastAsia"/>
                <w:noProof/>
                <w:color w:val="000000"/>
                <w:kern w:val="0"/>
                <w:sz w:val="24"/>
              </w:rPr>
              <w:drawing>
                <wp:anchor distT="0" distB="0" distL="114300" distR="114300" simplePos="0" relativeHeight="251661312" behindDoc="0" locked="0" layoutInCell="1" allowOverlap="1" wp14:anchorId="27AD6011" wp14:editId="414B41D2">
                  <wp:simplePos x="0" y="0"/>
                  <wp:positionH relativeFrom="column">
                    <wp:posOffset>0</wp:posOffset>
                  </wp:positionH>
                  <wp:positionV relativeFrom="paragraph">
                    <wp:posOffset>312420</wp:posOffset>
                  </wp:positionV>
                  <wp:extent cx="7620" cy="22860"/>
                  <wp:effectExtent l="0" t="0" r="0" b="0"/>
                  <wp:wrapNone/>
                  <wp:docPr id="211" name="图片 31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310" descr="&amp;mztext=%20&amp;third_ip_ck=4M%20A5Pv%20j7QuNzgxMzE5LjEzODkzNDYwMzg="/>
                          <pic:cNvPicPr>
                            <a:picLocks noChangeAspect="1"/>
                          </pic:cNvPicPr>
                        </pic:nvPicPr>
                        <pic:blipFill>
                          <a:blip r:embed="rId31"/>
                          <a:stretch>
                            <a:fillRect/>
                          </a:stretch>
                        </pic:blipFill>
                        <pic:spPr>
                          <a:xfrm>
                            <a:off x="0" y="0"/>
                            <a:ext cx="10795" cy="228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63360" behindDoc="0" locked="0" layoutInCell="1" allowOverlap="1" wp14:anchorId="7F28E05D" wp14:editId="5E345023">
                  <wp:simplePos x="0" y="0"/>
                  <wp:positionH relativeFrom="column">
                    <wp:posOffset>0</wp:posOffset>
                  </wp:positionH>
                  <wp:positionV relativeFrom="paragraph">
                    <wp:posOffset>312420</wp:posOffset>
                  </wp:positionV>
                  <wp:extent cx="7620" cy="15240"/>
                  <wp:effectExtent l="0" t="0" r="0" b="0"/>
                  <wp:wrapNone/>
                  <wp:docPr id="212" name="图片 30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309" descr="&amp;mztext=%20&amp;third_ip_ck=4M%20A5Pv%20j7QuNzgxMzE5LjEzODkzNDYwMzg="/>
                          <pic:cNvPicPr>
                            <a:picLocks noChangeAspect="1"/>
                          </pic:cNvPicPr>
                        </pic:nvPicPr>
                        <pic:blipFill>
                          <a:blip r:embed="rId31"/>
                          <a:stretch>
                            <a:fillRect/>
                          </a:stretch>
                        </pic:blipFill>
                        <pic:spPr>
                          <a:xfrm>
                            <a:off x="0" y="0"/>
                            <a:ext cx="10795" cy="114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39776" behindDoc="0" locked="0" layoutInCell="1" allowOverlap="1" wp14:anchorId="17F32E67" wp14:editId="6747D72B">
                  <wp:simplePos x="0" y="0"/>
                  <wp:positionH relativeFrom="column">
                    <wp:posOffset>0</wp:posOffset>
                  </wp:positionH>
                  <wp:positionV relativeFrom="paragraph">
                    <wp:posOffset>312420</wp:posOffset>
                  </wp:positionV>
                  <wp:extent cx="7620" cy="22860"/>
                  <wp:effectExtent l="0" t="0" r="0" b="0"/>
                  <wp:wrapNone/>
                  <wp:docPr id="44" name="图片 30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08" descr="&amp;mztext=%20&amp;third_ip_ck=4M%20A5Pv%20j7QuNzgxMzE5LjEzODkzNDYwMzg="/>
                          <pic:cNvPicPr>
                            <a:picLocks noChangeAspect="1"/>
                          </pic:cNvPicPr>
                        </pic:nvPicPr>
                        <pic:blipFill>
                          <a:blip r:embed="rId31"/>
                          <a:stretch>
                            <a:fillRect/>
                          </a:stretch>
                        </pic:blipFill>
                        <pic:spPr>
                          <a:xfrm>
                            <a:off x="0" y="0"/>
                            <a:ext cx="10795" cy="228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41824" behindDoc="0" locked="0" layoutInCell="1" allowOverlap="1" wp14:anchorId="4A167DD6" wp14:editId="5BE66630">
                  <wp:simplePos x="0" y="0"/>
                  <wp:positionH relativeFrom="column">
                    <wp:posOffset>0</wp:posOffset>
                  </wp:positionH>
                  <wp:positionV relativeFrom="paragraph">
                    <wp:posOffset>312420</wp:posOffset>
                  </wp:positionV>
                  <wp:extent cx="7620" cy="15240"/>
                  <wp:effectExtent l="0" t="0" r="0" b="0"/>
                  <wp:wrapNone/>
                  <wp:docPr id="45" name="图片 30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07" descr="&amp;mztext=%20&amp;third_ip_ck=4M%20A5Pv%20j7QuNzgxMzE5LjEzODkzNDYwMzg="/>
                          <pic:cNvPicPr>
                            <a:picLocks noChangeAspect="1"/>
                          </pic:cNvPicPr>
                        </pic:nvPicPr>
                        <pic:blipFill>
                          <a:blip r:embed="rId31"/>
                          <a:stretch>
                            <a:fillRect/>
                          </a:stretch>
                        </pic:blipFill>
                        <pic:spPr>
                          <a:xfrm>
                            <a:off x="0" y="0"/>
                            <a:ext cx="10795" cy="114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10816" behindDoc="0" locked="0" layoutInCell="1" allowOverlap="1" wp14:anchorId="30EB2B69" wp14:editId="48ED2B2B">
                  <wp:simplePos x="0" y="0"/>
                  <wp:positionH relativeFrom="column">
                    <wp:posOffset>0</wp:posOffset>
                  </wp:positionH>
                  <wp:positionV relativeFrom="paragraph">
                    <wp:posOffset>0</wp:posOffset>
                  </wp:positionV>
                  <wp:extent cx="7620" cy="22860"/>
                  <wp:effectExtent l="0" t="0" r="0" b="0"/>
                  <wp:wrapNone/>
                  <wp:docPr id="289" name="图片 30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306"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12864" behindDoc="0" locked="0" layoutInCell="1" allowOverlap="1" wp14:anchorId="4D9DEA29" wp14:editId="3E2D030F">
                  <wp:simplePos x="0" y="0"/>
                  <wp:positionH relativeFrom="column">
                    <wp:posOffset>0</wp:posOffset>
                  </wp:positionH>
                  <wp:positionV relativeFrom="paragraph">
                    <wp:posOffset>0</wp:posOffset>
                  </wp:positionV>
                  <wp:extent cx="7620" cy="7620"/>
                  <wp:effectExtent l="0" t="0" r="0" b="0"/>
                  <wp:wrapNone/>
                  <wp:docPr id="290" name="图片 30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305" descr="&amp;mztext=%20&amp;third_ip_ck=4M%20A5Pv%20j7QuNzgxMzE5LjEzODkzNDYwMzg="/>
                          <pic:cNvPicPr>
                            <a:picLocks noChangeAspect="1"/>
                          </pic:cNvPicPr>
                        </pic:nvPicPr>
                        <pic:blipFill>
                          <a:blip r:embed="rId31"/>
                          <a:stretch>
                            <a:fillRect/>
                          </a:stretch>
                        </pic:blipFill>
                        <pic:spPr>
                          <a:xfrm>
                            <a:off x="0" y="0"/>
                            <a:ext cx="10795" cy="825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14912" behindDoc="0" locked="0" layoutInCell="1" allowOverlap="1" wp14:anchorId="5FDB19F5" wp14:editId="737FBF17">
                  <wp:simplePos x="0" y="0"/>
                  <wp:positionH relativeFrom="column">
                    <wp:posOffset>0</wp:posOffset>
                  </wp:positionH>
                  <wp:positionV relativeFrom="paragraph">
                    <wp:posOffset>0</wp:posOffset>
                  </wp:positionV>
                  <wp:extent cx="7620" cy="7620"/>
                  <wp:effectExtent l="0" t="0" r="0" b="0"/>
                  <wp:wrapNone/>
                  <wp:docPr id="291" name="图片 30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304"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16960" behindDoc="0" locked="0" layoutInCell="1" allowOverlap="1" wp14:anchorId="06D2D590" wp14:editId="6157A0B2">
                  <wp:simplePos x="0" y="0"/>
                  <wp:positionH relativeFrom="column">
                    <wp:posOffset>0</wp:posOffset>
                  </wp:positionH>
                  <wp:positionV relativeFrom="paragraph">
                    <wp:posOffset>0</wp:posOffset>
                  </wp:positionV>
                  <wp:extent cx="7620" cy="22860"/>
                  <wp:effectExtent l="0" t="0" r="0" b="0"/>
                  <wp:wrapNone/>
                  <wp:docPr id="292" name="图片 30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303"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89280" behindDoc="0" locked="0" layoutInCell="1" allowOverlap="1" wp14:anchorId="79BCAD05" wp14:editId="56468948">
                  <wp:simplePos x="0" y="0"/>
                  <wp:positionH relativeFrom="column">
                    <wp:posOffset>0</wp:posOffset>
                  </wp:positionH>
                  <wp:positionV relativeFrom="paragraph">
                    <wp:posOffset>0</wp:posOffset>
                  </wp:positionV>
                  <wp:extent cx="7620" cy="22860"/>
                  <wp:effectExtent l="0" t="0" r="0" b="0"/>
                  <wp:wrapNone/>
                  <wp:docPr id="122" name="图片 30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302"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91328" behindDoc="0" locked="0" layoutInCell="1" allowOverlap="1" wp14:anchorId="6B0D81B8" wp14:editId="003665A3">
                  <wp:simplePos x="0" y="0"/>
                  <wp:positionH relativeFrom="column">
                    <wp:posOffset>0</wp:posOffset>
                  </wp:positionH>
                  <wp:positionV relativeFrom="paragraph">
                    <wp:posOffset>0</wp:posOffset>
                  </wp:positionV>
                  <wp:extent cx="7620" cy="7620"/>
                  <wp:effectExtent l="0" t="0" r="0" b="0"/>
                  <wp:wrapNone/>
                  <wp:docPr id="123" name="图片 30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301" descr="&amp;mztext=%20&amp;third_ip_ck=4M%20A5Pv%20j7QuNzgxMzE5LjEzODkzNDYwMzg="/>
                          <pic:cNvPicPr>
                            <a:picLocks noChangeAspect="1"/>
                          </pic:cNvPicPr>
                        </pic:nvPicPr>
                        <pic:blipFill>
                          <a:blip r:embed="rId31"/>
                          <a:stretch>
                            <a:fillRect/>
                          </a:stretch>
                        </pic:blipFill>
                        <pic:spPr>
                          <a:xfrm>
                            <a:off x="0" y="0"/>
                            <a:ext cx="10795" cy="825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93376" behindDoc="0" locked="0" layoutInCell="1" allowOverlap="1" wp14:anchorId="41E5C002" wp14:editId="2603E37F">
                  <wp:simplePos x="0" y="0"/>
                  <wp:positionH relativeFrom="column">
                    <wp:posOffset>0</wp:posOffset>
                  </wp:positionH>
                  <wp:positionV relativeFrom="paragraph">
                    <wp:posOffset>0</wp:posOffset>
                  </wp:positionV>
                  <wp:extent cx="7620" cy="7620"/>
                  <wp:effectExtent l="0" t="0" r="0" b="0"/>
                  <wp:wrapNone/>
                  <wp:docPr id="124" name="图片 30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300"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95424" behindDoc="0" locked="0" layoutInCell="1" allowOverlap="1" wp14:anchorId="7E3B4E08" wp14:editId="442D9360">
                  <wp:simplePos x="0" y="0"/>
                  <wp:positionH relativeFrom="column">
                    <wp:posOffset>0</wp:posOffset>
                  </wp:positionH>
                  <wp:positionV relativeFrom="paragraph">
                    <wp:posOffset>0</wp:posOffset>
                  </wp:positionV>
                  <wp:extent cx="7620" cy="22860"/>
                  <wp:effectExtent l="0" t="0" r="0" b="0"/>
                  <wp:wrapNone/>
                  <wp:docPr id="125" name="图片 29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299"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kern w:val="0"/>
                <w:sz w:val="24"/>
              </w:rPr>
              <w:t>双孔双温</w:t>
            </w:r>
          </w:p>
          <w:p w14:paraId="40FD18AB"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1、台式安装，双孔双温</w:t>
            </w:r>
            <w:r>
              <w:rPr>
                <w:rFonts w:ascii="宋体" w:hAnsi="宋体" w:cs="宋体" w:hint="eastAsia"/>
                <w:kern w:val="0"/>
                <w:sz w:val="24"/>
              </w:rPr>
              <w:br/>
              <w:t>2、低铅铜铸造表面抛光镀铬处理</w:t>
            </w:r>
            <w:r>
              <w:rPr>
                <w:rFonts w:ascii="宋体" w:hAnsi="宋体" w:cs="宋体" w:hint="eastAsia"/>
                <w:kern w:val="0"/>
                <w:sz w:val="24"/>
              </w:rPr>
              <w:br/>
              <w:t>3、配1/4转优质陶瓷阀芯</w:t>
            </w:r>
            <w:proofErr w:type="gramStart"/>
            <w:r>
              <w:rPr>
                <w:rFonts w:ascii="宋体" w:hAnsi="宋体" w:cs="宋体" w:hint="eastAsia"/>
                <w:kern w:val="0"/>
                <w:sz w:val="24"/>
              </w:rPr>
              <w:t>一</w:t>
            </w:r>
            <w:proofErr w:type="gramEnd"/>
            <w:r>
              <w:rPr>
                <w:rFonts w:ascii="宋体" w:hAnsi="宋体" w:cs="宋体" w:hint="eastAsia"/>
                <w:kern w:val="0"/>
                <w:sz w:val="24"/>
              </w:rPr>
              <w:t>字型手柄</w:t>
            </w:r>
            <w:r>
              <w:rPr>
                <w:rFonts w:ascii="宋体" w:hAnsi="宋体" w:cs="宋体" w:hint="eastAsia"/>
                <w:kern w:val="0"/>
                <w:sz w:val="24"/>
              </w:rPr>
              <w:br/>
              <w:t>4、左右接口间距为203mm，采用偏芯设计可微调(15mm)</w:t>
            </w:r>
            <w:r>
              <w:rPr>
                <w:rFonts w:ascii="宋体" w:hAnsi="宋体" w:cs="宋体" w:hint="eastAsia"/>
                <w:kern w:val="0"/>
                <w:sz w:val="24"/>
              </w:rPr>
              <w:br/>
              <w:t>5、开孔尺寸为25mm ，接口为标准4分外螺纹</w:t>
            </w:r>
          </w:p>
        </w:tc>
        <w:tc>
          <w:tcPr>
            <w:tcW w:w="189" w:type="pct"/>
            <w:shd w:val="clear" w:color="auto" w:fill="auto"/>
            <w:noWrap/>
            <w:vAlign w:val="center"/>
          </w:tcPr>
          <w:p w14:paraId="48A8275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75F94E6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7DFF631E" w14:textId="77777777" w:rsidTr="005F0705">
        <w:trPr>
          <w:trHeight w:val="501"/>
          <w:jc w:val="center"/>
        </w:trPr>
        <w:tc>
          <w:tcPr>
            <w:tcW w:w="184" w:type="pct"/>
            <w:shd w:val="clear" w:color="auto" w:fill="auto"/>
            <w:noWrap/>
            <w:vAlign w:val="center"/>
          </w:tcPr>
          <w:p w14:paraId="09EBE8B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c>
          <w:tcPr>
            <w:tcW w:w="521" w:type="pct"/>
            <w:shd w:val="clear" w:color="auto" w:fill="auto"/>
            <w:noWrap/>
            <w:vAlign w:val="center"/>
          </w:tcPr>
          <w:p w14:paraId="3A4A7C1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四门冷藏雪柜</w:t>
            </w:r>
          </w:p>
        </w:tc>
        <w:tc>
          <w:tcPr>
            <w:tcW w:w="3866" w:type="pct"/>
            <w:shd w:val="clear" w:color="auto" w:fill="auto"/>
            <w:vAlign w:val="center"/>
          </w:tcPr>
          <w:p w14:paraId="56870AC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1、参考尺寸：1200×760×1980mm</w:t>
            </w:r>
            <w:r>
              <w:rPr>
                <w:rFonts w:ascii="宋体" w:hAnsi="宋体" w:cs="宋体" w:hint="eastAsia"/>
                <w:kern w:val="0"/>
                <w:sz w:val="24"/>
              </w:rPr>
              <w:br/>
              <w:t>2、容积：≥900L</w:t>
            </w:r>
            <w:r>
              <w:rPr>
                <w:rFonts w:ascii="宋体" w:hAnsi="宋体" w:cs="宋体" w:hint="eastAsia"/>
                <w:kern w:val="0"/>
                <w:sz w:val="24"/>
              </w:rPr>
              <w:br/>
              <w:t>3、电压/功率：220V/≤1000W</w:t>
            </w:r>
            <w:r>
              <w:rPr>
                <w:rFonts w:ascii="宋体" w:hAnsi="宋体" w:cs="宋体" w:hint="eastAsia"/>
                <w:kern w:val="0"/>
                <w:sz w:val="24"/>
              </w:rPr>
              <w:br/>
              <w:t>4、制冷方式：冷风循环制冷，自然化霜/电热化霜</w:t>
            </w:r>
            <w:r>
              <w:rPr>
                <w:rFonts w:ascii="宋体" w:hAnsi="宋体" w:cs="宋体" w:hint="eastAsia"/>
                <w:kern w:val="0"/>
                <w:sz w:val="24"/>
              </w:rPr>
              <w:br/>
            </w:r>
            <w:r>
              <w:rPr>
                <w:rFonts w:ascii="宋体" w:hAnsi="宋体" w:cs="宋体" w:hint="eastAsia"/>
                <w:kern w:val="0"/>
                <w:sz w:val="24"/>
              </w:rPr>
              <w:lastRenderedPageBreak/>
              <w:t>5、微电脑智能控制</w:t>
            </w:r>
            <w:r>
              <w:rPr>
                <w:rFonts w:ascii="宋体" w:hAnsi="宋体" w:cs="宋体" w:hint="eastAsia"/>
                <w:kern w:val="0"/>
                <w:sz w:val="24"/>
              </w:rPr>
              <w:br/>
              <w:t>6、采用前置空气过滤网，同时前吸风.前排风，可适应密闭的环境使用</w:t>
            </w:r>
            <w:r>
              <w:rPr>
                <w:rFonts w:ascii="宋体" w:hAnsi="宋体" w:cs="宋体" w:hint="eastAsia"/>
                <w:kern w:val="0"/>
                <w:sz w:val="24"/>
              </w:rPr>
              <w:br/>
              <w:t>7、整体采用不锈钢板材制作，密封发泡</w:t>
            </w:r>
            <w:r>
              <w:rPr>
                <w:rFonts w:ascii="宋体" w:hAnsi="宋体" w:cs="宋体" w:hint="eastAsia"/>
                <w:kern w:val="0"/>
                <w:sz w:val="24"/>
              </w:rPr>
              <w:br/>
              <w:t>8、箱体内部采用圆角设计</w:t>
            </w:r>
            <w:r>
              <w:rPr>
                <w:rFonts w:ascii="宋体" w:hAnsi="宋体" w:cs="宋体" w:hint="eastAsia"/>
                <w:kern w:val="0"/>
                <w:sz w:val="24"/>
              </w:rPr>
              <w:br/>
              <w:t>9、温度可调范围：-5℃～5℃</w:t>
            </w:r>
            <w:r>
              <w:rPr>
                <w:rFonts w:ascii="宋体" w:hAnsi="宋体" w:cs="宋体" w:hint="eastAsia"/>
                <w:kern w:val="0"/>
                <w:sz w:val="24"/>
              </w:rPr>
              <w:br/>
              <w:t>10、环保制冷剂，避免大气污染，环戊烷无氟环保50mm厚高密度发泡保温层</w:t>
            </w:r>
          </w:p>
        </w:tc>
        <w:tc>
          <w:tcPr>
            <w:tcW w:w="189" w:type="pct"/>
            <w:shd w:val="clear" w:color="auto" w:fill="auto"/>
            <w:noWrap/>
            <w:vAlign w:val="center"/>
          </w:tcPr>
          <w:p w14:paraId="15B5ED6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台</w:t>
            </w:r>
          </w:p>
        </w:tc>
        <w:tc>
          <w:tcPr>
            <w:tcW w:w="240" w:type="pct"/>
            <w:shd w:val="clear" w:color="auto" w:fill="auto"/>
            <w:noWrap/>
            <w:vAlign w:val="center"/>
          </w:tcPr>
          <w:p w14:paraId="7F626D1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79531843" w14:textId="77777777" w:rsidTr="005F0705">
        <w:trPr>
          <w:trHeight w:val="501"/>
          <w:jc w:val="center"/>
        </w:trPr>
        <w:tc>
          <w:tcPr>
            <w:tcW w:w="184" w:type="pct"/>
            <w:shd w:val="clear" w:color="auto" w:fill="auto"/>
            <w:noWrap/>
            <w:vAlign w:val="center"/>
          </w:tcPr>
          <w:p w14:paraId="498A616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w:t>
            </w:r>
          </w:p>
        </w:tc>
        <w:tc>
          <w:tcPr>
            <w:tcW w:w="521" w:type="pct"/>
            <w:shd w:val="clear" w:color="auto" w:fill="auto"/>
            <w:noWrap/>
            <w:vAlign w:val="center"/>
          </w:tcPr>
          <w:p w14:paraId="5CC838E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四门冷冻雪柜</w:t>
            </w:r>
          </w:p>
        </w:tc>
        <w:tc>
          <w:tcPr>
            <w:tcW w:w="3866" w:type="pct"/>
            <w:shd w:val="clear" w:color="auto" w:fill="auto"/>
            <w:noWrap/>
            <w:vAlign w:val="center"/>
          </w:tcPr>
          <w:p w14:paraId="083B2F57"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1、参考尺寸：1200×760×1980mm</w:t>
            </w:r>
            <w:r>
              <w:rPr>
                <w:rFonts w:ascii="宋体" w:hAnsi="宋体" w:cs="宋体" w:hint="eastAsia"/>
                <w:kern w:val="0"/>
                <w:sz w:val="24"/>
              </w:rPr>
              <w:br/>
              <w:t>2、容积：≥900L</w:t>
            </w:r>
            <w:r>
              <w:rPr>
                <w:rFonts w:ascii="宋体" w:hAnsi="宋体" w:cs="宋体" w:hint="eastAsia"/>
                <w:kern w:val="0"/>
                <w:sz w:val="24"/>
              </w:rPr>
              <w:br/>
              <w:t>3、电压/功率：220V/≤1000W</w:t>
            </w:r>
            <w:r>
              <w:rPr>
                <w:rFonts w:ascii="宋体" w:hAnsi="宋体" w:cs="宋体" w:hint="eastAsia"/>
                <w:kern w:val="0"/>
                <w:sz w:val="24"/>
              </w:rPr>
              <w:br/>
              <w:t>4、制冷方式：冷风循环制冷，自然化霜/电热化霜</w:t>
            </w:r>
            <w:r>
              <w:rPr>
                <w:rFonts w:ascii="宋体" w:hAnsi="宋体" w:cs="宋体" w:hint="eastAsia"/>
                <w:kern w:val="0"/>
                <w:sz w:val="24"/>
              </w:rPr>
              <w:br/>
              <w:t>5、微电脑智能控制</w:t>
            </w:r>
            <w:r>
              <w:rPr>
                <w:rFonts w:ascii="宋体" w:hAnsi="宋体" w:cs="宋体" w:hint="eastAsia"/>
                <w:kern w:val="0"/>
                <w:sz w:val="24"/>
              </w:rPr>
              <w:br/>
              <w:t>6、采用前置空气过滤网，同时前吸风.前排风，可适应密闭的环境使用</w:t>
            </w:r>
            <w:r>
              <w:rPr>
                <w:rFonts w:ascii="宋体" w:hAnsi="宋体" w:cs="宋体" w:hint="eastAsia"/>
                <w:kern w:val="0"/>
                <w:sz w:val="24"/>
              </w:rPr>
              <w:br/>
              <w:t>7、整体采用不锈钢板材制作，密封发泡</w:t>
            </w:r>
            <w:r>
              <w:rPr>
                <w:rFonts w:ascii="宋体" w:hAnsi="宋体" w:cs="宋体" w:hint="eastAsia"/>
                <w:kern w:val="0"/>
                <w:sz w:val="24"/>
              </w:rPr>
              <w:br/>
              <w:t>8、箱体内部采用圆角设计，可拆式门封条</w:t>
            </w:r>
            <w:r>
              <w:rPr>
                <w:rFonts w:ascii="宋体" w:hAnsi="宋体" w:cs="宋体" w:hint="eastAsia"/>
                <w:kern w:val="0"/>
                <w:sz w:val="24"/>
              </w:rPr>
              <w:br/>
              <w:t>9、温度可调范围：-5℃～-22℃</w:t>
            </w:r>
            <w:r>
              <w:rPr>
                <w:rFonts w:ascii="宋体" w:hAnsi="宋体" w:cs="宋体" w:hint="eastAsia"/>
                <w:kern w:val="0"/>
                <w:sz w:val="24"/>
              </w:rPr>
              <w:br/>
              <w:t>10、环保制冷剂，避免大气污染，环戊烷无氟环保50mm厚高密度发泡保温层</w:t>
            </w:r>
          </w:p>
        </w:tc>
        <w:tc>
          <w:tcPr>
            <w:tcW w:w="189" w:type="pct"/>
            <w:shd w:val="clear" w:color="auto" w:fill="auto"/>
            <w:noWrap/>
            <w:vAlign w:val="center"/>
          </w:tcPr>
          <w:p w14:paraId="6193CC0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7E074E4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114DFAD4" w14:textId="77777777" w:rsidTr="005F0705">
        <w:trPr>
          <w:trHeight w:val="501"/>
          <w:jc w:val="center"/>
        </w:trPr>
        <w:tc>
          <w:tcPr>
            <w:tcW w:w="184" w:type="pct"/>
            <w:shd w:val="clear" w:color="auto" w:fill="auto"/>
            <w:noWrap/>
            <w:vAlign w:val="center"/>
          </w:tcPr>
          <w:p w14:paraId="03D6C924"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五</w:t>
            </w:r>
          </w:p>
        </w:tc>
        <w:tc>
          <w:tcPr>
            <w:tcW w:w="521" w:type="pct"/>
            <w:shd w:val="clear" w:color="auto" w:fill="auto"/>
            <w:noWrap/>
            <w:vAlign w:val="center"/>
          </w:tcPr>
          <w:p w14:paraId="61EF14DC"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粗加工间</w:t>
            </w:r>
          </w:p>
        </w:tc>
        <w:tc>
          <w:tcPr>
            <w:tcW w:w="3866" w:type="pct"/>
            <w:shd w:val="clear" w:color="auto" w:fill="auto"/>
            <w:noWrap/>
            <w:vAlign w:val="center"/>
          </w:tcPr>
          <w:p w14:paraId="2C003143" w14:textId="77777777" w:rsidR="005F0705" w:rsidRDefault="005F0705" w:rsidP="00085BF9">
            <w:pPr>
              <w:widowControl/>
              <w:rPr>
                <w:rFonts w:ascii="宋体" w:hAnsi="宋体" w:cs="宋体" w:hint="eastAsia"/>
                <w:color w:val="000000"/>
                <w:kern w:val="0"/>
                <w:sz w:val="24"/>
              </w:rPr>
            </w:pPr>
            <w:r>
              <w:rPr>
                <w:rFonts w:ascii="宋体" w:hAnsi="宋体" w:cs="宋体" w:hint="eastAsia"/>
                <w:noProof/>
                <w:color w:val="000000"/>
                <w:kern w:val="0"/>
                <w:sz w:val="24"/>
              </w:rPr>
              <w:drawing>
                <wp:anchor distT="0" distB="0" distL="114300" distR="114300" simplePos="0" relativeHeight="251788288" behindDoc="0" locked="0" layoutInCell="1" allowOverlap="1" wp14:anchorId="237B9721" wp14:editId="57618AE1">
                  <wp:simplePos x="0" y="0"/>
                  <wp:positionH relativeFrom="column">
                    <wp:posOffset>0</wp:posOffset>
                  </wp:positionH>
                  <wp:positionV relativeFrom="paragraph">
                    <wp:posOffset>0</wp:posOffset>
                  </wp:positionV>
                  <wp:extent cx="7620" cy="15240"/>
                  <wp:effectExtent l="0" t="0" r="0" b="0"/>
                  <wp:wrapNone/>
                  <wp:docPr id="278" name="图片 29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294" descr="&amp;mztext=%20&amp;third_ip_ck=4M%20A5Pv%20j7QuNzgxMzE5LjEzODkzNDYwMzg="/>
                          <pic:cNvPicPr>
                            <a:picLocks noChangeAspect="1"/>
                          </pic:cNvPicPr>
                        </pic:nvPicPr>
                        <pic:blipFill>
                          <a:blip r:embed="rId31"/>
                          <a:stretch>
                            <a:fillRect/>
                          </a:stretch>
                        </pic:blipFill>
                        <pic:spPr>
                          <a:xfrm>
                            <a:off x="0" y="0"/>
                            <a:ext cx="10795" cy="1968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90336" behindDoc="0" locked="0" layoutInCell="1" allowOverlap="1" wp14:anchorId="5419B4ED" wp14:editId="793EC41B">
                  <wp:simplePos x="0" y="0"/>
                  <wp:positionH relativeFrom="column">
                    <wp:posOffset>0</wp:posOffset>
                  </wp:positionH>
                  <wp:positionV relativeFrom="paragraph">
                    <wp:posOffset>0</wp:posOffset>
                  </wp:positionV>
                  <wp:extent cx="7620" cy="7620"/>
                  <wp:effectExtent l="0" t="0" r="0" b="0"/>
                  <wp:wrapNone/>
                  <wp:docPr id="279" name="图片 29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293" descr="&amp;mztext=%20&amp;third_ip_ck=4M%20A5Pv%20j7QuNzgxMzE5LjEzODkzNDYwMzg="/>
                          <pic:cNvPicPr>
                            <a:picLocks noChangeAspect="1"/>
                          </pic:cNvPicPr>
                        </pic:nvPicPr>
                        <pic:blipFill>
                          <a:blip r:embed="rId31"/>
                          <a:stretch>
                            <a:fillRect/>
                          </a:stretch>
                        </pic:blipFill>
                        <pic:spPr>
                          <a:xfrm>
                            <a:off x="0" y="0"/>
                            <a:ext cx="10795" cy="95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92384" behindDoc="0" locked="0" layoutInCell="1" allowOverlap="1" wp14:anchorId="77F6421B" wp14:editId="3D530137">
                  <wp:simplePos x="0" y="0"/>
                  <wp:positionH relativeFrom="column">
                    <wp:posOffset>0</wp:posOffset>
                  </wp:positionH>
                  <wp:positionV relativeFrom="paragraph">
                    <wp:posOffset>0</wp:posOffset>
                  </wp:positionV>
                  <wp:extent cx="7620" cy="7620"/>
                  <wp:effectExtent l="0" t="0" r="0" b="0"/>
                  <wp:wrapNone/>
                  <wp:docPr id="280" name="图片 29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292"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94432" behindDoc="0" locked="0" layoutInCell="1" allowOverlap="1" wp14:anchorId="34627B1D" wp14:editId="4119E319">
                  <wp:simplePos x="0" y="0"/>
                  <wp:positionH relativeFrom="column">
                    <wp:posOffset>0</wp:posOffset>
                  </wp:positionH>
                  <wp:positionV relativeFrom="paragraph">
                    <wp:posOffset>0</wp:posOffset>
                  </wp:positionV>
                  <wp:extent cx="7620" cy="22860"/>
                  <wp:effectExtent l="0" t="0" r="0" b="0"/>
                  <wp:wrapNone/>
                  <wp:docPr id="281" name="图片 29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图片 291" descr="&amp;mztext=%20&amp;third_ip_ck=4M%20A5Pv%20j7QuNzgxMzE5LjEzODkzNDYwMzg="/>
                          <pic:cNvPicPr>
                            <a:picLocks noChangeAspect="1"/>
                          </pic:cNvPicPr>
                        </pic:nvPicPr>
                        <pic:blipFill>
                          <a:blip r:embed="rId31"/>
                          <a:stretch>
                            <a:fillRect/>
                          </a:stretch>
                        </pic:blipFill>
                        <pic:spPr>
                          <a:xfrm>
                            <a:off x="0" y="0"/>
                            <a:ext cx="10795" cy="247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96480" behindDoc="0" locked="0" layoutInCell="1" allowOverlap="1" wp14:anchorId="192A0E93" wp14:editId="7D7DE4BB">
                  <wp:simplePos x="0" y="0"/>
                  <wp:positionH relativeFrom="column">
                    <wp:posOffset>0</wp:posOffset>
                  </wp:positionH>
                  <wp:positionV relativeFrom="paragraph">
                    <wp:posOffset>0</wp:posOffset>
                  </wp:positionV>
                  <wp:extent cx="7620" cy="22860"/>
                  <wp:effectExtent l="0" t="0" r="0" b="0"/>
                  <wp:wrapNone/>
                  <wp:docPr id="282" name="图片 29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290" descr="&amp;mztext=%20&amp;third_ip_ck=4M%20A5Pv%20j7QuNzgxMzE5LjEzODkzNDYwMzg="/>
                          <pic:cNvPicPr>
                            <a:picLocks noChangeAspect="1"/>
                          </pic:cNvPicPr>
                        </pic:nvPicPr>
                        <pic:blipFill>
                          <a:blip r:embed="rId31"/>
                          <a:stretch>
                            <a:fillRect/>
                          </a:stretch>
                        </pic:blipFill>
                        <pic:spPr>
                          <a:xfrm>
                            <a:off x="0" y="0"/>
                            <a:ext cx="10795" cy="228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82496" behindDoc="0" locked="0" layoutInCell="1" allowOverlap="1" wp14:anchorId="61BCD723" wp14:editId="249647A3">
                  <wp:simplePos x="0" y="0"/>
                  <wp:positionH relativeFrom="column">
                    <wp:posOffset>0</wp:posOffset>
                  </wp:positionH>
                  <wp:positionV relativeFrom="paragraph">
                    <wp:posOffset>0</wp:posOffset>
                  </wp:positionV>
                  <wp:extent cx="7620" cy="22860"/>
                  <wp:effectExtent l="0" t="0" r="0" b="0"/>
                  <wp:wrapNone/>
                  <wp:docPr id="326" name="图片 28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289"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66752" behindDoc="0" locked="0" layoutInCell="1" allowOverlap="1" wp14:anchorId="3446FD99" wp14:editId="227BB811">
                  <wp:simplePos x="0" y="0"/>
                  <wp:positionH relativeFrom="column">
                    <wp:posOffset>0</wp:posOffset>
                  </wp:positionH>
                  <wp:positionV relativeFrom="paragraph">
                    <wp:posOffset>0</wp:posOffset>
                  </wp:positionV>
                  <wp:extent cx="7620" cy="15240"/>
                  <wp:effectExtent l="0" t="0" r="0" b="0"/>
                  <wp:wrapNone/>
                  <wp:docPr id="111" name="图片 28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288" descr="&amp;mztext=%20&amp;third_ip_ck=4M%20A5Pv%20j7QuNzgxMzE5LjEzODkzNDYwMzg="/>
                          <pic:cNvPicPr>
                            <a:picLocks noChangeAspect="1"/>
                          </pic:cNvPicPr>
                        </pic:nvPicPr>
                        <pic:blipFill>
                          <a:blip r:embed="rId31"/>
                          <a:stretch>
                            <a:fillRect/>
                          </a:stretch>
                        </pic:blipFill>
                        <pic:spPr>
                          <a:xfrm>
                            <a:off x="0" y="0"/>
                            <a:ext cx="10795" cy="1968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68800" behindDoc="0" locked="0" layoutInCell="1" allowOverlap="1" wp14:anchorId="7F5123B6" wp14:editId="66D3FE84">
                  <wp:simplePos x="0" y="0"/>
                  <wp:positionH relativeFrom="column">
                    <wp:posOffset>0</wp:posOffset>
                  </wp:positionH>
                  <wp:positionV relativeFrom="paragraph">
                    <wp:posOffset>0</wp:posOffset>
                  </wp:positionV>
                  <wp:extent cx="7620" cy="7620"/>
                  <wp:effectExtent l="0" t="0" r="0" b="0"/>
                  <wp:wrapNone/>
                  <wp:docPr id="112" name="图片 28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287" descr="&amp;mztext=%20&amp;third_ip_ck=4M%20A5Pv%20j7QuNzgxMzE5LjEzODkzNDYwMzg="/>
                          <pic:cNvPicPr>
                            <a:picLocks noChangeAspect="1"/>
                          </pic:cNvPicPr>
                        </pic:nvPicPr>
                        <pic:blipFill>
                          <a:blip r:embed="rId31"/>
                          <a:stretch>
                            <a:fillRect/>
                          </a:stretch>
                        </pic:blipFill>
                        <pic:spPr>
                          <a:xfrm>
                            <a:off x="0" y="0"/>
                            <a:ext cx="10795" cy="95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70848" behindDoc="0" locked="0" layoutInCell="1" allowOverlap="1" wp14:anchorId="6DD80277" wp14:editId="12E37A62">
                  <wp:simplePos x="0" y="0"/>
                  <wp:positionH relativeFrom="column">
                    <wp:posOffset>0</wp:posOffset>
                  </wp:positionH>
                  <wp:positionV relativeFrom="paragraph">
                    <wp:posOffset>0</wp:posOffset>
                  </wp:positionV>
                  <wp:extent cx="7620" cy="7620"/>
                  <wp:effectExtent l="0" t="0" r="0" b="0"/>
                  <wp:wrapNone/>
                  <wp:docPr id="113" name="图片 28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286"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72896" behindDoc="0" locked="0" layoutInCell="1" allowOverlap="1" wp14:anchorId="3BDAAB7D" wp14:editId="4EF1A27E">
                  <wp:simplePos x="0" y="0"/>
                  <wp:positionH relativeFrom="column">
                    <wp:posOffset>0</wp:posOffset>
                  </wp:positionH>
                  <wp:positionV relativeFrom="paragraph">
                    <wp:posOffset>0</wp:posOffset>
                  </wp:positionV>
                  <wp:extent cx="7620" cy="22860"/>
                  <wp:effectExtent l="0" t="0" r="0" b="0"/>
                  <wp:wrapNone/>
                  <wp:docPr id="114" name="图片 28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285" descr="&amp;mztext=%20&amp;third_ip_ck=4M%20A5Pv%20j7QuNzgxMzE5LjEzODkzNDYwMzg="/>
                          <pic:cNvPicPr>
                            <a:picLocks noChangeAspect="1"/>
                          </pic:cNvPicPr>
                        </pic:nvPicPr>
                        <pic:blipFill>
                          <a:blip r:embed="rId31"/>
                          <a:stretch>
                            <a:fillRect/>
                          </a:stretch>
                        </pic:blipFill>
                        <pic:spPr>
                          <a:xfrm>
                            <a:off x="0" y="0"/>
                            <a:ext cx="10795" cy="247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74944" behindDoc="0" locked="0" layoutInCell="1" allowOverlap="1" wp14:anchorId="26F38B93" wp14:editId="683E4B09">
                  <wp:simplePos x="0" y="0"/>
                  <wp:positionH relativeFrom="column">
                    <wp:posOffset>0</wp:posOffset>
                  </wp:positionH>
                  <wp:positionV relativeFrom="paragraph">
                    <wp:posOffset>0</wp:posOffset>
                  </wp:positionV>
                  <wp:extent cx="7620" cy="22860"/>
                  <wp:effectExtent l="0" t="0" r="0" b="0"/>
                  <wp:wrapNone/>
                  <wp:docPr id="115" name="图片 28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284" descr="&amp;mztext=%20&amp;third_ip_ck=4M%20A5Pv%20j7QuNzgxMzE5LjEzODkzNDYwMzg="/>
                          <pic:cNvPicPr>
                            <a:picLocks noChangeAspect="1"/>
                          </pic:cNvPicPr>
                        </pic:nvPicPr>
                        <pic:blipFill>
                          <a:blip r:embed="rId31"/>
                          <a:stretch>
                            <a:fillRect/>
                          </a:stretch>
                        </pic:blipFill>
                        <pic:spPr>
                          <a:xfrm>
                            <a:off x="0" y="0"/>
                            <a:ext cx="10795" cy="228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60960" behindDoc="0" locked="0" layoutInCell="1" allowOverlap="1" wp14:anchorId="38D180CC" wp14:editId="5846D47F">
                  <wp:simplePos x="0" y="0"/>
                  <wp:positionH relativeFrom="column">
                    <wp:posOffset>0</wp:posOffset>
                  </wp:positionH>
                  <wp:positionV relativeFrom="paragraph">
                    <wp:posOffset>0</wp:posOffset>
                  </wp:positionV>
                  <wp:extent cx="7620" cy="22860"/>
                  <wp:effectExtent l="0" t="0" r="0" b="0"/>
                  <wp:wrapNone/>
                  <wp:docPr id="159" name="图片 28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283"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p>
        </w:tc>
        <w:tc>
          <w:tcPr>
            <w:tcW w:w="189" w:type="pct"/>
            <w:shd w:val="clear" w:color="auto" w:fill="auto"/>
            <w:noWrap/>
            <w:vAlign w:val="center"/>
          </w:tcPr>
          <w:p w14:paraId="1E6E9C0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c>
          <w:tcPr>
            <w:tcW w:w="240" w:type="pct"/>
            <w:shd w:val="clear" w:color="auto" w:fill="auto"/>
            <w:noWrap/>
            <w:vAlign w:val="center"/>
          </w:tcPr>
          <w:p w14:paraId="146567D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r>
      <w:tr w:rsidR="005F0705" w14:paraId="0759C172" w14:textId="77777777" w:rsidTr="005F0705">
        <w:trPr>
          <w:trHeight w:val="501"/>
          <w:jc w:val="center"/>
        </w:trPr>
        <w:tc>
          <w:tcPr>
            <w:tcW w:w="184" w:type="pct"/>
            <w:shd w:val="clear" w:color="auto" w:fill="auto"/>
            <w:noWrap/>
            <w:vAlign w:val="center"/>
          </w:tcPr>
          <w:p w14:paraId="779C485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c>
          <w:tcPr>
            <w:tcW w:w="521" w:type="pct"/>
            <w:shd w:val="clear" w:color="auto" w:fill="auto"/>
            <w:noWrap/>
            <w:vAlign w:val="center"/>
          </w:tcPr>
          <w:p w14:paraId="418F393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粘捕式灭蝇灯</w:t>
            </w:r>
          </w:p>
        </w:tc>
        <w:tc>
          <w:tcPr>
            <w:tcW w:w="3866" w:type="pct"/>
            <w:shd w:val="clear" w:color="auto" w:fill="auto"/>
            <w:noWrap/>
            <w:vAlign w:val="center"/>
          </w:tcPr>
          <w:p w14:paraId="2E92110D" w14:textId="77777777" w:rsidR="005F0705" w:rsidRDefault="005F0705" w:rsidP="00085BF9">
            <w:pPr>
              <w:widowControl/>
              <w:rPr>
                <w:rFonts w:ascii="宋体" w:hAnsi="宋体" w:cs="宋体" w:hint="eastAsia"/>
                <w:kern w:val="0"/>
                <w:sz w:val="24"/>
              </w:rPr>
            </w:pPr>
            <w:r>
              <w:rPr>
                <w:rFonts w:ascii="宋体" w:hAnsi="宋体" w:cs="宋体" w:hint="eastAsia"/>
                <w:noProof/>
                <w:color w:val="000000"/>
                <w:kern w:val="0"/>
                <w:sz w:val="24"/>
              </w:rPr>
              <w:drawing>
                <wp:anchor distT="0" distB="0" distL="114300" distR="114300" simplePos="0" relativeHeight="251804672" behindDoc="0" locked="0" layoutInCell="1" allowOverlap="1" wp14:anchorId="3052E36E" wp14:editId="76EBBDE3">
                  <wp:simplePos x="0" y="0"/>
                  <wp:positionH relativeFrom="column">
                    <wp:posOffset>0</wp:posOffset>
                  </wp:positionH>
                  <wp:positionV relativeFrom="paragraph">
                    <wp:posOffset>0</wp:posOffset>
                  </wp:positionV>
                  <wp:extent cx="7620" cy="15240"/>
                  <wp:effectExtent l="0" t="0" r="0" b="0"/>
                  <wp:wrapNone/>
                  <wp:docPr id="286" name="图片 28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282"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06720" behindDoc="0" locked="0" layoutInCell="1" allowOverlap="1" wp14:anchorId="4CE09FE1" wp14:editId="606262AA">
                  <wp:simplePos x="0" y="0"/>
                  <wp:positionH relativeFrom="column">
                    <wp:posOffset>0</wp:posOffset>
                  </wp:positionH>
                  <wp:positionV relativeFrom="paragraph">
                    <wp:posOffset>0</wp:posOffset>
                  </wp:positionV>
                  <wp:extent cx="7620" cy="7620"/>
                  <wp:effectExtent l="0" t="0" r="0" b="0"/>
                  <wp:wrapNone/>
                  <wp:docPr id="287" name="图片 28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281"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08768" behindDoc="0" locked="0" layoutInCell="1" allowOverlap="1" wp14:anchorId="396FEB20" wp14:editId="159BFC86">
                  <wp:simplePos x="0" y="0"/>
                  <wp:positionH relativeFrom="column">
                    <wp:posOffset>0</wp:posOffset>
                  </wp:positionH>
                  <wp:positionV relativeFrom="paragraph">
                    <wp:posOffset>0</wp:posOffset>
                  </wp:positionV>
                  <wp:extent cx="7620" cy="22860"/>
                  <wp:effectExtent l="0" t="0" r="0" b="0"/>
                  <wp:wrapNone/>
                  <wp:docPr id="288" name="图片 28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80"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83136" behindDoc="0" locked="0" layoutInCell="1" allowOverlap="1" wp14:anchorId="1C33689D" wp14:editId="7B4110E5">
                  <wp:simplePos x="0" y="0"/>
                  <wp:positionH relativeFrom="column">
                    <wp:posOffset>0</wp:posOffset>
                  </wp:positionH>
                  <wp:positionV relativeFrom="paragraph">
                    <wp:posOffset>0</wp:posOffset>
                  </wp:positionV>
                  <wp:extent cx="7620" cy="15240"/>
                  <wp:effectExtent l="0" t="0" r="0" b="0"/>
                  <wp:wrapNone/>
                  <wp:docPr id="119" name="图片 27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279"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85184" behindDoc="0" locked="0" layoutInCell="1" allowOverlap="1" wp14:anchorId="0A32146F" wp14:editId="3E46A7E3">
                  <wp:simplePos x="0" y="0"/>
                  <wp:positionH relativeFrom="column">
                    <wp:posOffset>0</wp:posOffset>
                  </wp:positionH>
                  <wp:positionV relativeFrom="paragraph">
                    <wp:posOffset>0</wp:posOffset>
                  </wp:positionV>
                  <wp:extent cx="7620" cy="7620"/>
                  <wp:effectExtent l="0" t="0" r="0" b="0"/>
                  <wp:wrapNone/>
                  <wp:docPr id="120" name="图片 27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278"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87232" behindDoc="0" locked="0" layoutInCell="1" allowOverlap="1" wp14:anchorId="37A386D5" wp14:editId="17786B47">
                  <wp:simplePos x="0" y="0"/>
                  <wp:positionH relativeFrom="column">
                    <wp:posOffset>0</wp:posOffset>
                  </wp:positionH>
                  <wp:positionV relativeFrom="paragraph">
                    <wp:posOffset>0</wp:posOffset>
                  </wp:positionV>
                  <wp:extent cx="7620" cy="22860"/>
                  <wp:effectExtent l="0" t="0" r="0" b="0"/>
                  <wp:wrapNone/>
                  <wp:docPr id="121" name="图片 27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277"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kern w:val="0"/>
                <w:sz w:val="24"/>
              </w:rPr>
              <w:t>粘捕式</w:t>
            </w:r>
          </w:p>
          <w:p w14:paraId="34A4EA0D"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1、采用仿生态</w:t>
            </w:r>
            <w:proofErr w:type="gramStart"/>
            <w:r>
              <w:rPr>
                <w:rFonts w:ascii="宋体" w:hAnsi="宋体" w:cs="宋体" w:hint="eastAsia"/>
                <w:kern w:val="0"/>
                <w:sz w:val="24"/>
              </w:rPr>
              <w:t>诱</w:t>
            </w:r>
            <w:proofErr w:type="gramEnd"/>
            <w:r>
              <w:rPr>
                <w:rFonts w:ascii="宋体" w:hAnsi="宋体" w:cs="宋体" w:hint="eastAsia"/>
                <w:kern w:val="0"/>
                <w:sz w:val="24"/>
              </w:rPr>
              <w:t>虫，吸引趋光性蚊蝇，击毙蚊蝇</w:t>
            </w:r>
            <w:r>
              <w:rPr>
                <w:rFonts w:ascii="宋体" w:hAnsi="宋体" w:cs="宋体" w:hint="eastAsia"/>
                <w:kern w:val="0"/>
                <w:sz w:val="24"/>
              </w:rPr>
              <w:br/>
              <w:t>2、波长光波覆盖360-420nm</w:t>
            </w:r>
            <w:r>
              <w:rPr>
                <w:rFonts w:ascii="宋体" w:hAnsi="宋体" w:cs="宋体" w:hint="eastAsia"/>
                <w:kern w:val="0"/>
                <w:sz w:val="24"/>
              </w:rPr>
              <w:br/>
              <w:t>3、机身采用高强度ABS材质，抗摔、耐用且阻燃</w:t>
            </w:r>
            <w:r>
              <w:rPr>
                <w:rFonts w:ascii="宋体" w:hAnsi="宋体" w:cs="宋体" w:hint="eastAsia"/>
                <w:kern w:val="0"/>
                <w:sz w:val="24"/>
              </w:rPr>
              <w:br/>
              <w:t>4、灯管防漏电，增加黏贴纸</w:t>
            </w:r>
            <w:r>
              <w:rPr>
                <w:rFonts w:ascii="宋体" w:hAnsi="宋体" w:cs="宋体" w:hint="eastAsia"/>
                <w:kern w:val="0"/>
                <w:sz w:val="24"/>
              </w:rPr>
              <w:br/>
              <w:t>5、适用面积:60-80㎡</w:t>
            </w:r>
            <w:r>
              <w:rPr>
                <w:rFonts w:ascii="宋体" w:hAnsi="宋体" w:cs="宋体" w:hint="eastAsia"/>
                <w:kern w:val="0"/>
                <w:sz w:val="24"/>
              </w:rPr>
              <w:br/>
              <w:t>6、功率/电压：≥30W/220V</w:t>
            </w:r>
          </w:p>
        </w:tc>
        <w:tc>
          <w:tcPr>
            <w:tcW w:w="189" w:type="pct"/>
            <w:shd w:val="clear" w:color="auto" w:fill="auto"/>
            <w:noWrap/>
            <w:vAlign w:val="center"/>
          </w:tcPr>
          <w:p w14:paraId="35B3D5C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4F1C2F9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782C5EA0" w14:textId="77777777" w:rsidTr="005F0705">
        <w:trPr>
          <w:trHeight w:val="501"/>
          <w:jc w:val="center"/>
        </w:trPr>
        <w:tc>
          <w:tcPr>
            <w:tcW w:w="184" w:type="pct"/>
            <w:shd w:val="clear" w:color="auto" w:fill="auto"/>
            <w:noWrap/>
            <w:vAlign w:val="center"/>
          </w:tcPr>
          <w:p w14:paraId="195ED7E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c>
          <w:tcPr>
            <w:tcW w:w="521" w:type="pct"/>
            <w:shd w:val="clear" w:color="auto" w:fill="auto"/>
            <w:noWrap/>
            <w:vAlign w:val="center"/>
          </w:tcPr>
          <w:p w14:paraId="668CA5A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单</w:t>
            </w:r>
            <w:proofErr w:type="gramStart"/>
            <w:r>
              <w:rPr>
                <w:rFonts w:ascii="宋体" w:hAnsi="宋体" w:cs="宋体" w:hint="eastAsia"/>
                <w:kern w:val="0"/>
                <w:sz w:val="24"/>
              </w:rPr>
              <w:t>星盆台</w:t>
            </w:r>
            <w:proofErr w:type="gramEnd"/>
          </w:p>
        </w:tc>
        <w:tc>
          <w:tcPr>
            <w:tcW w:w="3866" w:type="pct"/>
            <w:shd w:val="clear" w:color="auto" w:fill="auto"/>
            <w:noWrap/>
            <w:vAlign w:val="center"/>
          </w:tcPr>
          <w:p w14:paraId="3CBD075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w:t>
            </w:r>
            <w:r>
              <w:rPr>
                <w:rFonts w:ascii="宋体" w:hAnsi="宋体" w:cs="宋体"/>
                <w:noProof/>
                <w:color w:val="000000"/>
                <w:kern w:val="0"/>
                <w:sz w:val="24"/>
              </w:rPr>
              <w:drawing>
                <wp:anchor distT="0" distB="0" distL="114300" distR="114300" simplePos="0" relativeHeight="251841536" behindDoc="0" locked="0" layoutInCell="1" allowOverlap="1" wp14:anchorId="01B84ABA" wp14:editId="1617836F">
                  <wp:simplePos x="0" y="0"/>
                  <wp:positionH relativeFrom="column">
                    <wp:posOffset>0</wp:posOffset>
                  </wp:positionH>
                  <wp:positionV relativeFrom="paragraph">
                    <wp:posOffset>0</wp:posOffset>
                  </wp:positionV>
                  <wp:extent cx="7620" cy="22860"/>
                  <wp:effectExtent l="0" t="0" r="0" b="0"/>
                  <wp:wrapNone/>
                  <wp:docPr id="304" name="图片 27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274"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843584" behindDoc="0" locked="0" layoutInCell="1" allowOverlap="1" wp14:anchorId="1F1A0635" wp14:editId="446CD14E">
                  <wp:simplePos x="0" y="0"/>
                  <wp:positionH relativeFrom="column">
                    <wp:posOffset>0</wp:posOffset>
                  </wp:positionH>
                  <wp:positionV relativeFrom="paragraph">
                    <wp:posOffset>0</wp:posOffset>
                  </wp:positionV>
                  <wp:extent cx="7620" cy="15240"/>
                  <wp:effectExtent l="0" t="0" r="0" b="0"/>
                  <wp:wrapNone/>
                  <wp:docPr id="305" name="图片 27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273"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845632" behindDoc="0" locked="0" layoutInCell="1" allowOverlap="1" wp14:anchorId="1DA68411" wp14:editId="182534C7">
                  <wp:simplePos x="0" y="0"/>
                  <wp:positionH relativeFrom="column">
                    <wp:posOffset>0</wp:posOffset>
                  </wp:positionH>
                  <wp:positionV relativeFrom="paragraph">
                    <wp:posOffset>0</wp:posOffset>
                  </wp:positionV>
                  <wp:extent cx="7620" cy="22860"/>
                  <wp:effectExtent l="0" t="0" r="0" b="0"/>
                  <wp:wrapNone/>
                  <wp:docPr id="306" name="图片 27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272"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520000" behindDoc="0" locked="0" layoutInCell="1" allowOverlap="1" wp14:anchorId="66667D66" wp14:editId="04E59A5C">
                  <wp:simplePos x="0" y="0"/>
                  <wp:positionH relativeFrom="column">
                    <wp:posOffset>0</wp:posOffset>
                  </wp:positionH>
                  <wp:positionV relativeFrom="paragraph">
                    <wp:posOffset>0</wp:posOffset>
                  </wp:positionV>
                  <wp:extent cx="7620" cy="22860"/>
                  <wp:effectExtent l="0" t="0" r="0" b="0"/>
                  <wp:wrapNone/>
                  <wp:docPr id="137" name="图片 27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271"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522048" behindDoc="0" locked="0" layoutInCell="1" allowOverlap="1" wp14:anchorId="775F68E6" wp14:editId="22484993">
                  <wp:simplePos x="0" y="0"/>
                  <wp:positionH relativeFrom="column">
                    <wp:posOffset>0</wp:posOffset>
                  </wp:positionH>
                  <wp:positionV relativeFrom="paragraph">
                    <wp:posOffset>0</wp:posOffset>
                  </wp:positionV>
                  <wp:extent cx="7620" cy="15240"/>
                  <wp:effectExtent l="0" t="0" r="0" b="0"/>
                  <wp:wrapNone/>
                  <wp:docPr id="138" name="图片 27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270"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524096" behindDoc="0" locked="0" layoutInCell="1" allowOverlap="1" wp14:anchorId="4A3B565B" wp14:editId="616CC59C">
                  <wp:simplePos x="0" y="0"/>
                  <wp:positionH relativeFrom="column">
                    <wp:posOffset>0</wp:posOffset>
                  </wp:positionH>
                  <wp:positionV relativeFrom="paragraph">
                    <wp:posOffset>0</wp:posOffset>
                  </wp:positionV>
                  <wp:extent cx="7620" cy="22860"/>
                  <wp:effectExtent l="0" t="0" r="0" b="0"/>
                  <wp:wrapNone/>
                  <wp:docPr id="139" name="图片 26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269"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937792" behindDoc="0" locked="0" layoutInCell="1" allowOverlap="1" wp14:anchorId="24E5E8BC" wp14:editId="231E3FD4">
                  <wp:simplePos x="0" y="0"/>
                  <wp:positionH relativeFrom="column">
                    <wp:posOffset>0</wp:posOffset>
                  </wp:positionH>
                  <wp:positionV relativeFrom="paragraph">
                    <wp:posOffset>312420</wp:posOffset>
                  </wp:positionV>
                  <wp:extent cx="7620" cy="15240"/>
                  <wp:effectExtent l="0" t="0" r="0" b="0"/>
                  <wp:wrapNone/>
                  <wp:docPr id="356" name="图片 26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图片 268"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939840" behindDoc="0" locked="0" layoutInCell="1" allowOverlap="1" wp14:anchorId="5A835F16" wp14:editId="7CE3BC3C">
                  <wp:simplePos x="0" y="0"/>
                  <wp:positionH relativeFrom="column">
                    <wp:posOffset>0</wp:posOffset>
                  </wp:positionH>
                  <wp:positionV relativeFrom="paragraph">
                    <wp:posOffset>312420</wp:posOffset>
                  </wp:positionV>
                  <wp:extent cx="7620" cy="7620"/>
                  <wp:effectExtent l="0" t="0" r="0" b="0"/>
                  <wp:wrapNone/>
                  <wp:docPr id="357" name="图片 26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图片 267" descr="&amp;mztext=%20&amp;third_ip_ck=4M%20A5Pv%20j7QuNzgxMzE5LjEzODkzNDYwMzg="/>
                          <pic:cNvPicPr>
                            <a:picLocks noChangeAspect="1"/>
                          </pic:cNvPicPr>
                        </pic:nvPicPr>
                        <pic:blipFill>
                          <a:blip r:embed="rId31"/>
                          <a:stretch>
                            <a:fillRect/>
                          </a:stretch>
                        </pic:blipFill>
                        <pic:spPr>
                          <a:xfrm>
                            <a:off x="0" y="0"/>
                            <a:ext cx="10795" cy="825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941888" behindDoc="0" locked="0" layoutInCell="1" allowOverlap="1" wp14:anchorId="47B9438E" wp14:editId="29617EDF">
                  <wp:simplePos x="0" y="0"/>
                  <wp:positionH relativeFrom="column">
                    <wp:posOffset>0</wp:posOffset>
                  </wp:positionH>
                  <wp:positionV relativeFrom="paragraph">
                    <wp:posOffset>312420</wp:posOffset>
                  </wp:positionV>
                  <wp:extent cx="7620" cy="15240"/>
                  <wp:effectExtent l="0" t="0" r="0" b="0"/>
                  <wp:wrapNone/>
                  <wp:docPr id="358" name="图片 26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图片 266"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943936" behindDoc="0" locked="0" layoutInCell="1" allowOverlap="1" wp14:anchorId="1C4CF426" wp14:editId="4F3F260D">
                  <wp:simplePos x="0" y="0"/>
                  <wp:positionH relativeFrom="column">
                    <wp:posOffset>0</wp:posOffset>
                  </wp:positionH>
                  <wp:positionV relativeFrom="paragraph">
                    <wp:posOffset>312420</wp:posOffset>
                  </wp:positionV>
                  <wp:extent cx="7620" cy="22860"/>
                  <wp:effectExtent l="0" t="0" r="0" b="0"/>
                  <wp:wrapNone/>
                  <wp:docPr id="359" name="图片 26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图片 265"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616256" behindDoc="0" locked="0" layoutInCell="1" allowOverlap="1" wp14:anchorId="44A3AF2B" wp14:editId="5683D46B">
                  <wp:simplePos x="0" y="0"/>
                  <wp:positionH relativeFrom="column">
                    <wp:posOffset>0</wp:posOffset>
                  </wp:positionH>
                  <wp:positionV relativeFrom="paragraph">
                    <wp:posOffset>312420</wp:posOffset>
                  </wp:positionV>
                  <wp:extent cx="7620" cy="15240"/>
                  <wp:effectExtent l="0" t="0" r="0" b="0"/>
                  <wp:wrapNone/>
                  <wp:docPr id="189" name="图片 26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264"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618304" behindDoc="0" locked="0" layoutInCell="1" allowOverlap="1" wp14:anchorId="1A78F7DF" wp14:editId="2DC9E82D">
                  <wp:simplePos x="0" y="0"/>
                  <wp:positionH relativeFrom="column">
                    <wp:posOffset>0</wp:posOffset>
                  </wp:positionH>
                  <wp:positionV relativeFrom="paragraph">
                    <wp:posOffset>312420</wp:posOffset>
                  </wp:positionV>
                  <wp:extent cx="7620" cy="7620"/>
                  <wp:effectExtent l="0" t="0" r="0" b="0"/>
                  <wp:wrapNone/>
                  <wp:docPr id="190" name="图片 26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263" descr="&amp;mztext=%20&amp;third_ip_ck=4M%20A5Pv%20j7QuNzgxMzE5LjEzODkzNDYwMzg="/>
                          <pic:cNvPicPr>
                            <a:picLocks noChangeAspect="1"/>
                          </pic:cNvPicPr>
                        </pic:nvPicPr>
                        <pic:blipFill>
                          <a:blip r:embed="rId31"/>
                          <a:stretch>
                            <a:fillRect/>
                          </a:stretch>
                        </pic:blipFill>
                        <pic:spPr>
                          <a:xfrm>
                            <a:off x="0" y="0"/>
                            <a:ext cx="10795" cy="825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620352" behindDoc="0" locked="0" layoutInCell="1" allowOverlap="1" wp14:anchorId="35DCC8BC" wp14:editId="720DAB96">
                  <wp:simplePos x="0" y="0"/>
                  <wp:positionH relativeFrom="column">
                    <wp:posOffset>0</wp:posOffset>
                  </wp:positionH>
                  <wp:positionV relativeFrom="paragraph">
                    <wp:posOffset>312420</wp:posOffset>
                  </wp:positionV>
                  <wp:extent cx="7620" cy="15240"/>
                  <wp:effectExtent l="0" t="0" r="0" b="0"/>
                  <wp:wrapNone/>
                  <wp:docPr id="191" name="图片 26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262"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622400" behindDoc="0" locked="0" layoutInCell="1" allowOverlap="1" wp14:anchorId="117C8AC9" wp14:editId="71E50D12">
                  <wp:simplePos x="0" y="0"/>
                  <wp:positionH relativeFrom="column">
                    <wp:posOffset>0</wp:posOffset>
                  </wp:positionH>
                  <wp:positionV relativeFrom="paragraph">
                    <wp:posOffset>312420</wp:posOffset>
                  </wp:positionV>
                  <wp:extent cx="7620" cy="22860"/>
                  <wp:effectExtent l="0" t="0" r="0" b="0"/>
                  <wp:wrapNone/>
                  <wp:docPr id="192" name="图片 26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261"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kern w:val="0"/>
                <w:sz w:val="24"/>
              </w:rPr>
              <w:t>1000×760×800+150</w:t>
            </w:r>
          </w:p>
          <w:p w14:paraId="3ACF432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1、整体采用304不锈钢制作</w:t>
            </w:r>
            <w:r>
              <w:rPr>
                <w:rFonts w:ascii="宋体" w:hAnsi="宋体" w:cs="宋体" w:hint="eastAsia"/>
                <w:kern w:val="0"/>
                <w:sz w:val="24"/>
              </w:rPr>
              <w:br/>
              <w:t>2、台面板采用不锈钢板厚度≥1.5mm，配厚度≥1.2mm不锈钢方管做加力筋</w:t>
            </w:r>
            <w:r>
              <w:rPr>
                <w:rFonts w:ascii="宋体" w:hAnsi="宋体" w:cs="宋体" w:hint="eastAsia"/>
                <w:kern w:val="0"/>
                <w:sz w:val="24"/>
              </w:rPr>
              <w:br/>
              <w:t>3、星</w:t>
            </w:r>
            <w:proofErr w:type="gramStart"/>
            <w:r>
              <w:rPr>
                <w:rFonts w:ascii="宋体" w:hAnsi="宋体" w:cs="宋体" w:hint="eastAsia"/>
                <w:kern w:val="0"/>
                <w:sz w:val="24"/>
              </w:rPr>
              <w:t>盆采用</w:t>
            </w:r>
            <w:proofErr w:type="gramEnd"/>
            <w:r>
              <w:rPr>
                <w:rFonts w:ascii="宋体" w:hAnsi="宋体" w:cs="宋体" w:hint="eastAsia"/>
                <w:kern w:val="0"/>
                <w:sz w:val="24"/>
              </w:rPr>
              <w:t>不锈钢板，厚度≥1.5mm</w:t>
            </w:r>
            <w:r>
              <w:rPr>
                <w:rFonts w:ascii="宋体" w:hAnsi="宋体" w:cs="宋体" w:hint="eastAsia"/>
                <w:kern w:val="0"/>
                <w:sz w:val="24"/>
              </w:rPr>
              <w:br/>
              <w:t>4、台</w:t>
            </w:r>
            <w:proofErr w:type="gramStart"/>
            <w:r>
              <w:rPr>
                <w:rFonts w:ascii="宋体" w:hAnsi="宋体" w:cs="宋体" w:hint="eastAsia"/>
                <w:kern w:val="0"/>
                <w:sz w:val="24"/>
              </w:rPr>
              <w:t>脚采用</w:t>
            </w:r>
            <w:proofErr w:type="gramEnd"/>
            <w:r>
              <w:rPr>
                <w:rFonts w:ascii="宋体" w:hAnsi="宋体" w:cs="宋体" w:hint="eastAsia"/>
                <w:kern w:val="0"/>
                <w:sz w:val="24"/>
              </w:rPr>
              <w:t>Φ38mm厚度为≥1.5mm不锈钢圆通，横撑φ25×1.5mm不锈钢圆管，配可调不锈钢子弹脚</w:t>
            </w:r>
            <w:r>
              <w:rPr>
                <w:rFonts w:ascii="宋体" w:hAnsi="宋体" w:cs="宋体" w:hint="eastAsia"/>
                <w:kern w:val="0"/>
                <w:sz w:val="24"/>
              </w:rPr>
              <w:br/>
              <w:t>5、水槽底部承受≥100KG载荷，其变形量≤0.30mm</w:t>
            </w:r>
          </w:p>
        </w:tc>
        <w:tc>
          <w:tcPr>
            <w:tcW w:w="189" w:type="pct"/>
            <w:shd w:val="clear" w:color="auto" w:fill="auto"/>
            <w:noWrap/>
            <w:vAlign w:val="center"/>
          </w:tcPr>
          <w:p w14:paraId="3C4F67D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4D4F599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r>
      <w:tr w:rsidR="005F0705" w14:paraId="39B51AF4" w14:textId="77777777" w:rsidTr="005F0705">
        <w:trPr>
          <w:trHeight w:val="501"/>
          <w:jc w:val="center"/>
        </w:trPr>
        <w:tc>
          <w:tcPr>
            <w:tcW w:w="184" w:type="pct"/>
            <w:shd w:val="clear" w:color="auto" w:fill="auto"/>
            <w:noWrap/>
            <w:vAlign w:val="center"/>
          </w:tcPr>
          <w:p w14:paraId="5937147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c>
          <w:tcPr>
            <w:tcW w:w="521" w:type="pct"/>
            <w:shd w:val="clear" w:color="auto" w:fill="auto"/>
            <w:vAlign w:val="center"/>
          </w:tcPr>
          <w:p w14:paraId="3119DCB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双孔双温水龙头</w:t>
            </w:r>
          </w:p>
        </w:tc>
        <w:tc>
          <w:tcPr>
            <w:tcW w:w="3866" w:type="pct"/>
            <w:shd w:val="clear" w:color="auto" w:fill="auto"/>
            <w:vAlign w:val="center"/>
          </w:tcPr>
          <w:p w14:paraId="483477F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双孔双温</w:t>
            </w:r>
          </w:p>
          <w:p w14:paraId="1FEB671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1、台式安装，双孔双温</w:t>
            </w:r>
            <w:r>
              <w:rPr>
                <w:rFonts w:ascii="宋体" w:hAnsi="宋体" w:cs="宋体" w:hint="eastAsia"/>
                <w:kern w:val="0"/>
                <w:sz w:val="24"/>
              </w:rPr>
              <w:br/>
              <w:t>2、低铅铜铸造表面抛光镀铬处理</w:t>
            </w:r>
            <w:r>
              <w:rPr>
                <w:rFonts w:ascii="宋体" w:hAnsi="宋体" w:cs="宋体" w:hint="eastAsia"/>
                <w:kern w:val="0"/>
                <w:sz w:val="24"/>
              </w:rPr>
              <w:br/>
              <w:t>3、配1/4转优质陶瓷阀芯</w:t>
            </w:r>
            <w:proofErr w:type="gramStart"/>
            <w:r>
              <w:rPr>
                <w:rFonts w:ascii="宋体" w:hAnsi="宋体" w:cs="宋体" w:hint="eastAsia"/>
                <w:kern w:val="0"/>
                <w:sz w:val="24"/>
              </w:rPr>
              <w:t>一</w:t>
            </w:r>
            <w:proofErr w:type="gramEnd"/>
            <w:r>
              <w:rPr>
                <w:rFonts w:ascii="宋体" w:hAnsi="宋体" w:cs="宋体" w:hint="eastAsia"/>
                <w:kern w:val="0"/>
                <w:sz w:val="24"/>
              </w:rPr>
              <w:t>字型手柄</w:t>
            </w:r>
            <w:r>
              <w:rPr>
                <w:rFonts w:ascii="宋体" w:hAnsi="宋体" w:cs="宋体" w:hint="eastAsia"/>
                <w:kern w:val="0"/>
                <w:sz w:val="24"/>
              </w:rPr>
              <w:br/>
              <w:t>4、左右接口间距为203mm，采用偏芯设计可微调(15mm)</w:t>
            </w:r>
            <w:r>
              <w:rPr>
                <w:rFonts w:ascii="宋体" w:hAnsi="宋体" w:cs="宋体" w:hint="eastAsia"/>
                <w:kern w:val="0"/>
                <w:sz w:val="24"/>
              </w:rPr>
              <w:br/>
              <w:t>5、开孔尺寸为25mm ，接口为标准4分外螺纹</w:t>
            </w:r>
          </w:p>
        </w:tc>
        <w:tc>
          <w:tcPr>
            <w:tcW w:w="189" w:type="pct"/>
            <w:shd w:val="clear" w:color="auto" w:fill="auto"/>
            <w:noWrap/>
            <w:vAlign w:val="center"/>
          </w:tcPr>
          <w:p w14:paraId="24DEE32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15BE1EE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r>
      <w:tr w:rsidR="005F0705" w14:paraId="2AABB6AD" w14:textId="77777777" w:rsidTr="005F0705">
        <w:trPr>
          <w:trHeight w:val="501"/>
          <w:jc w:val="center"/>
        </w:trPr>
        <w:tc>
          <w:tcPr>
            <w:tcW w:w="184" w:type="pct"/>
            <w:shd w:val="clear" w:color="auto" w:fill="auto"/>
            <w:noWrap/>
            <w:vAlign w:val="center"/>
          </w:tcPr>
          <w:p w14:paraId="73D7C69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w:t>
            </w:r>
          </w:p>
        </w:tc>
        <w:tc>
          <w:tcPr>
            <w:tcW w:w="521" w:type="pct"/>
            <w:shd w:val="clear" w:color="auto" w:fill="auto"/>
            <w:vAlign w:val="center"/>
          </w:tcPr>
          <w:p w14:paraId="37EAD21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挂墙热水器</w:t>
            </w:r>
          </w:p>
        </w:tc>
        <w:tc>
          <w:tcPr>
            <w:tcW w:w="3866" w:type="pct"/>
            <w:shd w:val="clear" w:color="auto" w:fill="auto"/>
            <w:noWrap/>
            <w:vAlign w:val="center"/>
          </w:tcPr>
          <w:p w14:paraId="468BB086"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1、加热方式：单管加热</w:t>
            </w:r>
            <w:r>
              <w:rPr>
                <w:rFonts w:ascii="宋体" w:hAnsi="宋体" w:cs="宋体" w:hint="eastAsia"/>
                <w:kern w:val="0"/>
                <w:sz w:val="24"/>
              </w:rPr>
              <w:br/>
              <w:t>2、电压/频率：220V/50Hz</w:t>
            </w:r>
            <w:r>
              <w:rPr>
                <w:rFonts w:ascii="宋体" w:hAnsi="宋体" w:cs="宋体" w:hint="eastAsia"/>
                <w:kern w:val="0"/>
                <w:sz w:val="24"/>
              </w:rPr>
              <w:br/>
            </w:r>
            <w:r>
              <w:rPr>
                <w:rFonts w:ascii="宋体" w:hAnsi="宋体" w:cs="宋体" w:hint="eastAsia"/>
                <w:kern w:val="0"/>
                <w:sz w:val="24"/>
              </w:rPr>
              <w:lastRenderedPageBreak/>
              <w:t>3、最大容积：≥80L</w:t>
            </w:r>
            <w:r>
              <w:rPr>
                <w:rFonts w:ascii="宋体" w:hAnsi="宋体" w:cs="宋体" w:hint="eastAsia"/>
                <w:kern w:val="0"/>
                <w:sz w:val="24"/>
              </w:rPr>
              <w:br/>
              <w:t>5、加热功率：≤3.5KW</w:t>
            </w:r>
            <w:r>
              <w:rPr>
                <w:rFonts w:ascii="宋体" w:hAnsi="宋体" w:cs="宋体" w:hint="eastAsia"/>
                <w:kern w:val="0"/>
                <w:sz w:val="24"/>
              </w:rPr>
              <w:br/>
              <w:t>6、防水等级:IPX4</w:t>
            </w:r>
            <w:r>
              <w:rPr>
                <w:rFonts w:ascii="宋体" w:hAnsi="宋体" w:cs="宋体" w:hint="eastAsia"/>
                <w:kern w:val="0"/>
                <w:sz w:val="24"/>
              </w:rPr>
              <w:br/>
              <w:t>7、能效等级：1级</w:t>
            </w:r>
            <w:r>
              <w:rPr>
                <w:rFonts w:ascii="宋体" w:hAnsi="宋体" w:cs="宋体" w:hint="eastAsia"/>
                <w:kern w:val="0"/>
                <w:sz w:val="24"/>
              </w:rPr>
              <w:br/>
              <w:t>8、采用加厚聚氨酯保温材料，一体成型全面包裹内胆</w:t>
            </w:r>
            <w:r>
              <w:rPr>
                <w:rFonts w:ascii="宋体" w:hAnsi="宋体" w:cs="宋体" w:hint="eastAsia"/>
                <w:kern w:val="0"/>
                <w:sz w:val="24"/>
              </w:rPr>
              <w:br/>
              <w:t>9、</w:t>
            </w:r>
            <w:proofErr w:type="gramStart"/>
            <w:r>
              <w:rPr>
                <w:rFonts w:ascii="宋体" w:hAnsi="宋体" w:cs="宋体" w:hint="eastAsia"/>
                <w:kern w:val="0"/>
                <w:sz w:val="24"/>
              </w:rPr>
              <w:t>抗菌率</w:t>
            </w:r>
            <w:proofErr w:type="gramEnd"/>
            <w:r>
              <w:rPr>
                <w:rFonts w:ascii="宋体" w:hAnsi="宋体" w:cs="宋体" w:hint="eastAsia"/>
                <w:kern w:val="0"/>
                <w:sz w:val="24"/>
              </w:rPr>
              <w:t>高达99%</w:t>
            </w:r>
          </w:p>
        </w:tc>
        <w:tc>
          <w:tcPr>
            <w:tcW w:w="189" w:type="pct"/>
            <w:shd w:val="clear" w:color="auto" w:fill="auto"/>
            <w:noWrap/>
            <w:vAlign w:val="center"/>
          </w:tcPr>
          <w:p w14:paraId="77FFE68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台</w:t>
            </w:r>
          </w:p>
        </w:tc>
        <w:tc>
          <w:tcPr>
            <w:tcW w:w="240" w:type="pct"/>
            <w:shd w:val="clear" w:color="auto" w:fill="auto"/>
            <w:noWrap/>
            <w:vAlign w:val="center"/>
          </w:tcPr>
          <w:p w14:paraId="2F3BF82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0A92176A" w14:textId="77777777" w:rsidTr="005F0705">
        <w:trPr>
          <w:trHeight w:val="501"/>
          <w:jc w:val="center"/>
        </w:trPr>
        <w:tc>
          <w:tcPr>
            <w:tcW w:w="184" w:type="pct"/>
            <w:shd w:val="clear" w:color="auto" w:fill="auto"/>
            <w:noWrap/>
            <w:vAlign w:val="center"/>
          </w:tcPr>
          <w:p w14:paraId="188BE1C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w:t>
            </w:r>
          </w:p>
        </w:tc>
        <w:tc>
          <w:tcPr>
            <w:tcW w:w="521" w:type="pct"/>
            <w:shd w:val="clear" w:color="auto" w:fill="auto"/>
            <w:noWrap/>
            <w:vAlign w:val="center"/>
          </w:tcPr>
          <w:p w14:paraId="4960EAA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双层工作台</w:t>
            </w:r>
          </w:p>
        </w:tc>
        <w:tc>
          <w:tcPr>
            <w:tcW w:w="3866" w:type="pct"/>
            <w:shd w:val="clear" w:color="auto" w:fill="auto"/>
            <w:noWrap/>
            <w:vAlign w:val="center"/>
          </w:tcPr>
          <w:p w14:paraId="2616E95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w:t>
            </w:r>
            <w:r>
              <w:rPr>
                <w:rFonts w:ascii="宋体" w:hAnsi="宋体" w:cs="宋体" w:hint="eastAsia"/>
                <w:noProof/>
                <w:color w:val="000000"/>
                <w:kern w:val="0"/>
                <w:sz w:val="24"/>
              </w:rPr>
              <w:drawing>
                <wp:anchor distT="0" distB="0" distL="114300" distR="114300" simplePos="0" relativeHeight="251798528" behindDoc="0" locked="0" layoutInCell="1" allowOverlap="1" wp14:anchorId="7B335363" wp14:editId="7B12F3DF">
                  <wp:simplePos x="0" y="0"/>
                  <wp:positionH relativeFrom="column">
                    <wp:posOffset>0</wp:posOffset>
                  </wp:positionH>
                  <wp:positionV relativeFrom="paragraph">
                    <wp:posOffset>0</wp:posOffset>
                  </wp:positionV>
                  <wp:extent cx="7620" cy="15240"/>
                  <wp:effectExtent l="0" t="0" r="0" b="0"/>
                  <wp:wrapNone/>
                  <wp:docPr id="283" name="图片 25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254"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00576" behindDoc="0" locked="0" layoutInCell="1" allowOverlap="1" wp14:anchorId="2122BC68" wp14:editId="4CA2A823">
                  <wp:simplePos x="0" y="0"/>
                  <wp:positionH relativeFrom="column">
                    <wp:posOffset>0</wp:posOffset>
                  </wp:positionH>
                  <wp:positionV relativeFrom="paragraph">
                    <wp:posOffset>0</wp:posOffset>
                  </wp:positionV>
                  <wp:extent cx="7620" cy="7620"/>
                  <wp:effectExtent l="0" t="0" r="0" b="0"/>
                  <wp:wrapNone/>
                  <wp:docPr id="284" name="图片 25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253"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02624" behindDoc="0" locked="0" layoutInCell="1" allowOverlap="1" wp14:anchorId="17193610" wp14:editId="3D3BB424">
                  <wp:simplePos x="0" y="0"/>
                  <wp:positionH relativeFrom="column">
                    <wp:posOffset>0</wp:posOffset>
                  </wp:positionH>
                  <wp:positionV relativeFrom="paragraph">
                    <wp:posOffset>0</wp:posOffset>
                  </wp:positionV>
                  <wp:extent cx="7620" cy="22860"/>
                  <wp:effectExtent l="0" t="0" r="0" b="0"/>
                  <wp:wrapNone/>
                  <wp:docPr id="285" name="图片 25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252"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76992" behindDoc="0" locked="0" layoutInCell="1" allowOverlap="1" wp14:anchorId="367AA8FD" wp14:editId="1AB1B892">
                  <wp:simplePos x="0" y="0"/>
                  <wp:positionH relativeFrom="column">
                    <wp:posOffset>0</wp:posOffset>
                  </wp:positionH>
                  <wp:positionV relativeFrom="paragraph">
                    <wp:posOffset>0</wp:posOffset>
                  </wp:positionV>
                  <wp:extent cx="7620" cy="15240"/>
                  <wp:effectExtent l="0" t="0" r="0" b="0"/>
                  <wp:wrapNone/>
                  <wp:docPr id="116" name="图片 25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251"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79040" behindDoc="0" locked="0" layoutInCell="1" allowOverlap="1" wp14:anchorId="2F027788" wp14:editId="0CB0629E">
                  <wp:simplePos x="0" y="0"/>
                  <wp:positionH relativeFrom="column">
                    <wp:posOffset>0</wp:posOffset>
                  </wp:positionH>
                  <wp:positionV relativeFrom="paragraph">
                    <wp:posOffset>0</wp:posOffset>
                  </wp:positionV>
                  <wp:extent cx="7620" cy="7620"/>
                  <wp:effectExtent l="0" t="0" r="0" b="0"/>
                  <wp:wrapNone/>
                  <wp:docPr id="117" name="图片 25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250"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81088" behindDoc="0" locked="0" layoutInCell="1" allowOverlap="1" wp14:anchorId="65C40271" wp14:editId="2B9E87FD">
                  <wp:simplePos x="0" y="0"/>
                  <wp:positionH relativeFrom="column">
                    <wp:posOffset>0</wp:posOffset>
                  </wp:positionH>
                  <wp:positionV relativeFrom="paragraph">
                    <wp:posOffset>0</wp:posOffset>
                  </wp:positionV>
                  <wp:extent cx="7620" cy="22860"/>
                  <wp:effectExtent l="0" t="0" r="0" b="0"/>
                  <wp:wrapNone/>
                  <wp:docPr id="118" name="图片 24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249"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kern w:val="0"/>
                <w:sz w:val="24"/>
              </w:rPr>
              <w:t>1300×760×800+150</w:t>
            </w:r>
          </w:p>
          <w:p w14:paraId="5801FB21"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1、整体采用304不锈钢制作</w:t>
            </w:r>
            <w:r>
              <w:rPr>
                <w:rFonts w:ascii="宋体" w:hAnsi="宋体" w:cs="宋体" w:hint="eastAsia"/>
                <w:kern w:val="0"/>
                <w:sz w:val="24"/>
              </w:rPr>
              <w:br/>
              <w:t>2、台面板厚度≥1.5mm，配厚度≥1.2mm不锈钢板做补强撑</w:t>
            </w:r>
            <w:r>
              <w:rPr>
                <w:rFonts w:ascii="宋体" w:hAnsi="宋体" w:cs="宋体" w:hint="eastAsia"/>
                <w:kern w:val="0"/>
                <w:sz w:val="24"/>
              </w:rPr>
              <w:br/>
              <w:t>3、层板厚度≥1.2mm，配厚度≥1.2mm做补强撑</w:t>
            </w:r>
            <w:r>
              <w:rPr>
                <w:rFonts w:ascii="宋体" w:hAnsi="宋体" w:cs="宋体" w:hint="eastAsia"/>
                <w:kern w:val="0"/>
                <w:sz w:val="24"/>
              </w:rPr>
              <w:br/>
              <w:t>4、</w:t>
            </w:r>
            <w:proofErr w:type="gramStart"/>
            <w:r>
              <w:rPr>
                <w:rFonts w:ascii="宋体" w:hAnsi="宋体" w:cs="宋体" w:hint="eastAsia"/>
                <w:kern w:val="0"/>
                <w:sz w:val="24"/>
              </w:rPr>
              <w:t>脚通采用</w:t>
            </w:r>
            <w:proofErr w:type="gramEnd"/>
            <w:r>
              <w:rPr>
                <w:rFonts w:ascii="宋体" w:hAnsi="宋体" w:cs="宋体" w:hint="eastAsia"/>
                <w:kern w:val="0"/>
                <w:sz w:val="24"/>
              </w:rPr>
              <w:t>Φ38mm厚度≥1.5mm不锈钢圆通</w:t>
            </w:r>
            <w:r>
              <w:rPr>
                <w:rFonts w:ascii="宋体" w:hAnsi="宋体" w:cs="宋体" w:hint="eastAsia"/>
                <w:kern w:val="0"/>
                <w:sz w:val="24"/>
              </w:rPr>
              <w:br/>
              <w:t>5、配可调不锈钢子弹脚不少于4个</w:t>
            </w:r>
            <w:r>
              <w:rPr>
                <w:rFonts w:ascii="宋体" w:hAnsi="宋体" w:cs="宋体" w:hint="eastAsia"/>
                <w:kern w:val="0"/>
                <w:sz w:val="24"/>
              </w:rPr>
              <w:br/>
              <w:t>6、台面搁板和底板均能承受≥100KG荷载，其变形量≤0.2mm</w:t>
            </w:r>
          </w:p>
        </w:tc>
        <w:tc>
          <w:tcPr>
            <w:tcW w:w="189" w:type="pct"/>
            <w:shd w:val="clear" w:color="auto" w:fill="auto"/>
            <w:noWrap/>
            <w:vAlign w:val="center"/>
          </w:tcPr>
          <w:p w14:paraId="5F0C02F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6ADBBA9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47323AC1" w14:textId="77777777" w:rsidTr="005F0705">
        <w:trPr>
          <w:trHeight w:val="501"/>
          <w:jc w:val="center"/>
        </w:trPr>
        <w:tc>
          <w:tcPr>
            <w:tcW w:w="184" w:type="pct"/>
            <w:shd w:val="clear" w:color="auto" w:fill="auto"/>
            <w:noWrap/>
            <w:vAlign w:val="center"/>
          </w:tcPr>
          <w:p w14:paraId="2198E7FF" w14:textId="77777777" w:rsidR="005F0705" w:rsidRDefault="005F0705" w:rsidP="00085BF9">
            <w:pPr>
              <w:widowControl/>
              <w:jc w:val="center"/>
              <w:rPr>
                <w:rFonts w:ascii="宋体" w:hAnsi="宋体" w:cs="宋体" w:hint="eastAsia"/>
                <w:kern w:val="0"/>
                <w:sz w:val="24"/>
              </w:rPr>
            </w:pPr>
          </w:p>
        </w:tc>
        <w:tc>
          <w:tcPr>
            <w:tcW w:w="521" w:type="pct"/>
            <w:shd w:val="clear" w:color="auto" w:fill="auto"/>
            <w:noWrap/>
            <w:vAlign w:val="center"/>
          </w:tcPr>
          <w:p w14:paraId="0208D4B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双层工作台</w:t>
            </w:r>
          </w:p>
        </w:tc>
        <w:tc>
          <w:tcPr>
            <w:tcW w:w="3866" w:type="pct"/>
            <w:shd w:val="clear" w:color="auto" w:fill="auto"/>
            <w:noWrap/>
            <w:vAlign w:val="center"/>
          </w:tcPr>
          <w:p w14:paraId="27D62BD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w:t>
            </w:r>
            <w:r>
              <w:rPr>
                <w:rFonts w:ascii="宋体" w:hAnsi="宋体" w:cs="宋体"/>
                <w:noProof/>
                <w:color w:val="000000"/>
                <w:kern w:val="0"/>
                <w:sz w:val="24"/>
              </w:rPr>
              <w:drawing>
                <wp:anchor distT="0" distB="0" distL="114300" distR="114300" simplePos="0" relativeHeight="251923456" behindDoc="0" locked="0" layoutInCell="1" allowOverlap="1" wp14:anchorId="7BD3ADB4" wp14:editId="02BBC675">
                  <wp:simplePos x="0" y="0"/>
                  <wp:positionH relativeFrom="column">
                    <wp:posOffset>0</wp:posOffset>
                  </wp:positionH>
                  <wp:positionV relativeFrom="paragraph">
                    <wp:posOffset>0</wp:posOffset>
                  </wp:positionV>
                  <wp:extent cx="7620" cy="22860"/>
                  <wp:effectExtent l="0" t="0" r="0" b="0"/>
                  <wp:wrapNone/>
                  <wp:docPr id="349" name="图片 24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图片 246"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925504" behindDoc="0" locked="0" layoutInCell="1" allowOverlap="1" wp14:anchorId="78B937EA" wp14:editId="74A2FBCD">
                  <wp:simplePos x="0" y="0"/>
                  <wp:positionH relativeFrom="column">
                    <wp:posOffset>0</wp:posOffset>
                  </wp:positionH>
                  <wp:positionV relativeFrom="paragraph">
                    <wp:posOffset>0</wp:posOffset>
                  </wp:positionV>
                  <wp:extent cx="7620" cy="15240"/>
                  <wp:effectExtent l="0" t="0" r="0" b="0"/>
                  <wp:wrapNone/>
                  <wp:docPr id="350" name="图片 24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图片 245"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927552" behindDoc="0" locked="0" layoutInCell="1" allowOverlap="1" wp14:anchorId="2BA2D8B1" wp14:editId="215FC376">
                  <wp:simplePos x="0" y="0"/>
                  <wp:positionH relativeFrom="column">
                    <wp:posOffset>0</wp:posOffset>
                  </wp:positionH>
                  <wp:positionV relativeFrom="paragraph">
                    <wp:posOffset>0</wp:posOffset>
                  </wp:positionV>
                  <wp:extent cx="7620" cy="22860"/>
                  <wp:effectExtent l="0" t="0" r="0" b="0"/>
                  <wp:wrapNone/>
                  <wp:docPr id="351" name="图片 24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图片 244"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601920" behindDoc="0" locked="0" layoutInCell="1" allowOverlap="1" wp14:anchorId="71DA5271" wp14:editId="5F99AB51">
                  <wp:simplePos x="0" y="0"/>
                  <wp:positionH relativeFrom="column">
                    <wp:posOffset>0</wp:posOffset>
                  </wp:positionH>
                  <wp:positionV relativeFrom="paragraph">
                    <wp:posOffset>0</wp:posOffset>
                  </wp:positionV>
                  <wp:extent cx="7620" cy="22860"/>
                  <wp:effectExtent l="0" t="0" r="0" b="0"/>
                  <wp:wrapNone/>
                  <wp:docPr id="182" name="图片 24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243"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603968" behindDoc="0" locked="0" layoutInCell="1" allowOverlap="1" wp14:anchorId="254E1C6B" wp14:editId="40A4EE1E">
                  <wp:simplePos x="0" y="0"/>
                  <wp:positionH relativeFrom="column">
                    <wp:posOffset>0</wp:posOffset>
                  </wp:positionH>
                  <wp:positionV relativeFrom="paragraph">
                    <wp:posOffset>0</wp:posOffset>
                  </wp:positionV>
                  <wp:extent cx="7620" cy="15240"/>
                  <wp:effectExtent l="0" t="0" r="0" b="0"/>
                  <wp:wrapNone/>
                  <wp:docPr id="183" name="图片 24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242"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606016" behindDoc="0" locked="0" layoutInCell="1" allowOverlap="1" wp14:anchorId="124FC60D" wp14:editId="196D8956">
                  <wp:simplePos x="0" y="0"/>
                  <wp:positionH relativeFrom="column">
                    <wp:posOffset>0</wp:posOffset>
                  </wp:positionH>
                  <wp:positionV relativeFrom="paragraph">
                    <wp:posOffset>0</wp:posOffset>
                  </wp:positionV>
                  <wp:extent cx="7620" cy="22860"/>
                  <wp:effectExtent l="0" t="0" r="0" b="0"/>
                  <wp:wrapNone/>
                  <wp:docPr id="184" name="图片 24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241"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kern w:val="0"/>
                <w:sz w:val="24"/>
              </w:rPr>
              <w:t>1800×760×800</w:t>
            </w:r>
          </w:p>
          <w:p w14:paraId="5E5D3831"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1、整体采用304不锈钢制作</w:t>
            </w:r>
            <w:r>
              <w:rPr>
                <w:rFonts w:ascii="宋体" w:hAnsi="宋体" w:cs="宋体" w:hint="eastAsia"/>
                <w:kern w:val="0"/>
                <w:sz w:val="24"/>
              </w:rPr>
              <w:br/>
              <w:t>2、台面板厚度≥1.5mm，配厚度≥1.2mm不锈钢板做补强撑</w:t>
            </w:r>
            <w:r>
              <w:rPr>
                <w:rFonts w:ascii="宋体" w:hAnsi="宋体" w:cs="宋体" w:hint="eastAsia"/>
                <w:kern w:val="0"/>
                <w:sz w:val="24"/>
              </w:rPr>
              <w:br/>
              <w:t>3、层板厚度≥1.2mm，配厚度≥1.2mm做补强撑</w:t>
            </w:r>
            <w:r>
              <w:rPr>
                <w:rFonts w:ascii="宋体" w:hAnsi="宋体" w:cs="宋体" w:hint="eastAsia"/>
                <w:kern w:val="0"/>
                <w:sz w:val="24"/>
              </w:rPr>
              <w:br/>
              <w:t>4、</w:t>
            </w:r>
            <w:proofErr w:type="gramStart"/>
            <w:r>
              <w:rPr>
                <w:rFonts w:ascii="宋体" w:hAnsi="宋体" w:cs="宋体" w:hint="eastAsia"/>
                <w:kern w:val="0"/>
                <w:sz w:val="24"/>
              </w:rPr>
              <w:t>脚通采用</w:t>
            </w:r>
            <w:proofErr w:type="gramEnd"/>
            <w:r>
              <w:rPr>
                <w:rFonts w:ascii="宋体" w:hAnsi="宋体" w:cs="宋体" w:hint="eastAsia"/>
                <w:kern w:val="0"/>
                <w:sz w:val="24"/>
              </w:rPr>
              <w:t>Φ38mm厚度≥1.5mm不锈钢圆通</w:t>
            </w:r>
            <w:r>
              <w:rPr>
                <w:rFonts w:ascii="宋体" w:hAnsi="宋体" w:cs="宋体" w:hint="eastAsia"/>
                <w:kern w:val="0"/>
                <w:sz w:val="24"/>
              </w:rPr>
              <w:br/>
              <w:t>5、配可调不锈钢子弹脚不少于4个</w:t>
            </w:r>
            <w:r>
              <w:rPr>
                <w:rFonts w:ascii="宋体" w:hAnsi="宋体" w:cs="宋体" w:hint="eastAsia"/>
                <w:kern w:val="0"/>
                <w:sz w:val="24"/>
              </w:rPr>
              <w:br/>
              <w:t>6、台面搁板和底板均能承受≥100KG荷载，其变形量≤0.2mm</w:t>
            </w:r>
          </w:p>
        </w:tc>
        <w:tc>
          <w:tcPr>
            <w:tcW w:w="189" w:type="pct"/>
            <w:shd w:val="clear" w:color="auto" w:fill="auto"/>
            <w:noWrap/>
            <w:vAlign w:val="center"/>
          </w:tcPr>
          <w:p w14:paraId="3941932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23B739D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7D5DBF2F" w14:textId="77777777" w:rsidTr="005F0705">
        <w:trPr>
          <w:trHeight w:val="501"/>
          <w:jc w:val="center"/>
        </w:trPr>
        <w:tc>
          <w:tcPr>
            <w:tcW w:w="184" w:type="pct"/>
            <w:shd w:val="clear" w:color="auto" w:fill="auto"/>
            <w:noWrap/>
            <w:vAlign w:val="center"/>
          </w:tcPr>
          <w:p w14:paraId="6D04D58D"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六</w:t>
            </w:r>
          </w:p>
        </w:tc>
        <w:tc>
          <w:tcPr>
            <w:tcW w:w="521" w:type="pct"/>
            <w:shd w:val="clear" w:color="auto" w:fill="auto"/>
            <w:noWrap/>
            <w:vAlign w:val="center"/>
          </w:tcPr>
          <w:p w14:paraId="6D818173"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副食加工间</w:t>
            </w:r>
          </w:p>
        </w:tc>
        <w:tc>
          <w:tcPr>
            <w:tcW w:w="3866" w:type="pct"/>
            <w:shd w:val="clear" w:color="auto" w:fill="auto"/>
            <w:noWrap/>
            <w:vAlign w:val="center"/>
          </w:tcPr>
          <w:p w14:paraId="1C50031A" w14:textId="77777777" w:rsidR="005F0705" w:rsidRDefault="005F0705" w:rsidP="00085BF9">
            <w:pPr>
              <w:widowControl/>
              <w:rPr>
                <w:rFonts w:ascii="宋体" w:hAnsi="宋体" w:cs="宋体" w:hint="eastAsia"/>
                <w:color w:val="000000"/>
                <w:kern w:val="0"/>
                <w:sz w:val="24"/>
              </w:rPr>
            </w:pPr>
            <w:r>
              <w:rPr>
                <w:rFonts w:ascii="宋体" w:hAnsi="宋体" w:cs="宋体" w:hint="eastAsia"/>
                <w:noProof/>
                <w:color w:val="000000"/>
                <w:kern w:val="0"/>
                <w:sz w:val="24"/>
              </w:rPr>
              <w:drawing>
                <wp:anchor distT="0" distB="0" distL="114300" distR="114300" simplePos="0" relativeHeight="251681792" behindDoc="0" locked="0" layoutInCell="1" allowOverlap="1" wp14:anchorId="1A3A6CF4" wp14:editId="4E7295C5">
                  <wp:simplePos x="0" y="0"/>
                  <wp:positionH relativeFrom="column">
                    <wp:posOffset>0</wp:posOffset>
                  </wp:positionH>
                  <wp:positionV relativeFrom="paragraph">
                    <wp:posOffset>312420</wp:posOffset>
                  </wp:positionV>
                  <wp:extent cx="7620" cy="15240"/>
                  <wp:effectExtent l="0" t="0" r="0" b="0"/>
                  <wp:wrapNone/>
                  <wp:docPr id="221" name="图片 24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240"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83840" behindDoc="0" locked="0" layoutInCell="1" allowOverlap="1" wp14:anchorId="1CE88B33" wp14:editId="2030D4D5">
                  <wp:simplePos x="0" y="0"/>
                  <wp:positionH relativeFrom="column">
                    <wp:posOffset>0</wp:posOffset>
                  </wp:positionH>
                  <wp:positionV relativeFrom="paragraph">
                    <wp:posOffset>312420</wp:posOffset>
                  </wp:positionV>
                  <wp:extent cx="7620" cy="7620"/>
                  <wp:effectExtent l="0" t="0" r="0" b="0"/>
                  <wp:wrapNone/>
                  <wp:docPr id="222" name="图片 23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239"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85888" behindDoc="0" locked="0" layoutInCell="1" allowOverlap="1" wp14:anchorId="0C61B6CA" wp14:editId="1BAE1AD5">
                  <wp:simplePos x="0" y="0"/>
                  <wp:positionH relativeFrom="column">
                    <wp:posOffset>0</wp:posOffset>
                  </wp:positionH>
                  <wp:positionV relativeFrom="paragraph">
                    <wp:posOffset>312420</wp:posOffset>
                  </wp:positionV>
                  <wp:extent cx="7620" cy="22860"/>
                  <wp:effectExtent l="0" t="0" r="0" b="0"/>
                  <wp:wrapNone/>
                  <wp:docPr id="223" name="图片 23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238"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60256" behindDoc="0" locked="0" layoutInCell="1" allowOverlap="1" wp14:anchorId="014820BE" wp14:editId="471CD7D0">
                  <wp:simplePos x="0" y="0"/>
                  <wp:positionH relativeFrom="column">
                    <wp:posOffset>0</wp:posOffset>
                  </wp:positionH>
                  <wp:positionV relativeFrom="paragraph">
                    <wp:posOffset>312420</wp:posOffset>
                  </wp:positionV>
                  <wp:extent cx="7620" cy="15240"/>
                  <wp:effectExtent l="0" t="0" r="0" b="0"/>
                  <wp:wrapNone/>
                  <wp:docPr id="54" name="图片 23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37"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62304" behindDoc="0" locked="0" layoutInCell="1" allowOverlap="1" wp14:anchorId="389028A5" wp14:editId="0D741E55">
                  <wp:simplePos x="0" y="0"/>
                  <wp:positionH relativeFrom="column">
                    <wp:posOffset>0</wp:posOffset>
                  </wp:positionH>
                  <wp:positionV relativeFrom="paragraph">
                    <wp:posOffset>312420</wp:posOffset>
                  </wp:positionV>
                  <wp:extent cx="7620" cy="7620"/>
                  <wp:effectExtent l="0" t="0" r="0" b="0"/>
                  <wp:wrapNone/>
                  <wp:docPr id="55" name="图片 23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36"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64352" behindDoc="0" locked="0" layoutInCell="1" allowOverlap="1" wp14:anchorId="3ABC54EF" wp14:editId="66131530">
                  <wp:simplePos x="0" y="0"/>
                  <wp:positionH relativeFrom="column">
                    <wp:posOffset>0</wp:posOffset>
                  </wp:positionH>
                  <wp:positionV relativeFrom="paragraph">
                    <wp:posOffset>312420</wp:posOffset>
                  </wp:positionV>
                  <wp:extent cx="7620" cy="22860"/>
                  <wp:effectExtent l="0" t="0" r="0" b="0"/>
                  <wp:wrapNone/>
                  <wp:docPr id="56" name="图片 23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35"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65408" behindDoc="0" locked="0" layoutInCell="1" allowOverlap="1" wp14:anchorId="0520AD68" wp14:editId="51A90F86">
                  <wp:simplePos x="0" y="0"/>
                  <wp:positionH relativeFrom="column">
                    <wp:posOffset>0</wp:posOffset>
                  </wp:positionH>
                  <wp:positionV relativeFrom="paragraph">
                    <wp:posOffset>0</wp:posOffset>
                  </wp:positionV>
                  <wp:extent cx="7620" cy="15240"/>
                  <wp:effectExtent l="0" t="0" r="0" b="0"/>
                  <wp:wrapNone/>
                  <wp:docPr id="213" name="图片 23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34" descr="&amp;mztext=%20&amp;third_ip_ck=4M%20A5Pv%20j7QuNzgxMzE5LjEzODkzNDYwMzg="/>
                          <pic:cNvPicPr>
                            <a:picLocks noChangeAspect="1"/>
                          </pic:cNvPicPr>
                        </pic:nvPicPr>
                        <pic:blipFill>
                          <a:blip r:embed="rId31"/>
                          <a:stretch>
                            <a:fillRect/>
                          </a:stretch>
                        </pic:blipFill>
                        <pic:spPr>
                          <a:xfrm>
                            <a:off x="0" y="0"/>
                            <a:ext cx="10795" cy="1714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67456" behindDoc="0" locked="0" layoutInCell="1" allowOverlap="1" wp14:anchorId="5DC56FFA" wp14:editId="7A65C406">
                  <wp:simplePos x="0" y="0"/>
                  <wp:positionH relativeFrom="column">
                    <wp:posOffset>0</wp:posOffset>
                  </wp:positionH>
                  <wp:positionV relativeFrom="paragraph">
                    <wp:posOffset>0</wp:posOffset>
                  </wp:positionV>
                  <wp:extent cx="7620" cy="7620"/>
                  <wp:effectExtent l="0" t="0" r="0" b="0"/>
                  <wp:wrapNone/>
                  <wp:docPr id="214" name="图片 23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33" descr="&amp;mztext=%20&amp;third_ip_ck=4M%20A5Pv%20j7QuNzgxMzE5LjEzODkzNDYwMzg="/>
                          <pic:cNvPicPr>
                            <a:picLocks noChangeAspect="1"/>
                          </pic:cNvPicPr>
                        </pic:nvPicPr>
                        <pic:blipFill>
                          <a:blip r:embed="rId31"/>
                          <a:stretch>
                            <a:fillRect/>
                          </a:stretch>
                        </pic:blipFill>
                        <pic:spPr>
                          <a:xfrm>
                            <a:off x="0" y="0"/>
                            <a:ext cx="10795" cy="889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69504" behindDoc="0" locked="0" layoutInCell="1" allowOverlap="1" wp14:anchorId="2D1E2433" wp14:editId="785F827A">
                  <wp:simplePos x="0" y="0"/>
                  <wp:positionH relativeFrom="column">
                    <wp:posOffset>0</wp:posOffset>
                  </wp:positionH>
                  <wp:positionV relativeFrom="paragraph">
                    <wp:posOffset>0</wp:posOffset>
                  </wp:positionV>
                  <wp:extent cx="7620" cy="22860"/>
                  <wp:effectExtent l="0" t="0" r="0" b="0"/>
                  <wp:wrapNone/>
                  <wp:docPr id="215" name="图片 23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32" descr="&amp;mztext=%20&amp;third_ip_ck=4M%20A5Pv%20j7QuNzgxMzE5LjEzODkzNDYwMzg="/>
                          <pic:cNvPicPr>
                            <a:picLocks noChangeAspect="1"/>
                          </pic:cNvPicPr>
                        </pic:nvPicPr>
                        <pic:blipFill>
                          <a:blip r:embed="rId31"/>
                          <a:stretch>
                            <a:fillRect/>
                          </a:stretch>
                        </pic:blipFill>
                        <pic:spPr>
                          <a:xfrm>
                            <a:off x="0" y="0"/>
                            <a:ext cx="10795" cy="260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47680" behindDoc="0" locked="0" layoutInCell="1" allowOverlap="1" wp14:anchorId="031D8D3E" wp14:editId="1FC02E03">
                  <wp:simplePos x="0" y="0"/>
                  <wp:positionH relativeFrom="column">
                    <wp:posOffset>0</wp:posOffset>
                  </wp:positionH>
                  <wp:positionV relativeFrom="paragraph">
                    <wp:posOffset>0</wp:posOffset>
                  </wp:positionV>
                  <wp:extent cx="7620" cy="15240"/>
                  <wp:effectExtent l="0" t="0" r="0" b="0"/>
                  <wp:wrapNone/>
                  <wp:docPr id="307" name="图片 23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图片 231" descr="&amp;mztext=%20&amp;third_ip_ck=4M%20A5Pv%20j7QuNzgxMzE5LjEzODkzNDYwMzg="/>
                          <pic:cNvPicPr>
                            <a:picLocks noChangeAspect="1"/>
                          </pic:cNvPicPr>
                        </pic:nvPicPr>
                        <pic:blipFill>
                          <a:blip r:embed="rId31"/>
                          <a:stretch>
                            <a:fillRect/>
                          </a:stretch>
                        </pic:blipFill>
                        <pic:spPr>
                          <a:xfrm>
                            <a:off x="0" y="0"/>
                            <a:ext cx="10795" cy="1968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49728" behindDoc="0" locked="0" layoutInCell="1" allowOverlap="1" wp14:anchorId="2AB1DC32" wp14:editId="04593000">
                  <wp:simplePos x="0" y="0"/>
                  <wp:positionH relativeFrom="column">
                    <wp:posOffset>0</wp:posOffset>
                  </wp:positionH>
                  <wp:positionV relativeFrom="paragraph">
                    <wp:posOffset>0</wp:posOffset>
                  </wp:positionV>
                  <wp:extent cx="7620" cy="15240"/>
                  <wp:effectExtent l="0" t="0" r="0" b="0"/>
                  <wp:wrapNone/>
                  <wp:docPr id="308" name="图片 23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图片 230" descr="&amp;mztext=%20&amp;third_ip_ck=4M%20A5Pv%20j7QuNzgxMzE5LjEzODkzNDYwMzg="/>
                          <pic:cNvPicPr>
                            <a:picLocks noChangeAspect="1"/>
                          </pic:cNvPicPr>
                        </pic:nvPicPr>
                        <pic:blipFill>
                          <a:blip r:embed="rId31"/>
                          <a:stretch>
                            <a:fillRect/>
                          </a:stretch>
                        </pic:blipFill>
                        <pic:spPr>
                          <a:xfrm>
                            <a:off x="0" y="0"/>
                            <a:ext cx="10795" cy="95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51776" behindDoc="0" locked="0" layoutInCell="1" allowOverlap="1" wp14:anchorId="6C932E90" wp14:editId="656E3DDA">
                  <wp:simplePos x="0" y="0"/>
                  <wp:positionH relativeFrom="column">
                    <wp:posOffset>0</wp:posOffset>
                  </wp:positionH>
                  <wp:positionV relativeFrom="paragraph">
                    <wp:posOffset>0</wp:posOffset>
                  </wp:positionV>
                  <wp:extent cx="7620" cy="15240"/>
                  <wp:effectExtent l="0" t="0" r="0" b="0"/>
                  <wp:wrapNone/>
                  <wp:docPr id="309" name="图片 22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229"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53824" behindDoc="0" locked="0" layoutInCell="1" allowOverlap="1" wp14:anchorId="5147B1A1" wp14:editId="46765ABC">
                  <wp:simplePos x="0" y="0"/>
                  <wp:positionH relativeFrom="column">
                    <wp:posOffset>0</wp:posOffset>
                  </wp:positionH>
                  <wp:positionV relativeFrom="paragraph">
                    <wp:posOffset>0</wp:posOffset>
                  </wp:positionV>
                  <wp:extent cx="7620" cy="22860"/>
                  <wp:effectExtent l="0" t="0" r="0" b="0"/>
                  <wp:wrapNone/>
                  <wp:docPr id="310" name="图片 22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228"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55872" behindDoc="0" locked="0" layoutInCell="1" allowOverlap="1" wp14:anchorId="4583B1B1" wp14:editId="6844B382">
                  <wp:simplePos x="0" y="0"/>
                  <wp:positionH relativeFrom="column">
                    <wp:posOffset>0</wp:posOffset>
                  </wp:positionH>
                  <wp:positionV relativeFrom="paragraph">
                    <wp:posOffset>0</wp:posOffset>
                  </wp:positionV>
                  <wp:extent cx="7620" cy="22860"/>
                  <wp:effectExtent l="0" t="0" r="0" b="0"/>
                  <wp:wrapNone/>
                  <wp:docPr id="311" name="图片 22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227" descr="&amp;mztext=%20&amp;third_ip_ck=4M%20A5Pv%20j7QuNzgxMzE5LjEzODkzNDYwMzg="/>
                          <pic:cNvPicPr>
                            <a:picLocks noChangeAspect="1"/>
                          </pic:cNvPicPr>
                        </pic:nvPicPr>
                        <pic:blipFill>
                          <a:blip r:embed="rId31"/>
                          <a:stretch>
                            <a:fillRect/>
                          </a:stretch>
                        </pic:blipFill>
                        <pic:spPr>
                          <a:xfrm>
                            <a:off x="0" y="0"/>
                            <a:ext cx="10795" cy="228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43872" behindDoc="0" locked="0" layoutInCell="1" allowOverlap="1" wp14:anchorId="2EA764C2" wp14:editId="66D13AD8">
                  <wp:simplePos x="0" y="0"/>
                  <wp:positionH relativeFrom="column">
                    <wp:posOffset>0</wp:posOffset>
                  </wp:positionH>
                  <wp:positionV relativeFrom="paragraph">
                    <wp:posOffset>0</wp:posOffset>
                  </wp:positionV>
                  <wp:extent cx="7620" cy="15240"/>
                  <wp:effectExtent l="0" t="0" r="0" b="0"/>
                  <wp:wrapNone/>
                  <wp:docPr id="46" name="图片 22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26" descr="&amp;mztext=%20&amp;third_ip_ck=4M%20A5Pv%20j7QuNzgxMzE5LjEzODkzNDYwMzg="/>
                          <pic:cNvPicPr>
                            <a:picLocks noChangeAspect="1"/>
                          </pic:cNvPicPr>
                        </pic:nvPicPr>
                        <pic:blipFill>
                          <a:blip r:embed="rId31"/>
                          <a:stretch>
                            <a:fillRect/>
                          </a:stretch>
                        </pic:blipFill>
                        <pic:spPr>
                          <a:xfrm>
                            <a:off x="0" y="0"/>
                            <a:ext cx="10795" cy="1714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45920" behindDoc="0" locked="0" layoutInCell="1" allowOverlap="1" wp14:anchorId="03CB5E8B" wp14:editId="2BF6A774">
                  <wp:simplePos x="0" y="0"/>
                  <wp:positionH relativeFrom="column">
                    <wp:posOffset>0</wp:posOffset>
                  </wp:positionH>
                  <wp:positionV relativeFrom="paragraph">
                    <wp:posOffset>0</wp:posOffset>
                  </wp:positionV>
                  <wp:extent cx="7620" cy="7620"/>
                  <wp:effectExtent l="0" t="0" r="0" b="0"/>
                  <wp:wrapNone/>
                  <wp:docPr id="47" name="图片 22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25" descr="&amp;mztext=%20&amp;third_ip_ck=4M%20A5Pv%20j7QuNzgxMzE5LjEzODkzNDYwMzg="/>
                          <pic:cNvPicPr>
                            <a:picLocks noChangeAspect="1"/>
                          </pic:cNvPicPr>
                        </pic:nvPicPr>
                        <pic:blipFill>
                          <a:blip r:embed="rId31"/>
                          <a:stretch>
                            <a:fillRect/>
                          </a:stretch>
                        </pic:blipFill>
                        <pic:spPr>
                          <a:xfrm>
                            <a:off x="0" y="0"/>
                            <a:ext cx="10795" cy="889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47968" behindDoc="0" locked="0" layoutInCell="1" allowOverlap="1" wp14:anchorId="3082E662" wp14:editId="28CCFDE4">
                  <wp:simplePos x="0" y="0"/>
                  <wp:positionH relativeFrom="column">
                    <wp:posOffset>0</wp:posOffset>
                  </wp:positionH>
                  <wp:positionV relativeFrom="paragraph">
                    <wp:posOffset>0</wp:posOffset>
                  </wp:positionV>
                  <wp:extent cx="7620" cy="22860"/>
                  <wp:effectExtent l="0" t="0" r="0" b="0"/>
                  <wp:wrapNone/>
                  <wp:docPr id="48" name="图片 22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24" descr="&amp;mztext=%20&amp;third_ip_ck=4M%20A5Pv%20j7QuNzgxMzE5LjEzODkzNDYwMzg="/>
                          <pic:cNvPicPr>
                            <a:picLocks noChangeAspect="1"/>
                          </pic:cNvPicPr>
                        </pic:nvPicPr>
                        <pic:blipFill>
                          <a:blip r:embed="rId31"/>
                          <a:stretch>
                            <a:fillRect/>
                          </a:stretch>
                        </pic:blipFill>
                        <pic:spPr>
                          <a:xfrm>
                            <a:off x="0" y="0"/>
                            <a:ext cx="10795" cy="260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26144" behindDoc="0" locked="0" layoutInCell="1" allowOverlap="1" wp14:anchorId="5B34E7D2" wp14:editId="17AE54E2">
                  <wp:simplePos x="0" y="0"/>
                  <wp:positionH relativeFrom="column">
                    <wp:posOffset>0</wp:posOffset>
                  </wp:positionH>
                  <wp:positionV relativeFrom="paragraph">
                    <wp:posOffset>0</wp:posOffset>
                  </wp:positionV>
                  <wp:extent cx="7620" cy="15240"/>
                  <wp:effectExtent l="0" t="0" r="0" b="0"/>
                  <wp:wrapNone/>
                  <wp:docPr id="140" name="图片 22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223" descr="&amp;mztext=%20&amp;third_ip_ck=4M%20A5Pv%20j7QuNzgxMzE5LjEzODkzNDYwMzg="/>
                          <pic:cNvPicPr>
                            <a:picLocks noChangeAspect="1"/>
                          </pic:cNvPicPr>
                        </pic:nvPicPr>
                        <pic:blipFill>
                          <a:blip r:embed="rId31"/>
                          <a:stretch>
                            <a:fillRect/>
                          </a:stretch>
                        </pic:blipFill>
                        <pic:spPr>
                          <a:xfrm>
                            <a:off x="0" y="0"/>
                            <a:ext cx="10795" cy="1968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28192" behindDoc="0" locked="0" layoutInCell="1" allowOverlap="1" wp14:anchorId="15FB23AB" wp14:editId="5E94081F">
                  <wp:simplePos x="0" y="0"/>
                  <wp:positionH relativeFrom="column">
                    <wp:posOffset>0</wp:posOffset>
                  </wp:positionH>
                  <wp:positionV relativeFrom="paragraph">
                    <wp:posOffset>0</wp:posOffset>
                  </wp:positionV>
                  <wp:extent cx="7620" cy="15240"/>
                  <wp:effectExtent l="0" t="0" r="0" b="0"/>
                  <wp:wrapNone/>
                  <wp:docPr id="141" name="图片 22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222" descr="&amp;mztext=%20&amp;third_ip_ck=4M%20A5Pv%20j7QuNzgxMzE5LjEzODkzNDYwMzg="/>
                          <pic:cNvPicPr>
                            <a:picLocks noChangeAspect="1"/>
                          </pic:cNvPicPr>
                        </pic:nvPicPr>
                        <pic:blipFill>
                          <a:blip r:embed="rId31"/>
                          <a:stretch>
                            <a:fillRect/>
                          </a:stretch>
                        </pic:blipFill>
                        <pic:spPr>
                          <a:xfrm>
                            <a:off x="0" y="0"/>
                            <a:ext cx="10795" cy="95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30240" behindDoc="0" locked="0" layoutInCell="1" allowOverlap="1" wp14:anchorId="70088585" wp14:editId="11F72D9D">
                  <wp:simplePos x="0" y="0"/>
                  <wp:positionH relativeFrom="column">
                    <wp:posOffset>0</wp:posOffset>
                  </wp:positionH>
                  <wp:positionV relativeFrom="paragraph">
                    <wp:posOffset>0</wp:posOffset>
                  </wp:positionV>
                  <wp:extent cx="7620" cy="15240"/>
                  <wp:effectExtent l="0" t="0" r="0" b="0"/>
                  <wp:wrapNone/>
                  <wp:docPr id="142" name="图片 22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221"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32288" behindDoc="0" locked="0" layoutInCell="1" allowOverlap="1" wp14:anchorId="529DA1E5" wp14:editId="0458C16F">
                  <wp:simplePos x="0" y="0"/>
                  <wp:positionH relativeFrom="column">
                    <wp:posOffset>0</wp:posOffset>
                  </wp:positionH>
                  <wp:positionV relativeFrom="paragraph">
                    <wp:posOffset>0</wp:posOffset>
                  </wp:positionV>
                  <wp:extent cx="7620" cy="22860"/>
                  <wp:effectExtent l="0" t="0" r="0" b="0"/>
                  <wp:wrapNone/>
                  <wp:docPr id="143" name="图片 22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220"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34336" behindDoc="0" locked="0" layoutInCell="1" allowOverlap="1" wp14:anchorId="5C0180BC" wp14:editId="40B49C17">
                  <wp:simplePos x="0" y="0"/>
                  <wp:positionH relativeFrom="column">
                    <wp:posOffset>0</wp:posOffset>
                  </wp:positionH>
                  <wp:positionV relativeFrom="paragraph">
                    <wp:posOffset>0</wp:posOffset>
                  </wp:positionV>
                  <wp:extent cx="7620" cy="22860"/>
                  <wp:effectExtent l="0" t="0" r="0" b="0"/>
                  <wp:wrapNone/>
                  <wp:docPr id="144" name="图片 21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219" descr="&amp;mztext=%20&amp;third_ip_ck=4M%20A5Pv%20j7QuNzgxMzE5LjEzODkzNDYwMzg="/>
                          <pic:cNvPicPr>
                            <a:picLocks noChangeAspect="1"/>
                          </pic:cNvPicPr>
                        </pic:nvPicPr>
                        <pic:blipFill>
                          <a:blip r:embed="rId31"/>
                          <a:stretch>
                            <a:fillRect/>
                          </a:stretch>
                        </pic:blipFill>
                        <pic:spPr>
                          <a:xfrm>
                            <a:off x="0" y="0"/>
                            <a:ext cx="10795" cy="22860"/>
                          </a:xfrm>
                          <a:prstGeom prst="rect">
                            <a:avLst/>
                          </a:prstGeom>
                          <a:noFill/>
                          <a:ln w="9525">
                            <a:noFill/>
                          </a:ln>
                        </pic:spPr>
                      </pic:pic>
                    </a:graphicData>
                  </a:graphic>
                </wp:anchor>
              </w:drawing>
            </w:r>
          </w:p>
        </w:tc>
        <w:tc>
          <w:tcPr>
            <w:tcW w:w="189" w:type="pct"/>
            <w:shd w:val="clear" w:color="auto" w:fill="auto"/>
            <w:noWrap/>
            <w:vAlign w:val="center"/>
          </w:tcPr>
          <w:p w14:paraId="4493CCB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c>
          <w:tcPr>
            <w:tcW w:w="240" w:type="pct"/>
            <w:shd w:val="clear" w:color="auto" w:fill="auto"/>
            <w:noWrap/>
            <w:vAlign w:val="center"/>
          </w:tcPr>
          <w:p w14:paraId="752090B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r>
      <w:tr w:rsidR="005F0705" w14:paraId="7401149A" w14:textId="77777777" w:rsidTr="005F0705">
        <w:trPr>
          <w:trHeight w:val="501"/>
          <w:jc w:val="center"/>
        </w:trPr>
        <w:tc>
          <w:tcPr>
            <w:tcW w:w="184" w:type="pct"/>
            <w:shd w:val="clear" w:color="auto" w:fill="auto"/>
            <w:noWrap/>
            <w:vAlign w:val="center"/>
          </w:tcPr>
          <w:p w14:paraId="107C592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c>
          <w:tcPr>
            <w:tcW w:w="521" w:type="pct"/>
            <w:shd w:val="clear" w:color="auto" w:fill="auto"/>
            <w:noWrap/>
            <w:vAlign w:val="center"/>
          </w:tcPr>
          <w:p w14:paraId="0D74D00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粘捕式灭蝇灯</w:t>
            </w:r>
          </w:p>
        </w:tc>
        <w:tc>
          <w:tcPr>
            <w:tcW w:w="3866" w:type="pct"/>
            <w:shd w:val="clear" w:color="auto" w:fill="auto"/>
            <w:vAlign w:val="center"/>
          </w:tcPr>
          <w:p w14:paraId="555CC85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粘捕式</w:t>
            </w:r>
          </w:p>
          <w:p w14:paraId="637DEBB2"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1、采用仿生态</w:t>
            </w:r>
            <w:proofErr w:type="gramStart"/>
            <w:r>
              <w:rPr>
                <w:rFonts w:ascii="宋体" w:hAnsi="宋体" w:cs="宋体" w:hint="eastAsia"/>
                <w:kern w:val="0"/>
                <w:sz w:val="24"/>
              </w:rPr>
              <w:t>诱</w:t>
            </w:r>
            <w:proofErr w:type="gramEnd"/>
            <w:r>
              <w:rPr>
                <w:rFonts w:ascii="宋体" w:hAnsi="宋体" w:cs="宋体" w:hint="eastAsia"/>
                <w:kern w:val="0"/>
                <w:sz w:val="24"/>
              </w:rPr>
              <w:t>虫，吸引趋光性蚊蝇，击毙蚊蝇</w:t>
            </w:r>
            <w:r>
              <w:rPr>
                <w:rFonts w:ascii="宋体" w:hAnsi="宋体" w:cs="宋体" w:hint="eastAsia"/>
                <w:kern w:val="0"/>
                <w:sz w:val="24"/>
              </w:rPr>
              <w:br/>
              <w:t>2、波长光波覆盖360-420nm</w:t>
            </w:r>
            <w:r>
              <w:rPr>
                <w:rFonts w:ascii="宋体" w:hAnsi="宋体" w:cs="宋体" w:hint="eastAsia"/>
                <w:kern w:val="0"/>
                <w:sz w:val="24"/>
              </w:rPr>
              <w:br/>
              <w:t>3、机身采用高强度ABS材质，抗摔、耐用且阻燃</w:t>
            </w:r>
            <w:r>
              <w:rPr>
                <w:rFonts w:ascii="宋体" w:hAnsi="宋体" w:cs="宋体" w:hint="eastAsia"/>
                <w:kern w:val="0"/>
                <w:sz w:val="24"/>
              </w:rPr>
              <w:br/>
              <w:t>4、灯管防漏电，增加黏贴纸</w:t>
            </w:r>
            <w:r>
              <w:rPr>
                <w:rFonts w:ascii="宋体" w:hAnsi="宋体" w:cs="宋体" w:hint="eastAsia"/>
                <w:kern w:val="0"/>
                <w:sz w:val="24"/>
              </w:rPr>
              <w:br/>
              <w:t>5、适用面积:60-80㎡</w:t>
            </w:r>
            <w:r>
              <w:rPr>
                <w:rFonts w:ascii="宋体" w:hAnsi="宋体" w:cs="宋体" w:hint="eastAsia"/>
                <w:kern w:val="0"/>
                <w:sz w:val="24"/>
              </w:rPr>
              <w:br/>
              <w:t>6、功率/电压：≥30W/220V</w:t>
            </w:r>
          </w:p>
        </w:tc>
        <w:tc>
          <w:tcPr>
            <w:tcW w:w="189" w:type="pct"/>
            <w:shd w:val="clear" w:color="auto" w:fill="auto"/>
            <w:noWrap/>
            <w:vAlign w:val="center"/>
          </w:tcPr>
          <w:p w14:paraId="70C7F9C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42C7547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554F6842" w14:textId="77777777" w:rsidTr="005F0705">
        <w:trPr>
          <w:trHeight w:val="501"/>
          <w:jc w:val="center"/>
        </w:trPr>
        <w:tc>
          <w:tcPr>
            <w:tcW w:w="184" w:type="pct"/>
            <w:shd w:val="clear" w:color="auto" w:fill="auto"/>
            <w:noWrap/>
            <w:vAlign w:val="center"/>
          </w:tcPr>
          <w:p w14:paraId="688045F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c>
          <w:tcPr>
            <w:tcW w:w="521" w:type="pct"/>
            <w:shd w:val="clear" w:color="auto" w:fill="auto"/>
            <w:noWrap/>
            <w:vAlign w:val="center"/>
          </w:tcPr>
          <w:p w14:paraId="1C07FAE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双层工作台</w:t>
            </w:r>
          </w:p>
        </w:tc>
        <w:tc>
          <w:tcPr>
            <w:tcW w:w="3866" w:type="pct"/>
            <w:shd w:val="clear" w:color="auto" w:fill="auto"/>
            <w:noWrap/>
            <w:vAlign w:val="center"/>
          </w:tcPr>
          <w:p w14:paraId="79314D4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w:t>
            </w:r>
            <w:r>
              <w:rPr>
                <w:rFonts w:ascii="宋体" w:hAnsi="宋体" w:cs="宋体"/>
                <w:noProof/>
                <w:color w:val="000000"/>
                <w:kern w:val="0"/>
                <w:sz w:val="24"/>
              </w:rPr>
              <w:drawing>
                <wp:anchor distT="0" distB="0" distL="114300" distR="114300" simplePos="0" relativeHeight="251743232" behindDoc="0" locked="0" layoutInCell="1" allowOverlap="1" wp14:anchorId="6BD4F87E" wp14:editId="644DE751">
                  <wp:simplePos x="0" y="0"/>
                  <wp:positionH relativeFrom="column">
                    <wp:posOffset>0</wp:posOffset>
                  </wp:positionH>
                  <wp:positionV relativeFrom="paragraph">
                    <wp:posOffset>0</wp:posOffset>
                  </wp:positionV>
                  <wp:extent cx="7620" cy="22860"/>
                  <wp:effectExtent l="0" t="0" r="0" b="0"/>
                  <wp:wrapNone/>
                  <wp:docPr id="256" name="图片 21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214"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745280" behindDoc="0" locked="0" layoutInCell="1" allowOverlap="1" wp14:anchorId="1BAFFDD9" wp14:editId="49AA2521">
                  <wp:simplePos x="0" y="0"/>
                  <wp:positionH relativeFrom="column">
                    <wp:posOffset>0</wp:posOffset>
                  </wp:positionH>
                  <wp:positionV relativeFrom="paragraph">
                    <wp:posOffset>0</wp:posOffset>
                  </wp:positionV>
                  <wp:extent cx="7620" cy="7620"/>
                  <wp:effectExtent l="0" t="0" r="0" b="0"/>
                  <wp:wrapNone/>
                  <wp:docPr id="257" name="图片 21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13" descr="&amp;mztext=%20&amp;third_ip_ck=4M%20A5Pv%20j7QuNzgxMzE5LjEzODkzNDYwMzg="/>
                          <pic:cNvPicPr>
                            <a:picLocks noChangeAspect="1"/>
                          </pic:cNvPicPr>
                        </pic:nvPicPr>
                        <pic:blipFill>
                          <a:blip r:embed="rId31"/>
                          <a:stretch>
                            <a:fillRect/>
                          </a:stretch>
                        </pic:blipFill>
                        <pic:spPr>
                          <a:xfrm>
                            <a:off x="0" y="0"/>
                            <a:ext cx="10795" cy="698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747328" behindDoc="0" locked="0" layoutInCell="1" allowOverlap="1" wp14:anchorId="1F5F3EC7" wp14:editId="23F81F54">
                  <wp:simplePos x="0" y="0"/>
                  <wp:positionH relativeFrom="column">
                    <wp:posOffset>0</wp:posOffset>
                  </wp:positionH>
                  <wp:positionV relativeFrom="paragraph">
                    <wp:posOffset>0</wp:posOffset>
                  </wp:positionV>
                  <wp:extent cx="7620" cy="15240"/>
                  <wp:effectExtent l="0" t="0" r="0" b="0"/>
                  <wp:wrapNone/>
                  <wp:docPr id="258" name="图片 21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12"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749376" behindDoc="0" locked="0" layoutInCell="1" allowOverlap="1" wp14:anchorId="00D6947D" wp14:editId="430B3103">
                  <wp:simplePos x="0" y="0"/>
                  <wp:positionH relativeFrom="column">
                    <wp:posOffset>0</wp:posOffset>
                  </wp:positionH>
                  <wp:positionV relativeFrom="paragraph">
                    <wp:posOffset>0</wp:posOffset>
                  </wp:positionV>
                  <wp:extent cx="7620" cy="30480"/>
                  <wp:effectExtent l="0" t="0" r="0" b="0"/>
                  <wp:wrapNone/>
                  <wp:docPr id="259" name="图片 21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11" descr="&amp;mztext=%20&amp;third_ip_ck=4M%20A5Pv%20j7QuNzgxMzE5LjEzODkzNDYwMzg="/>
                          <pic:cNvPicPr>
                            <a:picLocks noChangeAspect="1"/>
                          </pic:cNvPicPr>
                        </pic:nvPicPr>
                        <pic:blipFill>
                          <a:blip r:embed="rId31"/>
                          <a:stretch>
                            <a:fillRect/>
                          </a:stretch>
                        </pic:blipFill>
                        <pic:spPr>
                          <a:xfrm>
                            <a:off x="0" y="0"/>
                            <a:ext cx="10795" cy="2667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767808" behindDoc="0" locked="0" layoutInCell="1" allowOverlap="1" wp14:anchorId="1F642360" wp14:editId="5FADCC4D">
                  <wp:simplePos x="0" y="0"/>
                  <wp:positionH relativeFrom="column">
                    <wp:posOffset>0</wp:posOffset>
                  </wp:positionH>
                  <wp:positionV relativeFrom="paragraph">
                    <wp:posOffset>0</wp:posOffset>
                  </wp:positionV>
                  <wp:extent cx="7620" cy="15240"/>
                  <wp:effectExtent l="0" t="0" r="0" b="0"/>
                  <wp:wrapNone/>
                  <wp:docPr id="268" name="图片 21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10"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769856" behindDoc="0" locked="0" layoutInCell="1" allowOverlap="1" wp14:anchorId="2983892E" wp14:editId="36327012">
                  <wp:simplePos x="0" y="0"/>
                  <wp:positionH relativeFrom="column">
                    <wp:posOffset>0</wp:posOffset>
                  </wp:positionH>
                  <wp:positionV relativeFrom="paragraph">
                    <wp:posOffset>0</wp:posOffset>
                  </wp:positionV>
                  <wp:extent cx="7620" cy="7620"/>
                  <wp:effectExtent l="0" t="0" r="0" b="0"/>
                  <wp:wrapNone/>
                  <wp:docPr id="269" name="图片 20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09"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771904" behindDoc="0" locked="0" layoutInCell="1" allowOverlap="1" wp14:anchorId="48022B85" wp14:editId="164C6403">
                  <wp:simplePos x="0" y="0"/>
                  <wp:positionH relativeFrom="column">
                    <wp:posOffset>0</wp:posOffset>
                  </wp:positionH>
                  <wp:positionV relativeFrom="paragraph">
                    <wp:posOffset>0</wp:posOffset>
                  </wp:positionV>
                  <wp:extent cx="7620" cy="22860"/>
                  <wp:effectExtent l="0" t="0" r="0" b="0"/>
                  <wp:wrapNone/>
                  <wp:docPr id="270" name="图片 20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08"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421696" behindDoc="0" locked="0" layoutInCell="1" allowOverlap="1" wp14:anchorId="0BA580A3" wp14:editId="6744B3DF">
                  <wp:simplePos x="0" y="0"/>
                  <wp:positionH relativeFrom="column">
                    <wp:posOffset>0</wp:posOffset>
                  </wp:positionH>
                  <wp:positionV relativeFrom="paragraph">
                    <wp:posOffset>0</wp:posOffset>
                  </wp:positionV>
                  <wp:extent cx="7620" cy="22860"/>
                  <wp:effectExtent l="0" t="0" r="0" b="0"/>
                  <wp:wrapNone/>
                  <wp:docPr id="89" name="图片 20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207"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423744" behindDoc="0" locked="0" layoutInCell="1" allowOverlap="1" wp14:anchorId="51B556DD" wp14:editId="34D248DB">
                  <wp:simplePos x="0" y="0"/>
                  <wp:positionH relativeFrom="column">
                    <wp:posOffset>0</wp:posOffset>
                  </wp:positionH>
                  <wp:positionV relativeFrom="paragraph">
                    <wp:posOffset>0</wp:posOffset>
                  </wp:positionV>
                  <wp:extent cx="7620" cy="7620"/>
                  <wp:effectExtent l="0" t="0" r="0" b="0"/>
                  <wp:wrapNone/>
                  <wp:docPr id="90" name="图片 20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206" descr="&amp;mztext=%20&amp;third_ip_ck=4M%20A5Pv%20j7QuNzgxMzE5LjEzODkzNDYwMzg="/>
                          <pic:cNvPicPr>
                            <a:picLocks noChangeAspect="1"/>
                          </pic:cNvPicPr>
                        </pic:nvPicPr>
                        <pic:blipFill>
                          <a:blip r:embed="rId31"/>
                          <a:stretch>
                            <a:fillRect/>
                          </a:stretch>
                        </pic:blipFill>
                        <pic:spPr>
                          <a:xfrm>
                            <a:off x="0" y="0"/>
                            <a:ext cx="10795" cy="698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425792" behindDoc="0" locked="0" layoutInCell="1" allowOverlap="1" wp14:anchorId="0241DAF8" wp14:editId="337A14AA">
                  <wp:simplePos x="0" y="0"/>
                  <wp:positionH relativeFrom="column">
                    <wp:posOffset>0</wp:posOffset>
                  </wp:positionH>
                  <wp:positionV relativeFrom="paragraph">
                    <wp:posOffset>0</wp:posOffset>
                  </wp:positionV>
                  <wp:extent cx="7620" cy="15240"/>
                  <wp:effectExtent l="0" t="0" r="0" b="0"/>
                  <wp:wrapNone/>
                  <wp:docPr id="91" name="图片 20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205"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427840" behindDoc="0" locked="0" layoutInCell="1" allowOverlap="1" wp14:anchorId="6D779CEB" wp14:editId="20CBC814">
                  <wp:simplePos x="0" y="0"/>
                  <wp:positionH relativeFrom="column">
                    <wp:posOffset>0</wp:posOffset>
                  </wp:positionH>
                  <wp:positionV relativeFrom="paragraph">
                    <wp:posOffset>0</wp:posOffset>
                  </wp:positionV>
                  <wp:extent cx="7620" cy="30480"/>
                  <wp:effectExtent l="0" t="0" r="0" b="0"/>
                  <wp:wrapNone/>
                  <wp:docPr id="92" name="图片 20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204" descr="&amp;mztext=%20&amp;third_ip_ck=4M%20A5Pv%20j7QuNzgxMzE5LjEzODkzNDYwMzg="/>
                          <pic:cNvPicPr>
                            <a:picLocks noChangeAspect="1"/>
                          </pic:cNvPicPr>
                        </pic:nvPicPr>
                        <pic:blipFill>
                          <a:blip r:embed="rId31"/>
                          <a:stretch>
                            <a:fillRect/>
                          </a:stretch>
                        </pic:blipFill>
                        <pic:spPr>
                          <a:xfrm>
                            <a:off x="0" y="0"/>
                            <a:ext cx="10795" cy="2667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446272" behindDoc="0" locked="0" layoutInCell="1" allowOverlap="1" wp14:anchorId="44C75F89" wp14:editId="2FA8F46B">
                  <wp:simplePos x="0" y="0"/>
                  <wp:positionH relativeFrom="column">
                    <wp:posOffset>0</wp:posOffset>
                  </wp:positionH>
                  <wp:positionV relativeFrom="paragraph">
                    <wp:posOffset>0</wp:posOffset>
                  </wp:positionV>
                  <wp:extent cx="7620" cy="15240"/>
                  <wp:effectExtent l="0" t="0" r="0" b="0"/>
                  <wp:wrapNone/>
                  <wp:docPr id="101" name="图片 20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03"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448320" behindDoc="0" locked="0" layoutInCell="1" allowOverlap="1" wp14:anchorId="7FB58B0D" wp14:editId="72A47E49">
                  <wp:simplePos x="0" y="0"/>
                  <wp:positionH relativeFrom="column">
                    <wp:posOffset>0</wp:posOffset>
                  </wp:positionH>
                  <wp:positionV relativeFrom="paragraph">
                    <wp:posOffset>0</wp:posOffset>
                  </wp:positionV>
                  <wp:extent cx="7620" cy="7620"/>
                  <wp:effectExtent l="0" t="0" r="0" b="0"/>
                  <wp:wrapNone/>
                  <wp:docPr id="102" name="图片 20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02"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450368" behindDoc="0" locked="0" layoutInCell="1" allowOverlap="1" wp14:anchorId="2B8DAD6F" wp14:editId="754338FD">
                  <wp:simplePos x="0" y="0"/>
                  <wp:positionH relativeFrom="column">
                    <wp:posOffset>0</wp:posOffset>
                  </wp:positionH>
                  <wp:positionV relativeFrom="paragraph">
                    <wp:posOffset>0</wp:posOffset>
                  </wp:positionV>
                  <wp:extent cx="7620" cy="22860"/>
                  <wp:effectExtent l="0" t="0" r="0" b="0"/>
                  <wp:wrapNone/>
                  <wp:docPr id="103" name="图片 20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201"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kern w:val="0"/>
                <w:sz w:val="24"/>
              </w:rPr>
              <w:t>1800×760×800</w:t>
            </w:r>
          </w:p>
          <w:p w14:paraId="736E8311"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1、整体采用304不锈钢制作</w:t>
            </w:r>
            <w:r>
              <w:rPr>
                <w:rFonts w:ascii="宋体" w:hAnsi="宋体" w:cs="宋体" w:hint="eastAsia"/>
                <w:kern w:val="0"/>
                <w:sz w:val="24"/>
              </w:rPr>
              <w:br/>
              <w:t>2、台面板厚度≥1.5mm，配厚度≥1.2mm不锈钢板做补强撑</w:t>
            </w:r>
            <w:r>
              <w:rPr>
                <w:rFonts w:ascii="宋体" w:hAnsi="宋体" w:cs="宋体" w:hint="eastAsia"/>
                <w:kern w:val="0"/>
                <w:sz w:val="24"/>
              </w:rPr>
              <w:br/>
              <w:t>3、层板厚度≥1.2mm，配厚度≥1.2mm做补强撑</w:t>
            </w:r>
            <w:r>
              <w:rPr>
                <w:rFonts w:ascii="宋体" w:hAnsi="宋体" w:cs="宋体" w:hint="eastAsia"/>
                <w:kern w:val="0"/>
                <w:sz w:val="24"/>
              </w:rPr>
              <w:br/>
              <w:t>4、</w:t>
            </w:r>
            <w:proofErr w:type="gramStart"/>
            <w:r>
              <w:rPr>
                <w:rFonts w:ascii="宋体" w:hAnsi="宋体" w:cs="宋体" w:hint="eastAsia"/>
                <w:kern w:val="0"/>
                <w:sz w:val="24"/>
              </w:rPr>
              <w:t>脚通采用</w:t>
            </w:r>
            <w:proofErr w:type="gramEnd"/>
            <w:r>
              <w:rPr>
                <w:rFonts w:ascii="宋体" w:hAnsi="宋体" w:cs="宋体" w:hint="eastAsia"/>
                <w:kern w:val="0"/>
                <w:sz w:val="24"/>
              </w:rPr>
              <w:t>Φ38mm厚度≥1.5mm不锈钢圆通</w:t>
            </w:r>
            <w:r>
              <w:rPr>
                <w:rFonts w:ascii="宋体" w:hAnsi="宋体" w:cs="宋体" w:hint="eastAsia"/>
                <w:kern w:val="0"/>
                <w:sz w:val="24"/>
              </w:rPr>
              <w:br/>
              <w:t>5、配可调不锈钢子弹脚不少于4个</w:t>
            </w:r>
            <w:r>
              <w:rPr>
                <w:rFonts w:ascii="宋体" w:hAnsi="宋体" w:cs="宋体" w:hint="eastAsia"/>
                <w:kern w:val="0"/>
                <w:sz w:val="24"/>
              </w:rPr>
              <w:br/>
              <w:t>6、台面搁板和底板均能承受≥100KG荷载，其变形量≤0.2mm</w:t>
            </w:r>
          </w:p>
        </w:tc>
        <w:tc>
          <w:tcPr>
            <w:tcW w:w="189" w:type="pct"/>
            <w:shd w:val="clear" w:color="auto" w:fill="auto"/>
            <w:noWrap/>
            <w:vAlign w:val="center"/>
          </w:tcPr>
          <w:p w14:paraId="71A7212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33AED5D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4051CF93" w14:textId="77777777" w:rsidTr="005F0705">
        <w:trPr>
          <w:trHeight w:val="501"/>
          <w:jc w:val="center"/>
        </w:trPr>
        <w:tc>
          <w:tcPr>
            <w:tcW w:w="184" w:type="pct"/>
            <w:shd w:val="clear" w:color="auto" w:fill="auto"/>
            <w:noWrap/>
            <w:vAlign w:val="center"/>
          </w:tcPr>
          <w:p w14:paraId="625F982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c>
          <w:tcPr>
            <w:tcW w:w="521" w:type="pct"/>
            <w:shd w:val="clear" w:color="auto" w:fill="auto"/>
            <w:noWrap/>
            <w:vAlign w:val="center"/>
          </w:tcPr>
          <w:p w14:paraId="085DB4E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单</w:t>
            </w:r>
            <w:proofErr w:type="gramStart"/>
            <w:r>
              <w:rPr>
                <w:rFonts w:ascii="宋体" w:hAnsi="宋体" w:cs="宋体" w:hint="eastAsia"/>
                <w:kern w:val="0"/>
                <w:sz w:val="24"/>
              </w:rPr>
              <w:t>星盆台</w:t>
            </w:r>
            <w:proofErr w:type="gramEnd"/>
          </w:p>
        </w:tc>
        <w:tc>
          <w:tcPr>
            <w:tcW w:w="3866" w:type="pct"/>
            <w:shd w:val="clear" w:color="auto" w:fill="auto"/>
            <w:noWrap/>
            <w:vAlign w:val="center"/>
          </w:tcPr>
          <w:p w14:paraId="0DF2423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w:t>
            </w:r>
            <w:r>
              <w:rPr>
                <w:rFonts w:ascii="宋体" w:hAnsi="宋体" w:cs="宋体" w:hint="eastAsia"/>
                <w:noProof/>
                <w:color w:val="000000"/>
                <w:kern w:val="0"/>
                <w:sz w:val="24"/>
              </w:rPr>
              <w:drawing>
                <wp:anchor distT="0" distB="0" distL="114300" distR="114300" simplePos="0" relativeHeight="251737088" behindDoc="0" locked="0" layoutInCell="1" allowOverlap="1" wp14:anchorId="2EEE2E8F" wp14:editId="027CE61D">
                  <wp:simplePos x="0" y="0"/>
                  <wp:positionH relativeFrom="column">
                    <wp:posOffset>0</wp:posOffset>
                  </wp:positionH>
                  <wp:positionV relativeFrom="paragraph">
                    <wp:posOffset>0</wp:posOffset>
                  </wp:positionV>
                  <wp:extent cx="7620" cy="22860"/>
                  <wp:effectExtent l="0" t="0" r="0" b="0"/>
                  <wp:wrapNone/>
                  <wp:docPr id="253" name="图片 20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00"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39136" behindDoc="0" locked="0" layoutInCell="1" allowOverlap="1" wp14:anchorId="0C94A8ED" wp14:editId="3E213D07">
                  <wp:simplePos x="0" y="0"/>
                  <wp:positionH relativeFrom="column">
                    <wp:posOffset>0</wp:posOffset>
                  </wp:positionH>
                  <wp:positionV relativeFrom="paragraph">
                    <wp:posOffset>0</wp:posOffset>
                  </wp:positionV>
                  <wp:extent cx="7620" cy="15240"/>
                  <wp:effectExtent l="0" t="0" r="0" b="0"/>
                  <wp:wrapNone/>
                  <wp:docPr id="254" name="图片 19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199"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41184" behindDoc="0" locked="0" layoutInCell="1" allowOverlap="1" wp14:anchorId="1C2F1778" wp14:editId="55A40A4B">
                  <wp:simplePos x="0" y="0"/>
                  <wp:positionH relativeFrom="column">
                    <wp:posOffset>0</wp:posOffset>
                  </wp:positionH>
                  <wp:positionV relativeFrom="paragraph">
                    <wp:posOffset>0</wp:posOffset>
                  </wp:positionV>
                  <wp:extent cx="7620" cy="22860"/>
                  <wp:effectExtent l="0" t="0" r="0" b="0"/>
                  <wp:wrapNone/>
                  <wp:docPr id="255" name="图片 19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198"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15552" behindDoc="0" locked="0" layoutInCell="1" allowOverlap="1" wp14:anchorId="112BC5D3" wp14:editId="5750FCAD">
                  <wp:simplePos x="0" y="0"/>
                  <wp:positionH relativeFrom="column">
                    <wp:posOffset>0</wp:posOffset>
                  </wp:positionH>
                  <wp:positionV relativeFrom="paragraph">
                    <wp:posOffset>0</wp:posOffset>
                  </wp:positionV>
                  <wp:extent cx="7620" cy="22860"/>
                  <wp:effectExtent l="0" t="0" r="0" b="0"/>
                  <wp:wrapNone/>
                  <wp:docPr id="86" name="图片 19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97"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17600" behindDoc="0" locked="0" layoutInCell="1" allowOverlap="1" wp14:anchorId="58FA6E8F" wp14:editId="1A704B81">
                  <wp:simplePos x="0" y="0"/>
                  <wp:positionH relativeFrom="column">
                    <wp:posOffset>0</wp:posOffset>
                  </wp:positionH>
                  <wp:positionV relativeFrom="paragraph">
                    <wp:posOffset>0</wp:posOffset>
                  </wp:positionV>
                  <wp:extent cx="7620" cy="15240"/>
                  <wp:effectExtent l="0" t="0" r="0" b="0"/>
                  <wp:wrapNone/>
                  <wp:docPr id="87" name="图片 19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96"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19648" behindDoc="0" locked="0" layoutInCell="1" allowOverlap="1" wp14:anchorId="610D4863" wp14:editId="559EE477">
                  <wp:simplePos x="0" y="0"/>
                  <wp:positionH relativeFrom="column">
                    <wp:posOffset>0</wp:posOffset>
                  </wp:positionH>
                  <wp:positionV relativeFrom="paragraph">
                    <wp:posOffset>0</wp:posOffset>
                  </wp:positionV>
                  <wp:extent cx="7620" cy="22860"/>
                  <wp:effectExtent l="0" t="0" r="0" b="0"/>
                  <wp:wrapNone/>
                  <wp:docPr id="88" name="图片 19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95"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kern w:val="0"/>
                <w:sz w:val="24"/>
              </w:rPr>
              <w:t>600×760×800</w:t>
            </w:r>
          </w:p>
          <w:p w14:paraId="21E1E25D"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1、整体采用304不锈钢制作</w:t>
            </w:r>
            <w:r>
              <w:rPr>
                <w:rFonts w:ascii="宋体" w:hAnsi="宋体" w:cs="宋体" w:hint="eastAsia"/>
                <w:kern w:val="0"/>
                <w:sz w:val="24"/>
              </w:rPr>
              <w:br/>
              <w:t>2、台面板采用不锈钢板厚度≥1.5mm，配厚度≥1.2mm不锈钢方管做加力筋</w:t>
            </w:r>
            <w:r>
              <w:rPr>
                <w:rFonts w:ascii="宋体" w:hAnsi="宋体" w:cs="宋体" w:hint="eastAsia"/>
                <w:kern w:val="0"/>
                <w:sz w:val="24"/>
              </w:rPr>
              <w:br/>
              <w:t>3、星</w:t>
            </w:r>
            <w:proofErr w:type="gramStart"/>
            <w:r>
              <w:rPr>
                <w:rFonts w:ascii="宋体" w:hAnsi="宋体" w:cs="宋体" w:hint="eastAsia"/>
                <w:kern w:val="0"/>
                <w:sz w:val="24"/>
              </w:rPr>
              <w:t>盆采用</w:t>
            </w:r>
            <w:proofErr w:type="gramEnd"/>
            <w:r>
              <w:rPr>
                <w:rFonts w:ascii="宋体" w:hAnsi="宋体" w:cs="宋体" w:hint="eastAsia"/>
                <w:kern w:val="0"/>
                <w:sz w:val="24"/>
              </w:rPr>
              <w:t>不锈钢板，厚度≥1.5mm</w:t>
            </w:r>
            <w:r>
              <w:rPr>
                <w:rFonts w:ascii="宋体" w:hAnsi="宋体" w:cs="宋体" w:hint="eastAsia"/>
                <w:kern w:val="0"/>
                <w:sz w:val="24"/>
              </w:rPr>
              <w:br/>
              <w:t>4、台</w:t>
            </w:r>
            <w:proofErr w:type="gramStart"/>
            <w:r>
              <w:rPr>
                <w:rFonts w:ascii="宋体" w:hAnsi="宋体" w:cs="宋体" w:hint="eastAsia"/>
                <w:kern w:val="0"/>
                <w:sz w:val="24"/>
              </w:rPr>
              <w:t>脚采用</w:t>
            </w:r>
            <w:proofErr w:type="gramEnd"/>
            <w:r>
              <w:rPr>
                <w:rFonts w:ascii="宋体" w:hAnsi="宋体" w:cs="宋体" w:hint="eastAsia"/>
                <w:kern w:val="0"/>
                <w:sz w:val="24"/>
              </w:rPr>
              <w:t>Φ38mm厚度为≥1.5mm不锈钢圆通，横撑φ25×1.5mm不锈钢圆管，配可调不锈钢子弹脚</w:t>
            </w:r>
            <w:r>
              <w:rPr>
                <w:rFonts w:ascii="宋体" w:hAnsi="宋体" w:cs="宋体" w:hint="eastAsia"/>
                <w:kern w:val="0"/>
                <w:sz w:val="24"/>
              </w:rPr>
              <w:br/>
              <w:t>5、水槽底部承受≥100KG载荷，其变形量≤0.30mm</w:t>
            </w:r>
          </w:p>
        </w:tc>
        <w:tc>
          <w:tcPr>
            <w:tcW w:w="189" w:type="pct"/>
            <w:shd w:val="clear" w:color="auto" w:fill="auto"/>
            <w:noWrap/>
            <w:vAlign w:val="center"/>
          </w:tcPr>
          <w:p w14:paraId="71B5C2B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64FC5B9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20198205" w14:textId="77777777" w:rsidTr="005F0705">
        <w:trPr>
          <w:trHeight w:val="501"/>
          <w:jc w:val="center"/>
        </w:trPr>
        <w:tc>
          <w:tcPr>
            <w:tcW w:w="184" w:type="pct"/>
            <w:shd w:val="clear" w:color="auto" w:fill="auto"/>
            <w:noWrap/>
            <w:vAlign w:val="center"/>
          </w:tcPr>
          <w:p w14:paraId="1D95049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4</w:t>
            </w:r>
          </w:p>
        </w:tc>
        <w:tc>
          <w:tcPr>
            <w:tcW w:w="521" w:type="pct"/>
            <w:shd w:val="clear" w:color="auto" w:fill="auto"/>
            <w:vAlign w:val="center"/>
          </w:tcPr>
          <w:p w14:paraId="78DD9B3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双孔双温水龙头</w:t>
            </w:r>
          </w:p>
        </w:tc>
        <w:tc>
          <w:tcPr>
            <w:tcW w:w="3866" w:type="pct"/>
            <w:shd w:val="clear" w:color="auto" w:fill="auto"/>
            <w:noWrap/>
            <w:vAlign w:val="center"/>
          </w:tcPr>
          <w:p w14:paraId="6898C467" w14:textId="77777777" w:rsidR="005F0705" w:rsidRDefault="005F0705" w:rsidP="00085BF9">
            <w:pPr>
              <w:widowControl/>
              <w:rPr>
                <w:rFonts w:ascii="宋体" w:hAnsi="宋体" w:cs="宋体" w:hint="eastAsia"/>
                <w:kern w:val="0"/>
                <w:sz w:val="24"/>
              </w:rPr>
            </w:pPr>
            <w:r>
              <w:rPr>
                <w:rFonts w:ascii="宋体" w:hAnsi="宋体" w:cs="宋体" w:hint="eastAsia"/>
                <w:noProof/>
                <w:color w:val="000000"/>
                <w:kern w:val="0"/>
                <w:sz w:val="24"/>
              </w:rPr>
              <w:drawing>
                <wp:anchor distT="0" distB="0" distL="114300" distR="114300" simplePos="0" relativeHeight="251718656" behindDoc="0" locked="0" layoutInCell="1" allowOverlap="1" wp14:anchorId="4BAF95A7" wp14:editId="2A0CFB24">
                  <wp:simplePos x="0" y="0"/>
                  <wp:positionH relativeFrom="column">
                    <wp:posOffset>0</wp:posOffset>
                  </wp:positionH>
                  <wp:positionV relativeFrom="paragraph">
                    <wp:posOffset>0</wp:posOffset>
                  </wp:positionV>
                  <wp:extent cx="7620" cy="15240"/>
                  <wp:effectExtent l="0" t="0" r="0" b="0"/>
                  <wp:wrapNone/>
                  <wp:docPr id="239" name="图片 19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194"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20704" behindDoc="0" locked="0" layoutInCell="1" allowOverlap="1" wp14:anchorId="4F0B54E4" wp14:editId="00C48D3E">
                  <wp:simplePos x="0" y="0"/>
                  <wp:positionH relativeFrom="column">
                    <wp:posOffset>0</wp:posOffset>
                  </wp:positionH>
                  <wp:positionV relativeFrom="paragraph">
                    <wp:posOffset>0</wp:posOffset>
                  </wp:positionV>
                  <wp:extent cx="7620" cy="7620"/>
                  <wp:effectExtent l="0" t="0" r="0" b="0"/>
                  <wp:wrapNone/>
                  <wp:docPr id="240" name="图片 19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193" descr="&amp;mztext=%20&amp;third_ip_ck=4M%20A5Pv%20j7QuNzgxMzE5LjEzODkzNDYwMzg="/>
                          <pic:cNvPicPr>
                            <a:picLocks noChangeAspect="1"/>
                          </pic:cNvPicPr>
                        </pic:nvPicPr>
                        <pic:blipFill>
                          <a:blip r:embed="rId31"/>
                          <a:stretch>
                            <a:fillRect/>
                          </a:stretch>
                        </pic:blipFill>
                        <pic:spPr>
                          <a:xfrm>
                            <a:off x="0" y="0"/>
                            <a:ext cx="10795" cy="825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22752" behindDoc="0" locked="0" layoutInCell="1" allowOverlap="1" wp14:anchorId="0F6B31E8" wp14:editId="1E665578">
                  <wp:simplePos x="0" y="0"/>
                  <wp:positionH relativeFrom="column">
                    <wp:posOffset>0</wp:posOffset>
                  </wp:positionH>
                  <wp:positionV relativeFrom="paragraph">
                    <wp:posOffset>0</wp:posOffset>
                  </wp:positionV>
                  <wp:extent cx="7620" cy="15240"/>
                  <wp:effectExtent l="0" t="0" r="0" b="0"/>
                  <wp:wrapNone/>
                  <wp:docPr id="241" name="图片 19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192"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24800" behindDoc="0" locked="0" layoutInCell="1" allowOverlap="1" wp14:anchorId="56E9A6CF" wp14:editId="5CB13CF6">
                  <wp:simplePos x="0" y="0"/>
                  <wp:positionH relativeFrom="column">
                    <wp:posOffset>0</wp:posOffset>
                  </wp:positionH>
                  <wp:positionV relativeFrom="paragraph">
                    <wp:posOffset>0</wp:posOffset>
                  </wp:positionV>
                  <wp:extent cx="7620" cy="22860"/>
                  <wp:effectExtent l="0" t="0" r="0" b="0"/>
                  <wp:wrapNone/>
                  <wp:docPr id="242" name="图片 19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191"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97120" behindDoc="0" locked="0" layoutInCell="1" allowOverlap="1" wp14:anchorId="167C7ECA" wp14:editId="4118C18E">
                  <wp:simplePos x="0" y="0"/>
                  <wp:positionH relativeFrom="column">
                    <wp:posOffset>0</wp:posOffset>
                  </wp:positionH>
                  <wp:positionV relativeFrom="paragraph">
                    <wp:posOffset>0</wp:posOffset>
                  </wp:positionV>
                  <wp:extent cx="7620" cy="15240"/>
                  <wp:effectExtent l="0" t="0" r="0" b="0"/>
                  <wp:wrapNone/>
                  <wp:docPr id="72" name="图片 19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90"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99168" behindDoc="0" locked="0" layoutInCell="1" allowOverlap="1" wp14:anchorId="6DC64AEF" wp14:editId="6B35B7AB">
                  <wp:simplePos x="0" y="0"/>
                  <wp:positionH relativeFrom="column">
                    <wp:posOffset>0</wp:posOffset>
                  </wp:positionH>
                  <wp:positionV relativeFrom="paragraph">
                    <wp:posOffset>0</wp:posOffset>
                  </wp:positionV>
                  <wp:extent cx="7620" cy="7620"/>
                  <wp:effectExtent l="0" t="0" r="0" b="0"/>
                  <wp:wrapNone/>
                  <wp:docPr id="73" name="图片 18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89" descr="&amp;mztext=%20&amp;third_ip_ck=4M%20A5Pv%20j7QuNzgxMzE5LjEzODkzNDYwMzg="/>
                          <pic:cNvPicPr>
                            <a:picLocks noChangeAspect="1"/>
                          </pic:cNvPicPr>
                        </pic:nvPicPr>
                        <pic:blipFill>
                          <a:blip r:embed="rId31"/>
                          <a:stretch>
                            <a:fillRect/>
                          </a:stretch>
                        </pic:blipFill>
                        <pic:spPr>
                          <a:xfrm>
                            <a:off x="0" y="0"/>
                            <a:ext cx="10795" cy="825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01216" behindDoc="0" locked="0" layoutInCell="1" allowOverlap="1" wp14:anchorId="06D41D46" wp14:editId="1273CD8A">
                  <wp:simplePos x="0" y="0"/>
                  <wp:positionH relativeFrom="column">
                    <wp:posOffset>0</wp:posOffset>
                  </wp:positionH>
                  <wp:positionV relativeFrom="paragraph">
                    <wp:posOffset>0</wp:posOffset>
                  </wp:positionV>
                  <wp:extent cx="7620" cy="15240"/>
                  <wp:effectExtent l="0" t="0" r="0" b="0"/>
                  <wp:wrapNone/>
                  <wp:docPr id="74" name="图片 18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88"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03264" behindDoc="0" locked="0" layoutInCell="1" allowOverlap="1" wp14:anchorId="7FA0E911" wp14:editId="5B1A2B62">
                  <wp:simplePos x="0" y="0"/>
                  <wp:positionH relativeFrom="column">
                    <wp:posOffset>0</wp:posOffset>
                  </wp:positionH>
                  <wp:positionV relativeFrom="paragraph">
                    <wp:posOffset>0</wp:posOffset>
                  </wp:positionV>
                  <wp:extent cx="7620" cy="22860"/>
                  <wp:effectExtent l="0" t="0" r="0" b="0"/>
                  <wp:wrapNone/>
                  <wp:docPr id="75" name="图片 18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87"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kern w:val="0"/>
                <w:sz w:val="24"/>
              </w:rPr>
              <w:t>双孔双温</w:t>
            </w:r>
          </w:p>
          <w:p w14:paraId="47B3966F"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1、台式安装，双孔双温</w:t>
            </w:r>
            <w:r>
              <w:rPr>
                <w:rFonts w:ascii="宋体" w:hAnsi="宋体" w:cs="宋体" w:hint="eastAsia"/>
                <w:kern w:val="0"/>
                <w:sz w:val="24"/>
              </w:rPr>
              <w:br/>
              <w:t>2、低铅铜铸造表面抛光镀铬处理</w:t>
            </w:r>
            <w:r>
              <w:rPr>
                <w:rFonts w:ascii="宋体" w:hAnsi="宋体" w:cs="宋体" w:hint="eastAsia"/>
                <w:kern w:val="0"/>
                <w:sz w:val="24"/>
              </w:rPr>
              <w:br/>
              <w:t>3、配1/4转优质陶瓷阀芯</w:t>
            </w:r>
            <w:proofErr w:type="gramStart"/>
            <w:r>
              <w:rPr>
                <w:rFonts w:ascii="宋体" w:hAnsi="宋体" w:cs="宋体" w:hint="eastAsia"/>
                <w:kern w:val="0"/>
                <w:sz w:val="24"/>
              </w:rPr>
              <w:t>一</w:t>
            </w:r>
            <w:proofErr w:type="gramEnd"/>
            <w:r>
              <w:rPr>
                <w:rFonts w:ascii="宋体" w:hAnsi="宋体" w:cs="宋体" w:hint="eastAsia"/>
                <w:kern w:val="0"/>
                <w:sz w:val="24"/>
              </w:rPr>
              <w:t>字型手柄</w:t>
            </w:r>
            <w:r>
              <w:rPr>
                <w:rFonts w:ascii="宋体" w:hAnsi="宋体" w:cs="宋体" w:hint="eastAsia"/>
                <w:kern w:val="0"/>
                <w:sz w:val="24"/>
              </w:rPr>
              <w:br/>
              <w:t>4、左右接口间距为203mm，采用偏芯设计可微调(15mm)</w:t>
            </w:r>
            <w:r>
              <w:rPr>
                <w:rFonts w:ascii="宋体" w:hAnsi="宋体" w:cs="宋体" w:hint="eastAsia"/>
                <w:kern w:val="0"/>
                <w:sz w:val="24"/>
              </w:rPr>
              <w:br/>
              <w:t>5、开孔尺寸为25mm ，接口为标准4分外螺纹</w:t>
            </w:r>
          </w:p>
        </w:tc>
        <w:tc>
          <w:tcPr>
            <w:tcW w:w="189" w:type="pct"/>
            <w:shd w:val="clear" w:color="auto" w:fill="auto"/>
            <w:noWrap/>
            <w:vAlign w:val="center"/>
          </w:tcPr>
          <w:p w14:paraId="4F9EF33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1FE49AF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29087340" w14:textId="77777777" w:rsidTr="005F0705">
        <w:trPr>
          <w:trHeight w:val="501"/>
          <w:jc w:val="center"/>
        </w:trPr>
        <w:tc>
          <w:tcPr>
            <w:tcW w:w="184" w:type="pct"/>
            <w:shd w:val="clear" w:color="auto" w:fill="auto"/>
            <w:noWrap/>
            <w:vAlign w:val="center"/>
          </w:tcPr>
          <w:p w14:paraId="0D9DCB9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w:t>
            </w:r>
          </w:p>
        </w:tc>
        <w:tc>
          <w:tcPr>
            <w:tcW w:w="521" w:type="pct"/>
            <w:shd w:val="clear" w:color="auto" w:fill="auto"/>
            <w:noWrap/>
            <w:vAlign w:val="center"/>
          </w:tcPr>
          <w:p w14:paraId="799733A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燃气</w:t>
            </w:r>
            <w:proofErr w:type="gramStart"/>
            <w:r>
              <w:rPr>
                <w:rFonts w:ascii="宋体" w:hAnsi="宋体" w:cs="宋体" w:hint="eastAsia"/>
                <w:kern w:val="0"/>
                <w:sz w:val="24"/>
              </w:rPr>
              <w:t>单头单尾</w:t>
            </w:r>
            <w:proofErr w:type="gramEnd"/>
            <w:r>
              <w:rPr>
                <w:rFonts w:ascii="宋体" w:hAnsi="宋体" w:cs="宋体" w:hint="eastAsia"/>
                <w:kern w:val="0"/>
                <w:sz w:val="24"/>
              </w:rPr>
              <w:t>炒炉</w:t>
            </w:r>
          </w:p>
        </w:tc>
        <w:tc>
          <w:tcPr>
            <w:tcW w:w="3866" w:type="pct"/>
            <w:shd w:val="clear" w:color="auto" w:fill="auto"/>
            <w:noWrap/>
            <w:vAlign w:val="center"/>
          </w:tcPr>
          <w:p w14:paraId="38A6179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w:t>
            </w:r>
            <w:r>
              <w:rPr>
                <w:rFonts w:ascii="宋体" w:hAnsi="宋体" w:cs="宋体" w:hint="eastAsia"/>
                <w:noProof/>
                <w:color w:val="000000"/>
                <w:kern w:val="0"/>
                <w:sz w:val="24"/>
              </w:rPr>
              <w:drawing>
                <wp:anchor distT="0" distB="0" distL="114300" distR="114300" simplePos="0" relativeHeight="251671552" behindDoc="0" locked="0" layoutInCell="1" allowOverlap="1" wp14:anchorId="15FF3256" wp14:editId="7A3AB7A6">
                  <wp:simplePos x="0" y="0"/>
                  <wp:positionH relativeFrom="column">
                    <wp:posOffset>0</wp:posOffset>
                  </wp:positionH>
                  <wp:positionV relativeFrom="paragraph">
                    <wp:posOffset>0</wp:posOffset>
                  </wp:positionV>
                  <wp:extent cx="7620" cy="22860"/>
                  <wp:effectExtent l="0" t="0" r="0" b="0"/>
                  <wp:wrapNone/>
                  <wp:docPr id="216" name="图片 18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186"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73600" behindDoc="0" locked="0" layoutInCell="1" allowOverlap="1" wp14:anchorId="39A4542A" wp14:editId="703DA8A5">
                  <wp:simplePos x="0" y="0"/>
                  <wp:positionH relativeFrom="column">
                    <wp:posOffset>0</wp:posOffset>
                  </wp:positionH>
                  <wp:positionV relativeFrom="paragraph">
                    <wp:posOffset>0</wp:posOffset>
                  </wp:positionV>
                  <wp:extent cx="7620" cy="7620"/>
                  <wp:effectExtent l="0" t="0" r="0" b="0"/>
                  <wp:wrapNone/>
                  <wp:docPr id="217" name="图片 18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185" descr="&amp;mztext=%20&amp;third_ip_ck=4M%20A5Pv%20j7QuNzgxMzE5LjEzODkzNDYwMzg="/>
                          <pic:cNvPicPr>
                            <a:picLocks noChangeAspect="1"/>
                          </pic:cNvPicPr>
                        </pic:nvPicPr>
                        <pic:blipFill>
                          <a:blip r:embed="rId31"/>
                          <a:stretch>
                            <a:fillRect/>
                          </a:stretch>
                        </pic:blipFill>
                        <pic:spPr>
                          <a:xfrm>
                            <a:off x="0" y="0"/>
                            <a:ext cx="10795"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75648" behindDoc="0" locked="0" layoutInCell="1" allowOverlap="1" wp14:anchorId="087BB689" wp14:editId="0D164B2A">
                  <wp:simplePos x="0" y="0"/>
                  <wp:positionH relativeFrom="column">
                    <wp:posOffset>0</wp:posOffset>
                  </wp:positionH>
                  <wp:positionV relativeFrom="paragraph">
                    <wp:posOffset>0</wp:posOffset>
                  </wp:positionV>
                  <wp:extent cx="7620" cy="7620"/>
                  <wp:effectExtent l="0" t="0" r="0" b="0"/>
                  <wp:wrapNone/>
                  <wp:docPr id="218" name="图片 18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184"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77696" behindDoc="0" locked="0" layoutInCell="1" allowOverlap="1" wp14:anchorId="2B4E2FE0" wp14:editId="718F5EE4">
                  <wp:simplePos x="0" y="0"/>
                  <wp:positionH relativeFrom="column">
                    <wp:posOffset>0</wp:posOffset>
                  </wp:positionH>
                  <wp:positionV relativeFrom="paragraph">
                    <wp:posOffset>0</wp:posOffset>
                  </wp:positionV>
                  <wp:extent cx="7620" cy="22860"/>
                  <wp:effectExtent l="0" t="0" r="0" b="0"/>
                  <wp:wrapNone/>
                  <wp:docPr id="219" name="图片 18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183"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79744" behindDoc="0" locked="0" layoutInCell="1" allowOverlap="1" wp14:anchorId="24384BB6" wp14:editId="1EBD5AC3">
                  <wp:simplePos x="0" y="0"/>
                  <wp:positionH relativeFrom="column">
                    <wp:posOffset>0</wp:posOffset>
                  </wp:positionH>
                  <wp:positionV relativeFrom="paragraph">
                    <wp:posOffset>0</wp:posOffset>
                  </wp:positionV>
                  <wp:extent cx="7620" cy="22860"/>
                  <wp:effectExtent l="0" t="0" r="0" b="0"/>
                  <wp:wrapNone/>
                  <wp:docPr id="220" name="图片 18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182" descr="&amp;mztext=%20&amp;third_ip_ck=4M%20A5Pv%20j7QuNzgxMzE5LjEzODkzNDYwMzg="/>
                          <pic:cNvPicPr>
                            <a:picLocks noChangeAspect="1"/>
                          </pic:cNvPicPr>
                        </pic:nvPicPr>
                        <pic:blipFill>
                          <a:blip r:embed="rId31"/>
                          <a:stretch>
                            <a:fillRect/>
                          </a:stretch>
                        </pic:blipFill>
                        <pic:spPr>
                          <a:xfrm>
                            <a:off x="0" y="0"/>
                            <a:ext cx="10795" cy="222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50016" behindDoc="0" locked="0" layoutInCell="1" allowOverlap="1" wp14:anchorId="614FB5EB" wp14:editId="4A02D25C">
                  <wp:simplePos x="0" y="0"/>
                  <wp:positionH relativeFrom="column">
                    <wp:posOffset>0</wp:posOffset>
                  </wp:positionH>
                  <wp:positionV relativeFrom="paragraph">
                    <wp:posOffset>0</wp:posOffset>
                  </wp:positionV>
                  <wp:extent cx="7620" cy="22860"/>
                  <wp:effectExtent l="0" t="0" r="0" b="0"/>
                  <wp:wrapNone/>
                  <wp:docPr id="49" name="图片 18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81"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52064" behindDoc="0" locked="0" layoutInCell="1" allowOverlap="1" wp14:anchorId="694CF307" wp14:editId="48144B0E">
                  <wp:simplePos x="0" y="0"/>
                  <wp:positionH relativeFrom="column">
                    <wp:posOffset>0</wp:posOffset>
                  </wp:positionH>
                  <wp:positionV relativeFrom="paragraph">
                    <wp:posOffset>0</wp:posOffset>
                  </wp:positionV>
                  <wp:extent cx="7620" cy="7620"/>
                  <wp:effectExtent l="0" t="0" r="0" b="0"/>
                  <wp:wrapNone/>
                  <wp:docPr id="50" name="图片 18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80" descr="&amp;mztext=%20&amp;third_ip_ck=4M%20A5Pv%20j7QuNzgxMzE5LjEzODkzNDYwMzg="/>
                          <pic:cNvPicPr>
                            <a:picLocks noChangeAspect="1"/>
                          </pic:cNvPicPr>
                        </pic:nvPicPr>
                        <pic:blipFill>
                          <a:blip r:embed="rId31"/>
                          <a:stretch>
                            <a:fillRect/>
                          </a:stretch>
                        </pic:blipFill>
                        <pic:spPr>
                          <a:xfrm>
                            <a:off x="0" y="0"/>
                            <a:ext cx="10795"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54112" behindDoc="0" locked="0" layoutInCell="1" allowOverlap="1" wp14:anchorId="4D90270F" wp14:editId="2E375586">
                  <wp:simplePos x="0" y="0"/>
                  <wp:positionH relativeFrom="column">
                    <wp:posOffset>0</wp:posOffset>
                  </wp:positionH>
                  <wp:positionV relativeFrom="paragraph">
                    <wp:posOffset>0</wp:posOffset>
                  </wp:positionV>
                  <wp:extent cx="7620" cy="7620"/>
                  <wp:effectExtent l="0" t="0" r="0" b="0"/>
                  <wp:wrapNone/>
                  <wp:docPr id="51" name="图片 17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79"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56160" behindDoc="0" locked="0" layoutInCell="1" allowOverlap="1" wp14:anchorId="1BD8BED0" wp14:editId="651CEFD3">
                  <wp:simplePos x="0" y="0"/>
                  <wp:positionH relativeFrom="column">
                    <wp:posOffset>0</wp:posOffset>
                  </wp:positionH>
                  <wp:positionV relativeFrom="paragraph">
                    <wp:posOffset>0</wp:posOffset>
                  </wp:positionV>
                  <wp:extent cx="7620" cy="22860"/>
                  <wp:effectExtent l="0" t="0" r="0" b="0"/>
                  <wp:wrapNone/>
                  <wp:docPr id="52" name="图片 17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78"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58208" behindDoc="0" locked="0" layoutInCell="1" allowOverlap="1" wp14:anchorId="22296FAF" wp14:editId="2AAE53FC">
                  <wp:simplePos x="0" y="0"/>
                  <wp:positionH relativeFrom="column">
                    <wp:posOffset>0</wp:posOffset>
                  </wp:positionH>
                  <wp:positionV relativeFrom="paragraph">
                    <wp:posOffset>0</wp:posOffset>
                  </wp:positionV>
                  <wp:extent cx="7620" cy="22860"/>
                  <wp:effectExtent l="0" t="0" r="0" b="0"/>
                  <wp:wrapNone/>
                  <wp:docPr id="53" name="图片 17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77" descr="&amp;mztext=%20&amp;third_ip_ck=4M%20A5Pv%20j7QuNzgxMzE5LjEzODkzNDYwMzg="/>
                          <pic:cNvPicPr>
                            <a:picLocks noChangeAspect="1"/>
                          </pic:cNvPicPr>
                        </pic:nvPicPr>
                        <pic:blipFill>
                          <a:blip r:embed="rId31"/>
                          <a:stretch>
                            <a:fillRect/>
                          </a:stretch>
                        </pic:blipFill>
                        <pic:spPr>
                          <a:xfrm>
                            <a:off x="0" y="0"/>
                            <a:ext cx="10795" cy="22225"/>
                          </a:xfrm>
                          <a:prstGeom prst="rect">
                            <a:avLst/>
                          </a:prstGeom>
                          <a:noFill/>
                          <a:ln w="9525">
                            <a:noFill/>
                          </a:ln>
                        </pic:spPr>
                      </pic:pic>
                    </a:graphicData>
                  </a:graphic>
                </wp:anchor>
              </w:drawing>
            </w:r>
            <w:proofErr w:type="gramStart"/>
            <w:r>
              <w:rPr>
                <w:rFonts w:ascii="宋体" w:hAnsi="宋体" w:cs="宋体" w:hint="eastAsia"/>
                <w:kern w:val="0"/>
                <w:sz w:val="24"/>
              </w:rPr>
              <w:t>1200×1200×</w:t>
            </w:r>
            <w:proofErr w:type="gramEnd"/>
            <w:r>
              <w:rPr>
                <w:rFonts w:ascii="宋体" w:hAnsi="宋体" w:cs="宋体" w:hint="eastAsia"/>
                <w:kern w:val="0"/>
                <w:sz w:val="24"/>
              </w:rPr>
              <w:t>800+450</w:t>
            </w:r>
          </w:p>
          <w:p w14:paraId="56E3C80E"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1、整体采用304不锈钢拉丝板制作</w:t>
            </w:r>
            <w:r>
              <w:rPr>
                <w:rFonts w:ascii="宋体" w:hAnsi="宋体" w:cs="宋体" w:hint="eastAsia"/>
                <w:kern w:val="0"/>
                <w:sz w:val="24"/>
              </w:rPr>
              <w:br/>
              <w:t>2、炉面板及边框采用厚度≥1.5mm厚不锈钢板，炉</w:t>
            </w:r>
            <w:proofErr w:type="gramStart"/>
            <w:r>
              <w:rPr>
                <w:rFonts w:ascii="宋体" w:hAnsi="宋体" w:cs="宋体" w:hint="eastAsia"/>
                <w:kern w:val="0"/>
                <w:sz w:val="24"/>
              </w:rPr>
              <w:t>面整体</w:t>
            </w:r>
            <w:proofErr w:type="gramEnd"/>
            <w:r>
              <w:rPr>
                <w:rFonts w:ascii="宋体" w:hAnsi="宋体" w:cs="宋体" w:hint="eastAsia"/>
                <w:kern w:val="0"/>
                <w:sz w:val="24"/>
              </w:rPr>
              <w:t>冲压工艺</w:t>
            </w:r>
            <w:r>
              <w:rPr>
                <w:rFonts w:ascii="宋体" w:hAnsi="宋体" w:cs="宋体" w:hint="eastAsia"/>
                <w:kern w:val="0"/>
                <w:sz w:val="24"/>
              </w:rPr>
              <w:br/>
              <w:t>3、炉面用≥2.5mm厚A3钢板做第二层衬板，炉架面与炉台面之间必须填充硅酸盐棉隔热，炉膛采用≥2.0mm厚钢板,炉膛内采用耐火层隔热及整体耐火砖砌筑火位，炉用鼓风机必须配制防水鼓风风机</w:t>
            </w:r>
            <w:r>
              <w:rPr>
                <w:rFonts w:ascii="宋体" w:hAnsi="宋体" w:cs="宋体" w:hint="eastAsia"/>
                <w:kern w:val="0"/>
                <w:sz w:val="24"/>
              </w:rPr>
              <w:br/>
              <w:t>4、炉身采用≥1.2mm厚不锈钢板，</w:t>
            </w:r>
            <w:proofErr w:type="gramStart"/>
            <w:r>
              <w:rPr>
                <w:rFonts w:ascii="宋体" w:hAnsi="宋体" w:cs="宋体" w:hint="eastAsia"/>
                <w:kern w:val="0"/>
                <w:sz w:val="24"/>
              </w:rPr>
              <w:t>炉背采用</w:t>
            </w:r>
            <w:proofErr w:type="gramEnd"/>
            <w:r>
              <w:rPr>
                <w:rFonts w:ascii="宋体" w:hAnsi="宋体" w:cs="宋体" w:hint="eastAsia"/>
                <w:kern w:val="0"/>
                <w:sz w:val="24"/>
              </w:rPr>
              <w:t>≥1.2mm厚不锈钢板</w:t>
            </w:r>
            <w:r>
              <w:rPr>
                <w:rFonts w:ascii="宋体" w:hAnsi="宋体" w:cs="宋体" w:hint="eastAsia"/>
                <w:kern w:val="0"/>
                <w:sz w:val="24"/>
              </w:rPr>
              <w:br/>
              <w:t>5、炉体骨架采用50mm×30mm×2.5mm方管，</w:t>
            </w:r>
            <w:proofErr w:type="gramStart"/>
            <w:r>
              <w:rPr>
                <w:rFonts w:ascii="宋体" w:hAnsi="宋体" w:cs="宋体" w:hint="eastAsia"/>
                <w:kern w:val="0"/>
                <w:sz w:val="24"/>
              </w:rPr>
              <w:t>炉脚采用</w:t>
            </w:r>
            <w:proofErr w:type="gramEnd"/>
            <w:r>
              <w:rPr>
                <w:rFonts w:ascii="宋体" w:hAnsi="宋体" w:cs="宋体" w:hint="eastAsia"/>
                <w:kern w:val="0"/>
                <w:sz w:val="24"/>
              </w:rPr>
              <w:t>φ2"无缝钢管内含钢柱配可调子弹脚</w:t>
            </w:r>
            <w:r>
              <w:rPr>
                <w:rFonts w:ascii="宋体" w:hAnsi="宋体" w:cs="宋体" w:hint="eastAsia"/>
                <w:kern w:val="0"/>
                <w:sz w:val="24"/>
              </w:rPr>
              <w:br/>
              <w:t>6、配电子点火开关装置，带熄火保护装置</w:t>
            </w:r>
            <w:r>
              <w:rPr>
                <w:rFonts w:ascii="宋体" w:hAnsi="宋体" w:cs="宋体" w:hint="eastAsia"/>
                <w:kern w:val="0"/>
                <w:sz w:val="24"/>
              </w:rPr>
              <w:br/>
              <w:t>7、安装控制阀，连接上下水，下水采用硬质塑料管</w:t>
            </w:r>
            <w:r>
              <w:rPr>
                <w:rFonts w:ascii="宋体" w:hAnsi="宋体" w:cs="宋体" w:hint="eastAsia"/>
                <w:kern w:val="0"/>
                <w:sz w:val="24"/>
              </w:rPr>
              <w:br/>
              <w:t>8、含配套加厚炒锅1个，304不锈钢摇摆龙头1个</w:t>
            </w:r>
            <w:r>
              <w:rPr>
                <w:rFonts w:ascii="宋体" w:hAnsi="宋体" w:cs="宋体" w:hint="eastAsia"/>
                <w:kern w:val="0"/>
                <w:sz w:val="24"/>
              </w:rPr>
              <w:br/>
              <w:t>9、配不锈钢加重调整脚不少于4个</w:t>
            </w:r>
          </w:p>
        </w:tc>
        <w:tc>
          <w:tcPr>
            <w:tcW w:w="189" w:type="pct"/>
            <w:shd w:val="clear" w:color="auto" w:fill="auto"/>
            <w:noWrap/>
            <w:vAlign w:val="center"/>
          </w:tcPr>
          <w:p w14:paraId="7B7EB6D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473A778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502C4CA6" w14:textId="77777777" w:rsidTr="005F0705">
        <w:trPr>
          <w:trHeight w:val="501"/>
          <w:jc w:val="center"/>
        </w:trPr>
        <w:tc>
          <w:tcPr>
            <w:tcW w:w="184" w:type="pct"/>
            <w:shd w:val="clear" w:color="auto" w:fill="auto"/>
            <w:noWrap/>
            <w:vAlign w:val="center"/>
          </w:tcPr>
          <w:p w14:paraId="443A25B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w:t>
            </w:r>
          </w:p>
        </w:tc>
        <w:tc>
          <w:tcPr>
            <w:tcW w:w="521" w:type="pct"/>
            <w:shd w:val="clear" w:color="auto" w:fill="auto"/>
            <w:noWrap/>
            <w:vAlign w:val="center"/>
          </w:tcPr>
          <w:p w14:paraId="05C65BB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燃气单头大锅灶</w:t>
            </w:r>
          </w:p>
        </w:tc>
        <w:tc>
          <w:tcPr>
            <w:tcW w:w="3866" w:type="pct"/>
            <w:shd w:val="clear" w:color="auto" w:fill="auto"/>
            <w:noWrap/>
            <w:vAlign w:val="center"/>
          </w:tcPr>
          <w:p w14:paraId="25B93AB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w:t>
            </w:r>
            <w:r>
              <w:rPr>
                <w:rFonts w:ascii="宋体" w:hAnsi="宋体" w:cs="宋体" w:hint="eastAsia"/>
                <w:noProof/>
                <w:color w:val="000000"/>
                <w:kern w:val="0"/>
                <w:sz w:val="24"/>
              </w:rPr>
              <w:drawing>
                <wp:anchor distT="0" distB="0" distL="114300" distR="114300" simplePos="0" relativeHeight="251687936" behindDoc="0" locked="0" layoutInCell="1" allowOverlap="1" wp14:anchorId="7CD8A1FE" wp14:editId="1DCB7700">
                  <wp:simplePos x="0" y="0"/>
                  <wp:positionH relativeFrom="column">
                    <wp:posOffset>0</wp:posOffset>
                  </wp:positionH>
                  <wp:positionV relativeFrom="paragraph">
                    <wp:posOffset>0</wp:posOffset>
                  </wp:positionV>
                  <wp:extent cx="7620" cy="22860"/>
                  <wp:effectExtent l="0" t="0" r="0" b="0"/>
                  <wp:wrapNone/>
                  <wp:docPr id="224" name="图片 17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76"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89984" behindDoc="0" locked="0" layoutInCell="1" allowOverlap="1" wp14:anchorId="21A0F9DE" wp14:editId="379E7C56">
                  <wp:simplePos x="0" y="0"/>
                  <wp:positionH relativeFrom="column">
                    <wp:posOffset>0</wp:posOffset>
                  </wp:positionH>
                  <wp:positionV relativeFrom="paragraph">
                    <wp:posOffset>0</wp:posOffset>
                  </wp:positionV>
                  <wp:extent cx="7620" cy="7620"/>
                  <wp:effectExtent l="0" t="0" r="0" b="0"/>
                  <wp:wrapNone/>
                  <wp:docPr id="225" name="图片 17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75"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66400" behindDoc="0" locked="0" layoutInCell="1" allowOverlap="1" wp14:anchorId="5614BC0B" wp14:editId="747ED2CD">
                  <wp:simplePos x="0" y="0"/>
                  <wp:positionH relativeFrom="column">
                    <wp:posOffset>0</wp:posOffset>
                  </wp:positionH>
                  <wp:positionV relativeFrom="paragraph">
                    <wp:posOffset>0</wp:posOffset>
                  </wp:positionV>
                  <wp:extent cx="7620" cy="22860"/>
                  <wp:effectExtent l="0" t="0" r="0" b="0"/>
                  <wp:wrapNone/>
                  <wp:docPr id="57" name="图片 17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74"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68448" behindDoc="0" locked="0" layoutInCell="1" allowOverlap="1" wp14:anchorId="4069F663" wp14:editId="3C1E0DCE">
                  <wp:simplePos x="0" y="0"/>
                  <wp:positionH relativeFrom="column">
                    <wp:posOffset>0</wp:posOffset>
                  </wp:positionH>
                  <wp:positionV relativeFrom="paragraph">
                    <wp:posOffset>0</wp:posOffset>
                  </wp:positionV>
                  <wp:extent cx="7620" cy="7620"/>
                  <wp:effectExtent l="0" t="0" r="0" b="0"/>
                  <wp:wrapNone/>
                  <wp:docPr id="58" name="图片 17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73"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proofErr w:type="gramStart"/>
            <w:r>
              <w:rPr>
                <w:rFonts w:ascii="宋体" w:hAnsi="宋体" w:cs="宋体" w:hint="eastAsia"/>
                <w:kern w:val="0"/>
                <w:sz w:val="24"/>
              </w:rPr>
              <w:t>1200×1200×</w:t>
            </w:r>
            <w:proofErr w:type="gramEnd"/>
            <w:r>
              <w:rPr>
                <w:rFonts w:ascii="宋体" w:hAnsi="宋体" w:cs="宋体" w:hint="eastAsia"/>
                <w:kern w:val="0"/>
                <w:sz w:val="24"/>
              </w:rPr>
              <w:t>800+450</w:t>
            </w:r>
          </w:p>
          <w:p w14:paraId="4E0E8A5F"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1、整体采用304不锈钢拉丝板制作</w:t>
            </w:r>
            <w:r>
              <w:rPr>
                <w:rFonts w:ascii="宋体" w:hAnsi="宋体" w:cs="宋体" w:hint="eastAsia"/>
                <w:kern w:val="0"/>
                <w:sz w:val="24"/>
              </w:rPr>
              <w:br/>
              <w:t>2、炉面板及边框采用厚度≥1.5mm厚不锈钢板，炉</w:t>
            </w:r>
            <w:proofErr w:type="gramStart"/>
            <w:r>
              <w:rPr>
                <w:rFonts w:ascii="宋体" w:hAnsi="宋体" w:cs="宋体" w:hint="eastAsia"/>
                <w:kern w:val="0"/>
                <w:sz w:val="24"/>
              </w:rPr>
              <w:t>面整体</w:t>
            </w:r>
            <w:proofErr w:type="gramEnd"/>
            <w:r>
              <w:rPr>
                <w:rFonts w:ascii="宋体" w:hAnsi="宋体" w:cs="宋体" w:hint="eastAsia"/>
                <w:kern w:val="0"/>
                <w:sz w:val="24"/>
              </w:rPr>
              <w:t>冲压工艺</w:t>
            </w:r>
            <w:r>
              <w:rPr>
                <w:rFonts w:ascii="宋体" w:hAnsi="宋体" w:cs="宋体" w:hint="eastAsia"/>
                <w:kern w:val="0"/>
                <w:sz w:val="24"/>
              </w:rPr>
              <w:br/>
              <w:t>3、炉面用≥2.5mm厚A3钢板做第二层衬板，炉架面与炉台面之间必须填充硅酸盐棉隔热，炉膛采用≥2.0mm厚钢板,炉膛内采用耐火层隔热及整体耐火砖砌筑火位，炉用鼓风机必须配制防水鼓风风机</w:t>
            </w:r>
            <w:r>
              <w:rPr>
                <w:rFonts w:ascii="宋体" w:hAnsi="宋体" w:cs="宋体" w:hint="eastAsia"/>
                <w:kern w:val="0"/>
                <w:sz w:val="24"/>
              </w:rPr>
              <w:br/>
              <w:t>4、炉身采用≥1.2mm厚不锈钢板，</w:t>
            </w:r>
            <w:proofErr w:type="gramStart"/>
            <w:r>
              <w:rPr>
                <w:rFonts w:ascii="宋体" w:hAnsi="宋体" w:cs="宋体" w:hint="eastAsia"/>
                <w:kern w:val="0"/>
                <w:sz w:val="24"/>
              </w:rPr>
              <w:t>炉背采用</w:t>
            </w:r>
            <w:proofErr w:type="gramEnd"/>
            <w:r>
              <w:rPr>
                <w:rFonts w:ascii="宋体" w:hAnsi="宋体" w:cs="宋体" w:hint="eastAsia"/>
                <w:kern w:val="0"/>
                <w:sz w:val="24"/>
              </w:rPr>
              <w:t>≥1.2mm厚不锈钢板</w:t>
            </w:r>
            <w:r>
              <w:rPr>
                <w:rFonts w:ascii="宋体" w:hAnsi="宋体" w:cs="宋体" w:hint="eastAsia"/>
                <w:kern w:val="0"/>
                <w:sz w:val="24"/>
              </w:rPr>
              <w:br/>
              <w:t>5、炉体骨架采用50mm×30mm×2.5mm方管，</w:t>
            </w:r>
            <w:proofErr w:type="gramStart"/>
            <w:r>
              <w:rPr>
                <w:rFonts w:ascii="宋体" w:hAnsi="宋体" w:cs="宋体" w:hint="eastAsia"/>
                <w:kern w:val="0"/>
                <w:sz w:val="24"/>
              </w:rPr>
              <w:t>炉脚采用</w:t>
            </w:r>
            <w:proofErr w:type="gramEnd"/>
            <w:r>
              <w:rPr>
                <w:rFonts w:ascii="宋体" w:hAnsi="宋体" w:cs="宋体" w:hint="eastAsia"/>
                <w:kern w:val="0"/>
                <w:sz w:val="24"/>
              </w:rPr>
              <w:t>φ2"无缝钢管内含钢柱配可调子弹脚</w:t>
            </w:r>
            <w:r>
              <w:rPr>
                <w:rFonts w:ascii="宋体" w:hAnsi="宋体" w:cs="宋体" w:hint="eastAsia"/>
                <w:kern w:val="0"/>
                <w:sz w:val="24"/>
              </w:rPr>
              <w:br/>
              <w:t>6、配电子点火开关装置，带熄火保护装置</w:t>
            </w:r>
            <w:r>
              <w:rPr>
                <w:rFonts w:ascii="宋体" w:hAnsi="宋体" w:cs="宋体" w:hint="eastAsia"/>
                <w:kern w:val="0"/>
                <w:sz w:val="24"/>
              </w:rPr>
              <w:br/>
              <w:t>7、安装控制阀，连接上下水，下水采用硬质塑料管</w:t>
            </w:r>
            <w:r>
              <w:rPr>
                <w:rFonts w:ascii="宋体" w:hAnsi="宋体" w:cs="宋体" w:hint="eastAsia"/>
                <w:kern w:val="0"/>
                <w:sz w:val="24"/>
              </w:rPr>
              <w:br/>
              <w:t>8、含配套加厚炒锅1个，304不锈钢摇摆龙头1个</w:t>
            </w:r>
            <w:r>
              <w:rPr>
                <w:rFonts w:ascii="宋体" w:hAnsi="宋体" w:cs="宋体" w:hint="eastAsia"/>
                <w:kern w:val="0"/>
                <w:sz w:val="24"/>
              </w:rPr>
              <w:br/>
              <w:t>9、配不锈钢加重调整脚不少于4个</w:t>
            </w:r>
          </w:p>
        </w:tc>
        <w:tc>
          <w:tcPr>
            <w:tcW w:w="189" w:type="pct"/>
            <w:shd w:val="clear" w:color="auto" w:fill="auto"/>
            <w:noWrap/>
            <w:vAlign w:val="center"/>
          </w:tcPr>
          <w:p w14:paraId="1EDF3D1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7536BE3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5A53EAC6" w14:textId="77777777" w:rsidTr="005F0705">
        <w:trPr>
          <w:trHeight w:val="501"/>
          <w:jc w:val="center"/>
        </w:trPr>
        <w:tc>
          <w:tcPr>
            <w:tcW w:w="184" w:type="pct"/>
            <w:shd w:val="clear" w:color="auto" w:fill="auto"/>
            <w:noWrap/>
            <w:vAlign w:val="center"/>
          </w:tcPr>
          <w:p w14:paraId="4E85622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7</w:t>
            </w:r>
          </w:p>
        </w:tc>
        <w:tc>
          <w:tcPr>
            <w:tcW w:w="521" w:type="pct"/>
            <w:shd w:val="clear" w:color="auto" w:fill="auto"/>
            <w:noWrap/>
            <w:vAlign w:val="center"/>
          </w:tcPr>
          <w:p w14:paraId="6E12866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燃气双头</w:t>
            </w:r>
            <w:proofErr w:type="gramStart"/>
            <w:r>
              <w:rPr>
                <w:rFonts w:ascii="宋体" w:hAnsi="宋体" w:cs="宋体" w:hint="eastAsia"/>
                <w:kern w:val="0"/>
                <w:sz w:val="24"/>
              </w:rPr>
              <w:t>低汤灶</w:t>
            </w:r>
            <w:proofErr w:type="gramEnd"/>
          </w:p>
        </w:tc>
        <w:tc>
          <w:tcPr>
            <w:tcW w:w="3866" w:type="pct"/>
            <w:shd w:val="clear" w:color="auto" w:fill="auto"/>
            <w:noWrap/>
            <w:vAlign w:val="center"/>
          </w:tcPr>
          <w:p w14:paraId="57BBAF6E" w14:textId="77777777" w:rsidR="005F0705" w:rsidRDefault="005F0705" w:rsidP="00085BF9">
            <w:pPr>
              <w:widowControl/>
              <w:rPr>
                <w:rFonts w:ascii="宋体" w:hAnsi="宋体" w:cs="宋体" w:hint="eastAsia"/>
                <w:kern w:val="0"/>
                <w:sz w:val="24"/>
              </w:rPr>
            </w:pPr>
            <w:r>
              <w:rPr>
                <w:rFonts w:ascii="宋体" w:hAnsi="宋体" w:cs="宋体" w:hint="eastAsia"/>
                <w:noProof/>
                <w:color w:val="000000"/>
                <w:kern w:val="0"/>
                <w:sz w:val="24"/>
              </w:rPr>
              <w:drawing>
                <wp:anchor distT="0" distB="0" distL="114300" distR="114300" simplePos="0" relativeHeight="251712512" behindDoc="0" locked="0" layoutInCell="1" allowOverlap="1" wp14:anchorId="68046981" wp14:editId="0C50799F">
                  <wp:simplePos x="0" y="0"/>
                  <wp:positionH relativeFrom="column">
                    <wp:posOffset>0</wp:posOffset>
                  </wp:positionH>
                  <wp:positionV relativeFrom="paragraph">
                    <wp:posOffset>0</wp:posOffset>
                  </wp:positionV>
                  <wp:extent cx="7620" cy="22860"/>
                  <wp:effectExtent l="0" t="0" r="0" b="0"/>
                  <wp:wrapNone/>
                  <wp:docPr id="236" name="图片 17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172" descr="&amp;mztext=%20&amp;third_ip_ck=4M%20A5Pv%20j7QuNzgxMzE5LjEzODkzNDYwMzg="/>
                          <pic:cNvPicPr>
                            <a:picLocks noChangeAspect="1"/>
                          </pic:cNvPicPr>
                        </pic:nvPicPr>
                        <pic:blipFill>
                          <a:blip r:embed="rId31"/>
                          <a:stretch>
                            <a:fillRect/>
                          </a:stretch>
                        </pic:blipFill>
                        <pic:spPr>
                          <a:xfrm>
                            <a:off x="0" y="0"/>
                            <a:ext cx="10795" cy="222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14560" behindDoc="0" locked="0" layoutInCell="1" allowOverlap="1" wp14:anchorId="065670A1" wp14:editId="3D2B75E1">
                  <wp:simplePos x="0" y="0"/>
                  <wp:positionH relativeFrom="column">
                    <wp:posOffset>0</wp:posOffset>
                  </wp:positionH>
                  <wp:positionV relativeFrom="paragraph">
                    <wp:posOffset>0</wp:posOffset>
                  </wp:positionV>
                  <wp:extent cx="7620" cy="7620"/>
                  <wp:effectExtent l="0" t="0" r="0" b="0"/>
                  <wp:wrapNone/>
                  <wp:docPr id="237" name="图片 17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171" descr="&amp;mztext=%20&amp;third_ip_ck=4M%20A5Pv%20j7QuNzgxMzE5LjEzODkzNDYwMzg="/>
                          <pic:cNvPicPr>
                            <a:picLocks noChangeAspect="1"/>
                          </pic:cNvPicPr>
                        </pic:nvPicPr>
                        <pic:blipFill>
                          <a:blip r:embed="rId31"/>
                          <a:stretch>
                            <a:fillRect/>
                          </a:stretch>
                        </pic:blipFill>
                        <pic:spPr>
                          <a:xfrm>
                            <a:off x="0" y="0"/>
                            <a:ext cx="10795" cy="76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16608" behindDoc="0" locked="0" layoutInCell="1" allowOverlap="1" wp14:anchorId="475604B7" wp14:editId="49FFC15D">
                  <wp:simplePos x="0" y="0"/>
                  <wp:positionH relativeFrom="column">
                    <wp:posOffset>0</wp:posOffset>
                  </wp:positionH>
                  <wp:positionV relativeFrom="paragraph">
                    <wp:posOffset>0</wp:posOffset>
                  </wp:positionV>
                  <wp:extent cx="7620" cy="15240"/>
                  <wp:effectExtent l="0" t="0" r="0" b="0"/>
                  <wp:wrapNone/>
                  <wp:docPr id="238" name="图片 17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170" descr="&amp;mztext=%20&amp;third_ip_ck=4M%20A5Pv%20j7QuNzgxMzE5LjEzODkzNDYwMzg="/>
                          <pic:cNvPicPr>
                            <a:picLocks noChangeAspect="1"/>
                          </pic:cNvPicPr>
                        </pic:nvPicPr>
                        <pic:blipFill>
                          <a:blip r:embed="rId31"/>
                          <a:stretch>
                            <a:fillRect/>
                          </a:stretch>
                        </pic:blipFill>
                        <pic:spPr>
                          <a:xfrm>
                            <a:off x="0" y="0"/>
                            <a:ext cx="10795" cy="1460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90976" behindDoc="0" locked="0" layoutInCell="1" allowOverlap="1" wp14:anchorId="73A9E14D" wp14:editId="573542FA">
                  <wp:simplePos x="0" y="0"/>
                  <wp:positionH relativeFrom="column">
                    <wp:posOffset>0</wp:posOffset>
                  </wp:positionH>
                  <wp:positionV relativeFrom="paragraph">
                    <wp:posOffset>0</wp:posOffset>
                  </wp:positionV>
                  <wp:extent cx="7620" cy="22860"/>
                  <wp:effectExtent l="0" t="0" r="0" b="0"/>
                  <wp:wrapNone/>
                  <wp:docPr id="69" name="图片 16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69" descr="&amp;mztext=%20&amp;third_ip_ck=4M%20A5Pv%20j7QuNzgxMzE5LjEzODkzNDYwMzg="/>
                          <pic:cNvPicPr>
                            <a:picLocks noChangeAspect="1"/>
                          </pic:cNvPicPr>
                        </pic:nvPicPr>
                        <pic:blipFill>
                          <a:blip r:embed="rId31"/>
                          <a:stretch>
                            <a:fillRect/>
                          </a:stretch>
                        </pic:blipFill>
                        <pic:spPr>
                          <a:xfrm>
                            <a:off x="0" y="0"/>
                            <a:ext cx="10795" cy="222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93024" behindDoc="0" locked="0" layoutInCell="1" allowOverlap="1" wp14:anchorId="31576257" wp14:editId="00645E34">
                  <wp:simplePos x="0" y="0"/>
                  <wp:positionH relativeFrom="column">
                    <wp:posOffset>0</wp:posOffset>
                  </wp:positionH>
                  <wp:positionV relativeFrom="paragraph">
                    <wp:posOffset>0</wp:posOffset>
                  </wp:positionV>
                  <wp:extent cx="7620" cy="7620"/>
                  <wp:effectExtent l="0" t="0" r="0" b="0"/>
                  <wp:wrapNone/>
                  <wp:docPr id="70" name="图片 16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68" descr="&amp;mztext=%20&amp;third_ip_ck=4M%20A5Pv%20j7QuNzgxMzE5LjEzODkzNDYwMzg="/>
                          <pic:cNvPicPr>
                            <a:picLocks noChangeAspect="1"/>
                          </pic:cNvPicPr>
                        </pic:nvPicPr>
                        <pic:blipFill>
                          <a:blip r:embed="rId31"/>
                          <a:stretch>
                            <a:fillRect/>
                          </a:stretch>
                        </pic:blipFill>
                        <pic:spPr>
                          <a:xfrm>
                            <a:off x="0" y="0"/>
                            <a:ext cx="10795" cy="76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95072" behindDoc="0" locked="0" layoutInCell="1" allowOverlap="1" wp14:anchorId="257EA604" wp14:editId="06B3B8FB">
                  <wp:simplePos x="0" y="0"/>
                  <wp:positionH relativeFrom="column">
                    <wp:posOffset>0</wp:posOffset>
                  </wp:positionH>
                  <wp:positionV relativeFrom="paragraph">
                    <wp:posOffset>0</wp:posOffset>
                  </wp:positionV>
                  <wp:extent cx="7620" cy="15240"/>
                  <wp:effectExtent l="0" t="0" r="0" b="0"/>
                  <wp:wrapNone/>
                  <wp:docPr id="71" name="图片 16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67" descr="&amp;mztext=%20&amp;third_ip_ck=4M%20A5Pv%20j7QuNzgxMzE5LjEzODkzNDYwMzg="/>
                          <pic:cNvPicPr>
                            <a:picLocks noChangeAspect="1"/>
                          </pic:cNvPicPr>
                        </pic:nvPicPr>
                        <pic:blipFill>
                          <a:blip r:embed="rId31"/>
                          <a:stretch>
                            <a:fillRect/>
                          </a:stretch>
                        </pic:blipFill>
                        <pic:spPr>
                          <a:xfrm>
                            <a:off x="0" y="0"/>
                            <a:ext cx="10795" cy="14605"/>
                          </a:xfrm>
                          <a:prstGeom prst="rect">
                            <a:avLst/>
                          </a:prstGeom>
                          <a:noFill/>
                          <a:ln w="9525">
                            <a:noFill/>
                          </a:ln>
                        </pic:spPr>
                      </pic:pic>
                    </a:graphicData>
                  </a:graphic>
                </wp:anchor>
              </w:drawing>
            </w:r>
            <w:r>
              <w:rPr>
                <w:rFonts w:ascii="宋体" w:hAnsi="宋体" w:cs="宋体" w:hint="eastAsia"/>
                <w:kern w:val="0"/>
                <w:sz w:val="24"/>
              </w:rPr>
              <w:t>1200×800×500+750</w:t>
            </w:r>
          </w:p>
          <w:p w14:paraId="5645F2D7"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1、整体采用304不锈钢拉丝板</w:t>
            </w:r>
            <w:r>
              <w:rPr>
                <w:rFonts w:ascii="宋体" w:hAnsi="宋体" w:cs="宋体" w:hint="eastAsia"/>
                <w:kern w:val="0"/>
                <w:sz w:val="24"/>
              </w:rPr>
              <w:br/>
              <w:t>2、炉面板及边框采用≥1.5mm厚不锈钢板</w:t>
            </w:r>
            <w:r>
              <w:rPr>
                <w:rFonts w:ascii="宋体" w:hAnsi="宋体" w:cs="宋体" w:hint="eastAsia"/>
                <w:kern w:val="0"/>
                <w:sz w:val="24"/>
              </w:rPr>
              <w:br/>
              <w:t>3、炉面</w:t>
            </w:r>
            <w:proofErr w:type="gramStart"/>
            <w:r>
              <w:rPr>
                <w:rFonts w:ascii="宋体" w:hAnsi="宋体" w:cs="宋体" w:hint="eastAsia"/>
                <w:kern w:val="0"/>
                <w:sz w:val="24"/>
              </w:rPr>
              <w:t>用采用</w:t>
            </w:r>
            <w:proofErr w:type="gramEnd"/>
            <w:r>
              <w:rPr>
                <w:rFonts w:ascii="宋体" w:hAnsi="宋体" w:cs="宋体" w:hint="eastAsia"/>
                <w:kern w:val="0"/>
                <w:sz w:val="24"/>
              </w:rPr>
              <w:t>≥2.5mm厚钢板做第二层衬板，炉架面与炉台面之间必须填充硅酸盐棉隔热</w:t>
            </w:r>
            <w:r>
              <w:rPr>
                <w:rFonts w:ascii="宋体" w:hAnsi="宋体" w:cs="宋体" w:hint="eastAsia"/>
                <w:kern w:val="0"/>
                <w:sz w:val="24"/>
              </w:rPr>
              <w:br/>
              <w:t>4、炉身采用1.2mm厚不锈钢板，</w:t>
            </w:r>
            <w:proofErr w:type="gramStart"/>
            <w:r>
              <w:rPr>
                <w:rFonts w:ascii="宋体" w:hAnsi="宋体" w:cs="宋体" w:hint="eastAsia"/>
                <w:kern w:val="0"/>
                <w:sz w:val="24"/>
              </w:rPr>
              <w:t>炉背采用</w:t>
            </w:r>
            <w:proofErr w:type="gramEnd"/>
            <w:r>
              <w:rPr>
                <w:rFonts w:ascii="宋体" w:hAnsi="宋体" w:cs="宋体" w:hint="eastAsia"/>
                <w:kern w:val="0"/>
                <w:sz w:val="24"/>
              </w:rPr>
              <w:t>≥1.2mm厚不锈钢板</w:t>
            </w:r>
            <w:r>
              <w:rPr>
                <w:rFonts w:ascii="宋体" w:hAnsi="宋体" w:cs="宋体" w:hint="eastAsia"/>
                <w:kern w:val="0"/>
                <w:sz w:val="24"/>
              </w:rPr>
              <w:br/>
              <w:t>5、炉体骨架采用40mm×40mm×4mm角铁，</w:t>
            </w:r>
            <w:proofErr w:type="gramStart"/>
            <w:r>
              <w:rPr>
                <w:rFonts w:ascii="宋体" w:hAnsi="宋体" w:cs="宋体" w:hint="eastAsia"/>
                <w:kern w:val="0"/>
                <w:sz w:val="24"/>
              </w:rPr>
              <w:t>炉脚采用</w:t>
            </w:r>
            <w:proofErr w:type="gramEnd"/>
            <w:r>
              <w:rPr>
                <w:rFonts w:ascii="宋体" w:hAnsi="宋体" w:cs="宋体" w:hint="eastAsia"/>
                <w:kern w:val="0"/>
                <w:sz w:val="24"/>
              </w:rPr>
              <w:t>φ2"无缝钢管内含钢柱配可调子弹脚</w:t>
            </w:r>
            <w:r>
              <w:rPr>
                <w:rFonts w:ascii="宋体" w:hAnsi="宋体" w:cs="宋体" w:hint="eastAsia"/>
                <w:kern w:val="0"/>
                <w:sz w:val="24"/>
              </w:rPr>
              <w:br/>
              <w:t>6、配电子点火开关装置，带熄火保护装置</w:t>
            </w:r>
            <w:r>
              <w:rPr>
                <w:rFonts w:ascii="宋体" w:hAnsi="宋体" w:cs="宋体" w:hint="eastAsia"/>
                <w:kern w:val="0"/>
                <w:sz w:val="24"/>
              </w:rPr>
              <w:br/>
              <w:t>7、配不锈钢加重调整脚不少于4个</w:t>
            </w:r>
          </w:p>
        </w:tc>
        <w:tc>
          <w:tcPr>
            <w:tcW w:w="189" w:type="pct"/>
            <w:shd w:val="clear" w:color="auto" w:fill="auto"/>
            <w:noWrap/>
            <w:vAlign w:val="center"/>
          </w:tcPr>
          <w:p w14:paraId="548200D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1A661C2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64E2F4BD" w14:textId="77777777" w:rsidTr="005F0705">
        <w:trPr>
          <w:trHeight w:val="501"/>
          <w:jc w:val="center"/>
        </w:trPr>
        <w:tc>
          <w:tcPr>
            <w:tcW w:w="184" w:type="pct"/>
            <w:shd w:val="clear" w:color="auto" w:fill="auto"/>
            <w:noWrap/>
            <w:vAlign w:val="center"/>
          </w:tcPr>
          <w:p w14:paraId="6062948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8</w:t>
            </w:r>
          </w:p>
        </w:tc>
        <w:tc>
          <w:tcPr>
            <w:tcW w:w="521" w:type="pct"/>
            <w:shd w:val="clear" w:color="auto" w:fill="auto"/>
            <w:vAlign w:val="center"/>
          </w:tcPr>
          <w:p w14:paraId="40E80C41"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低汤灶</w:t>
            </w:r>
            <w:proofErr w:type="gramEnd"/>
            <w:r>
              <w:rPr>
                <w:rFonts w:ascii="宋体" w:hAnsi="宋体" w:cs="宋体" w:hint="eastAsia"/>
                <w:kern w:val="0"/>
                <w:sz w:val="24"/>
              </w:rPr>
              <w:t>专用龙头</w:t>
            </w:r>
          </w:p>
        </w:tc>
        <w:tc>
          <w:tcPr>
            <w:tcW w:w="3866" w:type="pct"/>
            <w:shd w:val="clear" w:color="auto" w:fill="auto"/>
            <w:noWrap/>
            <w:vAlign w:val="center"/>
          </w:tcPr>
          <w:p w14:paraId="212AE8F7" w14:textId="77777777" w:rsidR="005F0705" w:rsidRDefault="005F0705" w:rsidP="00085BF9">
            <w:pPr>
              <w:widowControl/>
              <w:rPr>
                <w:rFonts w:ascii="宋体" w:hAnsi="宋体" w:cs="宋体" w:hint="eastAsia"/>
                <w:kern w:val="0"/>
                <w:sz w:val="24"/>
              </w:rPr>
            </w:pPr>
            <w:r>
              <w:rPr>
                <w:rFonts w:ascii="宋体" w:hAnsi="宋体" w:cs="宋体" w:hint="eastAsia"/>
                <w:noProof/>
                <w:color w:val="000000"/>
                <w:kern w:val="0"/>
                <w:sz w:val="24"/>
              </w:rPr>
              <w:drawing>
                <wp:anchor distT="0" distB="0" distL="114300" distR="114300" simplePos="0" relativeHeight="251751424" behindDoc="0" locked="0" layoutInCell="1" allowOverlap="1" wp14:anchorId="37CC28A9" wp14:editId="2E40AD11">
                  <wp:simplePos x="0" y="0"/>
                  <wp:positionH relativeFrom="column">
                    <wp:posOffset>0</wp:posOffset>
                  </wp:positionH>
                  <wp:positionV relativeFrom="paragraph">
                    <wp:posOffset>0</wp:posOffset>
                  </wp:positionV>
                  <wp:extent cx="7620" cy="15240"/>
                  <wp:effectExtent l="0" t="0" r="0" b="0"/>
                  <wp:wrapNone/>
                  <wp:docPr id="260" name="图片 16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166" descr="&amp;mztext=%20&amp;third_ip_ck=4M%20A5Pv%20j7QuNzgxMzE5LjEzODkzNDYwMzg="/>
                          <pic:cNvPicPr>
                            <a:picLocks noChangeAspect="1"/>
                          </pic:cNvPicPr>
                        </pic:nvPicPr>
                        <pic:blipFill>
                          <a:blip r:embed="rId31"/>
                          <a:stretch>
                            <a:fillRect/>
                          </a:stretch>
                        </pic:blipFill>
                        <pic:spPr>
                          <a:xfrm>
                            <a:off x="0" y="0"/>
                            <a:ext cx="10795" cy="1905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53472" behindDoc="0" locked="0" layoutInCell="1" allowOverlap="1" wp14:anchorId="023C3E92" wp14:editId="5C390EE6">
                  <wp:simplePos x="0" y="0"/>
                  <wp:positionH relativeFrom="column">
                    <wp:posOffset>0</wp:posOffset>
                  </wp:positionH>
                  <wp:positionV relativeFrom="paragraph">
                    <wp:posOffset>0</wp:posOffset>
                  </wp:positionV>
                  <wp:extent cx="7620" cy="15240"/>
                  <wp:effectExtent l="0" t="0" r="0" b="0"/>
                  <wp:wrapNone/>
                  <wp:docPr id="261" name="图片 16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165" descr="&amp;mztext=%20&amp;third_ip_ck=4M%20A5Pv%20j7QuNzgxMzE5LjEzODkzNDYwMzg="/>
                          <pic:cNvPicPr>
                            <a:picLocks noChangeAspect="1"/>
                          </pic:cNvPicPr>
                        </pic:nvPicPr>
                        <pic:blipFill>
                          <a:blip r:embed="rId31"/>
                          <a:stretch>
                            <a:fillRect/>
                          </a:stretch>
                        </pic:blipFill>
                        <pic:spPr>
                          <a:xfrm>
                            <a:off x="0" y="0"/>
                            <a:ext cx="10795" cy="107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55520" behindDoc="0" locked="0" layoutInCell="1" allowOverlap="1" wp14:anchorId="13FD7FAD" wp14:editId="7F17CC76">
                  <wp:simplePos x="0" y="0"/>
                  <wp:positionH relativeFrom="column">
                    <wp:posOffset>0</wp:posOffset>
                  </wp:positionH>
                  <wp:positionV relativeFrom="paragraph">
                    <wp:posOffset>0</wp:posOffset>
                  </wp:positionV>
                  <wp:extent cx="7620" cy="15240"/>
                  <wp:effectExtent l="0" t="0" r="0" b="0"/>
                  <wp:wrapNone/>
                  <wp:docPr id="262" name="图片 16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164"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57568" behindDoc="0" locked="0" layoutInCell="1" allowOverlap="1" wp14:anchorId="4F0BC90C" wp14:editId="122CA6B5">
                  <wp:simplePos x="0" y="0"/>
                  <wp:positionH relativeFrom="column">
                    <wp:posOffset>0</wp:posOffset>
                  </wp:positionH>
                  <wp:positionV relativeFrom="paragraph">
                    <wp:posOffset>0</wp:posOffset>
                  </wp:positionV>
                  <wp:extent cx="7620" cy="22860"/>
                  <wp:effectExtent l="0" t="0" r="0" b="0"/>
                  <wp:wrapNone/>
                  <wp:docPr id="263" name="图片 16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163"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29888" behindDoc="0" locked="0" layoutInCell="1" allowOverlap="1" wp14:anchorId="56041CF5" wp14:editId="76D7CD79">
                  <wp:simplePos x="0" y="0"/>
                  <wp:positionH relativeFrom="column">
                    <wp:posOffset>0</wp:posOffset>
                  </wp:positionH>
                  <wp:positionV relativeFrom="paragraph">
                    <wp:posOffset>0</wp:posOffset>
                  </wp:positionV>
                  <wp:extent cx="7620" cy="15240"/>
                  <wp:effectExtent l="0" t="0" r="0" b="0"/>
                  <wp:wrapNone/>
                  <wp:docPr id="93" name="图片 16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62" descr="&amp;mztext=%20&amp;third_ip_ck=4M%20A5Pv%20j7QuNzgxMzE5LjEzODkzNDYwMzg="/>
                          <pic:cNvPicPr>
                            <a:picLocks noChangeAspect="1"/>
                          </pic:cNvPicPr>
                        </pic:nvPicPr>
                        <pic:blipFill>
                          <a:blip r:embed="rId31"/>
                          <a:stretch>
                            <a:fillRect/>
                          </a:stretch>
                        </pic:blipFill>
                        <pic:spPr>
                          <a:xfrm>
                            <a:off x="0" y="0"/>
                            <a:ext cx="10795" cy="1905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31936" behindDoc="0" locked="0" layoutInCell="1" allowOverlap="1" wp14:anchorId="4FF29F6E" wp14:editId="29DB1E32">
                  <wp:simplePos x="0" y="0"/>
                  <wp:positionH relativeFrom="column">
                    <wp:posOffset>0</wp:posOffset>
                  </wp:positionH>
                  <wp:positionV relativeFrom="paragraph">
                    <wp:posOffset>0</wp:posOffset>
                  </wp:positionV>
                  <wp:extent cx="7620" cy="15240"/>
                  <wp:effectExtent l="0" t="0" r="0" b="0"/>
                  <wp:wrapNone/>
                  <wp:docPr id="94" name="图片 16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161" descr="&amp;mztext=%20&amp;third_ip_ck=4M%20A5Pv%20j7QuNzgxMzE5LjEzODkzNDYwMzg="/>
                          <pic:cNvPicPr>
                            <a:picLocks noChangeAspect="1"/>
                          </pic:cNvPicPr>
                        </pic:nvPicPr>
                        <pic:blipFill>
                          <a:blip r:embed="rId31"/>
                          <a:stretch>
                            <a:fillRect/>
                          </a:stretch>
                        </pic:blipFill>
                        <pic:spPr>
                          <a:xfrm>
                            <a:off x="0" y="0"/>
                            <a:ext cx="10795" cy="107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33984" behindDoc="0" locked="0" layoutInCell="1" allowOverlap="1" wp14:anchorId="562238D5" wp14:editId="79EB26F5">
                  <wp:simplePos x="0" y="0"/>
                  <wp:positionH relativeFrom="column">
                    <wp:posOffset>0</wp:posOffset>
                  </wp:positionH>
                  <wp:positionV relativeFrom="paragraph">
                    <wp:posOffset>0</wp:posOffset>
                  </wp:positionV>
                  <wp:extent cx="7620" cy="15240"/>
                  <wp:effectExtent l="0" t="0" r="0" b="0"/>
                  <wp:wrapNone/>
                  <wp:docPr id="95" name="图片 16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60"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36032" behindDoc="0" locked="0" layoutInCell="1" allowOverlap="1" wp14:anchorId="4D426E34" wp14:editId="088A9BA2">
                  <wp:simplePos x="0" y="0"/>
                  <wp:positionH relativeFrom="column">
                    <wp:posOffset>0</wp:posOffset>
                  </wp:positionH>
                  <wp:positionV relativeFrom="paragraph">
                    <wp:posOffset>0</wp:posOffset>
                  </wp:positionV>
                  <wp:extent cx="7620" cy="22860"/>
                  <wp:effectExtent l="0" t="0" r="0" b="0"/>
                  <wp:wrapNone/>
                  <wp:docPr id="96" name="图片 15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59"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kern w:val="0"/>
                <w:sz w:val="24"/>
              </w:rPr>
              <w:t>与</w:t>
            </w:r>
            <w:proofErr w:type="gramStart"/>
            <w:r>
              <w:rPr>
                <w:rFonts w:ascii="宋体" w:hAnsi="宋体" w:cs="宋体" w:hint="eastAsia"/>
                <w:kern w:val="0"/>
                <w:sz w:val="24"/>
              </w:rPr>
              <w:t>低汤灶</w:t>
            </w:r>
            <w:proofErr w:type="gramEnd"/>
            <w:r>
              <w:rPr>
                <w:rFonts w:ascii="宋体" w:hAnsi="宋体" w:cs="宋体" w:hint="eastAsia"/>
                <w:kern w:val="0"/>
                <w:sz w:val="24"/>
              </w:rPr>
              <w:t>匹配</w:t>
            </w:r>
          </w:p>
          <w:p w14:paraId="06380CEC"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1、后背安装</w:t>
            </w:r>
            <w:r>
              <w:rPr>
                <w:rFonts w:ascii="宋体" w:hAnsi="宋体" w:cs="宋体" w:hint="eastAsia"/>
                <w:kern w:val="0"/>
                <w:sz w:val="24"/>
              </w:rPr>
              <w:br/>
              <w:t>2、低铅铜铸造表面抛光镀铬处理</w:t>
            </w:r>
            <w:r>
              <w:rPr>
                <w:rFonts w:ascii="宋体" w:hAnsi="宋体" w:cs="宋体" w:hint="eastAsia"/>
                <w:kern w:val="0"/>
                <w:sz w:val="24"/>
              </w:rPr>
              <w:br/>
            </w:r>
            <w:r>
              <w:rPr>
                <w:rFonts w:ascii="宋体" w:hAnsi="宋体" w:cs="宋体" w:hint="eastAsia"/>
                <w:kern w:val="0"/>
                <w:sz w:val="24"/>
              </w:rPr>
              <w:lastRenderedPageBreak/>
              <w:t>3、配1/4转陶瓷阀芯</w:t>
            </w:r>
            <w:proofErr w:type="gramStart"/>
            <w:r>
              <w:rPr>
                <w:rFonts w:ascii="宋体" w:hAnsi="宋体" w:cs="宋体" w:hint="eastAsia"/>
                <w:kern w:val="0"/>
                <w:sz w:val="24"/>
              </w:rPr>
              <w:t>一</w:t>
            </w:r>
            <w:proofErr w:type="gramEnd"/>
            <w:r>
              <w:rPr>
                <w:rFonts w:ascii="宋体" w:hAnsi="宋体" w:cs="宋体" w:hint="eastAsia"/>
                <w:kern w:val="0"/>
                <w:sz w:val="24"/>
              </w:rPr>
              <w:t>字型手柄</w:t>
            </w:r>
            <w:r>
              <w:rPr>
                <w:rFonts w:ascii="宋体" w:hAnsi="宋体" w:cs="宋体" w:hint="eastAsia"/>
                <w:kern w:val="0"/>
                <w:sz w:val="24"/>
              </w:rPr>
              <w:br/>
              <w:t>4、开孔尺寸为25mm ，接口为标准4分外螺纹</w:t>
            </w:r>
          </w:p>
        </w:tc>
        <w:tc>
          <w:tcPr>
            <w:tcW w:w="189" w:type="pct"/>
            <w:shd w:val="clear" w:color="auto" w:fill="auto"/>
            <w:vAlign w:val="center"/>
          </w:tcPr>
          <w:p w14:paraId="2F546E4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台</w:t>
            </w:r>
          </w:p>
        </w:tc>
        <w:tc>
          <w:tcPr>
            <w:tcW w:w="240" w:type="pct"/>
            <w:shd w:val="clear" w:color="auto" w:fill="auto"/>
            <w:vAlign w:val="center"/>
          </w:tcPr>
          <w:p w14:paraId="5516C07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07A7BE12" w14:textId="77777777" w:rsidTr="005F0705">
        <w:trPr>
          <w:trHeight w:val="501"/>
          <w:jc w:val="center"/>
        </w:trPr>
        <w:tc>
          <w:tcPr>
            <w:tcW w:w="184" w:type="pct"/>
            <w:shd w:val="clear" w:color="auto" w:fill="auto"/>
            <w:noWrap/>
            <w:vAlign w:val="center"/>
          </w:tcPr>
          <w:p w14:paraId="71D3F07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9</w:t>
            </w:r>
          </w:p>
        </w:tc>
        <w:tc>
          <w:tcPr>
            <w:tcW w:w="521" w:type="pct"/>
            <w:shd w:val="clear" w:color="auto" w:fill="auto"/>
            <w:noWrap/>
            <w:vAlign w:val="center"/>
          </w:tcPr>
          <w:p w14:paraId="6ABDF8F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燃气双门蒸柜</w:t>
            </w:r>
          </w:p>
        </w:tc>
        <w:tc>
          <w:tcPr>
            <w:tcW w:w="3866" w:type="pct"/>
            <w:shd w:val="clear" w:color="auto" w:fill="auto"/>
            <w:noWrap/>
            <w:vAlign w:val="center"/>
          </w:tcPr>
          <w:p w14:paraId="150460C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w:t>
            </w:r>
            <w:r>
              <w:rPr>
                <w:rFonts w:ascii="宋体" w:hAnsi="宋体" w:cs="宋体" w:hint="eastAsia"/>
                <w:noProof/>
                <w:color w:val="000000"/>
                <w:kern w:val="0"/>
                <w:sz w:val="24"/>
              </w:rPr>
              <w:drawing>
                <wp:anchor distT="0" distB="0" distL="114300" distR="114300" simplePos="0" relativeHeight="251892736" behindDoc="0" locked="0" layoutInCell="1" allowOverlap="1" wp14:anchorId="4881480E" wp14:editId="22B60F63">
                  <wp:simplePos x="0" y="0"/>
                  <wp:positionH relativeFrom="column">
                    <wp:posOffset>0</wp:posOffset>
                  </wp:positionH>
                  <wp:positionV relativeFrom="paragraph">
                    <wp:posOffset>0</wp:posOffset>
                  </wp:positionV>
                  <wp:extent cx="7620" cy="22860"/>
                  <wp:effectExtent l="0" t="0" r="0" b="0"/>
                  <wp:wrapNone/>
                  <wp:docPr id="334" name="图片 15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158" descr="&amp;mztext=%20&amp;third_ip_ck=4M%20A5Pv%20j7QuNzgxMzE5LjEzODkzNDYwMzg="/>
                          <pic:cNvPicPr>
                            <a:picLocks noChangeAspect="1"/>
                          </pic:cNvPicPr>
                        </pic:nvPicPr>
                        <pic:blipFill>
                          <a:blip r:embed="rId31"/>
                          <a:stretch>
                            <a:fillRect/>
                          </a:stretch>
                        </pic:blipFill>
                        <pic:spPr>
                          <a:xfrm>
                            <a:off x="0" y="0"/>
                            <a:ext cx="10795" cy="228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94784" behindDoc="0" locked="0" layoutInCell="1" allowOverlap="1" wp14:anchorId="3D791BB0" wp14:editId="6A27F6CB">
                  <wp:simplePos x="0" y="0"/>
                  <wp:positionH relativeFrom="column">
                    <wp:posOffset>0</wp:posOffset>
                  </wp:positionH>
                  <wp:positionV relativeFrom="paragraph">
                    <wp:posOffset>0</wp:posOffset>
                  </wp:positionV>
                  <wp:extent cx="7620" cy="7620"/>
                  <wp:effectExtent l="0" t="0" r="0" b="0"/>
                  <wp:wrapNone/>
                  <wp:docPr id="335" name="图片 15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157" descr="&amp;mztext=%20&amp;third_ip_ck=4M%20A5Pv%20j7QuNzgxMzE5LjEzODkzNDYwMzg="/>
                          <pic:cNvPicPr>
                            <a:picLocks noChangeAspect="1"/>
                          </pic:cNvPicPr>
                        </pic:nvPicPr>
                        <pic:blipFill>
                          <a:blip r:embed="rId31"/>
                          <a:stretch>
                            <a:fillRect/>
                          </a:stretch>
                        </pic:blipFill>
                        <pic:spPr>
                          <a:xfrm>
                            <a:off x="0" y="0"/>
                            <a:ext cx="10795" cy="114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71200" behindDoc="0" locked="0" layoutInCell="1" allowOverlap="1" wp14:anchorId="1A33AB01" wp14:editId="4B34165C">
                  <wp:simplePos x="0" y="0"/>
                  <wp:positionH relativeFrom="column">
                    <wp:posOffset>0</wp:posOffset>
                  </wp:positionH>
                  <wp:positionV relativeFrom="paragraph">
                    <wp:posOffset>0</wp:posOffset>
                  </wp:positionV>
                  <wp:extent cx="7620" cy="22860"/>
                  <wp:effectExtent l="0" t="0" r="0" b="0"/>
                  <wp:wrapNone/>
                  <wp:docPr id="167" name="图片 15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56" descr="&amp;mztext=%20&amp;third_ip_ck=4M%20A5Pv%20j7QuNzgxMzE5LjEzODkzNDYwMzg="/>
                          <pic:cNvPicPr>
                            <a:picLocks noChangeAspect="1"/>
                          </pic:cNvPicPr>
                        </pic:nvPicPr>
                        <pic:blipFill>
                          <a:blip r:embed="rId31"/>
                          <a:stretch>
                            <a:fillRect/>
                          </a:stretch>
                        </pic:blipFill>
                        <pic:spPr>
                          <a:xfrm>
                            <a:off x="0" y="0"/>
                            <a:ext cx="10795" cy="228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73248" behindDoc="0" locked="0" layoutInCell="1" allowOverlap="1" wp14:anchorId="284AAED3" wp14:editId="5421A19A">
                  <wp:simplePos x="0" y="0"/>
                  <wp:positionH relativeFrom="column">
                    <wp:posOffset>0</wp:posOffset>
                  </wp:positionH>
                  <wp:positionV relativeFrom="paragraph">
                    <wp:posOffset>0</wp:posOffset>
                  </wp:positionV>
                  <wp:extent cx="7620" cy="7620"/>
                  <wp:effectExtent l="0" t="0" r="0" b="0"/>
                  <wp:wrapNone/>
                  <wp:docPr id="168" name="图片 15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55" descr="&amp;mztext=%20&amp;third_ip_ck=4M%20A5Pv%20j7QuNzgxMzE5LjEzODkzNDYwMzg="/>
                          <pic:cNvPicPr>
                            <a:picLocks noChangeAspect="1"/>
                          </pic:cNvPicPr>
                        </pic:nvPicPr>
                        <pic:blipFill>
                          <a:blip r:embed="rId31"/>
                          <a:stretch>
                            <a:fillRect/>
                          </a:stretch>
                        </pic:blipFill>
                        <pic:spPr>
                          <a:xfrm>
                            <a:off x="0" y="0"/>
                            <a:ext cx="10795" cy="11430"/>
                          </a:xfrm>
                          <a:prstGeom prst="rect">
                            <a:avLst/>
                          </a:prstGeom>
                          <a:noFill/>
                          <a:ln w="9525">
                            <a:noFill/>
                          </a:ln>
                        </pic:spPr>
                      </pic:pic>
                    </a:graphicData>
                  </a:graphic>
                </wp:anchor>
              </w:drawing>
            </w:r>
            <w:r>
              <w:rPr>
                <w:rFonts w:ascii="宋体" w:hAnsi="宋体" w:cs="宋体" w:hint="eastAsia"/>
                <w:kern w:val="0"/>
                <w:sz w:val="24"/>
              </w:rPr>
              <w:t>1200×910×1850</w:t>
            </w:r>
          </w:p>
          <w:p w14:paraId="6400F48D"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1、蒸箱前框磨砂采用304不锈钢板厚度≥1.5mm</w:t>
            </w:r>
            <w:r>
              <w:rPr>
                <w:rFonts w:ascii="宋体" w:hAnsi="宋体" w:cs="宋体" w:hint="eastAsia"/>
                <w:kern w:val="0"/>
                <w:sz w:val="24"/>
              </w:rPr>
              <w:br/>
              <w:t>2、内胆为304不锈钢厚度≥1.5mm</w:t>
            </w:r>
            <w:r>
              <w:rPr>
                <w:rFonts w:ascii="宋体" w:hAnsi="宋体" w:cs="宋体" w:hint="eastAsia"/>
                <w:kern w:val="0"/>
                <w:sz w:val="24"/>
              </w:rPr>
              <w:br/>
              <w:t>3、前面板采用304不锈钢厚度≥1.2mm</w:t>
            </w:r>
            <w:r>
              <w:rPr>
                <w:rFonts w:ascii="宋体" w:hAnsi="宋体" w:cs="宋体" w:hint="eastAsia"/>
                <w:kern w:val="0"/>
                <w:sz w:val="24"/>
              </w:rPr>
              <w:br/>
              <w:t>4、侧板采用304不锈钢厚度≥1.0mm</w:t>
            </w:r>
            <w:r>
              <w:rPr>
                <w:rFonts w:ascii="宋体" w:hAnsi="宋体" w:cs="宋体" w:hint="eastAsia"/>
                <w:kern w:val="0"/>
                <w:sz w:val="24"/>
              </w:rPr>
              <w:br/>
              <w:t>5、蒸箱</w:t>
            </w:r>
            <w:proofErr w:type="gramStart"/>
            <w:r>
              <w:rPr>
                <w:rFonts w:ascii="宋体" w:hAnsi="宋体" w:cs="宋体" w:hint="eastAsia"/>
                <w:kern w:val="0"/>
                <w:sz w:val="24"/>
              </w:rPr>
              <w:t>屉托条采用</w:t>
            </w:r>
            <w:proofErr w:type="gramEnd"/>
            <w:r>
              <w:rPr>
                <w:rFonts w:ascii="宋体" w:hAnsi="宋体" w:cs="宋体" w:hint="eastAsia"/>
                <w:kern w:val="0"/>
                <w:sz w:val="24"/>
              </w:rPr>
              <w:t>304不锈钢厚度≥2.0mm</w:t>
            </w:r>
            <w:r>
              <w:rPr>
                <w:rFonts w:ascii="宋体" w:hAnsi="宋体" w:cs="宋体" w:hint="eastAsia"/>
                <w:kern w:val="0"/>
                <w:sz w:val="24"/>
              </w:rPr>
              <w:br/>
              <w:t>6、密封条采用镶入式硅胶密封条，方便拆卸更换</w:t>
            </w:r>
            <w:r>
              <w:rPr>
                <w:rFonts w:ascii="宋体" w:hAnsi="宋体" w:cs="宋体" w:hint="eastAsia"/>
                <w:kern w:val="0"/>
                <w:sz w:val="24"/>
              </w:rPr>
              <w:br/>
              <w:t>7、蒸箱锁紧采用不锈钢偏心门锁紧，可调式</w:t>
            </w:r>
            <w:r>
              <w:rPr>
                <w:rFonts w:ascii="宋体" w:hAnsi="宋体" w:cs="宋体" w:hint="eastAsia"/>
                <w:kern w:val="0"/>
                <w:sz w:val="24"/>
              </w:rPr>
              <w:br/>
              <w:t>8、</w:t>
            </w:r>
            <w:proofErr w:type="gramStart"/>
            <w:r>
              <w:rPr>
                <w:rFonts w:ascii="宋体" w:hAnsi="宋体" w:cs="宋体" w:hint="eastAsia"/>
                <w:kern w:val="0"/>
                <w:sz w:val="24"/>
              </w:rPr>
              <w:t>下箱骨架</w:t>
            </w:r>
            <w:proofErr w:type="gramEnd"/>
            <w:r>
              <w:rPr>
                <w:rFonts w:ascii="宋体" w:hAnsi="宋体" w:cs="宋体" w:hint="eastAsia"/>
                <w:kern w:val="0"/>
                <w:sz w:val="24"/>
              </w:rPr>
              <w:t>采用</w:t>
            </w:r>
            <w:proofErr w:type="gramStart"/>
            <w:r>
              <w:rPr>
                <w:rFonts w:ascii="宋体" w:hAnsi="宋体" w:cs="宋体" w:hint="eastAsia"/>
                <w:kern w:val="0"/>
                <w:sz w:val="24"/>
              </w:rPr>
              <w:t>40×40×</w:t>
            </w:r>
            <w:proofErr w:type="gramEnd"/>
            <w:r>
              <w:rPr>
                <w:rFonts w:ascii="宋体" w:hAnsi="宋体" w:cs="宋体" w:hint="eastAsia"/>
                <w:kern w:val="0"/>
                <w:sz w:val="24"/>
              </w:rPr>
              <w:t>4mm国标角钢</w:t>
            </w:r>
            <w:r>
              <w:rPr>
                <w:rFonts w:ascii="宋体" w:hAnsi="宋体" w:cs="宋体" w:hint="eastAsia"/>
                <w:kern w:val="0"/>
                <w:sz w:val="24"/>
              </w:rPr>
              <w:br/>
              <w:t>9、蒸箱水箱外壁采用304不锈钢板厚度≥2.0mm，蒸箱锅底钢板厚度≥2.5mm</w:t>
            </w:r>
            <w:r>
              <w:rPr>
                <w:rFonts w:ascii="宋体" w:hAnsi="宋体" w:cs="宋体" w:hint="eastAsia"/>
                <w:kern w:val="0"/>
                <w:sz w:val="24"/>
              </w:rPr>
              <w:br/>
              <w:t>10、水箱采用高效往复式循环</w:t>
            </w:r>
            <w:proofErr w:type="gramStart"/>
            <w:r>
              <w:rPr>
                <w:rFonts w:ascii="宋体" w:hAnsi="宋体" w:cs="宋体" w:hint="eastAsia"/>
                <w:kern w:val="0"/>
                <w:sz w:val="24"/>
              </w:rPr>
              <w:t>管结构</w:t>
            </w:r>
            <w:proofErr w:type="gramEnd"/>
            <w:r>
              <w:rPr>
                <w:rFonts w:ascii="宋体" w:hAnsi="宋体" w:cs="宋体" w:hint="eastAsia"/>
                <w:kern w:val="0"/>
                <w:sz w:val="24"/>
              </w:rPr>
              <w:t>,内循环Φ≥76mm不锈钢管4根,厚度≥3mm</w:t>
            </w:r>
            <w:r>
              <w:rPr>
                <w:rFonts w:ascii="宋体" w:hAnsi="宋体" w:cs="宋体" w:hint="eastAsia"/>
                <w:kern w:val="0"/>
                <w:sz w:val="24"/>
              </w:rPr>
              <w:br/>
              <w:t>11、每个蒸箱都配备自动补水箱</w:t>
            </w:r>
            <w:r>
              <w:rPr>
                <w:rFonts w:ascii="宋体" w:hAnsi="宋体" w:cs="宋体" w:hint="eastAsia"/>
                <w:kern w:val="0"/>
                <w:sz w:val="24"/>
              </w:rPr>
              <w:br/>
              <w:t>12、燃气接口：Φ25，进/排水15mm/40mm</w:t>
            </w:r>
            <w:r>
              <w:rPr>
                <w:rFonts w:ascii="宋体" w:hAnsi="宋体" w:cs="宋体" w:hint="eastAsia"/>
                <w:kern w:val="0"/>
                <w:sz w:val="24"/>
              </w:rPr>
              <w:br/>
              <w:t>13、配备脉冲电子打火，熄火保护装置</w:t>
            </w:r>
          </w:p>
        </w:tc>
        <w:tc>
          <w:tcPr>
            <w:tcW w:w="189" w:type="pct"/>
            <w:shd w:val="clear" w:color="auto" w:fill="auto"/>
            <w:noWrap/>
            <w:vAlign w:val="center"/>
          </w:tcPr>
          <w:p w14:paraId="13B2ABA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vAlign w:val="center"/>
          </w:tcPr>
          <w:p w14:paraId="486FE4C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02FC1941" w14:textId="77777777" w:rsidTr="005F0705">
        <w:trPr>
          <w:trHeight w:val="501"/>
          <w:jc w:val="center"/>
        </w:trPr>
        <w:tc>
          <w:tcPr>
            <w:tcW w:w="184" w:type="pct"/>
            <w:shd w:val="clear" w:color="auto" w:fill="auto"/>
            <w:noWrap/>
            <w:vAlign w:val="center"/>
          </w:tcPr>
          <w:p w14:paraId="493378F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10</w:t>
            </w:r>
          </w:p>
        </w:tc>
        <w:tc>
          <w:tcPr>
            <w:tcW w:w="521" w:type="pct"/>
            <w:shd w:val="clear" w:color="auto" w:fill="auto"/>
            <w:vAlign w:val="center"/>
          </w:tcPr>
          <w:p w14:paraId="56B4F0C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不锈钢</w:t>
            </w:r>
            <w:proofErr w:type="gramStart"/>
            <w:r>
              <w:rPr>
                <w:rFonts w:ascii="宋体" w:hAnsi="宋体" w:cs="宋体" w:hint="eastAsia"/>
                <w:kern w:val="0"/>
                <w:sz w:val="24"/>
              </w:rPr>
              <w:t>蒸箱屉盘</w:t>
            </w:r>
            <w:proofErr w:type="gramEnd"/>
          </w:p>
        </w:tc>
        <w:tc>
          <w:tcPr>
            <w:tcW w:w="3866" w:type="pct"/>
            <w:shd w:val="clear" w:color="auto" w:fill="auto"/>
            <w:noWrap/>
            <w:vAlign w:val="center"/>
          </w:tcPr>
          <w:p w14:paraId="7684DF1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w:t>
            </w:r>
            <w:r>
              <w:rPr>
                <w:rFonts w:ascii="宋体" w:hAnsi="宋体" w:cs="宋体" w:hint="eastAsia"/>
                <w:noProof/>
                <w:color w:val="000000"/>
                <w:kern w:val="0"/>
                <w:sz w:val="24"/>
              </w:rPr>
              <w:drawing>
                <wp:anchor distT="0" distB="0" distL="114300" distR="114300" simplePos="0" relativeHeight="251692032" behindDoc="0" locked="0" layoutInCell="1" allowOverlap="1" wp14:anchorId="29417FB1" wp14:editId="50CC6E9C">
                  <wp:simplePos x="0" y="0"/>
                  <wp:positionH relativeFrom="column">
                    <wp:posOffset>0</wp:posOffset>
                  </wp:positionH>
                  <wp:positionV relativeFrom="paragraph">
                    <wp:posOffset>312420</wp:posOffset>
                  </wp:positionV>
                  <wp:extent cx="7620" cy="22860"/>
                  <wp:effectExtent l="0" t="0" r="0" b="0"/>
                  <wp:wrapNone/>
                  <wp:docPr id="226" name="图片 15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154"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94080" behindDoc="0" locked="0" layoutInCell="1" allowOverlap="1" wp14:anchorId="4DBC312F" wp14:editId="47B7C219">
                  <wp:simplePos x="0" y="0"/>
                  <wp:positionH relativeFrom="column">
                    <wp:posOffset>0</wp:posOffset>
                  </wp:positionH>
                  <wp:positionV relativeFrom="paragraph">
                    <wp:posOffset>312420</wp:posOffset>
                  </wp:positionV>
                  <wp:extent cx="7620" cy="7620"/>
                  <wp:effectExtent l="0" t="0" r="0" b="0"/>
                  <wp:wrapNone/>
                  <wp:docPr id="227" name="图片 15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53" descr="&amp;mztext=%20&amp;third_ip_ck=4M%20A5Pv%20j7QuNzgxMzE5LjEzODkzNDYwMzg="/>
                          <pic:cNvPicPr>
                            <a:picLocks noChangeAspect="1"/>
                          </pic:cNvPicPr>
                        </pic:nvPicPr>
                        <pic:blipFill>
                          <a:blip r:embed="rId31"/>
                          <a:stretch>
                            <a:fillRect/>
                          </a:stretch>
                        </pic:blipFill>
                        <pic:spPr>
                          <a:xfrm>
                            <a:off x="0" y="0"/>
                            <a:ext cx="10795" cy="825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96128" behindDoc="0" locked="0" layoutInCell="1" allowOverlap="1" wp14:anchorId="6F9E13BE" wp14:editId="1E6857FC">
                  <wp:simplePos x="0" y="0"/>
                  <wp:positionH relativeFrom="column">
                    <wp:posOffset>0</wp:posOffset>
                  </wp:positionH>
                  <wp:positionV relativeFrom="paragraph">
                    <wp:posOffset>312420</wp:posOffset>
                  </wp:positionV>
                  <wp:extent cx="7620" cy="15240"/>
                  <wp:effectExtent l="0" t="0" r="0" b="0"/>
                  <wp:wrapNone/>
                  <wp:docPr id="228" name="图片 15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152"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98176" behindDoc="0" locked="0" layoutInCell="1" allowOverlap="1" wp14:anchorId="2404310C" wp14:editId="4FDA4C4F">
                  <wp:simplePos x="0" y="0"/>
                  <wp:positionH relativeFrom="column">
                    <wp:posOffset>0</wp:posOffset>
                  </wp:positionH>
                  <wp:positionV relativeFrom="paragraph">
                    <wp:posOffset>312420</wp:posOffset>
                  </wp:positionV>
                  <wp:extent cx="7620" cy="22860"/>
                  <wp:effectExtent l="0" t="0" r="0" b="0"/>
                  <wp:wrapNone/>
                  <wp:docPr id="229" name="图片 15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151"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70496" behindDoc="0" locked="0" layoutInCell="1" allowOverlap="1" wp14:anchorId="04AE6053" wp14:editId="30B1F9AA">
                  <wp:simplePos x="0" y="0"/>
                  <wp:positionH relativeFrom="column">
                    <wp:posOffset>0</wp:posOffset>
                  </wp:positionH>
                  <wp:positionV relativeFrom="paragraph">
                    <wp:posOffset>312420</wp:posOffset>
                  </wp:positionV>
                  <wp:extent cx="7620" cy="22860"/>
                  <wp:effectExtent l="0" t="0" r="0" b="0"/>
                  <wp:wrapNone/>
                  <wp:docPr id="59" name="图片 15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50"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72544" behindDoc="0" locked="0" layoutInCell="1" allowOverlap="1" wp14:anchorId="36C3BA5D" wp14:editId="0DD13FD4">
                  <wp:simplePos x="0" y="0"/>
                  <wp:positionH relativeFrom="column">
                    <wp:posOffset>0</wp:posOffset>
                  </wp:positionH>
                  <wp:positionV relativeFrom="paragraph">
                    <wp:posOffset>312420</wp:posOffset>
                  </wp:positionV>
                  <wp:extent cx="7620" cy="7620"/>
                  <wp:effectExtent l="0" t="0" r="0" b="0"/>
                  <wp:wrapNone/>
                  <wp:docPr id="60" name="图片 14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49" descr="&amp;mztext=%20&amp;third_ip_ck=4M%20A5Pv%20j7QuNzgxMzE5LjEzODkzNDYwMzg="/>
                          <pic:cNvPicPr>
                            <a:picLocks noChangeAspect="1"/>
                          </pic:cNvPicPr>
                        </pic:nvPicPr>
                        <pic:blipFill>
                          <a:blip r:embed="rId31"/>
                          <a:stretch>
                            <a:fillRect/>
                          </a:stretch>
                        </pic:blipFill>
                        <pic:spPr>
                          <a:xfrm>
                            <a:off x="0" y="0"/>
                            <a:ext cx="10795" cy="825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74592" behindDoc="0" locked="0" layoutInCell="1" allowOverlap="1" wp14:anchorId="2F8A6AC7" wp14:editId="6C2F280F">
                  <wp:simplePos x="0" y="0"/>
                  <wp:positionH relativeFrom="column">
                    <wp:posOffset>0</wp:posOffset>
                  </wp:positionH>
                  <wp:positionV relativeFrom="paragraph">
                    <wp:posOffset>312420</wp:posOffset>
                  </wp:positionV>
                  <wp:extent cx="7620" cy="15240"/>
                  <wp:effectExtent l="0" t="0" r="0" b="0"/>
                  <wp:wrapNone/>
                  <wp:docPr id="61" name="图片 14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48"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76640" behindDoc="0" locked="0" layoutInCell="1" allowOverlap="1" wp14:anchorId="6820CA7F" wp14:editId="4D055E80">
                  <wp:simplePos x="0" y="0"/>
                  <wp:positionH relativeFrom="column">
                    <wp:posOffset>0</wp:posOffset>
                  </wp:positionH>
                  <wp:positionV relativeFrom="paragraph">
                    <wp:posOffset>312420</wp:posOffset>
                  </wp:positionV>
                  <wp:extent cx="7620" cy="22860"/>
                  <wp:effectExtent l="0" t="0" r="0" b="0"/>
                  <wp:wrapNone/>
                  <wp:docPr id="62" name="图片 14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47"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kern w:val="0"/>
                <w:sz w:val="24"/>
              </w:rPr>
              <w:t>600×400</w:t>
            </w:r>
          </w:p>
          <w:p w14:paraId="626FAAC1"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1、采用304不锈钢板厚度≥0.8mm，表面抛光处理</w:t>
            </w:r>
            <w:r>
              <w:rPr>
                <w:rFonts w:ascii="宋体" w:hAnsi="宋体" w:cs="宋体" w:hint="eastAsia"/>
                <w:kern w:val="0"/>
                <w:sz w:val="24"/>
              </w:rPr>
              <w:br/>
              <w:t>2、带孔和</w:t>
            </w:r>
            <w:proofErr w:type="gramStart"/>
            <w:r>
              <w:rPr>
                <w:rFonts w:ascii="宋体" w:hAnsi="宋体" w:cs="宋体" w:hint="eastAsia"/>
                <w:kern w:val="0"/>
                <w:sz w:val="24"/>
              </w:rPr>
              <w:t>不带孔屉盘各半</w:t>
            </w:r>
            <w:proofErr w:type="gramEnd"/>
          </w:p>
        </w:tc>
        <w:tc>
          <w:tcPr>
            <w:tcW w:w="189" w:type="pct"/>
            <w:shd w:val="clear" w:color="auto" w:fill="auto"/>
            <w:vAlign w:val="center"/>
          </w:tcPr>
          <w:p w14:paraId="70F6A4DF"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vAlign w:val="center"/>
          </w:tcPr>
          <w:p w14:paraId="411FFB6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20</w:t>
            </w:r>
          </w:p>
        </w:tc>
      </w:tr>
      <w:tr w:rsidR="005F0705" w14:paraId="5E002C9B" w14:textId="77777777" w:rsidTr="005F0705">
        <w:trPr>
          <w:trHeight w:val="501"/>
          <w:jc w:val="center"/>
        </w:trPr>
        <w:tc>
          <w:tcPr>
            <w:tcW w:w="184" w:type="pct"/>
            <w:shd w:val="clear" w:color="auto" w:fill="auto"/>
            <w:noWrap/>
            <w:vAlign w:val="center"/>
          </w:tcPr>
          <w:p w14:paraId="1C6171A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11</w:t>
            </w:r>
          </w:p>
        </w:tc>
        <w:tc>
          <w:tcPr>
            <w:tcW w:w="521" w:type="pct"/>
            <w:shd w:val="clear" w:color="auto" w:fill="auto"/>
            <w:vAlign w:val="center"/>
          </w:tcPr>
          <w:p w14:paraId="61513555"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带鲜风油</w:t>
            </w:r>
            <w:proofErr w:type="gramEnd"/>
            <w:r>
              <w:rPr>
                <w:rFonts w:ascii="宋体" w:hAnsi="宋体" w:cs="宋体" w:hint="eastAsia"/>
                <w:kern w:val="0"/>
                <w:sz w:val="24"/>
              </w:rPr>
              <w:t>网烟罩</w:t>
            </w:r>
          </w:p>
        </w:tc>
        <w:tc>
          <w:tcPr>
            <w:tcW w:w="3866" w:type="pct"/>
            <w:shd w:val="clear" w:color="auto" w:fill="auto"/>
            <w:vAlign w:val="center"/>
          </w:tcPr>
          <w:p w14:paraId="0377FACA"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参考尺寸：9650×1750</w:t>
            </w:r>
          </w:p>
          <w:p w14:paraId="2CDCC2F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1、烟罩整体采用304不锈钢板焊接制作</w:t>
            </w:r>
            <w:r>
              <w:rPr>
                <w:rFonts w:ascii="宋体" w:hAnsi="宋体" w:cs="宋体" w:hint="eastAsia"/>
                <w:kern w:val="0"/>
                <w:sz w:val="24"/>
              </w:rPr>
              <w:br/>
              <w:t>2、罩体板材厚度为≥1.2mm不锈钢板</w:t>
            </w:r>
            <w:r>
              <w:rPr>
                <w:rFonts w:ascii="宋体" w:hAnsi="宋体" w:cs="宋体" w:hint="eastAsia"/>
                <w:kern w:val="0"/>
                <w:sz w:val="24"/>
              </w:rPr>
              <w:br/>
              <w:t>3、烟罩底板能承受≥100KG荷载，其变形量≤1mm</w:t>
            </w:r>
            <w:r>
              <w:rPr>
                <w:rFonts w:ascii="宋体" w:hAnsi="宋体" w:cs="宋体" w:hint="eastAsia"/>
                <w:kern w:val="0"/>
                <w:sz w:val="24"/>
              </w:rPr>
              <w:br/>
              <w:t>4、具有油烟收集，瞬时排出独特设计</w:t>
            </w:r>
          </w:p>
        </w:tc>
        <w:tc>
          <w:tcPr>
            <w:tcW w:w="189" w:type="pct"/>
            <w:shd w:val="clear" w:color="auto" w:fill="auto"/>
            <w:vAlign w:val="center"/>
          </w:tcPr>
          <w:p w14:paraId="2C31592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w:t>
            </w:r>
          </w:p>
        </w:tc>
        <w:tc>
          <w:tcPr>
            <w:tcW w:w="240" w:type="pct"/>
            <w:shd w:val="clear" w:color="auto" w:fill="auto"/>
            <w:vAlign w:val="center"/>
          </w:tcPr>
          <w:p w14:paraId="7C36D11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16.8875</w:t>
            </w:r>
          </w:p>
        </w:tc>
      </w:tr>
      <w:tr w:rsidR="005F0705" w14:paraId="75669194" w14:textId="77777777" w:rsidTr="005F0705">
        <w:trPr>
          <w:trHeight w:val="501"/>
          <w:jc w:val="center"/>
        </w:trPr>
        <w:tc>
          <w:tcPr>
            <w:tcW w:w="184" w:type="pct"/>
            <w:shd w:val="clear" w:color="auto" w:fill="auto"/>
            <w:noWrap/>
            <w:vAlign w:val="center"/>
          </w:tcPr>
          <w:p w14:paraId="47BC1AA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12</w:t>
            </w:r>
          </w:p>
        </w:tc>
        <w:tc>
          <w:tcPr>
            <w:tcW w:w="521" w:type="pct"/>
            <w:shd w:val="clear" w:color="auto" w:fill="auto"/>
            <w:vAlign w:val="center"/>
          </w:tcPr>
          <w:p w14:paraId="1656C16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烟罩防潮灯</w:t>
            </w:r>
          </w:p>
        </w:tc>
        <w:tc>
          <w:tcPr>
            <w:tcW w:w="3866" w:type="pct"/>
            <w:shd w:val="clear" w:color="auto" w:fill="auto"/>
            <w:noWrap/>
            <w:vAlign w:val="center"/>
          </w:tcPr>
          <w:p w14:paraId="19453168" w14:textId="77777777" w:rsidR="005F0705" w:rsidRDefault="005F0705" w:rsidP="00085BF9">
            <w:pPr>
              <w:widowControl/>
              <w:rPr>
                <w:rFonts w:ascii="宋体" w:hAnsi="宋体" w:cs="宋体" w:hint="eastAsia"/>
                <w:kern w:val="0"/>
                <w:sz w:val="24"/>
              </w:rPr>
            </w:pPr>
            <w:r>
              <w:rPr>
                <w:rFonts w:ascii="宋体" w:hAnsi="宋体" w:cs="宋体" w:hint="eastAsia"/>
                <w:noProof/>
                <w:color w:val="000000"/>
                <w:kern w:val="0"/>
                <w:sz w:val="24"/>
              </w:rPr>
              <w:drawing>
                <wp:anchor distT="0" distB="0" distL="114300" distR="114300" simplePos="0" relativeHeight="251896832" behindDoc="0" locked="0" layoutInCell="1" allowOverlap="1" wp14:anchorId="620731B6" wp14:editId="490AEB75">
                  <wp:simplePos x="0" y="0"/>
                  <wp:positionH relativeFrom="column">
                    <wp:posOffset>0</wp:posOffset>
                  </wp:positionH>
                  <wp:positionV relativeFrom="paragraph">
                    <wp:posOffset>0</wp:posOffset>
                  </wp:positionV>
                  <wp:extent cx="7620" cy="15240"/>
                  <wp:effectExtent l="0" t="0" r="0" b="0"/>
                  <wp:wrapNone/>
                  <wp:docPr id="336" name="图片 14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图片 146"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98880" behindDoc="0" locked="0" layoutInCell="1" allowOverlap="1" wp14:anchorId="42F7C743" wp14:editId="36A4346D">
                  <wp:simplePos x="0" y="0"/>
                  <wp:positionH relativeFrom="column">
                    <wp:posOffset>0</wp:posOffset>
                  </wp:positionH>
                  <wp:positionV relativeFrom="paragraph">
                    <wp:posOffset>0</wp:posOffset>
                  </wp:positionV>
                  <wp:extent cx="7620" cy="7620"/>
                  <wp:effectExtent l="0" t="0" r="0" b="0"/>
                  <wp:wrapNone/>
                  <wp:docPr id="337" name="图片 14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图片 145" descr="&amp;mztext=%20&amp;third_ip_ck=4M%20A5Pv%20j7QuNzgxMzE5LjEzODkzNDYwMzg="/>
                          <pic:cNvPicPr>
                            <a:picLocks noChangeAspect="1"/>
                          </pic:cNvPicPr>
                        </pic:nvPicPr>
                        <pic:blipFill>
                          <a:blip r:embed="rId31"/>
                          <a:stretch>
                            <a:fillRect/>
                          </a:stretch>
                        </pic:blipFill>
                        <pic:spPr>
                          <a:xfrm>
                            <a:off x="0" y="0"/>
                            <a:ext cx="10795" cy="825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00928" behindDoc="0" locked="0" layoutInCell="1" allowOverlap="1" wp14:anchorId="547C0054" wp14:editId="34258257">
                  <wp:simplePos x="0" y="0"/>
                  <wp:positionH relativeFrom="column">
                    <wp:posOffset>0</wp:posOffset>
                  </wp:positionH>
                  <wp:positionV relativeFrom="paragraph">
                    <wp:posOffset>0</wp:posOffset>
                  </wp:positionV>
                  <wp:extent cx="7620" cy="15240"/>
                  <wp:effectExtent l="0" t="0" r="0" b="0"/>
                  <wp:wrapNone/>
                  <wp:docPr id="338" name="图片 14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图片 144"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02976" behindDoc="0" locked="0" layoutInCell="1" allowOverlap="1" wp14:anchorId="1E0605B2" wp14:editId="68153915">
                  <wp:simplePos x="0" y="0"/>
                  <wp:positionH relativeFrom="column">
                    <wp:posOffset>0</wp:posOffset>
                  </wp:positionH>
                  <wp:positionV relativeFrom="paragraph">
                    <wp:posOffset>0</wp:posOffset>
                  </wp:positionV>
                  <wp:extent cx="7620" cy="22860"/>
                  <wp:effectExtent l="0" t="0" r="0" b="0"/>
                  <wp:wrapNone/>
                  <wp:docPr id="339" name="图片 14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图片 143"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75296" behindDoc="0" locked="0" layoutInCell="1" allowOverlap="1" wp14:anchorId="113BB60B" wp14:editId="3AC38E8D">
                  <wp:simplePos x="0" y="0"/>
                  <wp:positionH relativeFrom="column">
                    <wp:posOffset>0</wp:posOffset>
                  </wp:positionH>
                  <wp:positionV relativeFrom="paragraph">
                    <wp:posOffset>0</wp:posOffset>
                  </wp:positionV>
                  <wp:extent cx="7620" cy="15240"/>
                  <wp:effectExtent l="0" t="0" r="0" b="0"/>
                  <wp:wrapNone/>
                  <wp:docPr id="169" name="图片 14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42"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77344" behindDoc="0" locked="0" layoutInCell="1" allowOverlap="1" wp14:anchorId="7B4086CB" wp14:editId="75801633">
                  <wp:simplePos x="0" y="0"/>
                  <wp:positionH relativeFrom="column">
                    <wp:posOffset>0</wp:posOffset>
                  </wp:positionH>
                  <wp:positionV relativeFrom="paragraph">
                    <wp:posOffset>0</wp:posOffset>
                  </wp:positionV>
                  <wp:extent cx="7620" cy="7620"/>
                  <wp:effectExtent l="0" t="0" r="0" b="0"/>
                  <wp:wrapNone/>
                  <wp:docPr id="170" name="图片 14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41" descr="&amp;mztext=%20&amp;third_ip_ck=4M%20A5Pv%20j7QuNzgxMzE5LjEzODkzNDYwMzg="/>
                          <pic:cNvPicPr>
                            <a:picLocks noChangeAspect="1"/>
                          </pic:cNvPicPr>
                        </pic:nvPicPr>
                        <pic:blipFill>
                          <a:blip r:embed="rId31"/>
                          <a:stretch>
                            <a:fillRect/>
                          </a:stretch>
                        </pic:blipFill>
                        <pic:spPr>
                          <a:xfrm>
                            <a:off x="0" y="0"/>
                            <a:ext cx="10795" cy="825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79392" behindDoc="0" locked="0" layoutInCell="1" allowOverlap="1" wp14:anchorId="4DE0977D" wp14:editId="3C208514">
                  <wp:simplePos x="0" y="0"/>
                  <wp:positionH relativeFrom="column">
                    <wp:posOffset>0</wp:posOffset>
                  </wp:positionH>
                  <wp:positionV relativeFrom="paragraph">
                    <wp:posOffset>0</wp:posOffset>
                  </wp:positionV>
                  <wp:extent cx="7620" cy="15240"/>
                  <wp:effectExtent l="0" t="0" r="0" b="0"/>
                  <wp:wrapNone/>
                  <wp:docPr id="171" name="图片 14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40"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81440" behindDoc="0" locked="0" layoutInCell="1" allowOverlap="1" wp14:anchorId="469E34F8" wp14:editId="3E62ECBB">
                  <wp:simplePos x="0" y="0"/>
                  <wp:positionH relativeFrom="column">
                    <wp:posOffset>0</wp:posOffset>
                  </wp:positionH>
                  <wp:positionV relativeFrom="paragraph">
                    <wp:posOffset>0</wp:posOffset>
                  </wp:positionV>
                  <wp:extent cx="7620" cy="22860"/>
                  <wp:effectExtent l="0" t="0" r="0" b="0"/>
                  <wp:wrapNone/>
                  <wp:docPr id="172" name="图片 13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39"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kern w:val="0"/>
                <w:sz w:val="24"/>
              </w:rPr>
              <w:t xml:space="preserve"> L=1200，含电源及辅料</w:t>
            </w:r>
          </w:p>
          <w:p w14:paraId="0E8518BC"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1、透明度较高，冲击韧性好，耐蠕变，使用温度范围宽，色温(k)：冷光 (5000K 以上)</w:t>
            </w:r>
            <w:r>
              <w:rPr>
                <w:rFonts w:ascii="宋体" w:hAnsi="宋体" w:cs="宋体" w:hint="eastAsia"/>
                <w:kern w:val="0"/>
                <w:sz w:val="24"/>
              </w:rPr>
              <w:br/>
              <w:t>2、防雾LED节能照明（电压/功率：220V/≤100W）</w:t>
            </w:r>
            <w:r>
              <w:rPr>
                <w:rFonts w:ascii="宋体" w:hAnsi="宋体" w:cs="宋体" w:hint="eastAsia"/>
                <w:kern w:val="0"/>
                <w:sz w:val="24"/>
              </w:rPr>
              <w:br/>
              <w:t>3、防爆玻璃平板防护罩</w:t>
            </w:r>
            <w:r>
              <w:rPr>
                <w:rFonts w:ascii="宋体" w:hAnsi="宋体" w:cs="宋体" w:hint="eastAsia"/>
                <w:kern w:val="0"/>
                <w:sz w:val="24"/>
              </w:rPr>
              <w:br/>
              <w:t>4、灯身材质：304不锈钢</w:t>
            </w:r>
          </w:p>
        </w:tc>
        <w:tc>
          <w:tcPr>
            <w:tcW w:w="189" w:type="pct"/>
            <w:shd w:val="clear" w:color="auto" w:fill="auto"/>
            <w:vAlign w:val="center"/>
          </w:tcPr>
          <w:p w14:paraId="23128F6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vAlign w:val="center"/>
          </w:tcPr>
          <w:p w14:paraId="1A13671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w:t>
            </w:r>
          </w:p>
        </w:tc>
      </w:tr>
      <w:tr w:rsidR="005F0705" w14:paraId="1ECC425A" w14:textId="77777777" w:rsidTr="005F0705">
        <w:trPr>
          <w:trHeight w:val="501"/>
          <w:jc w:val="center"/>
        </w:trPr>
        <w:tc>
          <w:tcPr>
            <w:tcW w:w="184" w:type="pct"/>
            <w:shd w:val="clear" w:color="auto" w:fill="auto"/>
            <w:noWrap/>
            <w:vAlign w:val="center"/>
          </w:tcPr>
          <w:p w14:paraId="7AEBCBC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13</w:t>
            </w:r>
          </w:p>
        </w:tc>
        <w:tc>
          <w:tcPr>
            <w:tcW w:w="521" w:type="pct"/>
            <w:shd w:val="clear" w:color="auto" w:fill="auto"/>
            <w:vAlign w:val="center"/>
          </w:tcPr>
          <w:p w14:paraId="42F4A80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烟罩可开启式送风口</w:t>
            </w:r>
          </w:p>
        </w:tc>
        <w:tc>
          <w:tcPr>
            <w:tcW w:w="3866" w:type="pct"/>
            <w:shd w:val="clear" w:color="auto" w:fill="auto"/>
            <w:noWrap/>
            <w:vAlign w:val="center"/>
          </w:tcPr>
          <w:p w14:paraId="3EDE99D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w:t>
            </w:r>
            <w:r>
              <w:rPr>
                <w:rFonts w:ascii="宋体" w:hAnsi="宋体" w:cs="宋体" w:hint="eastAsia"/>
                <w:noProof/>
                <w:color w:val="000000"/>
                <w:kern w:val="0"/>
                <w:sz w:val="24"/>
              </w:rPr>
              <w:drawing>
                <wp:anchor distT="0" distB="0" distL="114300" distR="114300" simplePos="0" relativeHeight="251997184" behindDoc="0" locked="0" layoutInCell="1" allowOverlap="1" wp14:anchorId="74208537" wp14:editId="1EA39388">
                  <wp:simplePos x="0" y="0"/>
                  <wp:positionH relativeFrom="column">
                    <wp:posOffset>0</wp:posOffset>
                  </wp:positionH>
                  <wp:positionV relativeFrom="paragraph">
                    <wp:posOffset>0</wp:posOffset>
                  </wp:positionV>
                  <wp:extent cx="7620" cy="22860"/>
                  <wp:effectExtent l="0" t="0" r="0" b="0"/>
                  <wp:wrapNone/>
                  <wp:docPr id="243" name="图片 13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138"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99232" behindDoc="0" locked="0" layoutInCell="1" allowOverlap="1" wp14:anchorId="045F8853" wp14:editId="5FFD894E">
                  <wp:simplePos x="0" y="0"/>
                  <wp:positionH relativeFrom="column">
                    <wp:posOffset>0</wp:posOffset>
                  </wp:positionH>
                  <wp:positionV relativeFrom="paragraph">
                    <wp:posOffset>0</wp:posOffset>
                  </wp:positionV>
                  <wp:extent cx="7620" cy="7620"/>
                  <wp:effectExtent l="0" t="0" r="0" b="0"/>
                  <wp:wrapNone/>
                  <wp:docPr id="244" name="图片 13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137" descr="&amp;mztext=%20&amp;third_ip_ck=4M%20A5Pv%20j7QuNzgxMzE5LjEzODkzNDYwMzg="/>
                          <pic:cNvPicPr>
                            <a:picLocks noChangeAspect="1"/>
                          </pic:cNvPicPr>
                        </pic:nvPicPr>
                        <pic:blipFill>
                          <a:blip r:embed="rId31"/>
                          <a:stretch>
                            <a:fillRect/>
                          </a:stretch>
                        </pic:blipFill>
                        <pic:spPr>
                          <a:xfrm>
                            <a:off x="0" y="0"/>
                            <a:ext cx="10795"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2001280" behindDoc="0" locked="0" layoutInCell="1" allowOverlap="1" wp14:anchorId="1C89552C" wp14:editId="5B9538AC">
                  <wp:simplePos x="0" y="0"/>
                  <wp:positionH relativeFrom="column">
                    <wp:posOffset>0</wp:posOffset>
                  </wp:positionH>
                  <wp:positionV relativeFrom="paragraph">
                    <wp:posOffset>0</wp:posOffset>
                  </wp:positionV>
                  <wp:extent cx="7620" cy="7620"/>
                  <wp:effectExtent l="0" t="0" r="0" b="0"/>
                  <wp:wrapNone/>
                  <wp:docPr id="245" name="图片 13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136"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2003328" behindDoc="0" locked="0" layoutInCell="1" allowOverlap="1" wp14:anchorId="06AC0776" wp14:editId="10A6FFB4">
                  <wp:simplePos x="0" y="0"/>
                  <wp:positionH relativeFrom="column">
                    <wp:posOffset>0</wp:posOffset>
                  </wp:positionH>
                  <wp:positionV relativeFrom="paragraph">
                    <wp:posOffset>0</wp:posOffset>
                  </wp:positionV>
                  <wp:extent cx="7620" cy="22860"/>
                  <wp:effectExtent l="0" t="0" r="0" b="0"/>
                  <wp:wrapNone/>
                  <wp:docPr id="246" name="图片 13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135"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2005376" behindDoc="0" locked="0" layoutInCell="1" allowOverlap="1" wp14:anchorId="71AC5AF4" wp14:editId="7C2A362D">
                  <wp:simplePos x="0" y="0"/>
                  <wp:positionH relativeFrom="column">
                    <wp:posOffset>0</wp:posOffset>
                  </wp:positionH>
                  <wp:positionV relativeFrom="paragraph">
                    <wp:posOffset>0</wp:posOffset>
                  </wp:positionV>
                  <wp:extent cx="7620" cy="22860"/>
                  <wp:effectExtent l="0" t="0" r="0" b="0"/>
                  <wp:wrapNone/>
                  <wp:docPr id="247" name="图片 13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134" descr="&amp;mztext=%20&amp;third_ip_ck=4M%20A5Pv%20j7QuNzgxMzE5LjEzODkzNDYwMzg="/>
                          <pic:cNvPicPr>
                            <a:picLocks noChangeAspect="1"/>
                          </pic:cNvPicPr>
                        </pic:nvPicPr>
                        <pic:blipFill>
                          <a:blip r:embed="rId31"/>
                          <a:stretch>
                            <a:fillRect/>
                          </a:stretch>
                        </pic:blipFill>
                        <pic:spPr>
                          <a:xfrm>
                            <a:off x="0" y="0"/>
                            <a:ext cx="10795" cy="222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86944" behindDoc="0" locked="0" layoutInCell="1" allowOverlap="1" wp14:anchorId="7A6D6025" wp14:editId="510E58C3">
                  <wp:simplePos x="0" y="0"/>
                  <wp:positionH relativeFrom="column">
                    <wp:posOffset>0</wp:posOffset>
                  </wp:positionH>
                  <wp:positionV relativeFrom="paragraph">
                    <wp:posOffset>0</wp:posOffset>
                  </wp:positionV>
                  <wp:extent cx="7620" cy="22860"/>
                  <wp:effectExtent l="0" t="0" r="0" b="0"/>
                  <wp:wrapNone/>
                  <wp:docPr id="76" name="图片 13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33"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88992" behindDoc="0" locked="0" layoutInCell="1" allowOverlap="1" wp14:anchorId="2E700B48" wp14:editId="1B6D85DA">
                  <wp:simplePos x="0" y="0"/>
                  <wp:positionH relativeFrom="column">
                    <wp:posOffset>0</wp:posOffset>
                  </wp:positionH>
                  <wp:positionV relativeFrom="paragraph">
                    <wp:posOffset>0</wp:posOffset>
                  </wp:positionV>
                  <wp:extent cx="7620" cy="7620"/>
                  <wp:effectExtent l="0" t="0" r="0" b="0"/>
                  <wp:wrapNone/>
                  <wp:docPr id="77" name="图片 13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32" descr="&amp;mztext=%20&amp;third_ip_ck=4M%20A5Pv%20j7QuNzgxMzE5LjEzODkzNDYwMzg="/>
                          <pic:cNvPicPr>
                            <a:picLocks noChangeAspect="1"/>
                          </pic:cNvPicPr>
                        </pic:nvPicPr>
                        <pic:blipFill>
                          <a:blip r:embed="rId31"/>
                          <a:stretch>
                            <a:fillRect/>
                          </a:stretch>
                        </pic:blipFill>
                        <pic:spPr>
                          <a:xfrm>
                            <a:off x="0" y="0"/>
                            <a:ext cx="10795"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91040" behindDoc="0" locked="0" layoutInCell="1" allowOverlap="1" wp14:anchorId="53B4B49E" wp14:editId="5681E29F">
                  <wp:simplePos x="0" y="0"/>
                  <wp:positionH relativeFrom="column">
                    <wp:posOffset>0</wp:posOffset>
                  </wp:positionH>
                  <wp:positionV relativeFrom="paragraph">
                    <wp:posOffset>0</wp:posOffset>
                  </wp:positionV>
                  <wp:extent cx="7620" cy="7620"/>
                  <wp:effectExtent l="0" t="0" r="0" b="0"/>
                  <wp:wrapNone/>
                  <wp:docPr id="78" name="图片 13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31"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93088" behindDoc="0" locked="0" layoutInCell="1" allowOverlap="1" wp14:anchorId="4FDFC3B4" wp14:editId="5663B757">
                  <wp:simplePos x="0" y="0"/>
                  <wp:positionH relativeFrom="column">
                    <wp:posOffset>0</wp:posOffset>
                  </wp:positionH>
                  <wp:positionV relativeFrom="paragraph">
                    <wp:posOffset>0</wp:posOffset>
                  </wp:positionV>
                  <wp:extent cx="7620" cy="22860"/>
                  <wp:effectExtent l="0" t="0" r="0" b="0"/>
                  <wp:wrapNone/>
                  <wp:docPr id="79" name="图片 13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30"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95136" behindDoc="0" locked="0" layoutInCell="1" allowOverlap="1" wp14:anchorId="4A7D7479" wp14:editId="49EA2710">
                  <wp:simplePos x="0" y="0"/>
                  <wp:positionH relativeFrom="column">
                    <wp:posOffset>0</wp:posOffset>
                  </wp:positionH>
                  <wp:positionV relativeFrom="paragraph">
                    <wp:posOffset>0</wp:posOffset>
                  </wp:positionV>
                  <wp:extent cx="7620" cy="22860"/>
                  <wp:effectExtent l="0" t="0" r="0" b="0"/>
                  <wp:wrapNone/>
                  <wp:docPr id="80" name="图片 12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29" descr="&amp;mztext=%20&amp;third_ip_ck=4M%20A5Pv%20j7QuNzgxMzE5LjEzODkzNDYwMzg="/>
                          <pic:cNvPicPr>
                            <a:picLocks noChangeAspect="1"/>
                          </pic:cNvPicPr>
                        </pic:nvPicPr>
                        <pic:blipFill>
                          <a:blip r:embed="rId31"/>
                          <a:stretch>
                            <a:fillRect/>
                          </a:stretch>
                        </pic:blipFill>
                        <pic:spPr>
                          <a:xfrm>
                            <a:off x="0" y="0"/>
                            <a:ext cx="10795" cy="22225"/>
                          </a:xfrm>
                          <a:prstGeom prst="rect">
                            <a:avLst/>
                          </a:prstGeom>
                          <a:noFill/>
                          <a:ln w="9525">
                            <a:noFill/>
                          </a:ln>
                        </pic:spPr>
                      </pic:pic>
                    </a:graphicData>
                  </a:graphic>
                </wp:anchor>
              </w:drawing>
            </w:r>
            <w:r>
              <w:rPr>
                <w:rFonts w:ascii="宋体" w:hAnsi="宋体" w:cs="宋体" w:hint="eastAsia"/>
                <w:kern w:val="0"/>
                <w:sz w:val="24"/>
              </w:rPr>
              <w:t>300×250，根据现场定制</w:t>
            </w:r>
          </w:p>
          <w:p w14:paraId="7CC18926"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1、采用304不锈钢厚度≥1.2mm不锈钢制作</w:t>
            </w:r>
            <w:r>
              <w:rPr>
                <w:rFonts w:ascii="宋体" w:hAnsi="宋体" w:cs="宋体" w:hint="eastAsia"/>
                <w:kern w:val="0"/>
                <w:sz w:val="24"/>
              </w:rPr>
              <w:br/>
              <w:t>2、与烟罩匹配，根据现场定制安装，可开启式</w:t>
            </w:r>
            <w:r>
              <w:rPr>
                <w:rFonts w:ascii="宋体" w:hAnsi="宋体" w:cs="宋体" w:hint="eastAsia"/>
                <w:kern w:val="0"/>
                <w:sz w:val="24"/>
              </w:rPr>
              <w:br/>
              <w:t>3、与烟罩匹配，根据排风量定制</w:t>
            </w:r>
          </w:p>
        </w:tc>
        <w:tc>
          <w:tcPr>
            <w:tcW w:w="189" w:type="pct"/>
            <w:shd w:val="clear" w:color="auto" w:fill="auto"/>
            <w:vAlign w:val="center"/>
          </w:tcPr>
          <w:p w14:paraId="27B77D2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vAlign w:val="center"/>
          </w:tcPr>
          <w:p w14:paraId="45490ED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10</w:t>
            </w:r>
          </w:p>
        </w:tc>
      </w:tr>
      <w:tr w:rsidR="005F0705" w14:paraId="66B7056F" w14:textId="77777777" w:rsidTr="005F0705">
        <w:trPr>
          <w:trHeight w:val="501"/>
          <w:jc w:val="center"/>
        </w:trPr>
        <w:tc>
          <w:tcPr>
            <w:tcW w:w="184" w:type="pct"/>
            <w:shd w:val="clear" w:color="auto" w:fill="auto"/>
            <w:noWrap/>
            <w:vAlign w:val="center"/>
          </w:tcPr>
          <w:p w14:paraId="1D1A392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14</w:t>
            </w:r>
          </w:p>
        </w:tc>
        <w:tc>
          <w:tcPr>
            <w:tcW w:w="521" w:type="pct"/>
            <w:shd w:val="clear" w:color="auto" w:fill="auto"/>
            <w:vAlign w:val="center"/>
          </w:tcPr>
          <w:p w14:paraId="120F91C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烟罩排风口及连接管</w:t>
            </w:r>
          </w:p>
        </w:tc>
        <w:tc>
          <w:tcPr>
            <w:tcW w:w="3866" w:type="pct"/>
            <w:shd w:val="clear" w:color="auto" w:fill="auto"/>
            <w:noWrap/>
            <w:vAlign w:val="center"/>
          </w:tcPr>
          <w:p w14:paraId="7A58DF8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w:t>
            </w:r>
            <w:r>
              <w:rPr>
                <w:rFonts w:ascii="宋体" w:hAnsi="宋体" w:cs="宋体" w:hint="eastAsia"/>
                <w:noProof/>
                <w:color w:val="000000"/>
                <w:kern w:val="0"/>
                <w:sz w:val="24"/>
              </w:rPr>
              <w:drawing>
                <wp:anchor distT="0" distB="0" distL="114300" distR="114300" simplePos="0" relativeHeight="251759616" behindDoc="0" locked="0" layoutInCell="1" allowOverlap="1" wp14:anchorId="36E97A3D" wp14:editId="36033F71">
                  <wp:simplePos x="0" y="0"/>
                  <wp:positionH relativeFrom="column">
                    <wp:posOffset>0</wp:posOffset>
                  </wp:positionH>
                  <wp:positionV relativeFrom="paragraph">
                    <wp:posOffset>0</wp:posOffset>
                  </wp:positionV>
                  <wp:extent cx="7620" cy="22860"/>
                  <wp:effectExtent l="0" t="0" r="0" b="0"/>
                  <wp:wrapNone/>
                  <wp:docPr id="264" name="图片 12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128" descr="&amp;mztext=%20&amp;third_ip_ck=4M%20A5Pv%20j7QuNzgxMzE5LjEzODkzNDYwMzg="/>
                          <pic:cNvPicPr>
                            <a:picLocks noChangeAspect="1"/>
                          </pic:cNvPicPr>
                        </pic:nvPicPr>
                        <pic:blipFill>
                          <a:blip r:embed="rId31"/>
                          <a:stretch>
                            <a:fillRect/>
                          </a:stretch>
                        </pic:blipFill>
                        <pic:spPr>
                          <a:xfrm>
                            <a:off x="0" y="0"/>
                            <a:ext cx="10795" cy="1905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61664" behindDoc="0" locked="0" layoutInCell="1" allowOverlap="1" wp14:anchorId="35A59E41" wp14:editId="2DB4F30A">
                  <wp:simplePos x="0" y="0"/>
                  <wp:positionH relativeFrom="column">
                    <wp:posOffset>0</wp:posOffset>
                  </wp:positionH>
                  <wp:positionV relativeFrom="paragraph">
                    <wp:posOffset>0</wp:posOffset>
                  </wp:positionV>
                  <wp:extent cx="7620" cy="7620"/>
                  <wp:effectExtent l="0" t="0" r="0" b="0"/>
                  <wp:wrapNone/>
                  <wp:docPr id="265" name="图片 12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127" descr="&amp;mztext=%20&amp;third_ip_ck=4M%20A5Pv%20j7QuNzgxMzE5LjEzODkzNDYwMzg="/>
                          <pic:cNvPicPr>
                            <a:picLocks noChangeAspect="1"/>
                          </pic:cNvPicPr>
                        </pic:nvPicPr>
                        <pic:blipFill>
                          <a:blip r:embed="rId31"/>
                          <a:stretch>
                            <a:fillRect/>
                          </a:stretch>
                        </pic:blipFill>
                        <pic:spPr>
                          <a:xfrm>
                            <a:off x="0" y="0"/>
                            <a:ext cx="10795" cy="107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63712" behindDoc="0" locked="0" layoutInCell="1" allowOverlap="1" wp14:anchorId="11DC8ECB" wp14:editId="555EB226">
                  <wp:simplePos x="0" y="0"/>
                  <wp:positionH relativeFrom="column">
                    <wp:posOffset>0</wp:posOffset>
                  </wp:positionH>
                  <wp:positionV relativeFrom="paragraph">
                    <wp:posOffset>0</wp:posOffset>
                  </wp:positionV>
                  <wp:extent cx="7620" cy="15240"/>
                  <wp:effectExtent l="0" t="0" r="0" b="0"/>
                  <wp:wrapNone/>
                  <wp:docPr id="266" name="图片 12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126"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65760" behindDoc="0" locked="0" layoutInCell="1" allowOverlap="1" wp14:anchorId="2CE542AF" wp14:editId="723BF61C">
                  <wp:simplePos x="0" y="0"/>
                  <wp:positionH relativeFrom="column">
                    <wp:posOffset>0</wp:posOffset>
                  </wp:positionH>
                  <wp:positionV relativeFrom="paragraph">
                    <wp:posOffset>0</wp:posOffset>
                  </wp:positionV>
                  <wp:extent cx="7620" cy="22860"/>
                  <wp:effectExtent l="0" t="0" r="0" b="0"/>
                  <wp:wrapNone/>
                  <wp:docPr id="267" name="图片 12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125"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38080" behindDoc="0" locked="0" layoutInCell="1" allowOverlap="1" wp14:anchorId="015D7567" wp14:editId="796DB32D">
                  <wp:simplePos x="0" y="0"/>
                  <wp:positionH relativeFrom="column">
                    <wp:posOffset>0</wp:posOffset>
                  </wp:positionH>
                  <wp:positionV relativeFrom="paragraph">
                    <wp:posOffset>0</wp:posOffset>
                  </wp:positionV>
                  <wp:extent cx="7620" cy="22860"/>
                  <wp:effectExtent l="0" t="0" r="0" b="0"/>
                  <wp:wrapNone/>
                  <wp:docPr id="97" name="图片 12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24" descr="&amp;mztext=%20&amp;third_ip_ck=4M%20A5Pv%20j7QuNzgxMzE5LjEzODkzNDYwMzg="/>
                          <pic:cNvPicPr>
                            <a:picLocks noChangeAspect="1"/>
                          </pic:cNvPicPr>
                        </pic:nvPicPr>
                        <pic:blipFill>
                          <a:blip r:embed="rId31"/>
                          <a:stretch>
                            <a:fillRect/>
                          </a:stretch>
                        </pic:blipFill>
                        <pic:spPr>
                          <a:xfrm>
                            <a:off x="0" y="0"/>
                            <a:ext cx="10795" cy="1905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40128" behindDoc="0" locked="0" layoutInCell="1" allowOverlap="1" wp14:anchorId="007FBF7C" wp14:editId="3FE1B9E9">
                  <wp:simplePos x="0" y="0"/>
                  <wp:positionH relativeFrom="column">
                    <wp:posOffset>0</wp:posOffset>
                  </wp:positionH>
                  <wp:positionV relativeFrom="paragraph">
                    <wp:posOffset>0</wp:posOffset>
                  </wp:positionV>
                  <wp:extent cx="7620" cy="7620"/>
                  <wp:effectExtent l="0" t="0" r="0" b="0"/>
                  <wp:wrapNone/>
                  <wp:docPr id="98" name="图片 12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23" descr="&amp;mztext=%20&amp;third_ip_ck=4M%20A5Pv%20j7QuNzgxMzE5LjEzODkzNDYwMzg="/>
                          <pic:cNvPicPr>
                            <a:picLocks noChangeAspect="1"/>
                          </pic:cNvPicPr>
                        </pic:nvPicPr>
                        <pic:blipFill>
                          <a:blip r:embed="rId31"/>
                          <a:stretch>
                            <a:fillRect/>
                          </a:stretch>
                        </pic:blipFill>
                        <pic:spPr>
                          <a:xfrm>
                            <a:off x="0" y="0"/>
                            <a:ext cx="10795" cy="107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42176" behindDoc="0" locked="0" layoutInCell="1" allowOverlap="1" wp14:anchorId="51A5EC85" wp14:editId="656F9D8E">
                  <wp:simplePos x="0" y="0"/>
                  <wp:positionH relativeFrom="column">
                    <wp:posOffset>0</wp:posOffset>
                  </wp:positionH>
                  <wp:positionV relativeFrom="paragraph">
                    <wp:posOffset>0</wp:posOffset>
                  </wp:positionV>
                  <wp:extent cx="7620" cy="15240"/>
                  <wp:effectExtent l="0" t="0" r="0" b="0"/>
                  <wp:wrapNone/>
                  <wp:docPr id="99" name="图片 12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22"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44224" behindDoc="0" locked="0" layoutInCell="1" allowOverlap="1" wp14:anchorId="05FC385E" wp14:editId="380B1137">
                  <wp:simplePos x="0" y="0"/>
                  <wp:positionH relativeFrom="column">
                    <wp:posOffset>0</wp:posOffset>
                  </wp:positionH>
                  <wp:positionV relativeFrom="paragraph">
                    <wp:posOffset>0</wp:posOffset>
                  </wp:positionV>
                  <wp:extent cx="7620" cy="22860"/>
                  <wp:effectExtent l="0" t="0" r="0" b="0"/>
                  <wp:wrapNone/>
                  <wp:docPr id="100" name="图片 12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21"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kern w:val="0"/>
                <w:sz w:val="24"/>
              </w:rPr>
              <w:t>400×500，根据现场定制</w:t>
            </w:r>
          </w:p>
          <w:p w14:paraId="3E851703"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1、管道采用1.2mm厚镀锌板制作</w:t>
            </w:r>
            <w:r>
              <w:rPr>
                <w:rFonts w:ascii="宋体" w:hAnsi="宋体" w:cs="宋体" w:hint="eastAsia"/>
                <w:kern w:val="0"/>
                <w:sz w:val="24"/>
              </w:rPr>
              <w:br/>
              <w:t>2、所有管道进行压强</w:t>
            </w:r>
            <w:proofErr w:type="gramStart"/>
            <w:r>
              <w:rPr>
                <w:rFonts w:ascii="宋体" w:hAnsi="宋体" w:cs="宋体" w:hint="eastAsia"/>
                <w:kern w:val="0"/>
                <w:sz w:val="24"/>
              </w:rPr>
              <w:t>筋</w:t>
            </w:r>
            <w:proofErr w:type="gramEnd"/>
            <w:r>
              <w:rPr>
                <w:rFonts w:ascii="宋体" w:hAnsi="宋体" w:cs="宋体" w:hint="eastAsia"/>
                <w:kern w:val="0"/>
                <w:sz w:val="24"/>
              </w:rPr>
              <w:t>处理尽可能的增加管道的硬度来抵消、</w:t>
            </w:r>
            <w:proofErr w:type="gramStart"/>
            <w:r>
              <w:rPr>
                <w:rFonts w:ascii="宋体" w:hAnsi="宋体" w:cs="宋体" w:hint="eastAsia"/>
                <w:kern w:val="0"/>
                <w:sz w:val="24"/>
              </w:rPr>
              <w:t>风柜运转</w:t>
            </w:r>
            <w:proofErr w:type="gramEnd"/>
            <w:r>
              <w:rPr>
                <w:rFonts w:ascii="宋体" w:hAnsi="宋体" w:cs="宋体" w:hint="eastAsia"/>
                <w:kern w:val="0"/>
                <w:sz w:val="24"/>
              </w:rPr>
              <w:t>及风流所产生的共</w:t>
            </w:r>
            <w:proofErr w:type="gramStart"/>
            <w:r>
              <w:rPr>
                <w:rFonts w:ascii="宋体" w:hAnsi="宋体" w:cs="宋体" w:hint="eastAsia"/>
                <w:kern w:val="0"/>
                <w:sz w:val="24"/>
              </w:rPr>
              <w:t>震影响</w:t>
            </w:r>
            <w:proofErr w:type="gramEnd"/>
          </w:p>
        </w:tc>
        <w:tc>
          <w:tcPr>
            <w:tcW w:w="189" w:type="pct"/>
            <w:shd w:val="clear" w:color="auto" w:fill="auto"/>
            <w:vAlign w:val="center"/>
          </w:tcPr>
          <w:p w14:paraId="12D0B26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vAlign w:val="center"/>
          </w:tcPr>
          <w:p w14:paraId="6B59950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w:t>
            </w:r>
          </w:p>
        </w:tc>
      </w:tr>
      <w:tr w:rsidR="005F0705" w14:paraId="00B8369A" w14:textId="77777777" w:rsidTr="005F0705">
        <w:trPr>
          <w:trHeight w:val="501"/>
          <w:jc w:val="center"/>
        </w:trPr>
        <w:tc>
          <w:tcPr>
            <w:tcW w:w="184" w:type="pct"/>
            <w:shd w:val="clear" w:color="auto" w:fill="auto"/>
            <w:noWrap/>
            <w:vAlign w:val="center"/>
          </w:tcPr>
          <w:p w14:paraId="16584FB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15</w:t>
            </w:r>
          </w:p>
        </w:tc>
        <w:tc>
          <w:tcPr>
            <w:tcW w:w="521" w:type="pct"/>
            <w:shd w:val="clear" w:color="auto" w:fill="auto"/>
            <w:vAlign w:val="center"/>
          </w:tcPr>
          <w:p w14:paraId="54F6D18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烟罩装饰板</w:t>
            </w:r>
          </w:p>
        </w:tc>
        <w:tc>
          <w:tcPr>
            <w:tcW w:w="3866" w:type="pct"/>
            <w:shd w:val="clear" w:color="auto" w:fill="auto"/>
            <w:noWrap/>
            <w:vAlign w:val="center"/>
          </w:tcPr>
          <w:p w14:paraId="1BD13523" w14:textId="77777777" w:rsidR="005F0705" w:rsidRDefault="005F0705" w:rsidP="00085BF9">
            <w:pPr>
              <w:widowControl/>
              <w:rPr>
                <w:rFonts w:ascii="宋体" w:hAnsi="宋体" w:cs="宋体" w:hint="eastAsia"/>
                <w:kern w:val="0"/>
                <w:sz w:val="24"/>
              </w:rPr>
            </w:pPr>
            <w:r>
              <w:rPr>
                <w:rFonts w:ascii="宋体" w:hAnsi="宋体" w:cs="宋体" w:hint="eastAsia"/>
                <w:noProof/>
                <w:color w:val="000000"/>
                <w:kern w:val="0"/>
                <w:sz w:val="24"/>
              </w:rPr>
              <w:drawing>
                <wp:anchor distT="0" distB="0" distL="114300" distR="114300" simplePos="0" relativeHeight="251945984" behindDoc="0" locked="0" layoutInCell="1" allowOverlap="1" wp14:anchorId="1BA0451F" wp14:editId="6E887D71">
                  <wp:simplePos x="0" y="0"/>
                  <wp:positionH relativeFrom="column">
                    <wp:posOffset>0</wp:posOffset>
                  </wp:positionH>
                  <wp:positionV relativeFrom="paragraph">
                    <wp:posOffset>312420</wp:posOffset>
                  </wp:positionV>
                  <wp:extent cx="7620" cy="22860"/>
                  <wp:effectExtent l="0" t="0" r="0" b="0"/>
                  <wp:wrapNone/>
                  <wp:docPr id="360" name="图片 12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图片 120" descr="&amp;mztext=%20&amp;third_ip_ck=4M%20A5Pv%20j7QuNzgxMzE5LjEzODkzNDYwMzg="/>
                          <pic:cNvPicPr>
                            <a:picLocks noChangeAspect="1"/>
                          </pic:cNvPicPr>
                        </pic:nvPicPr>
                        <pic:blipFill>
                          <a:blip r:embed="rId31"/>
                          <a:stretch>
                            <a:fillRect/>
                          </a:stretch>
                        </pic:blipFill>
                        <pic:spPr>
                          <a:xfrm>
                            <a:off x="0" y="0"/>
                            <a:ext cx="10795" cy="2159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48032" behindDoc="0" locked="0" layoutInCell="1" allowOverlap="1" wp14:anchorId="05414753" wp14:editId="3459E497">
                  <wp:simplePos x="0" y="0"/>
                  <wp:positionH relativeFrom="column">
                    <wp:posOffset>0</wp:posOffset>
                  </wp:positionH>
                  <wp:positionV relativeFrom="paragraph">
                    <wp:posOffset>312420</wp:posOffset>
                  </wp:positionV>
                  <wp:extent cx="7620" cy="15240"/>
                  <wp:effectExtent l="0" t="0" r="0" b="0"/>
                  <wp:wrapNone/>
                  <wp:docPr id="361" name="图片 11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图片 119" descr="&amp;mztext=%20&amp;third_ip_ck=4M%20A5Pv%20j7QuNzgxMzE5LjEzODkzNDYwMzg="/>
                          <pic:cNvPicPr>
                            <a:picLocks noChangeAspect="1"/>
                          </pic:cNvPicPr>
                        </pic:nvPicPr>
                        <pic:blipFill>
                          <a:blip r:embed="rId31"/>
                          <a:stretch>
                            <a:fillRect/>
                          </a:stretch>
                        </pic:blipFill>
                        <pic:spPr>
                          <a:xfrm>
                            <a:off x="0" y="0"/>
                            <a:ext cx="10795" cy="107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24448" behindDoc="0" locked="0" layoutInCell="1" allowOverlap="1" wp14:anchorId="77A3397D" wp14:editId="4BE158EF">
                  <wp:simplePos x="0" y="0"/>
                  <wp:positionH relativeFrom="column">
                    <wp:posOffset>0</wp:posOffset>
                  </wp:positionH>
                  <wp:positionV relativeFrom="paragraph">
                    <wp:posOffset>312420</wp:posOffset>
                  </wp:positionV>
                  <wp:extent cx="7620" cy="22860"/>
                  <wp:effectExtent l="0" t="0" r="0" b="0"/>
                  <wp:wrapNone/>
                  <wp:docPr id="193" name="图片 11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18" descr="&amp;mztext=%20&amp;third_ip_ck=4M%20A5Pv%20j7QuNzgxMzE5LjEzODkzNDYwMzg="/>
                          <pic:cNvPicPr>
                            <a:picLocks noChangeAspect="1"/>
                          </pic:cNvPicPr>
                        </pic:nvPicPr>
                        <pic:blipFill>
                          <a:blip r:embed="rId31"/>
                          <a:stretch>
                            <a:fillRect/>
                          </a:stretch>
                        </pic:blipFill>
                        <pic:spPr>
                          <a:xfrm>
                            <a:off x="0" y="0"/>
                            <a:ext cx="10795" cy="2159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26496" behindDoc="0" locked="0" layoutInCell="1" allowOverlap="1" wp14:anchorId="1F1DB1A7" wp14:editId="51350B90">
                  <wp:simplePos x="0" y="0"/>
                  <wp:positionH relativeFrom="column">
                    <wp:posOffset>0</wp:posOffset>
                  </wp:positionH>
                  <wp:positionV relativeFrom="paragraph">
                    <wp:posOffset>312420</wp:posOffset>
                  </wp:positionV>
                  <wp:extent cx="7620" cy="15240"/>
                  <wp:effectExtent l="0" t="0" r="0" b="0"/>
                  <wp:wrapNone/>
                  <wp:docPr id="194" name="图片 11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17" descr="&amp;mztext=%20&amp;third_ip_ck=4M%20A5Pv%20j7QuNzgxMzE5LjEzODkzNDYwMzg="/>
                          <pic:cNvPicPr>
                            <a:picLocks noChangeAspect="1"/>
                          </pic:cNvPicPr>
                        </pic:nvPicPr>
                        <pic:blipFill>
                          <a:blip r:embed="rId31"/>
                          <a:stretch>
                            <a:fillRect/>
                          </a:stretch>
                        </pic:blipFill>
                        <pic:spPr>
                          <a:xfrm>
                            <a:off x="0" y="0"/>
                            <a:ext cx="10795" cy="10795"/>
                          </a:xfrm>
                          <a:prstGeom prst="rect">
                            <a:avLst/>
                          </a:prstGeom>
                          <a:noFill/>
                          <a:ln w="9525">
                            <a:noFill/>
                          </a:ln>
                        </pic:spPr>
                      </pic:pic>
                    </a:graphicData>
                  </a:graphic>
                </wp:anchor>
              </w:drawing>
            </w:r>
            <w:r>
              <w:rPr>
                <w:rFonts w:ascii="宋体" w:hAnsi="宋体" w:cs="宋体" w:hint="eastAsia"/>
                <w:kern w:val="0"/>
                <w:sz w:val="24"/>
              </w:rPr>
              <w:t xml:space="preserve"> L=9650</w:t>
            </w:r>
          </w:p>
          <w:p w14:paraId="43F03451"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1、采用304#拉丝不锈钢板，厚度≥1.2mm</w:t>
            </w:r>
            <w:r>
              <w:rPr>
                <w:rFonts w:ascii="宋体" w:hAnsi="宋体" w:cs="宋体" w:hint="eastAsia"/>
                <w:kern w:val="0"/>
                <w:sz w:val="24"/>
              </w:rPr>
              <w:br/>
              <w:t>2、与吊顶密封处理，根据现场定制</w:t>
            </w:r>
            <w:r>
              <w:rPr>
                <w:rFonts w:ascii="宋体" w:hAnsi="宋体" w:cs="宋体" w:hint="eastAsia"/>
                <w:kern w:val="0"/>
                <w:sz w:val="24"/>
              </w:rPr>
              <w:br/>
              <w:t>3、≥1.5mm厚304不锈钢框架焊接平滑，可拆卸</w:t>
            </w:r>
          </w:p>
        </w:tc>
        <w:tc>
          <w:tcPr>
            <w:tcW w:w="189" w:type="pct"/>
            <w:shd w:val="clear" w:color="auto" w:fill="auto"/>
            <w:vAlign w:val="center"/>
          </w:tcPr>
          <w:p w14:paraId="7113CE8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米</w:t>
            </w:r>
          </w:p>
        </w:tc>
        <w:tc>
          <w:tcPr>
            <w:tcW w:w="240" w:type="pct"/>
            <w:shd w:val="clear" w:color="auto" w:fill="auto"/>
            <w:vAlign w:val="center"/>
          </w:tcPr>
          <w:p w14:paraId="1FE71FB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9.65</w:t>
            </w:r>
          </w:p>
        </w:tc>
      </w:tr>
      <w:tr w:rsidR="005F0705" w14:paraId="68FABB7B" w14:textId="77777777" w:rsidTr="005F0705">
        <w:trPr>
          <w:trHeight w:val="501"/>
          <w:jc w:val="center"/>
        </w:trPr>
        <w:tc>
          <w:tcPr>
            <w:tcW w:w="184" w:type="pct"/>
            <w:shd w:val="clear" w:color="auto" w:fill="auto"/>
            <w:noWrap/>
            <w:vAlign w:val="center"/>
          </w:tcPr>
          <w:p w14:paraId="36136F3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16</w:t>
            </w:r>
          </w:p>
        </w:tc>
        <w:tc>
          <w:tcPr>
            <w:tcW w:w="521" w:type="pct"/>
            <w:shd w:val="clear" w:color="auto" w:fill="auto"/>
            <w:vAlign w:val="center"/>
          </w:tcPr>
          <w:p w14:paraId="229F40F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灭火系统</w:t>
            </w:r>
          </w:p>
        </w:tc>
        <w:tc>
          <w:tcPr>
            <w:tcW w:w="3866" w:type="pct"/>
            <w:shd w:val="clear" w:color="auto" w:fill="auto"/>
            <w:vAlign w:val="center"/>
          </w:tcPr>
          <w:p w14:paraId="528C25D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双瓶组</w:t>
            </w:r>
          </w:p>
          <w:p w14:paraId="65936D7C"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1、灭火装置具备自动和手动两种操作模式需与消防水（或者自来水）管路相连，系统启动后，自控水阀等灭火剂喷洒完全后，再自动喷水</w:t>
            </w:r>
            <w:r>
              <w:rPr>
                <w:rFonts w:ascii="宋体" w:hAnsi="宋体" w:cs="宋体" w:hint="eastAsia"/>
                <w:kern w:val="0"/>
                <w:sz w:val="24"/>
              </w:rPr>
              <w:br/>
              <w:t>2、连接喷嘴的安装管路全部使用304不锈钢管，全部使用螺纹套丝连接，可长久使用，无需更换。不得使用卡压的连接方式（避免因长时间高温高热的工作环境产生管路变形、泄漏等情况产生）</w:t>
            </w:r>
            <w:r>
              <w:rPr>
                <w:rFonts w:ascii="宋体" w:hAnsi="宋体" w:cs="宋体" w:hint="eastAsia"/>
                <w:kern w:val="0"/>
                <w:sz w:val="24"/>
              </w:rPr>
              <w:br/>
              <w:t>3、连接喷嘴的安装管路304的不锈钢管，3分管壁厚度不低于1.2mm；4分管壁厚度不低于2.0mm</w:t>
            </w:r>
            <w:r>
              <w:rPr>
                <w:rFonts w:ascii="宋体" w:hAnsi="宋体" w:cs="宋体" w:hint="eastAsia"/>
                <w:kern w:val="0"/>
                <w:sz w:val="24"/>
              </w:rPr>
              <w:br/>
              <w:t>4、灭火剂有效期≥8年，灭火剂充装质量≥12升，驱动气体充装压力不低于13MPa，单套最大有效功率≥12个喷嘴（含上喷、侧喷、下喷）灭火剂管路有效长度≥10米</w:t>
            </w:r>
          </w:p>
        </w:tc>
        <w:tc>
          <w:tcPr>
            <w:tcW w:w="189" w:type="pct"/>
            <w:shd w:val="clear" w:color="auto" w:fill="auto"/>
            <w:noWrap/>
            <w:vAlign w:val="center"/>
          </w:tcPr>
          <w:p w14:paraId="63DC0E7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noWrap/>
            <w:vAlign w:val="center"/>
          </w:tcPr>
          <w:p w14:paraId="0C2455C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3B6FF7AB" w14:textId="77777777" w:rsidTr="005F0705">
        <w:trPr>
          <w:trHeight w:val="501"/>
          <w:jc w:val="center"/>
        </w:trPr>
        <w:tc>
          <w:tcPr>
            <w:tcW w:w="184" w:type="pct"/>
            <w:shd w:val="clear" w:color="auto" w:fill="auto"/>
            <w:noWrap/>
            <w:vAlign w:val="center"/>
          </w:tcPr>
          <w:p w14:paraId="75F74CE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17</w:t>
            </w:r>
          </w:p>
        </w:tc>
        <w:tc>
          <w:tcPr>
            <w:tcW w:w="521" w:type="pct"/>
            <w:shd w:val="clear" w:color="auto" w:fill="auto"/>
            <w:vAlign w:val="center"/>
          </w:tcPr>
          <w:p w14:paraId="2B4D1C7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灭火系统控制箱</w:t>
            </w:r>
          </w:p>
        </w:tc>
        <w:tc>
          <w:tcPr>
            <w:tcW w:w="3866" w:type="pct"/>
            <w:shd w:val="clear" w:color="auto" w:fill="auto"/>
            <w:noWrap/>
            <w:vAlign w:val="center"/>
          </w:tcPr>
          <w:p w14:paraId="484AF600" w14:textId="77777777" w:rsidR="005F0705" w:rsidRDefault="005F0705" w:rsidP="00085BF9">
            <w:pPr>
              <w:widowControl/>
              <w:rPr>
                <w:rFonts w:ascii="宋体" w:hAnsi="宋体" w:cs="宋体" w:hint="eastAsia"/>
                <w:kern w:val="0"/>
                <w:sz w:val="24"/>
              </w:rPr>
            </w:pPr>
            <w:r>
              <w:rPr>
                <w:rFonts w:ascii="宋体" w:hAnsi="宋体" w:cs="宋体" w:hint="eastAsia"/>
                <w:noProof/>
                <w:color w:val="000000"/>
                <w:kern w:val="0"/>
                <w:sz w:val="24"/>
              </w:rPr>
              <w:drawing>
                <wp:anchor distT="0" distB="0" distL="114300" distR="114300" simplePos="0" relativeHeight="251730944" behindDoc="0" locked="0" layoutInCell="1" allowOverlap="1" wp14:anchorId="7B09807B" wp14:editId="3692E17A">
                  <wp:simplePos x="0" y="0"/>
                  <wp:positionH relativeFrom="column">
                    <wp:posOffset>0</wp:posOffset>
                  </wp:positionH>
                  <wp:positionV relativeFrom="paragraph">
                    <wp:posOffset>0</wp:posOffset>
                  </wp:positionV>
                  <wp:extent cx="7620" cy="15240"/>
                  <wp:effectExtent l="0" t="0" r="0" b="0"/>
                  <wp:wrapNone/>
                  <wp:docPr id="250" name="图片 11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116"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32992" behindDoc="0" locked="0" layoutInCell="1" allowOverlap="1" wp14:anchorId="3BE0C349" wp14:editId="38B0A9AD">
                  <wp:simplePos x="0" y="0"/>
                  <wp:positionH relativeFrom="column">
                    <wp:posOffset>0</wp:posOffset>
                  </wp:positionH>
                  <wp:positionV relativeFrom="paragraph">
                    <wp:posOffset>0</wp:posOffset>
                  </wp:positionV>
                  <wp:extent cx="7620" cy="7620"/>
                  <wp:effectExtent l="0" t="0" r="0" b="0"/>
                  <wp:wrapNone/>
                  <wp:docPr id="251" name="图片 11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115"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35040" behindDoc="0" locked="0" layoutInCell="1" allowOverlap="1" wp14:anchorId="6C6A29BC" wp14:editId="3FD013F9">
                  <wp:simplePos x="0" y="0"/>
                  <wp:positionH relativeFrom="column">
                    <wp:posOffset>0</wp:posOffset>
                  </wp:positionH>
                  <wp:positionV relativeFrom="paragraph">
                    <wp:posOffset>0</wp:posOffset>
                  </wp:positionV>
                  <wp:extent cx="7620" cy="22860"/>
                  <wp:effectExtent l="0" t="0" r="0" b="0"/>
                  <wp:wrapNone/>
                  <wp:docPr id="252" name="图片 11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114"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09408" behindDoc="0" locked="0" layoutInCell="1" allowOverlap="1" wp14:anchorId="2C9B08E8" wp14:editId="52B170C4">
                  <wp:simplePos x="0" y="0"/>
                  <wp:positionH relativeFrom="column">
                    <wp:posOffset>0</wp:posOffset>
                  </wp:positionH>
                  <wp:positionV relativeFrom="paragraph">
                    <wp:posOffset>0</wp:posOffset>
                  </wp:positionV>
                  <wp:extent cx="7620" cy="15240"/>
                  <wp:effectExtent l="0" t="0" r="0" b="0"/>
                  <wp:wrapNone/>
                  <wp:docPr id="83" name="图片 11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13"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11456" behindDoc="0" locked="0" layoutInCell="1" allowOverlap="1" wp14:anchorId="7C3FE9CA" wp14:editId="3AF8DB60">
                  <wp:simplePos x="0" y="0"/>
                  <wp:positionH relativeFrom="column">
                    <wp:posOffset>0</wp:posOffset>
                  </wp:positionH>
                  <wp:positionV relativeFrom="paragraph">
                    <wp:posOffset>0</wp:posOffset>
                  </wp:positionV>
                  <wp:extent cx="7620" cy="7620"/>
                  <wp:effectExtent l="0" t="0" r="0" b="0"/>
                  <wp:wrapNone/>
                  <wp:docPr id="84" name="图片 11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12"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413504" behindDoc="0" locked="0" layoutInCell="1" allowOverlap="1" wp14:anchorId="7804C86A" wp14:editId="6A8982D7">
                  <wp:simplePos x="0" y="0"/>
                  <wp:positionH relativeFrom="column">
                    <wp:posOffset>0</wp:posOffset>
                  </wp:positionH>
                  <wp:positionV relativeFrom="paragraph">
                    <wp:posOffset>0</wp:posOffset>
                  </wp:positionV>
                  <wp:extent cx="7620" cy="22860"/>
                  <wp:effectExtent l="0" t="0" r="0" b="0"/>
                  <wp:wrapNone/>
                  <wp:docPr id="85" name="图片 11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11"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kern w:val="0"/>
                <w:sz w:val="24"/>
              </w:rPr>
              <w:t>不锈钢双瓶箱</w:t>
            </w:r>
          </w:p>
          <w:p w14:paraId="7ECC2ADF"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1、灭火装置箱体内应配有水流控制阀，灭火装置启动方式和水流控制</w:t>
            </w:r>
            <w:proofErr w:type="gramStart"/>
            <w:r>
              <w:rPr>
                <w:rFonts w:ascii="宋体" w:hAnsi="宋体" w:cs="宋体" w:hint="eastAsia"/>
                <w:kern w:val="0"/>
                <w:sz w:val="24"/>
              </w:rPr>
              <w:t>阀启动</w:t>
            </w:r>
            <w:proofErr w:type="gramEnd"/>
            <w:r>
              <w:rPr>
                <w:rFonts w:ascii="宋体" w:hAnsi="宋体" w:cs="宋体" w:hint="eastAsia"/>
                <w:kern w:val="0"/>
                <w:sz w:val="24"/>
              </w:rPr>
              <w:t>方式，要求为纯机械式启动，（不能使用电磁阀，避免因电路故障造成装置无法运转的可能性）</w:t>
            </w:r>
            <w:r>
              <w:rPr>
                <w:rFonts w:ascii="宋体" w:hAnsi="宋体" w:cs="宋体" w:hint="eastAsia"/>
                <w:kern w:val="0"/>
                <w:sz w:val="24"/>
              </w:rPr>
              <w:br/>
              <w:t>2、系统装置包括：控制箱（机械式）、管路、喷嘴、探测器、易熔连接片、金属拉索、滑轮三通、滑轮弯头等组成,其中控制箱由自动释放机构、驱动用高压氮气瓶、水流控制阀、液体药剂罐以及连接软管、单向阀、减压阀等构成</w:t>
            </w:r>
          </w:p>
        </w:tc>
        <w:tc>
          <w:tcPr>
            <w:tcW w:w="189" w:type="pct"/>
            <w:shd w:val="clear" w:color="auto" w:fill="auto"/>
            <w:noWrap/>
            <w:vAlign w:val="center"/>
          </w:tcPr>
          <w:p w14:paraId="7995BB2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003990A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02B70657" w14:textId="77777777" w:rsidTr="005F0705">
        <w:trPr>
          <w:trHeight w:val="501"/>
          <w:jc w:val="center"/>
        </w:trPr>
        <w:tc>
          <w:tcPr>
            <w:tcW w:w="184" w:type="pct"/>
            <w:shd w:val="clear" w:color="auto" w:fill="auto"/>
            <w:noWrap/>
            <w:vAlign w:val="center"/>
          </w:tcPr>
          <w:p w14:paraId="517D2527"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七</w:t>
            </w:r>
          </w:p>
        </w:tc>
        <w:tc>
          <w:tcPr>
            <w:tcW w:w="521" w:type="pct"/>
            <w:shd w:val="clear" w:color="auto" w:fill="auto"/>
            <w:noWrap/>
            <w:vAlign w:val="center"/>
          </w:tcPr>
          <w:p w14:paraId="49071CB6"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面点间</w:t>
            </w:r>
          </w:p>
        </w:tc>
        <w:tc>
          <w:tcPr>
            <w:tcW w:w="3866" w:type="pct"/>
            <w:shd w:val="clear" w:color="auto" w:fill="auto"/>
            <w:noWrap/>
            <w:vAlign w:val="center"/>
          </w:tcPr>
          <w:p w14:paraId="30E56043" w14:textId="77777777" w:rsidR="005F0705" w:rsidRDefault="005F0705" w:rsidP="00085BF9">
            <w:pPr>
              <w:widowControl/>
              <w:rPr>
                <w:rFonts w:ascii="宋体" w:hAnsi="宋体" w:cs="宋体" w:hint="eastAsia"/>
                <w:color w:val="000000"/>
                <w:kern w:val="0"/>
                <w:sz w:val="24"/>
              </w:rPr>
            </w:pPr>
            <w:r>
              <w:rPr>
                <w:rFonts w:ascii="宋体" w:hAnsi="宋体" w:cs="宋体" w:hint="eastAsia"/>
                <w:noProof/>
                <w:color w:val="000000"/>
                <w:kern w:val="0"/>
                <w:sz w:val="24"/>
              </w:rPr>
              <w:drawing>
                <wp:anchor distT="0" distB="0" distL="114300" distR="114300" simplePos="0" relativeHeight="251636736" behindDoc="0" locked="0" layoutInCell="1" allowOverlap="1" wp14:anchorId="386D6785" wp14:editId="582924FE">
                  <wp:simplePos x="0" y="0"/>
                  <wp:positionH relativeFrom="column">
                    <wp:posOffset>0</wp:posOffset>
                  </wp:positionH>
                  <wp:positionV relativeFrom="paragraph">
                    <wp:posOffset>0</wp:posOffset>
                  </wp:positionV>
                  <wp:extent cx="7620" cy="22860"/>
                  <wp:effectExtent l="0" t="0" r="0" b="0"/>
                  <wp:wrapNone/>
                  <wp:docPr id="199" name="图片 11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10" descr="&amp;mztext=%20&amp;third_ip_ck=4M%20A5Pv%20j7QuNzgxMzE5LjEzODkzNDYwMzg="/>
                          <pic:cNvPicPr>
                            <a:picLocks noChangeAspect="1"/>
                          </pic:cNvPicPr>
                        </pic:nvPicPr>
                        <pic:blipFill>
                          <a:blip r:embed="rId31"/>
                          <a:stretch>
                            <a:fillRect/>
                          </a:stretch>
                        </pic:blipFill>
                        <pic:spPr>
                          <a:xfrm>
                            <a:off x="0" y="0"/>
                            <a:ext cx="9525" cy="1968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38784" behindDoc="0" locked="0" layoutInCell="1" allowOverlap="1" wp14:anchorId="3D7D0FA5" wp14:editId="01CE11F3">
                  <wp:simplePos x="0" y="0"/>
                  <wp:positionH relativeFrom="column">
                    <wp:posOffset>0</wp:posOffset>
                  </wp:positionH>
                  <wp:positionV relativeFrom="paragraph">
                    <wp:posOffset>0</wp:posOffset>
                  </wp:positionV>
                  <wp:extent cx="7620" cy="7620"/>
                  <wp:effectExtent l="0" t="0" r="0" b="0"/>
                  <wp:wrapNone/>
                  <wp:docPr id="200" name="图片 10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109" descr="&amp;mztext=%20&amp;third_ip_ck=4M%20A5Pv%20j7QuNzgxMzE5LjEzODkzNDYwMzg="/>
                          <pic:cNvPicPr>
                            <a:picLocks noChangeAspect="1"/>
                          </pic:cNvPicPr>
                        </pic:nvPicPr>
                        <pic:blipFill>
                          <a:blip r:embed="rId31"/>
                          <a:stretch>
                            <a:fillRect/>
                          </a:stretch>
                        </pic:blipFill>
                        <pic:spPr>
                          <a:xfrm>
                            <a:off x="0" y="0"/>
                            <a:ext cx="9525" cy="95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40832" behindDoc="0" locked="0" layoutInCell="1" allowOverlap="1" wp14:anchorId="5993450F" wp14:editId="01CD299F">
                  <wp:simplePos x="0" y="0"/>
                  <wp:positionH relativeFrom="column">
                    <wp:posOffset>0</wp:posOffset>
                  </wp:positionH>
                  <wp:positionV relativeFrom="paragraph">
                    <wp:posOffset>0</wp:posOffset>
                  </wp:positionV>
                  <wp:extent cx="7620" cy="7620"/>
                  <wp:effectExtent l="0" t="0" r="0" b="0"/>
                  <wp:wrapNone/>
                  <wp:docPr id="201" name="图片 10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108" descr="&amp;mztext=%20&amp;third_ip_ck=4M%20A5Pv%20j7QuNzgxMzE5LjEzODkzNDYwMzg="/>
                          <pic:cNvPicPr>
                            <a:picLocks noChangeAspect="1"/>
                          </pic:cNvPicPr>
                        </pic:nvPicPr>
                        <pic:blipFill>
                          <a:blip r:embed="rId31"/>
                          <a:stretch>
                            <a:fillRect/>
                          </a:stretch>
                        </pic:blipFill>
                        <pic:spPr>
                          <a:xfrm>
                            <a:off x="0" y="0"/>
                            <a:ext cx="9525" cy="107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42880" behindDoc="0" locked="0" layoutInCell="1" allowOverlap="1" wp14:anchorId="36C262B9" wp14:editId="5A522242">
                  <wp:simplePos x="0" y="0"/>
                  <wp:positionH relativeFrom="column">
                    <wp:posOffset>0</wp:posOffset>
                  </wp:positionH>
                  <wp:positionV relativeFrom="paragraph">
                    <wp:posOffset>0</wp:posOffset>
                  </wp:positionV>
                  <wp:extent cx="7620" cy="22860"/>
                  <wp:effectExtent l="0" t="0" r="0" b="0"/>
                  <wp:wrapNone/>
                  <wp:docPr id="202" name="图片 10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107" descr="&amp;mztext=%20&amp;third_ip_ck=4M%20A5Pv%20j7QuNzgxMzE5LjEzODkzNDYwMzg="/>
                          <pic:cNvPicPr>
                            <a:picLocks noChangeAspect="1"/>
                          </pic:cNvPicPr>
                        </pic:nvPicPr>
                        <pic:blipFill>
                          <a:blip r:embed="rId31"/>
                          <a:stretch>
                            <a:fillRect/>
                          </a:stretch>
                        </pic:blipFill>
                        <pic:spPr>
                          <a:xfrm>
                            <a:off x="0" y="0"/>
                            <a:ext cx="9525" cy="228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44928" behindDoc="0" locked="0" layoutInCell="1" allowOverlap="1" wp14:anchorId="1BF920A9" wp14:editId="3F66AF56">
                  <wp:simplePos x="0" y="0"/>
                  <wp:positionH relativeFrom="column">
                    <wp:posOffset>0</wp:posOffset>
                  </wp:positionH>
                  <wp:positionV relativeFrom="paragraph">
                    <wp:posOffset>0</wp:posOffset>
                  </wp:positionV>
                  <wp:extent cx="7620" cy="22860"/>
                  <wp:effectExtent l="0" t="0" r="0" b="0"/>
                  <wp:wrapNone/>
                  <wp:docPr id="203" name="图片 10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106" descr="&amp;mztext=%20&amp;third_ip_ck=4M%20A5Pv%20j7QuNzgxMzE5LjEzODkzNDYwMzg="/>
                          <pic:cNvPicPr>
                            <a:picLocks noChangeAspect="1"/>
                          </pic:cNvPicPr>
                        </pic:nvPicPr>
                        <pic:blipFill>
                          <a:blip r:embed="rId31"/>
                          <a:stretch>
                            <a:fillRect/>
                          </a:stretch>
                        </pic:blipFill>
                        <pic:spPr>
                          <a:xfrm>
                            <a:off x="0" y="0"/>
                            <a:ext cx="9525" cy="222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55168" behindDoc="0" locked="0" layoutInCell="1" allowOverlap="1" wp14:anchorId="61615C11" wp14:editId="6F15F29B">
                  <wp:simplePos x="0" y="0"/>
                  <wp:positionH relativeFrom="column">
                    <wp:posOffset>0</wp:posOffset>
                  </wp:positionH>
                  <wp:positionV relativeFrom="paragraph">
                    <wp:posOffset>0</wp:posOffset>
                  </wp:positionV>
                  <wp:extent cx="7620" cy="22860"/>
                  <wp:effectExtent l="0" t="0" r="0" b="0"/>
                  <wp:wrapNone/>
                  <wp:docPr id="208" name="图片 10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105" descr="&amp;mztext=%20&amp;third_ip_ck=4M%20A5Pv%20j7QuNzgxMzE5LjEzODkzNDYwMzg="/>
                          <pic:cNvPicPr>
                            <a:picLocks noChangeAspect="1"/>
                          </pic:cNvPicPr>
                        </pic:nvPicPr>
                        <pic:blipFill>
                          <a:blip r:embed="rId31"/>
                          <a:stretch>
                            <a:fillRect/>
                          </a:stretch>
                        </pic:blipFill>
                        <pic:spPr>
                          <a:xfrm>
                            <a:off x="0" y="0"/>
                            <a:ext cx="9525" cy="1905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57216" behindDoc="0" locked="0" layoutInCell="1" allowOverlap="1" wp14:anchorId="38091CDE" wp14:editId="50A55487">
                  <wp:simplePos x="0" y="0"/>
                  <wp:positionH relativeFrom="column">
                    <wp:posOffset>0</wp:posOffset>
                  </wp:positionH>
                  <wp:positionV relativeFrom="paragraph">
                    <wp:posOffset>0</wp:posOffset>
                  </wp:positionV>
                  <wp:extent cx="7620" cy="22860"/>
                  <wp:effectExtent l="0" t="0" r="0" b="0"/>
                  <wp:wrapNone/>
                  <wp:docPr id="209" name="图片 10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104" descr="&amp;mztext=%20&amp;third_ip_ck=4M%20A5Pv%20j7QuNzgxMzE5LjEzODkzNDYwMzg="/>
                          <pic:cNvPicPr>
                            <a:picLocks noChangeAspect="1"/>
                          </pic:cNvPicPr>
                        </pic:nvPicPr>
                        <pic:blipFill>
                          <a:blip r:embed="rId31"/>
                          <a:stretch>
                            <a:fillRect/>
                          </a:stretch>
                        </pic:blipFill>
                        <pic:spPr>
                          <a:xfrm>
                            <a:off x="0" y="0"/>
                            <a:ext cx="952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59264" behindDoc="0" locked="0" layoutInCell="1" allowOverlap="1" wp14:anchorId="71A89DC0" wp14:editId="6CB8BF5D">
                  <wp:simplePos x="0" y="0"/>
                  <wp:positionH relativeFrom="column">
                    <wp:posOffset>0</wp:posOffset>
                  </wp:positionH>
                  <wp:positionV relativeFrom="paragraph">
                    <wp:posOffset>0</wp:posOffset>
                  </wp:positionV>
                  <wp:extent cx="7620" cy="22860"/>
                  <wp:effectExtent l="0" t="0" r="0" b="0"/>
                  <wp:wrapNone/>
                  <wp:docPr id="210" name="图片 10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103" descr="&amp;mztext=%20&amp;third_ip_ck=4M%20A5Pv%20j7QuNzgxMzE5LjEzODkzNDYwMzg="/>
                          <pic:cNvPicPr>
                            <a:picLocks noChangeAspect="1"/>
                          </pic:cNvPicPr>
                        </pic:nvPicPr>
                        <pic:blipFill>
                          <a:blip r:embed="rId31"/>
                          <a:stretch>
                            <a:fillRect/>
                          </a:stretch>
                        </pic:blipFill>
                        <pic:spPr>
                          <a:xfrm>
                            <a:off x="0" y="0"/>
                            <a:ext cx="9525" cy="2159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00224" behindDoc="0" locked="0" layoutInCell="1" allowOverlap="1" wp14:anchorId="0692534A" wp14:editId="36920524">
                  <wp:simplePos x="0" y="0"/>
                  <wp:positionH relativeFrom="column">
                    <wp:posOffset>0</wp:posOffset>
                  </wp:positionH>
                  <wp:positionV relativeFrom="paragraph">
                    <wp:posOffset>0</wp:posOffset>
                  </wp:positionV>
                  <wp:extent cx="7620" cy="22860"/>
                  <wp:effectExtent l="0" t="0" r="0" b="0"/>
                  <wp:wrapNone/>
                  <wp:docPr id="230" name="图片 10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102" descr="&amp;mztext=%20&amp;third_ip_ck=4M%20A5Pv%20j7QuNzgxMzE5LjEzODkzNDYwMzg="/>
                          <pic:cNvPicPr>
                            <a:picLocks noChangeAspect="1"/>
                          </pic:cNvPicPr>
                        </pic:nvPicPr>
                        <pic:blipFill>
                          <a:blip r:embed="rId31"/>
                          <a:stretch>
                            <a:fillRect/>
                          </a:stretch>
                        </pic:blipFill>
                        <pic:spPr>
                          <a:xfrm>
                            <a:off x="0" y="0"/>
                            <a:ext cx="10795" cy="1905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02272" behindDoc="0" locked="0" layoutInCell="1" allowOverlap="1" wp14:anchorId="1ADC05F4" wp14:editId="05DD2D3F">
                  <wp:simplePos x="0" y="0"/>
                  <wp:positionH relativeFrom="column">
                    <wp:posOffset>0</wp:posOffset>
                  </wp:positionH>
                  <wp:positionV relativeFrom="paragraph">
                    <wp:posOffset>0</wp:posOffset>
                  </wp:positionV>
                  <wp:extent cx="7620" cy="7620"/>
                  <wp:effectExtent l="0" t="0" r="0" b="0"/>
                  <wp:wrapNone/>
                  <wp:docPr id="231" name="图片 10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101" descr="&amp;mztext=%20&amp;third_ip_ck=4M%20A5Pv%20j7QuNzgxMzE5LjEzODkzNDYwMzg="/>
                          <pic:cNvPicPr>
                            <a:picLocks noChangeAspect="1"/>
                          </pic:cNvPicPr>
                        </pic:nvPicPr>
                        <pic:blipFill>
                          <a:blip r:embed="rId31"/>
                          <a:stretch>
                            <a:fillRect/>
                          </a:stretch>
                        </pic:blipFill>
                        <pic:spPr>
                          <a:xfrm>
                            <a:off x="0" y="0"/>
                            <a:ext cx="10795" cy="107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04320" behindDoc="0" locked="0" layoutInCell="1" allowOverlap="1" wp14:anchorId="111D87EE" wp14:editId="34F47839">
                  <wp:simplePos x="0" y="0"/>
                  <wp:positionH relativeFrom="column">
                    <wp:posOffset>0</wp:posOffset>
                  </wp:positionH>
                  <wp:positionV relativeFrom="paragraph">
                    <wp:posOffset>0</wp:posOffset>
                  </wp:positionV>
                  <wp:extent cx="7620" cy="15240"/>
                  <wp:effectExtent l="0" t="0" r="0" b="0"/>
                  <wp:wrapNone/>
                  <wp:docPr id="232" name="图片 10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100"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06368" behindDoc="0" locked="0" layoutInCell="1" allowOverlap="1" wp14:anchorId="21B4F67B" wp14:editId="36608302">
                  <wp:simplePos x="0" y="0"/>
                  <wp:positionH relativeFrom="column">
                    <wp:posOffset>0</wp:posOffset>
                  </wp:positionH>
                  <wp:positionV relativeFrom="paragraph">
                    <wp:posOffset>0</wp:posOffset>
                  </wp:positionV>
                  <wp:extent cx="7620" cy="22860"/>
                  <wp:effectExtent l="0" t="0" r="0" b="0"/>
                  <wp:wrapNone/>
                  <wp:docPr id="233" name="图片 9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99"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05024" behindDoc="0" locked="0" layoutInCell="1" allowOverlap="1" wp14:anchorId="2F8EB1A7" wp14:editId="104229EA">
                  <wp:simplePos x="0" y="0"/>
                  <wp:positionH relativeFrom="column">
                    <wp:posOffset>0</wp:posOffset>
                  </wp:positionH>
                  <wp:positionV relativeFrom="paragraph">
                    <wp:posOffset>0</wp:posOffset>
                  </wp:positionV>
                  <wp:extent cx="7620" cy="22860"/>
                  <wp:effectExtent l="0" t="0" r="0" b="0"/>
                  <wp:wrapNone/>
                  <wp:docPr id="340" name="图片 9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图片 98" descr="&amp;mztext=%20&amp;third_ip_ck=4M%20A5Pv%20j7QuNzgxMzE5LjEzODkzNDYwMzg="/>
                          <pic:cNvPicPr>
                            <a:picLocks noChangeAspect="1"/>
                          </pic:cNvPicPr>
                        </pic:nvPicPr>
                        <pic:blipFill>
                          <a:blip r:embed="rId31"/>
                          <a:stretch>
                            <a:fillRect/>
                          </a:stretch>
                        </pic:blipFill>
                        <pic:spPr>
                          <a:xfrm>
                            <a:off x="0" y="0"/>
                            <a:ext cx="10795" cy="1968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07072" behindDoc="0" locked="0" layoutInCell="1" allowOverlap="1" wp14:anchorId="554EAC1B" wp14:editId="462D6731">
                  <wp:simplePos x="0" y="0"/>
                  <wp:positionH relativeFrom="column">
                    <wp:posOffset>0</wp:posOffset>
                  </wp:positionH>
                  <wp:positionV relativeFrom="paragraph">
                    <wp:posOffset>0</wp:posOffset>
                  </wp:positionV>
                  <wp:extent cx="7620" cy="7620"/>
                  <wp:effectExtent l="0" t="0" r="0" b="0"/>
                  <wp:wrapNone/>
                  <wp:docPr id="341" name="图片 9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图片 97" descr="&amp;mztext=%20&amp;third_ip_ck=4M%20A5Pv%20j7QuNzgxMzE5LjEzODkzNDYwMzg="/>
                          <pic:cNvPicPr>
                            <a:picLocks noChangeAspect="1"/>
                          </pic:cNvPicPr>
                        </pic:nvPicPr>
                        <pic:blipFill>
                          <a:blip r:embed="rId31"/>
                          <a:stretch>
                            <a:fillRect/>
                          </a:stretch>
                        </pic:blipFill>
                        <pic:spPr>
                          <a:xfrm>
                            <a:off x="0" y="0"/>
                            <a:ext cx="10795" cy="95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09120" behindDoc="0" locked="0" layoutInCell="1" allowOverlap="1" wp14:anchorId="56DCA568" wp14:editId="69C2621E">
                  <wp:simplePos x="0" y="0"/>
                  <wp:positionH relativeFrom="column">
                    <wp:posOffset>0</wp:posOffset>
                  </wp:positionH>
                  <wp:positionV relativeFrom="paragraph">
                    <wp:posOffset>0</wp:posOffset>
                  </wp:positionV>
                  <wp:extent cx="7620" cy="7620"/>
                  <wp:effectExtent l="0" t="0" r="0" b="0"/>
                  <wp:wrapNone/>
                  <wp:docPr id="342" name="图片 9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图片 96"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11168" behindDoc="0" locked="0" layoutInCell="1" allowOverlap="1" wp14:anchorId="613B02D8" wp14:editId="2FE91287">
                  <wp:simplePos x="0" y="0"/>
                  <wp:positionH relativeFrom="column">
                    <wp:posOffset>0</wp:posOffset>
                  </wp:positionH>
                  <wp:positionV relativeFrom="paragraph">
                    <wp:posOffset>0</wp:posOffset>
                  </wp:positionV>
                  <wp:extent cx="7620" cy="22860"/>
                  <wp:effectExtent l="0" t="0" r="0" b="0"/>
                  <wp:wrapNone/>
                  <wp:docPr id="343" name="图片 9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图片 95"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13216" behindDoc="0" locked="0" layoutInCell="1" allowOverlap="1" wp14:anchorId="1B789AC3" wp14:editId="7CD5FCE2">
                  <wp:simplePos x="0" y="0"/>
                  <wp:positionH relativeFrom="column">
                    <wp:posOffset>0</wp:posOffset>
                  </wp:positionH>
                  <wp:positionV relativeFrom="paragraph">
                    <wp:posOffset>0</wp:posOffset>
                  </wp:positionV>
                  <wp:extent cx="7620" cy="22860"/>
                  <wp:effectExtent l="0" t="0" r="0" b="0"/>
                  <wp:wrapNone/>
                  <wp:docPr id="344" name="图片 9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图片 94" descr="&amp;mztext=%20&amp;third_ip_ck=4M%20A5Pv%20j7QuNzgxMzE5LjEzODkzNDYwMzg="/>
                          <pic:cNvPicPr>
                            <a:picLocks noChangeAspect="1"/>
                          </pic:cNvPicPr>
                        </pic:nvPicPr>
                        <pic:blipFill>
                          <a:blip r:embed="rId31"/>
                          <a:stretch>
                            <a:fillRect/>
                          </a:stretch>
                        </pic:blipFill>
                        <pic:spPr>
                          <a:xfrm>
                            <a:off x="0" y="0"/>
                            <a:ext cx="10795" cy="228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15200" behindDoc="0" locked="0" layoutInCell="1" allowOverlap="1" wp14:anchorId="38536655" wp14:editId="7289AB02">
                  <wp:simplePos x="0" y="0"/>
                  <wp:positionH relativeFrom="column">
                    <wp:posOffset>0</wp:posOffset>
                  </wp:positionH>
                  <wp:positionV relativeFrom="paragraph">
                    <wp:posOffset>0</wp:posOffset>
                  </wp:positionV>
                  <wp:extent cx="7620" cy="22860"/>
                  <wp:effectExtent l="0" t="0" r="0" b="0"/>
                  <wp:wrapNone/>
                  <wp:docPr id="1104346640" name="图片 9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93" descr="&amp;mztext=%20&amp;third_ip_ck=4M%20A5Pv%20j7QuNzgxMzE5LjEzODkzNDYwMzg="/>
                          <pic:cNvPicPr>
                            <a:picLocks noChangeAspect="1"/>
                          </pic:cNvPicPr>
                        </pic:nvPicPr>
                        <pic:blipFill>
                          <a:blip r:embed="rId31"/>
                          <a:stretch>
                            <a:fillRect/>
                          </a:stretch>
                        </pic:blipFill>
                        <pic:spPr>
                          <a:xfrm>
                            <a:off x="0" y="0"/>
                            <a:ext cx="9525" cy="1968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17248" behindDoc="0" locked="0" layoutInCell="1" allowOverlap="1" wp14:anchorId="26726DA7" wp14:editId="0EE57850">
                  <wp:simplePos x="0" y="0"/>
                  <wp:positionH relativeFrom="column">
                    <wp:posOffset>0</wp:posOffset>
                  </wp:positionH>
                  <wp:positionV relativeFrom="paragraph">
                    <wp:posOffset>0</wp:posOffset>
                  </wp:positionV>
                  <wp:extent cx="7620" cy="7620"/>
                  <wp:effectExtent l="0" t="0" r="0" b="0"/>
                  <wp:wrapNone/>
                  <wp:docPr id="859520162" name="图片 9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92" descr="&amp;mztext=%20&amp;third_ip_ck=4M%20A5Pv%20j7QuNzgxMzE5LjEzODkzNDYwMzg="/>
                          <pic:cNvPicPr>
                            <a:picLocks noChangeAspect="1"/>
                          </pic:cNvPicPr>
                        </pic:nvPicPr>
                        <pic:blipFill>
                          <a:blip r:embed="rId31"/>
                          <a:stretch>
                            <a:fillRect/>
                          </a:stretch>
                        </pic:blipFill>
                        <pic:spPr>
                          <a:xfrm>
                            <a:off x="0" y="0"/>
                            <a:ext cx="9525" cy="95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19296" behindDoc="0" locked="0" layoutInCell="1" allowOverlap="1" wp14:anchorId="144543F8" wp14:editId="404D4FB2">
                  <wp:simplePos x="0" y="0"/>
                  <wp:positionH relativeFrom="column">
                    <wp:posOffset>0</wp:posOffset>
                  </wp:positionH>
                  <wp:positionV relativeFrom="paragraph">
                    <wp:posOffset>0</wp:posOffset>
                  </wp:positionV>
                  <wp:extent cx="7620" cy="7620"/>
                  <wp:effectExtent l="0" t="0" r="0" b="0"/>
                  <wp:wrapNone/>
                  <wp:docPr id="1770317812" name="图片 9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91" descr="&amp;mztext=%20&amp;third_ip_ck=4M%20A5Pv%20j7QuNzgxMzE5LjEzODkzNDYwMzg="/>
                          <pic:cNvPicPr>
                            <a:picLocks noChangeAspect="1"/>
                          </pic:cNvPicPr>
                        </pic:nvPicPr>
                        <pic:blipFill>
                          <a:blip r:embed="rId31"/>
                          <a:stretch>
                            <a:fillRect/>
                          </a:stretch>
                        </pic:blipFill>
                        <pic:spPr>
                          <a:xfrm>
                            <a:off x="0" y="0"/>
                            <a:ext cx="9525" cy="107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21344" behindDoc="0" locked="0" layoutInCell="1" allowOverlap="1" wp14:anchorId="70F727E4" wp14:editId="54C259ED">
                  <wp:simplePos x="0" y="0"/>
                  <wp:positionH relativeFrom="column">
                    <wp:posOffset>0</wp:posOffset>
                  </wp:positionH>
                  <wp:positionV relativeFrom="paragraph">
                    <wp:posOffset>0</wp:posOffset>
                  </wp:positionV>
                  <wp:extent cx="7620" cy="22860"/>
                  <wp:effectExtent l="0" t="0" r="0" b="0"/>
                  <wp:wrapNone/>
                  <wp:docPr id="1327915542" name="图片 9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90" descr="&amp;mztext=%20&amp;third_ip_ck=4M%20A5Pv%20j7QuNzgxMzE5LjEzODkzNDYwMzg="/>
                          <pic:cNvPicPr>
                            <a:picLocks noChangeAspect="1"/>
                          </pic:cNvPicPr>
                        </pic:nvPicPr>
                        <pic:blipFill>
                          <a:blip r:embed="rId31"/>
                          <a:stretch>
                            <a:fillRect/>
                          </a:stretch>
                        </pic:blipFill>
                        <pic:spPr>
                          <a:xfrm>
                            <a:off x="0" y="0"/>
                            <a:ext cx="9525" cy="228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23392" behindDoc="0" locked="0" layoutInCell="1" allowOverlap="1" wp14:anchorId="3F00BBEE" wp14:editId="1A366358">
                  <wp:simplePos x="0" y="0"/>
                  <wp:positionH relativeFrom="column">
                    <wp:posOffset>0</wp:posOffset>
                  </wp:positionH>
                  <wp:positionV relativeFrom="paragraph">
                    <wp:posOffset>0</wp:posOffset>
                  </wp:positionV>
                  <wp:extent cx="7620" cy="22860"/>
                  <wp:effectExtent l="0" t="0" r="0" b="0"/>
                  <wp:wrapNone/>
                  <wp:docPr id="174644621" name="图片 8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89" descr="&amp;mztext=%20&amp;third_ip_ck=4M%20A5Pv%20j7QuNzgxMzE5LjEzODkzNDYwMzg="/>
                          <pic:cNvPicPr>
                            <a:picLocks noChangeAspect="1"/>
                          </pic:cNvPicPr>
                        </pic:nvPicPr>
                        <pic:blipFill>
                          <a:blip r:embed="rId31"/>
                          <a:stretch>
                            <a:fillRect/>
                          </a:stretch>
                        </pic:blipFill>
                        <pic:spPr>
                          <a:xfrm>
                            <a:off x="0" y="0"/>
                            <a:ext cx="9525" cy="222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33632" behindDoc="0" locked="0" layoutInCell="1" allowOverlap="1" wp14:anchorId="338DDE31" wp14:editId="6491D29E">
                  <wp:simplePos x="0" y="0"/>
                  <wp:positionH relativeFrom="column">
                    <wp:posOffset>0</wp:posOffset>
                  </wp:positionH>
                  <wp:positionV relativeFrom="paragraph">
                    <wp:posOffset>0</wp:posOffset>
                  </wp:positionV>
                  <wp:extent cx="7620" cy="22860"/>
                  <wp:effectExtent l="0" t="0" r="0" b="0"/>
                  <wp:wrapNone/>
                  <wp:docPr id="537005007" name="图片 8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88" descr="&amp;mztext=%20&amp;third_ip_ck=4M%20A5Pv%20j7QuNzgxMzE5LjEzODkzNDYwMzg="/>
                          <pic:cNvPicPr>
                            <a:picLocks noChangeAspect="1"/>
                          </pic:cNvPicPr>
                        </pic:nvPicPr>
                        <pic:blipFill>
                          <a:blip r:embed="rId31"/>
                          <a:stretch>
                            <a:fillRect/>
                          </a:stretch>
                        </pic:blipFill>
                        <pic:spPr>
                          <a:xfrm>
                            <a:off x="0" y="0"/>
                            <a:ext cx="9525" cy="1905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35680" behindDoc="0" locked="0" layoutInCell="1" allowOverlap="1" wp14:anchorId="4949E8EA" wp14:editId="337939F7">
                  <wp:simplePos x="0" y="0"/>
                  <wp:positionH relativeFrom="column">
                    <wp:posOffset>0</wp:posOffset>
                  </wp:positionH>
                  <wp:positionV relativeFrom="paragraph">
                    <wp:posOffset>0</wp:posOffset>
                  </wp:positionV>
                  <wp:extent cx="7620" cy="22860"/>
                  <wp:effectExtent l="0" t="0" r="0" b="0"/>
                  <wp:wrapNone/>
                  <wp:docPr id="1621620265" name="图片 8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87" descr="&amp;mztext=%20&amp;third_ip_ck=4M%20A5Pv%20j7QuNzgxMzE5LjEzODkzNDYwMzg="/>
                          <pic:cNvPicPr>
                            <a:picLocks noChangeAspect="1"/>
                          </pic:cNvPicPr>
                        </pic:nvPicPr>
                        <pic:blipFill>
                          <a:blip r:embed="rId31"/>
                          <a:stretch>
                            <a:fillRect/>
                          </a:stretch>
                        </pic:blipFill>
                        <pic:spPr>
                          <a:xfrm>
                            <a:off x="0" y="0"/>
                            <a:ext cx="952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37728" behindDoc="0" locked="0" layoutInCell="1" allowOverlap="1" wp14:anchorId="4CB19438" wp14:editId="538FF9DD">
                  <wp:simplePos x="0" y="0"/>
                  <wp:positionH relativeFrom="column">
                    <wp:posOffset>0</wp:posOffset>
                  </wp:positionH>
                  <wp:positionV relativeFrom="paragraph">
                    <wp:posOffset>0</wp:posOffset>
                  </wp:positionV>
                  <wp:extent cx="7620" cy="22860"/>
                  <wp:effectExtent l="0" t="0" r="0" b="0"/>
                  <wp:wrapNone/>
                  <wp:docPr id="43" name="图片 8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6" descr="&amp;mztext=%20&amp;third_ip_ck=4M%20A5Pv%20j7QuNzgxMzE5LjEzODkzNDYwMzg="/>
                          <pic:cNvPicPr>
                            <a:picLocks noChangeAspect="1"/>
                          </pic:cNvPicPr>
                        </pic:nvPicPr>
                        <pic:blipFill>
                          <a:blip r:embed="rId31"/>
                          <a:stretch>
                            <a:fillRect/>
                          </a:stretch>
                        </pic:blipFill>
                        <pic:spPr>
                          <a:xfrm>
                            <a:off x="0" y="0"/>
                            <a:ext cx="9525" cy="2159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78688" behindDoc="0" locked="0" layoutInCell="1" allowOverlap="1" wp14:anchorId="5571851A" wp14:editId="7F0C0CE9">
                  <wp:simplePos x="0" y="0"/>
                  <wp:positionH relativeFrom="column">
                    <wp:posOffset>0</wp:posOffset>
                  </wp:positionH>
                  <wp:positionV relativeFrom="paragraph">
                    <wp:posOffset>0</wp:posOffset>
                  </wp:positionV>
                  <wp:extent cx="7620" cy="22860"/>
                  <wp:effectExtent l="0" t="0" r="0" b="0"/>
                  <wp:wrapNone/>
                  <wp:docPr id="63" name="图片 8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85" descr="&amp;mztext=%20&amp;third_ip_ck=4M%20A5Pv%20j7QuNzgxMzE5LjEzODkzNDYwMzg="/>
                          <pic:cNvPicPr>
                            <a:picLocks noChangeAspect="1"/>
                          </pic:cNvPicPr>
                        </pic:nvPicPr>
                        <pic:blipFill>
                          <a:blip r:embed="rId31"/>
                          <a:stretch>
                            <a:fillRect/>
                          </a:stretch>
                        </pic:blipFill>
                        <pic:spPr>
                          <a:xfrm>
                            <a:off x="0" y="0"/>
                            <a:ext cx="10795" cy="1905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80736" behindDoc="0" locked="0" layoutInCell="1" allowOverlap="1" wp14:anchorId="0C583804" wp14:editId="2F699E30">
                  <wp:simplePos x="0" y="0"/>
                  <wp:positionH relativeFrom="column">
                    <wp:posOffset>0</wp:posOffset>
                  </wp:positionH>
                  <wp:positionV relativeFrom="paragraph">
                    <wp:posOffset>0</wp:posOffset>
                  </wp:positionV>
                  <wp:extent cx="7620" cy="7620"/>
                  <wp:effectExtent l="0" t="0" r="0" b="0"/>
                  <wp:wrapNone/>
                  <wp:docPr id="64" name="图片 8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84" descr="&amp;mztext=%20&amp;third_ip_ck=4M%20A5Pv%20j7QuNzgxMzE5LjEzODkzNDYwMzg="/>
                          <pic:cNvPicPr>
                            <a:picLocks noChangeAspect="1"/>
                          </pic:cNvPicPr>
                        </pic:nvPicPr>
                        <pic:blipFill>
                          <a:blip r:embed="rId31"/>
                          <a:stretch>
                            <a:fillRect/>
                          </a:stretch>
                        </pic:blipFill>
                        <pic:spPr>
                          <a:xfrm>
                            <a:off x="0" y="0"/>
                            <a:ext cx="10795" cy="107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82784" behindDoc="0" locked="0" layoutInCell="1" allowOverlap="1" wp14:anchorId="01E65BC7" wp14:editId="7D5B8794">
                  <wp:simplePos x="0" y="0"/>
                  <wp:positionH relativeFrom="column">
                    <wp:posOffset>0</wp:posOffset>
                  </wp:positionH>
                  <wp:positionV relativeFrom="paragraph">
                    <wp:posOffset>0</wp:posOffset>
                  </wp:positionV>
                  <wp:extent cx="7620" cy="15240"/>
                  <wp:effectExtent l="0" t="0" r="0" b="0"/>
                  <wp:wrapNone/>
                  <wp:docPr id="65" name="图片 8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83"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84832" behindDoc="0" locked="0" layoutInCell="1" allowOverlap="1" wp14:anchorId="3B6D3201" wp14:editId="672416DE">
                  <wp:simplePos x="0" y="0"/>
                  <wp:positionH relativeFrom="column">
                    <wp:posOffset>0</wp:posOffset>
                  </wp:positionH>
                  <wp:positionV relativeFrom="paragraph">
                    <wp:posOffset>0</wp:posOffset>
                  </wp:positionV>
                  <wp:extent cx="7620" cy="22860"/>
                  <wp:effectExtent l="0" t="0" r="0" b="0"/>
                  <wp:wrapNone/>
                  <wp:docPr id="66" name="图片 8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82"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83488" behindDoc="0" locked="0" layoutInCell="1" allowOverlap="1" wp14:anchorId="6E8E3FED" wp14:editId="62375BE9">
                  <wp:simplePos x="0" y="0"/>
                  <wp:positionH relativeFrom="column">
                    <wp:posOffset>0</wp:posOffset>
                  </wp:positionH>
                  <wp:positionV relativeFrom="paragraph">
                    <wp:posOffset>0</wp:posOffset>
                  </wp:positionV>
                  <wp:extent cx="7620" cy="22860"/>
                  <wp:effectExtent l="0" t="0" r="0" b="0"/>
                  <wp:wrapNone/>
                  <wp:docPr id="173" name="图片 8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81" descr="&amp;mztext=%20&amp;third_ip_ck=4M%20A5Pv%20j7QuNzgxMzE5LjEzODkzNDYwMzg="/>
                          <pic:cNvPicPr>
                            <a:picLocks noChangeAspect="1"/>
                          </pic:cNvPicPr>
                        </pic:nvPicPr>
                        <pic:blipFill>
                          <a:blip r:embed="rId31"/>
                          <a:stretch>
                            <a:fillRect/>
                          </a:stretch>
                        </pic:blipFill>
                        <pic:spPr>
                          <a:xfrm>
                            <a:off x="0" y="0"/>
                            <a:ext cx="10795" cy="1968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85536" behindDoc="0" locked="0" layoutInCell="1" allowOverlap="1" wp14:anchorId="00CDDA62" wp14:editId="743F81D1">
                  <wp:simplePos x="0" y="0"/>
                  <wp:positionH relativeFrom="column">
                    <wp:posOffset>0</wp:posOffset>
                  </wp:positionH>
                  <wp:positionV relativeFrom="paragraph">
                    <wp:posOffset>0</wp:posOffset>
                  </wp:positionV>
                  <wp:extent cx="7620" cy="7620"/>
                  <wp:effectExtent l="0" t="0" r="0" b="0"/>
                  <wp:wrapNone/>
                  <wp:docPr id="174" name="图片 8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80" descr="&amp;mztext=%20&amp;third_ip_ck=4M%20A5Pv%20j7QuNzgxMzE5LjEzODkzNDYwMzg="/>
                          <pic:cNvPicPr>
                            <a:picLocks noChangeAspect="1"/>
                          </pic:cNvPicPr>
                        </pic:nvPicPr>
                        <pic:blipFill>
                          <a:blip r:embed="rId31"/>
                          <a:stretch>
                            <a:fillRect/>
                          </a:stretch>
                        </pic:blipFill>
                        <pic:spPr>
                          <a:xfrm>
                            <a:off x="0" y="0"/>
                            <a:ext cx="10795" cy="952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87584" behindDoc="0" locked="0" layoutInCell="1" allowOverlap="1" wp14:anchorId="4364332D" wp14:editId="760C1B4A">
                  <wp:simplePos x="0" y="0"/>
                  <wp:positionH relativeFrom="column">
                    <wp:posOffset>0</wp:posOffset>
                  </wp:positionH>
                  <wp:positionV relativeFrom="paragraph">
                    <wp:posOffset>0</wp:posOffset>
                  </wp:positionV>
                  <wp:extent cx="7620" cy="7620"/>
                  <wp:effectExtent l="0" t="0" r="0" b="0"/>
                  <wp:wrapNone/>
                  <wp:docPr id="175" name="图片 7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79"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89632" behindDoc="0" locked="0" layoutInCell="1" allowOverlap="1" wp14:anchorId="497FCCD6" wp14:editId="46E1F766">
                  <wp:simplePos x="0" y="0"/>
                  <wp:positionH relativeFrom="column">
                    <wp:posOffset>0</wp:posOffset>
                  </wp:positionH>
                  <wp:positionV relativeFrom="paragraph">
                    <wp:posOffset>0</wp:posOffset>
                  </wp:positionV>
                  <wp:extent cx="7620" cy="22860"/>
                  <wp:effectExtent l="0" t="0" r="0" b="0"/>
                  <wp:wrapNone/>
                  <wp:docPr id="176" name="图片 7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78"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91680" behindDoc="0" locked="0" layoutInCell="1" allowOverlap="1" wp14:anchorId="65DCCCBC" wp14:editId="62A7297A">
                  <wp:simplePos x="0" y="0"/>
                  <wp:positionH relativeFrom="column">
                    <wp:posOffset>0</wp:posOffset>
                  </wp:positionH>
                  <wp:positionV relativeFrom="paragraph">
                    <wp:posOffset>0</wp:posOffset>
                  </wp:positionV>
                  <wp:extent cx="7620" cy="22860"/>
                  <wp:effectExtent l="0" t="0" r="0" b="0"/>
                  <wp:wrapNone/>
                  <wp:docPr id="177" name="图片 7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77" descr="&amp;mztext=%20&amp;third_ip_ck=4M%20A5Pv%20j7QuNzgxMzE5LjEzODkzNDYwMzg="/>
                          <pic:cNvPicPr>
                            <a:picLocks noChangeAspect="1"/>
                          </pic:cNvPicPr>
                        </pic:nvPicPr>
                        <pic:blipFill>
                          <a:blip r:embed="rId31"/>
                          <a:stretch>
                            <a:fillRect/>
                          </a:stretch>
                        </pic:blipFill>
                        <pic:spPr>
                          <a:xfrm>
                            <a:off x="0" y="0"/>
                            <a:ext cx="10795" cy="22860"/>
                          </a:xfrm>
                          <a:prstGeom prst="rect">
                            <a:avLst/>
                          </a:prstGeom>
                          <a:noFill/>
                          <a:ln w="9525">
                            <a:noFill/>
                          </a:ln>
                        </pic:spPr>
                      </pic:pic>
                    </a:graphicData>
                  </a:graphic>
                </wp:anchor>
              </w:drawing>
            </w:r>
          </w:p>
        </w:tc>
        <w:tc>
          <w:tcPr>
            <w:tcW w:w="189" w:type="pct"/>
            <w:shd w:val="clear" w:color="auto" w:fill="auto"/>
            <w:noWrap/>
            <w:vAlign w:val="center"/>
          </w:tcPr>
          <w:p w14:paraId="6AAAC4A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c>
          <w:tcPr>
            <w:tcW w:w="240" w:type="pct"/>
            <w:shd w:val="clear" w:color="auto" w:fill="auto"/>
            <w:noWrap/>
            <w:vAlign w:val="center"/>
          </w:tcPr>
          <w:p w14:paraId="3446299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r>
      <w:tr w:rsidR="005F0705" w14:paraId="43CAD079" w14:textId="77777777" w:rsidTr="005F0705">
        <w:trPr>
          <w:trHeight w:val="501"/>
          <w:jc w:val="center"/>
        </w:trPr>
        <w:tc>
          <w:tcPr>
            <w:tcW w:w="184" w:type="pct"/>
            <w:shd w:val="clear" w:color="auto" w:fill="auto"/>
            <w:noWrap/>
            <w:vAlign w:val="center"/>
          </w:tcPr>
          <w:p w14:paraId="427AE1B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c>
          <w:tcPr>
            <w:tcW w:w="521" w:type="pct"/>
            <w:shd w:val="clear" w:color="auto" w:fill="auto"/>
            <w:noWrap/>
            <w:vAlign w:val="center"/>
          </w:tcPr>
          <w:p w14:paraId="7F32067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单</w:t>
            </w:r>
            <w:proofErr w:type="gramStart"/>
            <w:r>
              <w:rPr>
                <w:rFonts w:ascii="宋体" w:hAnsi="宋体" w:cs="宋体" w:hint="eastAsia"/>
                <w:kern w:val="0"/>
                <w:sz w:val="24"/>
              </w:rPr>
              <w:t>星盆台</w:t>
            </w:r>
            <w:proofErr w:type="gramEnd"/>
          </w:p>
        </w:tc>
        <w:tc>
          <w:tcPr>
            <w:tcW w:w="3866" w:type="pct"/>
            <w:shd w:val="clear" w:color="auto" w:fill="auto"/>
            <w:noWrap/>
            <w:vAlign w:val="center"/>
          </w:tcPr>
          <w:p w14:paraId="3D2F040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w:t>
            </w:r>
            <w:r>
              <w:rPr>
                <w:rFonts w:ascii="宋体" w:hAnsi="宋体" w:cs="宋体"/>
                <w:noProof/>
                <w:color w:val="000000"/>
                <w:kern w:val="0"/>
                <w:sz w:val="24"/>
              </w:rPr>
              <w:drawing>
                <wp:anchor distT="0" distB="0" distL="114300" distR="114300" simplePos="0" relativeHeight="251651072" behindDoc="0" locked="0" layoutInCell="1" allowOverlap="1" wp14:anchorId="41EF1DB7" wp14:editId="0D53BAA5">
                  <wp:simplePos x="0" y="0"/>
                  <wp:positionH relativeFrom="column">
                    <wp:posOffset>0</wp:posOffset>
                  </wp:positionH>
                  <wp:positionV relativeFrom="paragraph">
                    <wp:posOffset>0</wp:posOffset>
                  </wp:positionV>
                  <wp:extent cx="7620" cy="15240"/>
                  <wp:effectExtent l="0" t="0" r="0" b="0"/>
                  <wp:wrapNone/>
                  <wp:docPr id="206" name="图片 7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74" descr="&amp;mztext=%20&amp;third_ip_ck=4M%20A5Pv%20j7QuNzgxMzE5LjEzODkzNDYwMzg="/>
                          <pic:cNvPicPr>
                            <a:picLocks noChangeAspect="1"/>
                          </pic:cNvPicPr>
                        </pic:nvPicPr>
                        <pic:blipFill>
                          <a:blip r:embed="rId31"/>
                          <a:stretch>
                            <a:fillRect/>
                          </a:stretch>
                        </pic:blipFill>
                        <pic:spPr>
                          <a:xfrm>
                            <a:off x="0" y="0"/>
                            <a:ext cx="9525" cy="1333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653120" behindDoc="0" locked="0" layoutInCell="1" allowOverlap="1" wp14:anchorId="602BF227" wp14:editId="10F5B470">
                  <wp:simplePos x="0" y="0"/>
                  <wp:positionH relativeFrom="column">
                    <wp:posOffset>0</wp:posOffset>
                  </wp:positionH>
                  <wp:positionV relativeFrom="paragraph">
                    <wp:posOffset>0</wp:posOffset>
                  </wp:positionV>
                  <wp:extent cx="7620" cy="22860"/>
                  <wp:effectExtent l="0" t="0" r="0" b="0"/>
                  <wp:wrapNone/>
                  <wp:docPr id="207" name="图片 7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73" descr="&amp;mztext=%20&amp;third_ip_ck=4M%20A5Pv%20j7QuNzgxMzE5LjEzODkzNDYwMzg="/>
                          <pic:cNvPicPr>
                            <a:picLocks noChangeAspect="1"/>
                          </pic:cNvPicPr>
                        </pic:nvPicPr>
                        <pic:blipFill>
                          <a:blip r:embed="rId31"/>
                          <a:stretch>
                            <a:fillRect/>
                          </a:stretch>
                        </pic:blipFill>
                        <pic:spPr>
                          <a:xfrm>
                            <a:off x="0" y="0"/>
                            <a:ext cx="9525" cy="2667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726848" behindDoc="0" locked="0" layoutInCell="1" allowOverlap="1" wp14:anchorId="3D17E03D" wp14:editId="58025CCD">
                  <wp:simplePos x="0" y="0"/>
                  <wp:positionH relativeFrom="column">
                    <wp:posOffset>0</wp:posOffset>
                  </wp:positionH>
                  <wp:positionV relativeFrom="paragraph">
                    <wp:posOffset>0</wp:posOffset>
                  </wp:positionV>
                  <wp:extent cx="7620" cy="22860"/>
                  <wp:effectExtent l="0" t="0" r="0" b="0"/>
                  <wp:wrapNone/>
                  <wp:docPr id="248" name="图片 7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72" descr="&amp;mztext=%20&amp;third_ip_ck=4M%20A5Pv%20j7QuNzgxMzE5LjEzODkzNDYwMzg="/>
                          <pic:cNvPicPr>
                            <a:picLocks noChangeAspect="1"/>
                          </pic:cNvPicPr>
                        </pic:nvPicPr>
                        <pic:blipFill>
                          <a:blip r:embed="rId31"/>
                          <a:stretch>
                            <a:fillRect/>
                          </a:stretch>
                        </pic:blipFill>
                        <pic:spPr>
                          <a:xfrm>
                            <a:off x="0" y="0"/>
                            <a:ext cx="10795" cy="2159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728896" behindDoc="0" locked="0" layoutInCell="1" allowOverlap="1" wp14:anchorId="6DAEF9BD" wp14:editId="6CAFBC9F">
                  <wp:simplePos x="0" y="0"/>
                  <wp:positionH relativeFrom="column">
                    <wp:posOffset>0</wp:posOffset>
                  </wp:positionH>
                  <wp:positionV relativeFrom="paragraph">
                    <wp:posOffset>0</wp:posOffset>
                  </wp:positionV>
                  <wp:extent cx="7620" cy="15240"/>
                  <wp:effectExtent l="0" t="0" r="0" b="0"/>
                  <wp:wrapNone/>
                  <wp:docPr id="249" name="图片 7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71" descr="&amp;mztext=%20&amp;third_ip_ck=4M%20A5Pv%20j7QuNzgxMzE5LjEzODkzNDYwMzg="/>
                          <pic:cNvPicPr>
                            <a:picLocks noChangeAspect="1"/>
                          </pic:cNvPicPr>
                        </pic:nvPicPr>
                        <pic:blipFill>
                          <a:blip r:embed="rId31"/>
                          <a:stretch>
                            <a:fillRect/>
                          </a:stretch>
                        </pic:blipFill>
                        <pic:spPr>
                          <a:xfrm>
                            <a:off x="0" y="0"/>
                            <a:ext cx="10795" cy="1079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825152" behindDoc="0" locked="0" layoutInCell="1" allowOverlap="1" wp14:anchorId="2CE40E6F" wp14:editId="440A76BD">
                  <wp:simplePos x="0" y="0"/>
                  <wp:positionH relativeFrom="column">
                    <wp:posOffset>0</wp:posOffset>
                  </wp:positionH>
                  <wp:positionV relativeFrom="paragraph">
                    <wp:posOffset>0</wp:posOffset>
                  </wp:positionV>
                  <wp:extent cx="7620" cy="22860"/>
                  <wp:effectExtent l="0" t="0" r="0" b="0"/>
                  <wp:wrapNone/>
                  <wp:docPr id="296" name="图片 7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70" descr="&amp;mztext=%20&amp;third_ip_ck=4M%20A5Pv%20j7QuNzgxMzE5LjEzODkzNDYwMzg="/>
                          <pic:cNvPicPr>
                            <a:picLocks noChangeAspect="1"/>
                          </pic:cNvPicPr>
                        </pic:nvPicPr>
                        <pic:blipFill>
                          <a:blip r:embed="rId31"/>
                          <a:stretch>
                            <a:fillRect/>
                          </a:stretch>
                        </pic:blipFill>
                        <pic:spPr>
                          <a:xfrm>
                            <a:off x="0" y="0"/>
                            <a:ext cx="10795" cy="1905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827200" behindDoc="0" locked="0" layoutInCell="1" allowOverlap="1" wp14:anchorId="607A1643" wp14:editId="46B4EDDE">
                  <wp:simplePos x="0" y="0"/>
                  <wp:positionH relativeFrom="column">
                    <wp:posOffset>0</wp:posOffset>
                  </wp:positionH>
                  <wp:positionV relativeFrom="paragraph">
                    <wp:posOffset>0</wp:posOffset>
                  </wp:positionV>
                  <wp:extent cx="7620" cy="7620"/>
                  <wp:effectExtent l="0" t="0" r="0" b="0"/>
                  <wp:wrapNone/>
                  <wp:docPr id="297" name="图片 6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69" descr="&amp;mztext=%20&amp;third_ip_ck=4M%20A5Pv%20j7QuNzgxMzE5LjEzODkzNDYwMzg="/>
                          <pic:cNvPicPr>
                            <a:picLocks noChangeAspect="1"/>
                          </pic:cNvPicPr>
                        </pic:nvPicPr>
                        <pic:blipFill>
                          <a:blip r:embed="rId31"/>
                          <a:stretch>
                            <a:fillRect/>
                          </a:stretch>
                        </pic:blipFill>
                        <pic:spPr>
                          <a:xfrm>
                            <a:off x="0" y="0"/>
                            <a:ext cx="10795" cy="952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829248" behindDoc="0" locked="0" layoutInCell="1" allowOverlap="1" wp14:anchorId="26163C36" wp14:editId="3E109FEF">
                  <wp:simplePos x="0" y="0"/>
                  <wp:positionH relativeFrom="column">
                    <wp:posOffset>0</wp:posOffset>
                  </wp:positionH>
                  <wp:positionV relativeFrom="paragraph">
                    <wp:posOffset>0</wp:posOffset>
                  </wp:positionV>
                  <wp:extent cx="7620" cy="15240"/>
                  <wp:effectExtent l="0" t="0" r="0" b="0"/>
                  <wp:wrapNone/>
                  <wp:docPr id="298" name="图片 6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68" descr="&amp;mztext=%20&amp;third_ip_ck=4M%20A5Pv%20j7QuNzgxMzE5LjEzODkzNDYwMzg="/>
                          <pic:cNvPicPr>
                            <a:picLocks noChangeAspect="1"/>
                          </pic:cNvPicPr>
                        </pic:nvPicPr>
                        <pic:blipFill>
                          <a:blip r:embed="rId31"/>
                          <a:stretch>
                            <a:fillRect/>
                          </a:stretch>
                        </pic:blipFill>
                        <pic:spPr>
                          <a:xfrm>
                            <a:off x="0" y="0"/>
                            <a:ext cx="10795" cy="1397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831296" behindDoc="0" locked="0" layoutInCell="1" allowOverlap="1" wp14:anchorId="1ED47622" wp14:editId="57C4B5D1">
                  <wp:simplePos x="0" y="0"/>
                  <wp:positionH relativeFrom="column">
                    <wp:posOffset>0</wp:posOffset>
                  </wp:positionH>
                  <wp:positionV relativeFrom="paragraph">
                    <wp:posOffset>0</wp:posOffset>
                  </wp:positionV>
                  <wp:extent cx="7620" cy="22860"/>
                  <wp:effectExtent l="0" t="0" r="0" b="0"/>
                  <wp:wrapNone/>
                  <wp:docPr id="299" name="图片 6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67"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950080" behindDoc="0" locked="0" layoutInCell="1" allowOverlap="1" wp14:anchorId="307FE6FF" wp14:editId="35CD96D6">
                  <wp:simplePos x="0" y="0"/>
                  <wp:positionH relativeFrom="column">
                    <wp:posOffset>0</wp:posOffset>
                  </wp:positionH>
                  <wp:positionV relativeFrom="paragraph">
                    <wp:posOffset>0</wp:posOffset>
                  </wp:positionV>
                  <wp:extent cx="7620" cy="15240"/>
                  <wp:effectExtent l="0" t="0" r="0" b="0"/>
                  <wp:wrapNone/>
                  <wp:docPr id="362" name="图片 6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图片 66"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952128" behindDoc="0" locked="0" layoutInCell="1" allowOverlap="1" wp14:anchorId="2B204D2F" wp14:editId="113DDBD2">
                  <wp:simplePos x="0" y="0"/>
                  <wp:positionH relativeFrom="column">
                    <wp:posOffset>0</wp:posOffset>
                  </wp:positionH>
                  <wp:positionV relativeFrom="paragraph">
                    <wp:posOffset>0</wp:posOffset>
                  </wp:positionV>
                  <wp:extent cx="7620" cy="22860"/>
                  <wp:effectExtent l="0" t="0" r="0" b="0"/>
                  <wp:wrapNone/>
                  <wp:docPr id="363" name="图片 6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图片 65" descr="&amp;mztext=%20&amp;third_ip_ck=4M%20A5Pv%20j7QuNzgxMzE5LjEzODkzNDYwMzg="/>
                          <pic:cNvPicPr>
                            <a:picLocks noChangeAspect="1"/>
                          </pic:cNvPicPr>
                        </pic:nvPicPr>
                        <pic:blipFill>
                          <a:blip r:embed="rId31"/>
                          <a:stretch>
                            <a:fillRect/>
                          </a:stretch>
                        </pic:blipFill>
                        <pic:spPr>
                          <a:xfrm>
                            <a:off x="0" y="0"/>
                            <a:ext cx="10795" cy="2667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329536" behindDoc="0" locked="0" layoutInCell="1" allowOverlap="1" wp14:anchorId="0D26AF4E" wp14:editId="201FF6AA">
                  <wp:simplePos x="0" y="0"/>
                  <wp:positionH relativeFrom="column">
                    <wp:posOffset>0</wp:posOffset>
                  </wp:positionH>
                  <wp:positionV relativeFrom="paragraph">
                    <wp:posOffset>0</wp:posOffset>
                  </wp:positionV>
                  <wp:extent cx="7620" cy="15240"/>
                  <wp:effectExtent l="0" t="0" r="0" b="0"/>
                  <wp:wrapNone/>
                  <wp:docPr id="899421895" name="图片 6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64" descr="&amp;mztext=%20&amp;third_ip_ck=4M%20A5Pv%20j7QuNzgxMzE5LjEzODkzNDYwMzg="/>
                          <pic:cNvPicPr>
                            <a:picLocks noChangeAspect="1"/>
                          </pic:cNvPicPr>
                        </pic:nvPicPr>
                        <pic:blipFill>
                          <a:blip r:embed="rId31"/>
                          <a:stretch>
                            <a:fillRect/>
                          </a:stretch>
                        </pic:blipFill>
                        <pic:spPr>
                          <a:xfrm>
                            <a:off x="0" y="0"/>
                            <a:ext cx="9525" cy="1333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331584" behindDoc="0" locked="0" layoutInCell="1" allowOverlap="1" wp14:anchorId="05469B7F" wp14:editId="00C81269">
                  <wp:simplePos x="0" y="0"/>
                  <wp:positionH relativeFrom="column">
                    <wp:posOffset>0</wp:posOffset>
                  </wp:positionH>
                  <wp:positionV relativeFrom="paragraph">
                    <wp:posOffset>0</wp:posOffset>
                  </wp:positionV>
                  <wp:extent cx="7620" cy="22860"/>
                  <wp:effectExtent l="0" t="0" r="0" b="0"/>
                  <wp:wrapNone/>
                  <wp:docPr id="1540785741" name="图片 6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3" descr="&amp;mztext=%20&amp;third_ip_ck=4M%20A5Pv%20j7QuNzgxMzE5LjEzODkzNDYwMzg="/>
                          <pic:cNvPicPr>
                            <a:picLocks noChangeAspect="1"/>
                          </pic:cNvPicPr>
                        </pic:nvPicPr>
                        <pic:blipFill>
                          <a:blip r:embed="rId31"/>
                          <a:stretch>
                            <a:fillRect/>
                          </a:stretch>
                        </pic:blipFill>
                        <pic:spPr>
                          <a:xfrm>
                            <a:off x="0" y="0"/>
                            <a:ext cx="9525" cy="2667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405312" behindDoc="0" locked="0" layoutInCell="1" allowOverlap="1" wp14:anchorId="1676ED43" wp14:editId="6B78CFC5">
                  <wp:simplePos x="0" y="0"/>
                  <wp:positionH relativeFrom="column">
                    <wp:posOffset>0</wp:posOffset>
                  </wp:positionH>
                  <wp:positionV relativeFrom="paragraph">
                    <wp:posOffset>0</wp:posOffset>
                  </wp:positionV>
                  <wp:extent cx="7620" cy="22860"/>
                  <wp:effectExtent l="0" t="0" r="0" b="0"/>
                  <wp:wrapNone/>
                  <wp:docPr id="81" name="图片 6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62" descr="&amp;mztext=%20&amp;third_ip_ck=4M%20A5Pv%20j7QuNzgxMzE5LjEzODkzNDYwMzg="/>
                          <pic:cNvPicPr>
                            <a:picLocks noChangeAspect="1"/>
                          </pic:cNvPicPr>
                        </pic:nvPicPr>
                        <pic:blipFill>
                          <a:blip r:embed="rId31"/>
                          <a:stretch>
                            <a:fillRect/>
                          </a:stretch>
                        </pic:blipFill>
                        <pic:spPr>
                          <a:xfrm>
                            <a:off x="0" y="0"/>
                            <a:ext cx="10795" cy="2159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407360" behindDoc="0" locked="0" layoutInCell="1" allowOverlap="1" wp14:anchorId="14C7B942" wp14:editId="4D1ADE6F">
                  <wp:simplePos x="0" y="0"/>
                  <wp:positionH relativeFrom="column">
                    <wp:posOffset>0</wp:posOffset>
                  </wp:positionH>
                  <wp:positionV relativeFrom="paragraph">
                    <wp:posOffset>0</wp:posOffset>
                  </wp:positionV>
                  <wp:extent cx="7620" cy="15240"/>
                  <wp:effectExtent l="0" t="0" r="0" b="0"/>
                  <wp:wrapNone/>
                  <wp:docPr id="82" name="图片 6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61" descr="&amp;mztext=%20&amp;third_ip_ck=4M%20A5Pv%20j7QuNzgxMzE5LjEzODkzNDYwMzg="/>
                          <pic:cNvPicPr>
                            <a:picLocks noChangeAspect="1"/>
                          </pic:cNvPicPr>
                        </pic:nvPicPr>
                        <pic:blipFill>
                          <a:blip r:embed="rId31"/>
                          <a:stretch>
                            <a:fillRect/>
                          </a:stretch>
                        </pic:blipFill>
                        <pic:spPr>
                          <a:xfrm>
                            <a:off x="0" y="0"/>
                            <a:ext cx="10795" cy="1079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503616" behindDoc="0" locked="0" layoutInCell="1" allowOverlap="1" wp14:anchorId="1AD430C7" wp14:editId="595FFDB6">
                  <wp:simplePos x="0" y="0"/>
                  <wp:positionH relativeFrom="column">
                    <wp:posOffset>0</wp:posOffset>
                  </wp:positionH>
                  <wp:positionV relativeFrom="paragraph">
                    <wp:posOffset>0</wp:posOffset>
                  </wp:positionV>
                  <wp:extent cx="7620" cy="22860"/>
                  <wp:effectExtent l="0" t="0" r="0" b="0"/>
                  <wp:wrapNone/>
                  <wp:docPr id="129" name="图片 6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60" descr="&amp;mztext=%20&amp;third_ip_ck=4M%20A5Pv%20j7QuNzgxMzE5LjEzODkzNDYwMzg="/>
                          <pic:cNvPicPr>
                            <a:picLocks noChangeAspect="1"/>
                          </pic:cNvPicPr>
                        </pic:nvPicPr>
                        <pic:blipFill>
                          <a:blip r:embed="rId31"/>
                          <a:stretch>
                            <a:fillRect/>
                          </a:stretch>
                        </pic:blipFill>
                        <pic:spPr>
                          <a:xfrm>
                            <a:off x="0" y="0"/>
                            <a:ext cx="10795" cy="1905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505664" behindDoc="0" locked="0" layoutInCell="1" allowOverlap="1" wp14:anchorId="52950A87" wp14:editId="3AC1CDF6">
                  <wp:simplePos x="0" y="0"/>
                  <wp:positionH relativeFrom="column">
                    <wp:posOffset>0</wp:posOffset>
                  </wp:positionH>
                  <wp:positionV relativeFrom="paragraph">
                    <wp:posOffset>0</wp:posOffset>
                  </wp:positionV>
                  <wp:extent cx="7620" cy="7620"/>
                  <wp:effectExtent l="0" t="0" r="0" b="0"/>
                  <wp:wrapNone/>
                  <wp:docPr id="130" name="图片 5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59" descr="&amp;mztext=%20&amp;third_ip_ck=4M%20A5Pv%20j7QuNzgxMzE5LjEzODkzNDYwMzg="/>
                          <pic:cNvPicPr>
                            <a:picLocks noChangeAspect="1"/>
                          </pic:cNvPicPr>
                        </pic:nvPicPr>
                        <pic:blipFill>
                          <a:blip r:embed="rId31"/>
                          <a:stretch>
                            <a:fillRect/>
                          </a:stretch>
                        </pic:blipFill>
                        <pic:spPr>
                          <a:xfrm>
                            <a:off x="0" y="0"/>
                            <a:ext cx="10795" cy="952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507712" behindDoc="0" locked="0" layoutInCell="1" allowOverlap="1" wp14:anchorId="380725F1" wp14:editId="054764A6">
                  <wp:simplePos x="0" y="0"/>
                  <wp:positionH relativeFrom="column">
                    <wp:posOffset>0</wp:posOffset>
                  </wp:positionH>
                  <wp:positionV relativeFrom="paragraph">
                    <wp:posOffset>0</wp:posOffset>
                  </wp:positionV>
                  <wp:extent cx="7620" cy="15240"/>
                  <wp:effectExtent l="0" t="0" r="0" b="0"/>
                  <wp:wrapNone/>
                  <wp:docPr id="131" name="图片 5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58" descr="&amp;mztext=%20&amp;third_ip_ck=4M%20A5Pv%20j7QuNzgxMzE5LjEzODkzNDYwMzg="/>
                          <pic:cNvPicPr>
                            <a:picLocks noChangeAspect="1"/>
                          </pic:cNvPicPr>
                        </pic:nvPicPr>
                        <pic:blipFill>
                          <a:blip r:embed="rId31"/>
                          <a:stretch>
                            <a:fillRect/>
                          </a:stretch>
                        </pic:blipFill>
                        <pic:spPr>
                          <a:xfrm>
                            <a:off x="0" y="0"/>
                            <a:ext cx="10795" cy="1397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509760" behindDoc="0" locked="0" layoutInCell="1" allowOverlap="1" wp14:anchorId="1EECDC78" wp14:editId="7FD2A8DA">
                  <wp:simplePos x="0" y="0"/>
                  <wp:positionH relativeFrom="column">
                    <wp:posOffset>0</wp:posOffset>
                  </wp:positionH>
                  <wp:positionV relativeFrom="paragraph">
                    <wp:posOffset>0</wp:posOffset>
                  </wp:positionV>
                  <wp:extent cx="7620" cy="22860"/>
                  <wp:effectExtent l="0" t="0" r="0" b="0"/>
                  <wp:wrapNone/>
                  <wp:docPr id="132" name="图片 5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57"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628544" behindDoc="0" locked="0" layoutInCell="1" allowOverlap="1" wp14:anchorId="4FA4BB6A" wp14:editId="7DB6B409">
                  <wp:simplePos x="0" y="0"/>
                  <wp:positionH relativeFrom="column">
                    <wp:posOffset>0</wp:posOffset>
                  </wp:positionH>
                  <wp:positionV relativeFrom="paragraph">
                    <wp:posOffset>0</wp:posOffset>
                  </wp:positionV>
                  <wp:extent cx="7620" cy="15240"/>
                  <wp:effectExtent l="0" t="0" r="0" b="0"/>
                  <wp:wrapNone/>
                  <wp:docPr id="195" name="图片 5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56"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630592" behindDoc="0" locked="0" layoutInCell="1" allowOverlap="1" wp14:anchorId="6525B800" wp14:editId="7310C637">
                  <wp:simplePos x="0" y="0"/>
                  <wp:positionH relativeFrom="column">
                    <wp:posOffset>0</wp:posOffset>
                  </wp:positionH>
                  <wp:positionV relativeFrom="paragraph">
                    <wp:posOffset>0</wp:posOffset>
                  </wp:positionV>
                  <wp:extent cx="7620" cy="22860"/>
                  <wp:effectExtent l="0" t="0" r="0" b="0"/>
                  <wp:wrapNone/>
                  <wp:docPr id="196" name="图片 5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55" descr="&amp;mztext=%20&amp;third_ip_ck=4M%20A5Pv%20j7QuNzgxMzE5LjEzODkzNDYwMzg="/>
                          <pic:cNvPicPr>
                            <a:picLocks noChangeAspect="1"/>
                          </pic:cNvPicPr>
                        </pic:nvPicPr>
                        <pic:blipFill>
                          <a:blip r:embed="rId31"/>
                          <a:stretch>
                            <a:fillRect/>
                          </a:stretch>
                        </pic:blipFill>
                        <pic:spPr>
                          <a:xfrm>
                            <a:off x="0" y="0"/>
                            <a:ext cx="10795" cy="26670"/>
                          </a:xfrm>
                          <a:prstGeom prst="rect">
                            <a:avLst/>
                          </a:prstGeom>
                          <a:noFill/>
                          <a:ln w="9525">
                            <a:noFill/>
                          </a:ln>
                        </pic:spPr>
                      </pic:pic>
                    </a:graphicData>
                  </a:graphic>
                </wp:anchor>
              </w:drawing>
            </w:r>
            <w:proofErr w:type="gramStart"/>
            <w:r>
              <w:rPr>
                <w:rFonts w:ascii="宋体" w:hAnsi="宋体" w:cs="宋体" w:hint="eastAsia"/>
                <w:kern w:val="0"/>
                <w:sz w:val="24"/>
              </w:rPr>
              <w:t>600×600×</w:t>
            </w:r>
            <w:proofErr w:type="gramEnd"/>
            <w:r>
              <w:rPr>
                <w:rFonts w:ascii="宋体" w:hAnsi="宋体" w:cs="宋体" w:hint="eastAsia"/>
                <w:kern w:val="0"/>
                <w:sz w:val="24"/>
              </w:rPr>
              <w:t>800</w:t>
            </w:r>
          </w:p>
          <w:p w14:paraId="4FBA8A09"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1、整体采用304不锈钢制作</w:t>
            </w:r>
            <w:r>
              <w:rPr>
                <w:rFonts w:ascii="宋体" w:hAnsi="宋体" w:cs="宋体" w:hint="eastAsia"/>
                <w:kern w:val="0"/>
                <w:sz w:val="24"/>
              </w:rPr>
              <w:br/>
              <w:t>2、台面板采用不锈钢板厚度≥1.5mm，配厚度≥1.2mm不锈钢方管做加力筋</w:t>
            </w:r>
            <w:r>
              <w:rPr>
                <w:rFonts w:ascii="宋体" w:hAnsi="宋体" w:cs="宋体" w:hint="eastAsia"/>
                <w:kern w:val="0"/>
                <w:sz w:val="24"/>
              </w:rPr>
              <w:br/>
              <w:t>3、星</w:t>
            </w:r>
            <w:proofErr w:type="gramStart"/>
            <w:r>
              <w:rPr>
                <w:rFonts w:ascii="宋体" w:hAnsi="宋体" w:cs="宋体" w:hint="eastAsia"/>
                <w:kern w:val="0"/>
                <w:sz w:val="24"/>
              </w:rPr>
              <w:t>盆采用</w:t>
            </w:r>
            <w:proofErr w:type="gramEnd"/>
            <w:r>
              <w:rPr>
                <w:rFonts w:ascii="宋体" w:hAnsi="宋体" w:cs="宋体" w:hint="eastAsia"/>
                <w:kern w:val="0"/>
                <w:sz w:val="24"/>
              </w:rPr>
              <w:t>不锈钢板，厚度≥1.5mm</w:t>
            </w:r>
            <w:r>
              <w:rPr>
                <w:rFonts w:ascii="宋体" w:hAnsi="宋体" w:cs="宋体" w:hint="eastAsia"/>
                <w:kern w:val="0"/>
                <w:sz w:val="24"/>
              </w:rPr>
              <w:br/>
              <w:t>4、台</w:t>
            </w:r>
            <w:proofErr w:type="gramStart"/>
            <w:r>
              <w:rPr>
                <w:rFonts w:ascii="宋体" w:hAnsi="宋体" w:cs="宋体" w:hint="eastAsia"/>
                <w:kern w:val="0"/>
                <w:sz w:val="24"/>
              </w:rPr>
              <w:t>脚采用</w:t>
            </w:r>
            <w:proofErr w:type="gramEnd"/>
            <w:r>
              <w:rPr>
                <w:rFonts w:ascii="宋体" w:hAnsi="宋体" w:cs="宋体" w:hint="eastAsia"/>
                <w:kern w:val="0"/>
                <w:sz w:val="24"/>
              </w:rPr>
              <w:t>Φ38mm厚度为≥1.5mm不锈钢圆通，横撑φ25×1.5mm不锈钢圆管，配可调不锈钢子弹脚</w:t>
            </w:r>
            <w:r>
              <w:rPr>
                <w:rFonts w:ascii="宋体" w:hAnsi="宋体" w:cs="宋体" w:hint="eastAsia"/>
                <w:kern w:val="0"/>
                <w:sz w:val="24"/>
              </w:rPr>
              <w:br/>
              <w:t>5、水槽底部承受≥100KG载荷，其变形量≤0.30mm</w:t>
            </w:r>
          </w:p>
        </w:tc>
        <w:tc>
          <w:tcPr>
            <w:tcW w:w="189" w:type="pct"/>
            <w:shd w:val="clear" w:color="auto" w:fill="auto"/>
            <w:noWrap/>
            <w:vAlign w:val="center"/>
          </w:tcPr>
          <w:p w14:paraId="424E610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53ECF04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0F9E82F1" w14:textId="77777777" w:rsidTr="005F0705">
        <w:trPr>
          <w:trHeight w:val="501"/>
          <w:jc w:val="center"/>
        </w:trPr>
        <w:tc>
          <w:tcPr>
            <w:tcW w:w="184" w:type="pct"/>
            <w:shd w:val="clear" w:color="auto" w:fill="auto"/>
            <w:noWrap/>
            <w:vAlign w:val="center"/>
          </w:tcPr>
          <w:p w14:paraId="56AC956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c>
          <w:tcPr>
            <w:tcW w:w="521" w:type="pct"/>
            <w:shd w:val="clear" w:color="auto" w:fill="auto"/>
            <w:vAlign w:val="center"/>
          </w:tcPr>
          <w:p w14:paraId="35EBD23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双孔双温水龙头</w:t>
            </w:r>
          </w:p>
        </w:tc>
        <w:tc>
          <w:tcPr>
            <w:tcW w:w="3866" w:type="pct"/>
            <w:shd w:val="clear" w:color="auto" w:fill="auto"/>
            <w:vAlign w:val="center"/>
          </w:tcPr>
          <w:p w14:paraId="32ECDE0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双孔双温</w:t>
            </w:r>
          </w:p>
          <w:p w14:paraId="440F708A"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1、台式安装，双孔双温</w:t>
            </w:r>
            <w:r>
              <w:rPr>
                <w:rFonts w:ascii="宋体" w:hAnsi="宋体" w:cs="宋体" w:hint="eastAsia"/>
                <w:kern w:val="0"/>
                <w:sz w:val="24"/>
              </w:rPr>
              <w:br/>
              <w:t>2、低铅铜铸造表面抛光镀铬处理</w:t>
            </w:r>
            <w:r>
              <w:rPr>
                <w:rFonts w:ascii="宋体" w:hAnsi="宋体" w:cs="宋体" w:hint="eastAsia"/>
                <w:kern w:val="0"/>
                <w:sz w:val="24"/>
              </w:rPr>
              <w:br/>
              <w:t>3、配1/4转陶瓷阀芯</w:t>
            </w:r>
            <w:proofErr w:type="gramStart"/>
            <w:r>
              <w:rPr>
                <w:rFonts w:ascii="宋体" w:hAnsi="宋体" w:cs="宋体" w:hint="eastAsia"/>
                <w:kern w:val="0"/>
                <w:sz w:val="24"/>
              </w:rPr>
              <w:t>一</w:t>
            </w:r>
            <w:proofErr w:type="gramEnd"/>
            <w:r>
              <w:rPr>
                <w:rFonts w:ascii="宋体" w:hAnsi="宋体" w:cs="宋体" w:hint="eastAsia"/>
                <w:kern w:val="0"/>
                <w:sz w:val="24"/>
              </w:rPr>
              <w:t>字型手柄</w:t>
            </w:r>
            <w:r>
              <w:rPr>
                <w:rFonts w:ascii="宋体" w:hAnsi="宋体" w:cs="宋体" w:hint="eastAsia"/>
                <w:kern w:val="0"/>
                <w:sz w:val="24"/>
              </w:rPr>
              <w:br/>
              <w:t>4、左右接口间距为203mm，采用偏芯设计可微调(15mm)</w:t>
            </w:r>
            <w:r>
              <w:rPr>
                <w:rFonts w:ascii="宋体" w:hAnsi="宋体" w:cs="宋体" w:hint="eastAsia"/>
                <w:kern w:val="0"/>
                <w:sz w:val="24"/>
              </w:rPr>
              <w:br/>
              <w:t>5、开孔尺寸为25mm ，接口为标准4分外螺纹</w:t>
            </w:r>
          </w:p>
        </w:tc>
        <w:tc>
          <w:tcPr>
            <w:tcW w:w="189" w:type="pct"/>
            <w:shd w:val="clear" w:color="auto" w:fill="auto"/>
            <w:noWrap/>
            <w:vAlign w:val="center"/>
          </w:tcPr>
          <w:p w14:paraId="1F5D337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558CA4E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023E9152" w14:textId="77777777" w:rsidTr="005F0705">
        <w:trPr>
          <w:trHeight w:val="501"/>
          <w:jc w:val="center"/>
        </w:trPr>
        <w:tc>
          <w:tcPr>
            <w:tcW w:w="184" w:type="pct"/>
            <w:shd w:val="clear" w:color="auto" w:fill="auto"/>
            <w:noWrap/>
            <w:vAlign w:val="center"/>
          </w:tcPr>
          <w:p w14:paraId="4F120F4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c>
          <w:tcPr>
            <w:tcW w:w="521" w:type="pct"/>
            <w:shd w:val="clear" w:color="auto" w:fill="auto"/>
            <w:vAlign w:val="center"/>
          </w:tcPr>
          <w:p w14:paraId="02E1B5D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木面工作台</w:t>
            </w:r>
          </w:p>
        </w:tc>
        <w:tc>
          <w:tcPr>
            <w:tcW w:w="3866" w:type="pct"/>
            <w:shd w:val="clear" w:color="auto" w:fill="auto"/>
            <w:noWrap/>
            <w:vAlign w:val="center"/>
          </w:tcPr>
          <w:p w14:paraId="2809F42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w:t>
            </w:r>
            <w:r>
              <w:rPr>
                <w:rFonts w:ascii="宋体" w:hAnsi="宋体" w:cs="宋体" w:hint="eastAsia"/>
                <w:noProof/>
                <w:color w:val="000000"/>
                <w:kern w:val="0"/>
                <w:sz w:val="24"/>
              </w:rPr>
              <w:drawing>
                <wp:anchor distT="0" distB="0" distL="114300" distR="114300" simplePos="0" relativeHeight="251929600" behindDoc="0" locked="0" layoutInCell="1" allowOverlap="1" wp14:anchorId="65913399" wp14:editId="0E756C19">
                  <wp:simplePos x="0" y="0"/>
                  <wp:positionH relativeFrom="column">
                    <wp:posOffset>0</wp:posOffset>
                  </wp:positionH>
                  <wp:positionV relativeFrom="paragraph">
                    <wp:posOffset>0</wp:posOffset>
                  </wp:positionV>
                  <wp:extent cx="7620" cy="22860"/>
                  <wp:effectExtent l="0" t="0" r="0" b="0"/>
                  <wp:wrapNone/>
                  <wp:docPr id="352" name="图片 5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图片 54"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31648" behindDoc="0" locked="0" layoutInCell="1" allowOverlap="1" wp14:anchorId="49C0A3B1" wp14:editId="7E54A85F">
                  <wp:simplePos x="0" y="0"/>
                  <wp:positionH relativeFrom="column">
                    <wp:posOffset>0</wp:posOffset>
                  </wp:positionH>
                  <wp:positionV relativeFrom="paragraph">
                    <wp:posOffset>0</wp:posOffset>
                  </wp:positionV>
                  <wp:extent cx="7620" cy="7620"/>
                  <wp:effectExtent l="0" t="0" r="0" b="0"/>
                  <wp:wrapNone/>
                  <wp:docPr id="353" name="图片 5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图片 53" descr="&amp;mztext=%20&amp;third_ip_ck=4M%20A5Pv%20j7QuNzgxMzE5LjEzODkzNDYwMzg="/>
                          <pic:cNvPicPr>
                            <a:picLocks noChangeAspect="1"/>
                          </pic:cNvPicPr>
                        </pic:nvPicPr>
                        <pic:blipFill>
                          <a:blip r:embed="rId31"/>
                          <a:stretch>
                            <a:fillRect/>
                          </a:stretch>
                        </pic:blipFill>
                        <pic:spPr>
                          <a:xfrm>
                            <a:off x="0" y="0"/>
                            <a:ext cx="10795"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33696" behindDoc="0" locked="0" layoutInCell="1" allowOverlap="1" wp14:anchorId="10CC3402" wp14:editId="04F3EEFF">
                  <wp:simplePos x="0" y="0"/>
                  <wp:positionH relativeFrom="column">
                    <wp:posOffset>0</wp:posOffset>
                  </wp:positionH>
                  <wp:positionV relativeFrom="paragraph">
                    <wp:posOffset>0</wp:posOffset>
                  </wp:positionV>
                  <wp:extent cx="7620" cy="7620"/>
                  <wp:effectExtent l="0" t="0" r="0" b="0"/>
                  <wp:wrapNone/>
                  <wp:docPr id="354" name="图片 5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图片 52"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35744" behindDoc="0" locked="0" layoutInCell="1" allowOverlap="1" wp14:anchorId="1D245DF1" wp14:editId="1734ADF6">
                  <wp:simplePos x="0" y="0"/>
                  <wp:positionH relativeFrom="column">
                    <wp:posOffset>0</wp:posOffset>
                  </wp:positionH>
                  <wp:positionV relativeFrom="paragraph">
                    <wp:posOffset>0</wp:posOffset>
                  </wp:positionV>
                  <wp:extent cx="7620" cy="22860"/>
                  <wp:effectExtent l="0" t="0" r="0" b="0"/>
                  <wp:wrapNone/>
                  <wp:docPr id="355" name="图片 5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图片 51"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08064" behindDoc="0" locked="0" layoutInCell="1" allowOverlap="1" wp14:anchorId="5B026DD0" wp14:editId="073BAE4A">
                  <wp:simplePos x="0" y="0"/>
                  <wp:positionH relativeFrom="column">
                    <wp:posOffset>0</wp:posOffset>
                  </wp:positionH>
                  <wp:positionV relativeFrom="paragraph">
                    <wp:posOffset>0</wp:posOffset>
                  </wp:positionV>
                  <wp:extent cx="7620" cy="22860"/>
                  <wp:effectExtent l="0" t="0" r="0" b="0"/>
                  <wp:wrapNone/>
                  <wp:docPr id="185" name="图片 5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50"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10112" behindDoc="0" locked="0" layoutInCell="1" allowOverlap="1" wp14:anchorId="179A0BAD" wp14:editId="0BBEA792">
                  <wp:simplePos x="0" y="0"/>
                  <wp:positionH relativeFrom="column">
                    <wp:posOffset>0</wp:posOffset>
                  </wp:positionH>
                  <wp:positionV relativeFrom="paragraph">
                    <wp:posOffset>0</wp:posOffset>
                  </wp:positionV>
                  <wp:extent cx="7620" cy="7620"/>
                  <wp:effectExtent l="0" t="0" r="0" b="0"/>
                  <wp:wrapNone/>
                  <wp:docPr id="186" name="图片 4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49" descr="&amp;mztext=%20&amp;third_ip_ck=4M%20A5Pv%20j7QuNzgxMzE5LjEzODkzNDYwMzg="/>
                          <pic:cNvPicPr>
                            <a:picLocks noChangeAspect="1"/>
                          </pic:cNvPicPr>
                        </pic:nvPicPr>
                        <pic:blipFill>
                          <a:blip r:embed="rId31"/>
                          <a:stretch>
                            <a:fillRect/>
                          </a:stretch>
                        </pic:blipFill>
                        <pic:spPr>
                          <a:xfrm>
                            <a:off x="0" y="0"/>
                            <a:ext cx="10795"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12160" behindDoc="0" locked="0" layoutInCell="1" allowOverlap="1" wp14:anchorId="2C2F369A" wp14:editId="2A4E6C04">
                  <wp:simplePos x="0" y="0"/>
                  <wp:positionH relativeFrom="column">
                    <wp:posOffset>0</wp:posOffset>
                  </wp:positionH>
                  <wp:positionV relativeFrom="paragraph">
                    <wp:posOffset>0</wp:posOffset>
                  </wp:positionV>
                  <wp:extent cx="7620" cy="7620"/>
                  <wp:effectExtent l="0" t="0" r="0" b="0"/>
                  <wp:wrapNone/>
                  <wp:docPr id="187" name="图片 4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48"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14208" behindDoc="0" locked="0" layoutInCell="1" allowOverlap="1" wp14:anchorId="1D92A687" wp14:editId="1E0B510D">
                  <wp:simplePos x="0" y="0"/>
                  <wp:positionH relativeFrom="column">
                    <wp:posOffset>0</wp:posOffset>
                  </wp:positionH>
                  <wp:positionV relativeFrom="paragraph">
                    <wp:posOffset>0</wp:posOffset>
                  </wp:positionV>
                  <wp:extent cx="7620" cy="22860"/>
                  <wp:effectExtent l="0" t="0" r="0" b="0"/>
                  <wp:wrapNone/>
                  <wp:docPr id="188" name="图片 4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47"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r>
              <w:rPr>
                <w:rFonts w:ascii="宋体" w:hAnsi="宋体" w:cs="宋体" w:hint="eastAsia"/>
                <w:kern w:val="0"/>
                <w:sz w:val="24"/>
              </w:rPr>
              <w:t>1800×600×800</w:t>
            </w:r>
          </w:p>
          <w:p w14:paraId="20E7C64D"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1、采用SUS304#不锈钢拉丝板，</w:t>
            </w:r>
            <w:r>
              <w:rPr>
                <w:rFonts w:ascii="宋体" w:hAnsi="宋体" w:cs="宋体" w:hint="eastAsia"/>
                <w:kern w:val="0"/>
                <w:sz w:val="24"/>
              </w:rPr>
              <w:br/>
              <w:t>2、台面为黄松木板，厚≥8cm；</w:t>
            </w:r>
            <w:r>
              <w:rPr>
                <w:rFonts w:ascii="宋体" w:hAnsi="宋体" w:cs="宋体" w:hint="eastAsia"/>
                <w:kern w:val="0"/>
                <w:sz w:val="24"/>
              </w:rPr>
              <w:br/>
              <w:t>3、脚横撑采用φ25×≥1.2mm厚不锈钢圆管；</w:t>
            </w:r>
            <w:r>
              <w:rPr>
                <w:rFonts w:ascii="宋体" w:hAnsi="宋体" w:cs="宋体" w:hint="eastAsia"/>
                <w:kern w:val="0"/>
                <w:sz w:val="24"/>
              </w:rPr>
              <w:br/>
              <w:t>4、腿为φ50mm×≥1.2mm厚不锈钢圆管，</w:t>
            </w:r>
            <w:proofErr w:type="gramStart"/>
            <w:r>
              <w:rPr>
                <w:rFonts w:ascii="宋体" w:hAnsi="宋体" w:cs="宋体" w:hint="eastAsia"/>
                <w:kern w:val="0"/>
                <w:sz w:val="24"/>
              </w:rPr>
              <w:t>配可调节</w:t>
            </w:r>
            <w:proofErr w:type="gramEnd"/>
            <w:r>
              <w:rPr>
                <w:rFonts w:ascii="宋体" w:hAnsi="宋体" w:cs="宋体" w:hint="eastAsia"/>
                <w:kern w:val="0"/>
                <w:sz w:val="24"/>
              </w:rPr>
              <w:t>不锈钢子弹脚。</w:t>
            </w:r>
          </w:p>
        </w:tc>
        <w:tc>
          <w:tcPr>
            <w:tcW w:w="189" w:type="pct"/>
            <w:shd w:val="clear" w:color="auto" w:fill="auto"/>
            <w:vAlign w:val="center"/>
          </w:tcPr>
          <w:p w14:paraId="76AF2B7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vAlign w:val="center"/>
          </w:tcPr>
          <w:p w14:paraId="3922AC7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3BA573F5" w14:textId="77777777" w:rsidTr="005F0705">
        <w:trPr>
          <w:trHeight w:val="501"/>
          <w:jc w:val="center"/>
        </w:trPr>
        <w:tc>
          <w:tcPr>
            <w:tcW w:w="184" w:type="pct"/>
            <w:shd w:val="clear" w:color="auto" w:fill="auto"/>
            <w:noWrap/>
            <w:vAlign w:val="center"/>
          </w:tcPr>
          <w:p w14:paraId="3559AC9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w:t>
            </w:r>
          </w:p>
        </w:tc>
        <w:tc>
          <w:tcPr>
            <w:tcW w:w="521" w:type="pct"/>
            <w:shd w:val="clear" w:color="auto" w:fill="auto"/>
            <w:noWrap/>
            <w:vAlign w:val="center"/>
          </w:tcPr>
          <w:p w14:paraId="4C3EE05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三层烤箱</w:t>
            </w:r>
          </w:p>
        </w:tc>
        <w:tc>
          <w:tcPr>
            <w:tcW w:w="3866" w:type="pct"/>
            <w:shd w:val="clear" w:color="auto" w:fill="auto"/>
            <w:noWrap/>
            <w:vAlign w:val="center"/>
          </w:tcPr>
          <w:p w14:paraId="233259E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w:t>
            </w:r>
            <w:r>
              <w:rPr>
                <w:rFonts w:ascii="宋体" w:hAnsi="宋体" w:cs="宋体" w:hint="eastAsia"/>
                <w:noProof/>
                <w:color w:val="000000"/>
                <w:kern w:val="0"/>
                <w:sz w:val="24"/>
              </w:rPr>
              <w:drawing>
                <wp:anchor distT="0" distB="0" distL="114300" distR="114300" simplePos="0" relativeHeight="251646976" behindDoc="0" locked="0" layoutInCell="1" allowOverlap="1" wp14:anchorId="3331288E" wp14:editId="7FED9856">
                  <wp:simplePos x="0" y="0"/>
                  <wp:positionH relativeFrom="column">
                    <wp:posOffset>0</wp:posOffset>
                  </wp:positionH>
                  <wp:positionV relativeFrom="paragraph">
                    <wp:posOffset>0</wp:posOffset>
                  </wp:positionV>
                  <wp:extent cx="7620" cy="15240"/>
                  <wp:effectExtent l="0" t="0" r="0" b="0"/>
                  <wp:wrapNone/>
                  <wp:docPr id="204" name="图片 4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46" descr="&amp;mztext=%20&amp;third_ip_ck=4M%20A5Pv%20j7QuNzgxMzE5LjEzODkzNDYwMzg="/>
                          <pic:cNvPicPr>
                            <a:picLocks noChangeAspect="1"/>
                          </pic:cNvPicPr>
                        </pic:nvPicPr>
                        <pic:blipFill>
                          <a:blip r:embed="rId31"/>
                          <a:stretch>
                            <a:fillRect/>
                          </a:stretch>
                        </pic:blipFill>
                        <pic:spPr>
                          <a:xfrm>
                            <a:off x="0" y="0"/>
                            <a:ext cx="952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49024" behindDoc="0" locked="0" layoutInCell="1" allowOverlap="1" wp14:anchorId="58FA29C1" wp14:editId="1020BD8A">
                  <wp:simplePos x="0" y="0"/>
                  <wp:positionH relativeFrom="column">
                    <wp:posOffset>0</wp:posOffset>
                  </wp:positionH>
                  <wp:positionV relativeFrom="paragraph">
                    <wp:posOffset>0</wp:posOffset>
                  </wp:positionV>
                  <wp:extent cx="7620" cy="30480"/>
                  <wp:effectExtent l="0" t="0" r="0" b="0"/>
                  <wp:wrapNone/>
                  <wp:docPr id="205" name="图片 4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45" descr="&amp;mztext=%20&amp;third_ip_ck=4M%20A5Pv%20j7QuNzgxMzE5LjEzODkzNDYwMzg="/>
                          <pic:cNvPicPr>
                            <a:picLocks noChangeAspect="1"/>
                          </pic:cNvPicPr>
                        </pic:nvPicPr>
                        <pic:blipFill>
                          <a:blip r:embed="rId31"/>
                          <a:stretch>
                            <a:fillRect/>
                          </a:stretch>
                        </pic:blipFill>
                        <pic:spPr>
                          <a:xfrm>
                            <a:off x="0" y="0"/>
                            <a:ext cx="9525" cy="2667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08416" behindDoc="0" locked="0" layoutInCell="1" allowOverlap="1" wp14:anchorId="5314043D" wp14:editId="41F37F56">
                  <wp:simplePos x="0" y="0"/>
                  <wp:positionH relativeFrom="column">
                    <wp:posOffset>0</wp:posOffset>
                  </wp:positionH>
                  <wp:positionV relativeFrom="paragraph">
                    <wp:posOffset>0</wp:posOffset>
                  </wp:positionV>
                  <wp:extent cx="7620" cy="15240"/>
                  <wp:effectExtent l="0" t="0" r="0" b="0"/>
                  <wp:wrapNone/>
                  <wp:docPr id="234" name="图片 4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44"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710464" behindDoc="0" locked="0" layoutInCell="1" allowOverlap="1" wp14:anchorId="3568E4A7" wp14:editId="1418AF6A">
                  <wp:simplePos x="0" y="0"/>
                  <wp:positionH relativeFrom="column">
                    <wp:posOffset>0</wp:posOffset>
                  </wp:positionH>
                  <wp:positionV relativeFrom="paragraph">
                    <wp:posOffset>0</wp:posOffset>
                  </wp:positionV>
                  <wp:extent cx="7620" cy="30480"/>
                  <wp:effectExtent l="0" t="0" r="0" b="0"/>
                  <wp:wrapNone/>
                  <wp:docPr id="235" name="图片 4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43" descr="&amp;mztext=%20&amp;third_ip_ck=4M%20A5Pv%20j7QuNzgxMzE5LjEzODkzNDYwMzg="/>
                          <pic:cNvPicPr>
                            <a:picLocks noChangeAspect="1"/>
                          </pic:cNvPicPr>
                        </pic:nvPicPr>
                        <pic:blipFill>
                          <a:blip r:embed="rId31"/>
                          <a:stretch>
                            <a:fillRect/>
                          </a:stretch>
                        </pic:blipFill>
                        <pic:spPr>
                          <a:xfrm>
                            <a:off x="0" y="0"/>
                            <a:ext cx="10795" cy="2667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57920" behindDoc="0" locked="0" layoutInCell="1" allowOverlap="1" wp14:anchorId="120E39B2" wp14:editId="46C82061">
                  <wp:simplePos x="0" y="0"/>
                  <wp:positionH relativeFrom="column">
                    <wp:posOffset>0</wp:posOffset>
                  </wp:positionH>
                  <wp:positionV relativeFrom="paragraph">
                    <wp:posOffset>0</wp:posOffset>
                  </wp:positionV>
                  <wp:extent cx="7620" cy="22860"/>
                  <wp:effectExtent l="0" t="0" r="0" b="0"/>
                  <wp:wrapNone/>
                  <wp:docPr id="312" name="图片 4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图片 42"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59968" behindDoc="0" locked="0" layoutInCell="1" allowOverlap="1" wp14:anchorId="068F045B" wp14:editId="37A6C5BD">
                  <wp:simplePos x="0" y="0"/>
                  <wp:positionH relativeFrom="column">
                    <wp:posOffset>0</wp:posOffset>
                  </wp:positionH>
                  <wp:positionV relativeFrom="paragraph">
                    <wp:posOffset>0</wp:posOffset>
                  </wp:positionV>
                  <wp:extent cx="7620" cy="7620"/>
                  <wp:effectExtent l="0" t="0" r="0" b="0"/>
                  <wp:wrapNone/>
                  <wp:docPr id="313" name="图片 4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图片 41" descr="&amp;mztext=%20&amp;third_ip_ck=4M%20A5Pv%20j7QuNzgxMzE5LjEzODkzNDYwMzg="/>
                          <pic:cNvPicPr>
                            <a:picLocks noChangeAspect="1"/>
                          </pic:cNvPicPr>
                        </pic:nvPicPr>
                        <pic:blipFill>
                          <a:blip r:embed="rId31"/>
                          <a:stretch>
                            <a:fillRect/>
                          </a:stretch>
                        </pic:blipFill>
                        <pic:spPr>
                          <a:xfrm>
                            <a:off x="0" y="0"/>
                            <a:ext cx="10795"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62016" behindDoc="0" locked="0" layoutInCell="1" allowOverlap="1" wp14:anchorId="13FCC3B9" wp14:editId="62ED3E70">
                  <wp:simplePos x="0" y="0"/>
                  <wp:positionH relativeFrom="column">
                    <wp:posOffset>0</wp:posOffset>
                  </wp:positionH>
                  <wp:positionV relativeFrom="paragraph">
                    <wp:posOffset>0</wp:posOffset>
                  </wp:positionV>
                  <wp:extent cx="7620" cy="22860"/>
                  <wp:effectExtent l="0" t="0" r="0" b="0"/>
                  <wp:wrapNone/>
                  <wp:docPr id="314" name="图片 4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40"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62368" behindDoc="0" locked="0" layoutInCell="1" allowOverlap="1" wp14:anchorId="42812B4D" wp14:editId="7066EFED">
                  <wp:simplePos x="0" y="0"/>
                  <wp:positionH relativeFrom="column">
                    <wp:posOffset>0</wp:posOffset>
                  </wp:positionH>
                  <wp:positionV relativeFrom="paragraph">
                    <wp:posOffset>0</wp:posOffset>
                  </wp:positionV>
                  <wp:extent cx="7620" cy="15240"/>
                  <wp:effectExtent l="0" t="0" r="0" b="0"/>
                  <wp:wrapNone/>
                  <wp:docPr id="368" name="图片 3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39"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64416" behindDoc="0" locked="0" layoutInCell="1" allowOverlap="1" wp14:anchorId="380F57D3" wp14:editId="3FA915E4">
                  <wp:simplePos x="0" y="0"/>
                  <wp:positionH relativeFrom="column">
                    <wp:posOffset>0</wp:posOffset>
                  </wp:positionH>
                  <wp:positionV relativeFrom="paragraph">
                    <wp:posOffset>0</wp:posOffset>
                  </wp:positionV>
                  <wp:extent cx="7620" cy="7620"/>
                  <wp:effectExtent l="0" t="0" r="0" b="0"/>
                  <wp:wrapNone/>
                  <wp:docPr id="369" name="图片 3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38"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66464" behindDoc="0" locked="0" layoutInCell="1" allowOverlap="1" wp14:anchorId="54B9964E" wp14:editId="6EC81D4D">
                  <wp:simplePos x="0" y="0"/>
                  <wp:positionH relativeFrom="column">
                    <wp:posOffset>0</wp:posOffset>
                  </wp:positionH>
                  <wp:positionV relativeFrom="paragraph">
                    <wp:posOffset>0</wp:posOffset>
                  </wp:positionV>
                  <wp:extent cx="7620" cy="22860"/>
                  <wp:effectExtent l="0" t="0" r="0" b="0"/>
                  <wp:wrapNone/>
                  <wp:docPr id="370" name="图片 3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图片 37"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25440" behindDoc="0" locked="0" layoutInCell="1" allowOverlap="1" wp14:anchorId="0E19138E" wp14:editId="730FD65F">
                  <wp:simplePos x="0" y="0"/>
                  <wp:positionH relativeFrom="column">
                    <wp:posOffset>0</wp:posOffset>
                  </wp:positionH>
                  <wp:positionV relativeFrom="paragraph">
                    <wp:posOffset>0</wp:posOffset>
                  </wp:positionV>
                  <wp:extent cx="7620" cy="15240"/>
                  <wp:effectExtent l="0" t="0" r="0" b="0"/>
                  <wp:wrapNone/>
                  <wp:docPr id="1462176228" name="图片 3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descr="&amp;mztext=%20&amp;third_ip_ck=4M%20A5Pv%20j7QuNzgxMzE5LjEzODkzNDYwMzg="/>
                          <pic:cNvPicPr>
                            <a:picLocks noChangeAspect="1"/>
                          </pic:cNvPicPr>
                        </pic:nvPicPr>
                        <pic:blipFill>
                          <a:blip r:embed="rId31"/>
                          <a:stretch>
                            <a:fillRect/>
                          </a:stretch>
                        </pic:blipFill>
                        <pic:spPr>
                          <a:xfrm>
                            <a:off x="0" y="0"/>
                            <a:ext cx="952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27488" behindDoc="0" locked="0" layoutInCell="1" allowOverlap="1" wp14:anchorId="419FE5A9" wp14:editId="2E3A54A5">
                  <wp:simplePos x="0" y="0"/>
                  <wp:positionH relativeFrom="column">
                    <wp:posOffset>0</wp:posOffset>
                  </wp:positionH>
                  <wp:positionV relativeFrom="paragraph">
                    <wp:posOffset>0</wp:posOffset>
                  </wp:positionV>
                  <wp:extent cx="7620" cy="30480"/>
                  <wp:effectExtent l="0" t="0" r="0" b="0"/>
                  <wp:wrapNone/>
                  <wp:docPr id="451201561" name="图片 3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5" descr="&amp;mztext=%20&amp;third_ip_ck=4M%20A5Pv%20j7QuNzgxMzE5LjEzODkzNDYwMzg="/>
                          <pic:cNvPicPr>
                            <a:picLocks noChangeAspect="1"/>
                          </pic:cNvPicPr>
                        </pic:nvPicPr>
                        <pic:blipFill>
                          <a:blip r:embed="rId31"/>
                          <a:stretch>
                            <a:fillRect/>
                          </a:stretch>
                        </pic:blipFill>
                        <pic:spPr>
                          <a:xfrm>
                            <a:off x="0" y="0"/>
                            <a:ext cx="9525" cy="2667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86880" behindDoc="0" locked="0" layoutInCell="1" allowOverlap="1" wp14:anchorId="0ECE0607" wp14:editId="10C9E3FB">
                  <wp:simplePos x="0" y="0"/>
                  <wp:positionH relativeFrom="column">
                    <wp:posOffset>0</wp:posOffset>
                  </wp:positionH>
                  <wp:positionV relativeFrom="paragraph">
                    <wp:posOffset>0</wp:posOffset>
                  </wp:positionV>
                  <wp:extent cx="7620" cy="15240"/>
                  <wp:effectExtent l="0" t="0" r="0" b="0"/>
                  <wp:wrapNone/>
                  <wp:docPr id="67" name="图片 3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4"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88928" behindDoc="0" locked="0" layoutInCell="1" allowOverlap="1" wp14:anchorId="2C3BD8D2" wp14:editId="0EF9B274">
                  <wp:simplePos x="0" y="0"/>
                  <wp:positionH relativeFrom="column">
                    <wp:posOffset>0</wp:posOffset>
                  </wp:positionH>
                  <wp:positionV relativeFrom="paragraph">
                    <wp:posOffset>0</wp:posOffset>
                  </wp:positionV>
                  <wp:extent cx="7620" cy="30480"/>
                  <wp:effectExtent l="0" t="0" r="0" b="0"/>
                  <wp:wrapNone/>
                  <wp:docPr id="68" name="图片 3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3" descr="&amp;mztext=%20&amp;third_ip_ck=4M%20A5Pv%20j7QuNzgxMzE5LjEzODkzNDYwMzg="/>
                          <pic:cNvPicPr>
                            <a:picLocks noChangeAspect="1"/>
                          </pic:cNvPicPr>
                        </pic:nvPicPr>
                        <pic:blipFill>
                          <a:blip r:embed="rId31"/>
                          <a:stretch>
                            <a:fillRect/>
                          </a:stretch>
                        </pic:blipFill>
                        <pic:spPr>
                          <a:xfrm>
                            <a:off x="0" y="0"/>
                            <a:ext cx="10795" cy="2667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36384" behindDoc="0" locked="0" layoutInCell="1" allowOverlap="1" wp14:anchorId="1C3FCE88" wp14:editId="56E2E855">
                  <wp:simplePos x="0" y="0"/>
                  <wp:positionH relativeFrom="column">
                    <wp:posOffset>0</wp:posOffset>
                  </wp:positionH>
                  <wp:positionV relativeFrom="paragraph">
                    <wp:posOffset>0</wp:posOffset>
                  </wp:positionV>
                  <wp:extent cx="7620" cy="22860"/>
                  <wp:effectExtent l="0" t="0" r="0" b="0"/>
                  <wp:wrapNone/>
                  <wp:docPr id="145" name="图片 3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32"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38432" behindDoc="0" locked="0" layoutInCell="1" allowOverlap="1" wp14:anchorId="59F7F62B" wp14:editId="18ABC20A">
                  <wp:simplePos x="0" y="0"/>
                  <wp:positionH relativeFrom="column">
                    <wp:posOffset>0</wp:posOffset>
                  </wp:positionH>
                  <wp:positionV relativeFrom="paragraph">
                    <wp:posOffset>0</wp:posOffset>
                  </wp:positionV>
                  <wp:extent cx="7620" cy="7620"/>
                  <wp:effectExtent l="0" t="0" r="0" b="0"/>
                  <wp:wrapNone/>
                  <wp:docPr id="146" name="图片 3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31" descr="&amp;mztext=%20&amp;third_ip_ck=4M%20A5Pv%20j7QuNzgxMzE5LjEzODkzNDYwMzg="/>
                          <pic:cNvPicPr>
                            <a:picLocks noChangeAspect="1"/>
                          </pic:cNvPicPr>
                        </pic:nvPicPr>
                        <pic:blipFill>
                          <a:blip r:embed="rId31"/>
                          <a:stretch>
                            <a:fillRect/>
                          </a:stretch>
                        </pic:blipFill>
                        <pic:spPr>
                          <a:xfrm>
                            <a:off x="0" y="0"/>
                            <a:ext cx="10795" cy="1016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40480" behindDoc="0" locked="0" layoutInCell="1" allowOverlap="1" wp14:anchorId="103FBB20" wp14:editId="77FA64A8">
                  <wp:simplePos x="0" y="0"/>
                  <wp:positionH relativeFrom="column">
                    <wp:posOffset>0</wp:posOffset>
                  </wp:positionH>
                  <wp:positionV relativeFrom="paragraph">
                    <wp:posOffset>0</wp:posOffset>
                  </wp:positionV>
                  <wp:extent cx="7620" cy="22860"/>
                  <wp:effectExtent l="0" t="0" r="0" b="0"/>
                  <wp:wrapNone/>
                  <wp:docPr id="147" name="图片 3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30" descr="&amp;mztext=%20&amp;third_ip_ck=4M%20A5Pv%20j7QuNzgxMzE5LjEzODkzNDYwMzg="/>
                          <pic:cNvPicPr>
                            <a:picLocks noChangeAspect="1"/>
                          </pic:cNvPicPr>
                        </pic:nvPicPr>
                        <pic:blipFill>
                          <a:blip r:embed="rId31"/>
                          <a:stretch>
                            <a:fillRect/>
                          </a:stretch>
                        </pic:blipFill>
                        <pic:spPr>
                          <a:xfrm>
                            <a:off x="0" y="0"/>
                            <a:ext cx="10795" cy="234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80800" behindDoc="0" locked="0" layoutInCell="1" allowOverlap="1" wp14:anchorId="5BF47D69" wp14:editId="4D7C1310">
                  <wp:simplePos x="0" y="0"/>
                  <wp:positionH relativeFrom="column">
                    <wp:posOffset>0</wp:posOffset>
                  </wp:positionH>
                  <wp:positionV relativeFrom="paragraph">
                    <wp:posOffset>0</wp:posOffset>
                  </wp:positionV>
                  <wp:extent cx="7620" cy="15240"/>
                  <wp:effectExtent l="0" t="0" r="0" b="0"/>
                  <wp:wrapNone/>
                  <wp:docPr id="381" name="图片 2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图片 29" descr="&amp;mztext=%20&amp;third_ip_ck=4M%20A5Pv%20j7QuNzgxMzE5LjEzODkzNDYwMzg="/>
                          <pic:cNvPicPr>
                            <a:picLocks noChangeAspect="1"/>
                          </pic:cNvPicPr>
                        </pic:nvPicPr>
                        <pic:blipFill>
                          <a:blip r:embed="rId31"/>
                          <a:stretch>
                            <a:fillRect/>
                          </a:stretch>
                        </pic:blipFill>
                        <pic:spPr>
                          <a:xfrm>
                            <a:off x="0" y="0"/>
                            <a:ext cx="1079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82848" behindDoc="0" locked="0" layoutInCell="1" allowOverlap="1" wp14:anchorId="2BF43890" wp14:editId="532AA76E">
                  <wp:simplePos x="0" y="0"/>
                  <wp:positionH relativeFrom="column">
                    <wp:posOffset>0</wp:posOffset>
                  </wp:positionH>
                  <wp:positionV relativeFrom="paragraph">
                    <wp:posOffset>0</wp:posOffset>
                  </wp:positionV>
                  <wp:extent cx="7620" cy="7620"/>
                  <wp:effectExtent l="0" t="0" r="0" b="0"/>
                  <wp:wrapNone/>
                  <wp:docPr id="382" name="图片 2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图片 28"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84896" behindDoc="0" locked="0" layoutInCell="1" allowOverlap="1" wp14:anchorId="26660CDE" wp14:editId="34085553">
                  <wp:simplePos x="0" y="0"/>
                  <wp:positionH relativeFrom="column">
                    <wp:posOffset>0</wp:posOffset>
                  </wp:positionH>
                  <wp:positionV relativeFrom="paragraph">
                    <wp:posOffset>0</wp:posOffset>
                  </wp:positionV>
                  <wp:extent cx="7620" cy="22860"/>
                  <wp:effectExtent l="0" t="0" r="0" b="0"/>
                  <wp:wrapNone/>
                  <wp:docPr id="383" name="图片 2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图片 27"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kern w:val="0"/>
                <w:sz w:val="24"/>
              </w:rPr>
              <w:t>1240×860×1760</w:t>
            </w:r>
          </w:p>
          <w:p w14:paraId="5DAEDD82"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1、层炉烘烤温度：室温-380℃</w:t>
            </w:r>
            <w:r>
              <w:rPr>
                <w:rFonts w:ascii="宋体" w:hAnsi="宋体" w:cs="宋体" w:hint="eastAsia"/>
                <w:kern w:val="0"/>
                <w:sz w:val="24"/>
              </w:rPr>
              <w:br/>
              <w:t>2、</w:t>
            </w:r>
            <w:proofErr w:type="gramStart"/>
            <w:r>
              <w:rPr>
                <w:rFonts w:ascii="宋体" w:hAnsi="宋体" w:cs="宋体" w:hint="eastAsia"/>
                <w:kern w:val="0"/>
                <w:sz w:val="24"/>
              </w:rPr>
              <w:t>醒发箱温度</w:t>
            </w:r>
            <w:proofErr w:type="gramEnd"/>
            <w:r>
              <w:rPr>
                <w:rFonts w:ascii="宋体" w:hAnsi="宋体" w:cs="宋体" w:hint="eastAsia"/>
                <w:kern w:val="0"/>
                <w:sz w:val="24"/>
              </w:rPr>
              <w:t>：室温-60℃</w:t>
            </w:r>
            <w:r>
              <w:rPr>
                <w:rFonts w:ascii="宋体" w:hAnsi="宋体" w:cs="宋体" w:hint="eastAsia"/>
                <w:kern w:val="0"/>
                <w:sz w:val="24"/>
              </w:rPr>
              <w:br/>
              <w:t>3、层炉电压/频率：380V/50Hz，功率：≤13.2KW</w:t>
            </w:r>
            <w:r>
              <w:rPr>
                <w:rFonts w:ascii="宋体" w:hAnsi="宋体" w:cs="宋体" w:hint="eastAsia"/>
                <w:kern w:val="0"/>
                <w:sz w:val="24"/>
              </w:rPr>
              <w:br/>
              <w:t>4、</w:t>
            </w:r>
            <w:proofErr w:type="gramStart"/>
            <w:r>
              <w:rPr>
                <w:rFonts w:ascii="宋体" w:hAnsi="宋体" w:cs="宋体" w:hint="eastAsia"/>
                <w:kern w:val="0"/>
                <w:sz w:val="24"/>
              </w:rPr>
              <w:t>醒发箱电压</w:t>
            </w:r>
            <w:proofErr w:type="gramEnd"/>
            <w:r>
              <w:rPr>
                <w:rFonts w:ascii="宋体" w:hAnsi="宋体" w:cs="宋体" w:hint="eastAsia"/>
                <w:kern w:val="0"/>
                <w:sz w:val="24"/>
              </w:rPr>
              <w:t>/频率：220V/50Hz，功率：≤1KW</w:t>
            </w:r>
            <w:r>
              <w:rPr>
                <w:rFonts w:ascii="宋体" w:hAnsi="宋体" w:cs="宋体" w:hint="eastAsia"/>
                <w:kern w:val="0"/>
                <w:sz w:val="24"/>
              </w:rPr>
              <w:br/>
              <w:t>5、后通风隔板夹层设计，防止打开排烟阀箱内温度快速抽走</w:t>
            </w:r>
            <w:r>
              <w:rPr>
                <w:rFonts w:ascii="宋体" w:hAnsi="宋体" w:cs="宋体" w:hint="eastAsia"/>
                <w:kern w:val="0"/>
                <w:sz w:val="24"/>
              </w:rPr>
              <w:br/>
            </w:r>
            <w:r>
              <w:rPr>
                <w:rFonts w:ascii="宋体" w:hAnsi="宋体" w:cs="宋体" w:hint="eastAsia"/>
                <w:kern w:val="0"/>
                <w:sz w:val="24"/>
              </w:rPr>
              <w:lastRenderedPageBreak/>
              <w:t>6、加热管304#材质</w:t>
            </w:r>
            <w:r>
              <w:rPr>
                <w:rFonts w:ascii="宋体" w:hAnsi="宋体" w:cs="宋体" w:hint="eastAsia"/>
                <w:kern w:val="0"/>
                <w:sz w:val="24"/>
              </w:rPr>
              <w:br/>
              <w:t>7、采用</w:t>
            </w:r>
            <w:proofErr w:type="gramStart"/>
            <w:r>
              <w:rPr>
                <w:rFonts w:ascii="宋体" w:hAnsi="宋体" w:cs="宋体" w:hint="eastAsia"/>
                <w:kern w:val="0"/>
                <w:sz w:val="24"/>
              </w:rPr>
              <w:t>一</w:t>
            </w:r>
            <w:proofErr w:type="gramEnd"/>
            <w:r>
              <w:rPr>
                <w:rFonts w:ascii="宋体" w:hAnsi="宋体" w:cs="宋体" w:hint="eastAsia"/>
                <w:kern w:val="0"/>
                <w:sz w:val="24"/>
              </w:rPr>
              <w:t>体式铝合金把手</w:t>
            </w:r>
            <w:r>
              <w:rPr>
                <w:rFonts w:ascii="宋体" w:hAnsi="宋体" w:cs="宋体" w:hint="eastAsia"/>
                <w:kern w:val="0"/>
                <w:sz w:val="24"/>
              </w:rPr>
              <w:br/>
              <w:t>8、微电脑板控制器，带有12个记忆功能键</w:t>
            </w:r>
            <w:r>
              <w:rPr>
                <w:rFonts w:ascii="宋体" w:hAnsi="宋体" w:cs="宋体" w:hint="eastAsia"/>
                <w:kern w:val="0"/>
                <w:sz w:val="24"/>
              </w:rPr>
              <w:br/>
              <w:t>9、采用电子式超温模块，温差控制在2-5℃</w:t>
            </w:r>
            <w:proofErr w:type="gramStart"/>
            <w:r>
              <w:rPr>
                <w:rFonts w:ascii="宋体" w:hAnsi="宋体" w:cs="宋体" w:hint="eastAsia"/>
                <w:kern w:val="0"/>
                <w:sz w:val="24"/>
              </w:rPr>
              <w:t>之间</w:t>
            </w:r>
            <w:proofErr w:type="gramEnd"/>
            <w:r>
              <w:rPr>
                <w:rFonts w:ascii="宋体" w:hAnsi="宋体" w:cs="宋体" w:hint="eastAsia"/>
                <w:kern w:val="0"/>
                <w:sz w:val="24"/>
              </w:rPr>
              <w:br/>
              <w:t>10、</w:t>
            </w:r>
            <w:proofErr w:type="gramStart"/>
            <w:r>
              <w:rPr>
                <w:rFonts w:ascii="宋体" w:hAnsi="宋体" w:cs="宋体" w:hint="eastAsia"/>
                <w:kern w:val="0"/>
                <w:sz w:val="24"/>
              </w:rPr>
              <w:t>接电时零火线</w:t>
            </w:r>
            <w:proofErr w:type="gramEnd"/>
            <w:r>
              <w:rPr>
                <w:rFonts w:ascii="宋体" w:hAnsi="宋体" w:cs="宋体" w:hint="eastAsia"/>
                <w:kern w:val="0"/>
                <w:sz w:val="24"/>
              </w:rPr>
              <w:t>接错后控制器报警形成断路，防止烧毁线路及电器件</w:t>
            </w:r>
            <w:r>
              <w:rPr>
                <w:rFonts w:ascii="宋体" w:hAnsi="宋体" w:cs="宋体" w:hint="eastAsia"/>
                <w:kern w:val="0"/>
                <w:sz w:val="24"/>
              </w:rPr>
              <w:br/>
              <w:t>11、蒸汽包接水管采用软连接方式</w:t>
            </w:r>
            <w:r>
              <w:rPr>
                <w:rFonts w:ascii="宋体" w:hAnsi="宋体" w:cs="宋体" w:hint="eastAsia"/>
                <w:kern w:val="0"/>
                <w:sz w:val="24"/>
              </w:rPr>
              <w:br/>
              <w:t>12、</w:t>
            </w:r>
            <w:proofErr w:type="gramStart"/>
            <w:r>
              <w:rPr>
                <w:rFonts w:ascii="宋体" w:hAnsi="宋体" w:cs="宋体" w:hint="eastAsia"/>
                <w:kern w:val="0"/>
                <w:sz w:val="24"/>
              </w:rPr>
              <w:t>脚轮带</w:t>
            </w:r>
            <w:proofErr w:type="gramEnd"/>
            <w:r>
              <w:rPr>
                <w:rFonts w:ascii="宋体" w:hAnsi="宋体" w:cs="宋体" w:hint="eastAsia"/>
                <w:kern w:val="0"/>
                <w:sz w:val="24"/>
              </w:rPr>
              <w:t>刹车设计</w:t>
            </w:r>
            <w:r>
              <w:rPr>
                <w:rFonts w:ascii="宋体" w:hAnsi="宋体" w:cs="宋体" w:hint="eastAsia"/>
                <w:kern w:val="0"/>
                <w:sz w:val="24"/>
              </w:rPr>
              <w:br/>
              <w:t>13、可选装蒸汽包+石板，温度范围0～380℃</w:t>
            </w:r>
          </w:p>
        </w:tc>
        <w:tc>
          <w:tcPr>
            <w:tcW w:w="189" w:type="pct"/>
            <w:shd w:val="clear" w:color="auto" w:fill="auto"/>
            <w:noWrap/>
            <w:vAlign w:val="center"/>
          </w:tcPr>
          <w:p w14:paraId="1874BD1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台</w:t>
            </w:r>
          </w:p>
        </w:tc>
        <w:tc>
          <w:tcPr>
            <w:tcW w:w="240" w:type="pct"/>
            <w:shd w:val="clear" w:color="auto" w:fill="auto"/>
            <w:noWrap/>
            <w:vAlign w:val="center"/>
          </w:tcPr>
          <w:p w14:paraId="5186CE4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691FB1D6" w14:textId="77777777" w:rsidTr="005F0705">
        <w:trPr>
          <w:trHeight w:val="501"/>
          <w:jc w:val="center"/>
        </w:trPr>
        <w:tc>
          <w:tcPr>
            <w:tcW w:w="184" w:type="pct"/>
            <w:shd w:val="clear" w:color="auto" w:fill="auto"/>
            <w:noWrap/>
            <w:vAlign w:val="center"/>
          </w:tcPr>
          <w:p w14:paraId="555E4DE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w:t>
            </w:r>
          </w:p>
        </w:tc>
        <w:tc>
          <w:tcPr>
            <w:tcW w:w="521" w:type="pct"/>
            <w:shd w:val="clear" w:color="auto" w:fill="auto"/>
            <w:vAlign w:val="center"/>
          </w:tcPr>
          <w:p w14:paraId="1DDE7C5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不锈钢</w:t>
            </w:r>
            <w:proofErr w:type="gramStart"/>
            <w:r>
              <w:rPr>
                <w:rFonts w:ascii="宋体" w:hAnsi="宋体" w:cs="宋体" w:hint="eastAsia"/>
                <w:kern w:val="0"/>
                <w:sz w:val="24"/>
              </w:rPr>
              <w:t>烤箱屉盘</w:t>
            </w:r>
            <w:proofErr w:type="gramEnd"/>
          </w:p>
        </w:tc>
        <w:tc>
          <w:tcPr>
            <w:tcW w:w="3866" w:type="pct"/>
            <w:shd w:val="clear" w:color="auto" w:fill="auto"/>
            <w:vAlign w:val="center"/>
          </w:tcPr>
          <w:p w14:paraId="7B54FA02"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参考尺寸：600×400</w:t>
            </w:r>
          </w:p>
          <w:p w14:paraId="060807D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1、采用304不锈钢板厚度≥0.8mm，表面抛光处理</w:t>
            </w:r>
            <w:r>
              <w:rPr>
                <w:rFonts w:ascii="宋体" w:hAnsi="宋体" w:cs="宋体" w:hint="eastAsia"/>
                <w:kern w:val="0"/>
                <w:sz w:val="24"/>
              </w:rPr>
              <w:br/>
              <w:t>2、带孔和</w:t>
            </w:r>
            <w:proofErr w:type="gramStart"/>
            <w:r>
              <w:rPr>
                <w:rFonts w:ascii="宋体" w:hAnsi="宋体" w:cs="宋体" w:hint="eastAsia"/>
                <w:kern w:val="0"/>
                <w:sz w:val="24"/>
              </w:rPr>
              <w:t>不带孔屉盘各半</w:t>
            </w:r>
            <w:proofErr w:type="gramEnd"/>
          </w:p>
        </w:tc>
        <w:tc>
          <w:tcPr>
            <w:tcW w:w="189" w:type="pct"/>
            <w:shd w:val="clear" w:color="auto" w:fill="auto"/>
            <w:vAlign w:val="center"/>
          </w:tcPr>
          <w:p w14:paraId="7D220A09"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vAlign w:val="center"/>
          </w:tcPr>
          <w:p w14:paraId="1DE8054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12</w:t>
            </w:r>
          </w:p>
        </w:tc>
      </w:tr>
      <w:tr w:rsidR="005F0705" w14:paraId="2178CC41" w14:textId="77777777" w:rsidTr="005F0705">
        <w:trPr>
          <w:trHeight w:val="501"/>
          <w:jc w:val="center"/>
        </w:trPr>
        <w:tc>
          <w:tcPr>
            <w:tcW w:w="184" w:type="pct"/>
            <w:shd w:val="clear" w:color="auto" w:fill="auto"/>
            <w:noWrap/>
            <w:vAlign w:val="center"/>
          </w:tcPr>
          <w:p w14:paraId="7FF6434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w:t>
            </w:r>
          </w:p>
        </w:tc>
        <w:tc>
          <w:tcPr>
            <w:tcW w:w="521" w:type="pct"/>
            <w:shd w:val="clear" w:color="auto" w:fill="auto"/>
            <w:vAlign w:val="center"/>
          </w:tcPr>
          <w:p w14:paraId="25808B4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电饼铛</w:t>
            </w:r>
          </w:p>
        </w:tc>
        <w:tc>
          <w:tcPr>
            <w:tcW w:w="3866" w:type="pct"/>
            <w:shd w:val="clear" w:color="auto" w:fill="auto"/>
            <w:vAlign w:val="center"/>
          </w:tcPr>
          <w:p w14:paraId="4F6D214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w:t>
            </w:r>
            <w:proofErr w:type="gramStart"/>
            <w:r>
              <w:rPr>
                <w:rFonts w:ascii="宋体" w:hAnsi="宋体" w:cs="宋体" w:hint="eastAsia"/>
                <w:kern w:val="0"/>
                <w:sz w:val="24"/>
              </w:rPr>
              <w:t>700×700×</w:t>
            </w:r>
            <w:proofErr w:type="gramEnd"/>
            <w:r>
              <w:rPr>
                <w:rFonts w:ascii="宋体" w:hAnsi="宋体" w:cs="宋体" w:hint="eastAsia"/>
                <w:kern w:val="0"/>
                <w:sz w:val="24"/>
              </w:rPr>
              <w:t>745</w:t>
            </w:r>
          </w:p>
          <w:p w14:paraId="28A36B6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1、铸管铝</w:t>
            </w:r>
            <w:proofErr w:type="gramStart"/>
            <w:r>
              <w:rPr>
                <w:rFonts w:ascii="宋体" w:hAnsi="宋体" w:cs="宋体" w:hint="eastAsia"/>
                <w:kern w:val="0"/>
                <w:sz w:val="24"/>
              </w:rPr>
              <w:t>铛</w:t>
            </w:r>
            <w:proofErr w:type="gramEnd"/>
            <w:r>
              <w:rPr>
                <w:rFonts w:ascii="宋体" w:hAnsi="宋体" w:cs="宋体" w:hint="eastAsia"/>
                <w:kern w:val="0"/>
                <w:sz w:val="24"/>
              </w:rPr>
              <w:t>，双温双控</w:t>
            </w:r>
            <w:r>
              <w:rPr>
                <w:rFonts w:ascii="宋体" w:hAnsi="宋体" w:cs="宋体" w:hint="eastAsia"/>
                <w:kern w:val="0"/>
                <w:sz w:val="24"/>
              </w:rPr>
              <w:br/>
              <w:t>2、不锈钢外壳</w:t>
            </w:r>
            <w:r>
              <w:rPr>
                <w:rFonts w:ascii="宋体" w:hAnsi="宋体" w:cs="宋体" w:hint="eastAsia"/>
                <w:kern w:val="0"/>
                <w:sz w:val="24"/>
              </w:rPr>
              <w:br/>
              <w:t>3、温度范围：0～300℃</w:t>
            </w:r>
            <w:r>
              <w:rPr>
                <w:rFonts w:ascii="宋体" w:hAnsi="宋体" w:cs="宋体" w:hint="eastAsia"/>
                <w:kern w:val="0"/>
                <w:sz w:val="24"/>
              </w:rPr>
              <w:br/>
              <w:t>4、限制温度：350℃±20℃超温保护</w:t>
            </w:r>
            <w:r>
              <w:rPr>
                <w:rFonts w:ascii="宋体" w:hAnsi="宋体" w:cs="宋体" w:hint="eastAsia"/>
                <w:kern w:val="0"/>
                <w:sz w:val="24"/>
              </w:rPr>
              <w:br/>
              <w:t>5、电压/功率：380V/≤5KW</w:t>
            </w:r>
          </w:p>
        </w:tc>
        <w:tc>
          <w:tcPr>
            <w:tcW w:w="189" w:type="pct"/>
            <w:shd w:val="clear" w:color="auto" w:fill="auto"/>
            <w:vAlign w:val="center"/>
          </w:tcPr>
          <w:p w14:paraId="205B2B0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vAlign w:val="center"/>
          </w:tcPr>
          <w:p w14:paraId="648D72C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65EC166B" w14:textId="77777777" w:rsidTr="005F0705">
        <w:trPr>
          <w:trHeight w:val="501"/>
          <w:jc w:val="center"/>
        </w:trPr>
        <w:tc>
          <w:tcPr>
            <w:tcW w:w="184" w:type="pct"/>
            <w:shd w:val="clear" w:color="auto" w:fill="auto"/>
            <w:noWrap/>
            <w:vAlign w:val="center"/>
          </w:tcPr>
          <w:p w14:paraId="3240A78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7</w:t>
            </w:r>
          </w:p>
        </w:tc>
        <w:tc>
          <w:tcPr>
            <w:tcW w:w="521" w:type="pct"/>
            <w:shd w:val="clear" w:color="auto" w:fill="auto"/>
            <w:vAlign w:val="center"/>
          </w:tcPr>
          <w:p w14:paraId="75682F5F"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带鲜风油</w:t>
            </w:r>
            <w:proofErr w:type="gramEnd"/>
            <w:r>
              <w:rPr>
                <w:rFonts w:ascii="宋体" w:hAnsi="宋体" w:cs="宋体" w:hint="eastAsia"/>
                <w:kern w:val="0"/>
                <w:sz w:val="24"/>
              </w:rPr>
              <w:t>网烟罩</w:t>
            </w:r>
          </w:p>
        </w:tc>
        <w:tc>
          <w:tcPr>
            <w:tcW w:w="3866" w:type="pct"/>
            <w:shd w:val="clear" w:color="auto" w:fill="auto"/>
            <w:vAlign w:val="center"/>
          </w:tcPr>
          <w:p w14:paraId="38EE525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参考尺寸：2800×1750</w:t>
            </w:r>
          </w:p>
          <w:p w14:paraId="29D98CC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1、烟罩整体采用304不锈钢板焊接制作</w:t>
            </w:r>
            <w:r>
              <w:rPr>
                <w:rFonts w:ascii="宋体" w:hAnsi="宋体" w:cs="宋体" w:hint="eastAsia"/>
                <w:kern w:val="0"/>
                <w:sz w:val="24"/>
              </w:rPr>
              <w:br/>
              <w:t>2、罩体板材厚度为≥1.2mm不锈钢板</w:t>
            </w:r>
            <w:r>
              <w:rPr>
                <w:rFonts w:ascii="宋体" w:hAnsi="宋体" w:cs="宋体" w:hint="eastAsia"/>
                <w:kern w:val="0"/>
                <w:sz w:val="24"/>
              </w:rPr>
              <w:br/>
              <w:t>3、烟罩底板能承受≥100KG荷载，其变形量≤1mm</w:t>
            </w:r>
            <w:r>
              <w:rPr>
                <w:rFonts w:ascii="宋体" w:hAnsi="宋体" w:cs="宋体" w:hint="eastAsia"/>
                <w:kern w:val="0"/>
                <w:sz w:val="24"/>
              </w:rPr>
              <w:br/>
              <w:t>4、具有油烟收集，瞬时排出独特设计</w:t>
            </w:r>
          </w:p>
        </w:tc>
        <w:tc>
          <w:tcPr>
            <w:tcW w:w="189" w:type="pct"/>
            <w:shd w:val="clear" w:color="auto" w:fill="auto"/>
            <w:vAlign w:val="center"/>
          </w:tcPr>
          <w:p w14:paraId="19FA787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w:t>
            </w:r>
          </w:p>
        </w:tc>
        <w:tc>
          <w:tcPr>
            <w:tcW w:w="240" w:type="pct"/>
            <w:shd w:val="clear" w:color="auto" w:fill="auto"/>
            <w:vAlign w:val="center"/>
          </w:tcPr>
          <w:p w14:paraId="38EC8D0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4.9</w:t>
            </w:r>
          </w:p>
        </w:tc>
      </w:tr>
      <w:tr w:rsidR="005F0705" w14:paraId="4E5DC802" w14:textId="77777777" w:rsidTr="005F0705">
        <w:trPr>
          <w:trHeight w:val="501"/>
          <w:jc w:val="center"/>
        </w:trPr>
        <w:tc>
          <w:tcPr>
            <w:tcW w:w="184" w:type="pct"/>
            <w:shd w:val="clear" w:color="auto" w:fill="auto"/>
            <w:noWrap/>
            <w:vAlign w:val="center"/>
          </w:tcPr>
          <w:p w14:paraId="2D24F9E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8</w:t>
            </w:r>
          </w:p>
        </w:tc>
        <w:tc>
          <w:tcPr>
            <w:tcW w:w="521" w:type="pct"/>
            <w:shd w:val="clear" w:color="auto" w:fill="auto"/>
            <w:vAlign w:val="center"/>
          </w:tcPr>
          <w:p w14:paraId="7E934C5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烟罩防潮灯</w:t>
            </w:r>
          </w:p>
        </w:tc>
        <w:tc>
          <w:tcPr>
            <w:tcW w:w="3866" w:type="pct"/>
            <w:shd w:val="clear" w:color="auto" w:fill="auto"/>
            <w:noWrap/>
            <w:vAlign w:val="center"/>
          </w:tcPr>
          <w:p w14:paraId="73E45508" w14:textId="77777777" w:rsidR="005F0705" w:rsidRDefault="005F0705" w:rsidP="00085BF9">
            <w:pPr>
              <w:widowControl/>
              <w:rPr>
                <w:rFonts w:ascii="宋体" w:hAnsi="宋体" w:cs="宋体" w:hint="eastAsia"/>
                <w:kern w:val="0"/>
                <w:sz w:val="24"/>
              </w:rPr>
            </w:pPr>
            <w:r>
              <w:rPr>
                <w:rFonts w:ascii="宋体" w:hAnsi="宋体" w:cs="宋体" w:hint="eastAsia"/>
                <w:noProof/>
                <w:color w:val="000000"/>
                <w:kern w:val="0"/>
                <w:sz w:val="24"/>
              </w:rPr>
              <w:drawing>
                <wp:anchor distT="0" distB="0" distL="114300" distR="114300" simplePos="0" relativeHeight="251864064" behindDoc="0" locked="0" layoutInCell="1" allowOverlap="1" wp14:anchorId="3EBE1F3A" wp14:editId="1EC0D840">
                  <wp:simplePos x="0" y="0"/>
                  <wp:positionH relativeFrom="column">
                    <wp:posOffset>0</wp:posOffset>
                  </wp:positionH>
                  <wp:positionV relativeFrom="paragraph">
                    <wp:posOffset>0</wp:posOffset>
                  </wp:positionV>
                  <wp:extent cx="7620" cy="22860"/>
                  <wp:effectExtent l="0" t="0" r="0" b="0"/>
                  <wp:wrapNone/>
                  <wp:docPr id="315" name="图片 2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26"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66112" behindDoc="0" locked="0" layoutInCell="1" allowOverlap="1" wp14:anchorId="6734E378" wp14:editId="730752B9">
                  <wp:simplePos x="0" y="0"/>
                  <wp:positionH relativeFrom="column">
                    <wp:posOffset>0</wp:posOffset>
                  </wp:positionH>
                  <wp:positionV relativeFrom="paragraph">
                    <wp:posOffset>0</wp:posOffset>
                  </wp:positionV>
                  <wp:extent cx="7620" cy="7620"/>
                  <wp:effectExtent l="0" t="0" r="0" b="0"/>
                  <wp:wrapNone/>
                  <wp:docPr id="316" name="图片 2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图片 25" descr="&amp;mztext=%20&amp;third_ip_ck=4M%20A5Pv%20j7QuNzgxMzE5LjEzODkzNDYwMzg="/>
                          <pic:cNvPicPr>
                            <a:picLocks noChangeAspect="1"/>
                          </pic:cNvPicPr>
                        </pic:nvPicPr>
                        <pic:blipFill>
                          <a:blip r:embed="rId31"/>
                          <a:stretch>
                            <a:fillRect/>
                          </a:stretch>
                        </pic:blipFill>
                        <pic:spPr>
                          <a:xfrm>
                            <a:off x="0" y="0"/>
                            <a:ext cx="10795" cy="825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68160" behindDoc="0" locked="0" layoutInCell="1" allowOverlap="1" wp14:anchorId="7AFD8521" wp14:editId="6AE941FD">
                  <wp:simplePos x="0" y="0"/>
                  <wp:positionH relativeFrom="column">
                    <wp:posOffset>0</wp:posOffset>
                  </wp:positionH>
                  <wp:positionV relativeFrom="paragraph">
                    <wp:posOffset>0</wp:posOffset>
                  </wp:positionV>
                  <wp:extent cx="7620" cy="7620"/>
                  <wp:effectExtent l="0" t="0" r="0" b="0"/>
                  <wp:wrapNone/>
                  <wp:docPr id="317" name="图片 2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图片 24"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870208" behindDoc="0" locked="0" layoutInCell="1" allowOverlap="1" wp14:anchorId="1195829F" wp14:editId="2FC0BD0B">
                  <wp:simplePos x="0" y="0"/>
                  <wp:positionH relativeFrom="column">
                    <wp:posOffset>0</wp:posOffset>
                  </wp:positionH>
                  <wp:positionV relativeFrom="paragraph">
                    <wp:posOffset>0</wp:posOffset>
                  </wp:positionV>
                  <wp:extent cx="7620" cy="22860"/>
                  <wp:effectExtent l="0" t="0" r="0" b="0"/>
                  <wp:wrapNone/>
                  <wp:docPr id="318" name="图片 2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23"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42528" behindDoc="0" locked="0" layoutInCell="1" allowOverlap="1" wp14:anchorId="10211A14" wp14:editId="60F224E4">
                  <wp:simplePos x="0" y="0"/>
                  <wp:positionH relativeFrom="column">
                    <wp:posOffset>0</wp:posOffset>
                  </wp:positionH>
                  <wp:positionV relativeFrom="paragraph">
                    <wp:posOffset>0</wp:posOffset>
                  </wp:positionV>
                  <wp:extent cx="7620" cy="22860"/>
                  <wp:effectExtent l="0" t="0" r="0" b="0"/>
                  <wp:wrapNone/>
                  <wp:docPr id="148" name="图片 2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22" descr="&amp;mztext=%20&amp;third_ip_ck=4M%20A5Pv%20j7QuNzgxMzE5LjEzODkzNDYwMzg="/>
                          <pic:cNvPicPr>
                            <a:picLocks noChangeAspect="1"/>
                          </pic:cNvPicPr>
                        </pic:nvPicPr>
                        <pic:blipFill>
                          <a:blip r:embed="rId31"/>
                          <a:stretch>
                            <a:fillRect/>
                          </a:stretch>
                        </pic:blipFill>
                        <pic:spPr>
                          <a:xfrm>
                            <a:off x="0" y="0"/>
                            <a:ext cx="10795" cy="2032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44576" behindDoc="0" locked="0" layoutInCell="1" allowOverlap="1" wp14:anchorId="447E1E70" wp14:editId="35627FD6">
                  <wp:simplePos x="0" y="0"/>
                  <wp:positionH relativeFrom="column">
                    <wp:posOffset>0</wp:posOffset>
                  </wp:positionH>
                  <wp:positionV relativeFrom="paragraph">
                    <wp:posOffset>0</wp:posOffset>
                  </wp:positionV>
                  <wp:extent cx="7620" cy="7620"/>
                  <wp:effectExtent l="0" t="0" r="0" b="0"/>
                  <wp:wrapNone/>
                  <wp:docPr id="149" name="图片 2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21" descr="&amp;mztext=%20&amp;third_ip_ck=4M%20A5Pv%20j7QuNzgxMzE5LjEzODkzNDYwMzg="/>
                          <pic:cNvPicPr>
                            <a:picLocks noChangeAspect="1"/>
                          </pic:cNvPicPr>
                        </pic:nvPicPr>
                        <pic:blipFill>
                          <a:blip r:embed="rId31"/>
                          <a:stretch>
                            <a:fillRect/>
                          </a:stretch>
                        </pic:blipFill>
                        <pic:spPr>
                          <a:xfrm>
                            <a:off x="0" y="0"/>
                            <a:ext cx="10795" cy="825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46624" behindDoc="0" locked="0" layoutInCell="1" allowOverlap="1" wp14:anchorId="1ECF03B8" wp14:editId="06CE6E8F">
                  <wp:simplePos x="0" y="0"/>
                  <wp:positionH relativeFrom="column">
                    <wp:posOffset>0</wp:posOffset>
                  </wp:positionH>
                  <wp:positionV relativeFrom="paragraph">
                    <wp:posOffset>0</wp:posOffset>
                  </wp:positionV>
                  <wp:extent cx="7620" cy="7620"/>
                  <wp:effectExtent l="0" t="0" r="0" b="0"/>
                  <wp:wrapNone/>
                  <wp:docPr id="150" name="图片 20"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20" descr="&amp;mztext=%20&amp;third_ip_ck=4M%20A5Pv%20j7QuNzgxMzE5LjEzODkzNDYwMzg="/>
                          <pic:cNvPicPr>
                            <a:picLocks noChangeAspect="1"/>
                          </pic:cNvPicPr>
                        </pic:nvPicPr>
                        <pic:blipFill>
                          <a:blip r:embed="rId31"/>
                          <a:stretch>
                            <a:fillRect/>
                          </a:stretch>
                        </pic:blipFill>
                        <pic:spPr>
                          <a:xfrm>
                            <a:off x="0" y="0"/>
                            <a:ext cx="10795" cy="1206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548672" behindDoc="0" locked="0" layoutInCell="1" allowOverlap="1" wp14:anchorId="387406B7" wp14:editId="56327F1C">
                  <wp:simplePos x="0" y="0"/>
                  <wp:positionH relativeFrom="column">
                    <wp:posOffset>0</wp:posOffset>
                  </wp:positionH>
                  <wp:positionV relativeFrom="paragraph">
                    <wp:posOffset>0</wp:posOffset>
                  </wp:positionV>
                  <wp:extent cx="7620" cy="22860"/>
                  <wp:effectExtent l="0" t="0" r="0" b="0"/>
                  <wp:wrapNone/>
                  <wp:docPr id="151" name="图片 19"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9"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kern w:val="0"/>
                <w:sz w:val="24"/>
              </w:rPr>
              <w:t xml:space="preserve"> L=1200 含电源及辅料</w:t>
            </w:r>
          </w:p>
          <w:p w14:paraId="199F135D"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1、透明度较高，冲击韧性好，耐蠕变，使用温度范围宽，色温(k)：冷光 (5000K 以上)</w:t>
            </w:r>
            <w:r>
              <w:rPr>
                <w:rFonts w:ascii="宋体" w:hAnsi="宋体" w:cs="宋体" w:hint="eastAsia"/>
                <w:kern w:val="0"/>
                <w:sz w:val="24"/>
              </w:rPr>
              <w:br/>
              <w:t>2、防雾LED节能照明（电压/功率：220V/≤100W）</w:t>
            </w:r>
            <w:r>
              <w:rPr>
                <w:rFonts w:ascii="宋体" w:hAnsi="宋体" w:cs="宋体" w:hint="eastAsia"/>
                <w:kern w:val="0"/>
                <w:sz w:val="24"/>
              </w:rPr>
              <w:br/>
              <w:t>3、防爆玻璃平板防护罩</w:t>
            </w:r>
            <w:r>
              <w:rPr>
                <w:rFonts w:ascii="宋体" w:hAnsi="宋体" w:cs="宋体" w:hint="eastAsia"/>
                <w:kern w:val="0"/>
                <w:sz w:val="24"/>
              </w:rPr>
              <w:br/>
              <w:t>4、灯身材质：304不锈钢</w:t>
            </w:r>
          </w:p>
        </w:tc>
        <w:tc>
          <w:tcPr>
            <w:tcW w:w="189" w:type="pct"/>
            <w:shd w:val="clear" w:color="auto" w:fill="auto"/>
            <w:vAlign w:val="center"/>
          </w:tcPr>
          <w:p w14:paraId="06B6893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vAlign w:val="center"/>
          </w:tcPr>
          <w:p w14:paraId="23BABFD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76144840" w14:textId="77777777" w:rsidTr="005F0705">
        <w:trPr>
          <w:trHeight w:val="501"/>
          <w:jc w:val="center"/>
        </w:trPr>
        <w:tc>
          <w:tcPr>
            <w:tcW w:w="184" w:type="pct"/>
            <w:shd w:val="clear" w:color="auto" w:fill="auto"/>
            <w:noWrap/>
            <w:vAlign w:val="center"/>
          </w:tcPr>
          <w:p w14:paraId="7ECEE41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9</w:t>
            </w:r>
          </w:p>
        </w:tc>
        <w:tc>
          <w:tcPr>
            <w:tcW w:w="521" w:type="pct"/>
            <w:shd w:val="clear" w:color="auto" w:fill="auto"/>
            <w:vAlign w:val="center"/>
          </w:tcPr>
          <w:p w14:paraId="62105D3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烟罩可开启式送风口</w:t>
            </w:r>
          </w:p>
        </w:tc>
        <w:tc>
          <w:tcPr>
            <w:tcW w:w="3866" w:type="pct"/>
            <w:shd w:val="clear" w:color="auto" w:fill="auto"/>
            <w:vAlign w:val="center"/>
          </w:tcPr>
          <w:p w14:paraId="28D5806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参考尺寸：300×250，根据现场定制</w:t>
            </w:r>
          </w:p>
          <w:p w14:paraId="21AC568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1、采用304不锈钢厚度≥1.2mm不锈钢制作</w:t>
            </w:r>
            <w:r>
              <w:rPr>
                <w:rFonts w:ascii="宋体" w:hAnsi="宋体" w:cs="宋体" w:hint="eastAsia"/>
                <w:kern w:val="0"/>
                <w:sz w:val="24"/>
              </w:rPr>
              <w:br/>
              <w:t>2、与烟罩匹配，根据现场定制安装，可开启式</w:t>
            </w:r>
          </w:p>
        </w:tc>
        <w:tc>
          <w:tcPr>
            <w:tcW w:w="189" w:type="pct"/>
            <w:shd w:val="clear" w:color="auto" w:fill="auto"/>
            <w:vAlign w:val="center"/>
          </w:tcPr>
          <w:p w14:paraId="6B7F26D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vAlign w:val="center"/>
          </w:tcPr>
          <w:p w14:paraId="0802FF9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r>
      <w:tr w:rsidR="005F0705" w14:paraId="29DBCB44" w14:textId="77777777" w:rsidTr="005F0705">
        <w:trPr>
          <w:trHeight w:val="501"/>
          <w:jc w:val="center"/>
        </w:trPr>
        <w:tc>
          <w:tcPr>
            <w:tcW w:w="184" w:type="pct"/>
            <w:shd w:val="clear" w:color="auto" w:fill="auto"/>
            <w:noWrap/>
            <w:vAlign w:val="center"/>
          </w:tcPr>
          <w:p w14:paraId="0324BDE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10</w:t>
            </w:r>
          </w:p>
        </w:tc>
        <w:tc>
          <w:tcPr>
            <w:tcW w:w="521" w:type="pct"/>
            <w:shd w:val="clear" w:color="auto" w:fill="auto"/>
            <w:vAlign w:val="center"/>
          </w:tcPr>
          <w:p w14:paraId="339539A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烟罩排风口及连接管</w:t>
            </w:r>
          </w:p>
        </w:tc>
        <w:tc>
          <w:tcPr>
            <w:tcW w:w="3866" w:type="pct"/>
            <w:shd w:val="clear" w:color="auto" w:fill="auto"/>
            <w:noWrap/>
            <w:vAlign w:val="center"/>
          </w:tcPr>
          <w:p w14:paraId="7ED292F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参考尺寸：400×500，根据现场定制</w:t>
            </w:r>
          </w:p>
          <w:p w14:paraId="6F5DEF64"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1、管道采用1.2mm厚镀锌板制作</w:t>
            </w:r>
            <w:r>
              <w:rPr>
                <w:rFonts w:ascii="宋体" w:hAnsi="宋体" w:cs="宋体" w:hint="eastAsia"/>
                <w:kern w:val="0"/>
                <w:sz w:val="24"/>
              </w:rPr>
              <w:br/>
              <w:t>2、所有管道进行压强</w:t>
            </w:r>
            <w:proofErr w:type="gramStart"/>
            <w:r>
              <w:rPr>
                <w:rFonts w:ascii="宋体" w:hAnsi="宋体" w:cs="宋体" w:hint="eastAsia"/>
                <w:kern w:val="0"/>
                <w:sz w:val="24"/>
              </w:rPr>
              <w:t>筋</w:t>
            </w:r>
            <w:proofErr w:type="gramEnd"/>
            <w:r>
              <w:rPr>
                <w:rFonts w:ascii="宋体" w:hAnsi="宋体" w:cs="宋体" w:hint="eastAsia"/>
                <w:kern w:val="0"/>
                <w:sz w:val="24"/>
              </w:rPr>
              <w:t>处理尽可能的增加管道的硬度来抵消、</w:t>
            </w:r>
            <w:proofErr w:type="gramStart"/>
            <w:r>
              <w:rPr>
                <w:rFonts w:ascii="宋体" w:hAnsi="宋体" w:cs="宋体" w:hint="eastAsia"/>
                <w:kern w:val="0"/>
                <w:sz w:val="24"/>
              </w:rPr>
              <w:t>风柜运转</w:t>
            </w:r>
            <w:proofErr w:type="gramEnd"/>
            <w:r>
              <w:rPr>
                <w:rFonts w:ascii="宋体" w:hAnsi="宋体" w:cs="宋体" w:hint="eastAsia"/>
                <w:kern w:val="0"/>
                <w:sz w:val="24"/>
              </w:rPr>
              <w:t>及风流所产生的共</w:t>
            </w:r>
            <w:proofErr w:type="gramStart"/>
            <w:r>
              <w:rPr>
                <w:rFonts w:ascii="宋体" w:hAnsi="宋体" w:cs="宋体" w:hint="eastAsia"/>
                <w:kern w:val="0"/>
                <w:sz w:val="24"/>
              </w:rPr>
              <w:t>震影响</w:t>
            </w:r>
            <w:proofErr w:type="gramEnd"/>
            <w:r>
              <w:rPr>
                <w:rFonts w:ascii="宋体" w:hAnsi="宋体" w:cs="宋体" w:hint="eastAsia"/>
                <w:noProof/>
                <w:color w:val="000000"/>
                <w:kern w:val="0"/>
                <w:sz w:val="24"/>
              </w:rPr>
              <w:drawing>
                <wp:anchor distT="0" distB="0" distL="114300" distR="114300" simplePos="0" relativeHeight="251954176" behindDoc="0" locked="0" layoutInCell="1" allowOverlap="1" wp14:anchorId="6A432CD6" wp14:editId="2E1BFB83">
                  <wp:simplePos x="0" y="0"/>
                  <wp:positionH relativeFrom="column">
                    <wp:posOffset>0</wp:posOffset>
                  </wp:positionH>
                  <wp:positionV relativeFrom="paragraph">
                    <wp:posOffset>0</wp:posOffset>
                  </wp:positionV>
                  <wp:extent cx="7620" cy="15240"/>
                  <wp:effectExtent l="0" t="0" r="0" b="0"/>
                  <wp:wrapNone/>
                  <wp:docPr id="364" name="图片 18"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图片 18" descr="&amp;mztext=%20&amp;third_ip_ck=4M%20A5Pv%20j7QuNzgxMzE5LjEzODkzNDYwMzg="/>
                          <pic:cNvPicPr>
                            <a:picLocks noChangeAspect="1"/>
                          </pic:cNvPicPr>
                        </pic:nvPicPr>
                        <pic:blipFill>
                          <a:blip r:embed="rId31"/>
                          <a:stretch>
                            <a:fillRect/>
                          </a:stretch>
                        </pic:blipFill>
                        <pic:spPr>
                          <a:xfrm>
                            <a:off x="0" y="0"/>
                            <a:ext cx="10795" cy="1905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56224" behindDoc="0" locked="0" layoutInCell="1" allowOverlap="1" wp14:anchorId="028CAE67" wp14:editId="6A0B68C7">
                  <wp:simplePos x="0" y="0"/>
                  <wp:positionH relativeFrom="column">
                    <wp:posOffset>0</wp:posOffset>
                  </wp:positionH>
                  <wp:positionV relativeFrom="paragraph">
                    <wp:posOffset>0</wp:posOffset>
                  </wp:positionV>
                  <wp:extent cx="7620" cy="15240"/>
                  <wp:effectExtent l="0" t="0" r="0" b="0"/>
                  <wp:wrapNone/>
                  <wp:docPr id="365" name="图片 17"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图片 17" descr="&amp;mztext=%20&amp;third_ip_ck=4M%20A5Pv%20j7QuNzgxMzE5LjEzODkzNDYwMzg="/>
                          <pic:cNvPicPr>
                            <a:picLocks noChangeAspect="1"/>
                          </pic:cNvPicPr>
                        </pic:nvPicPr>
                        <pic:blipFill>
                          <a:blip r:embed="rId31"/>
                          <a:stretch>
                            <a:fillRect/>
                          </a:stretch>
                        </pic:blipFill>
                        <pic:spPr>
                          <a:xfrm>
                            <a:off x="0" y="0"/>
                            <a:ext cx="10795" cy="107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58272" behindDoc="0" locked="0" layoutInCell="1" allowOverlap="1" wp14:anchorId="52BF7F73" wp14:editId="17893180">
                  <wp:simplePos x="0" y="0"/>
                  <wp:positionH relativeFrom="column">
                    <wp:posOffset>0</wp:posOffset>
                  </wp:positionH>
                  <wp:positionV relativeFrom="paragraph">
                    <wp:posOffset>0</wp:posOffset>
                  </wp:positionV>
                  <wp:extent cx="7620" cy="15240"/>
                  <wp:effectExtent l="0" t="0" r="0" b="0"/>
                  <wp:wrapNone/>
                  <wp:docPr id="366" name="图片 1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图片 16"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60320" behindDoc="0" locked="0" layoutInCell="1" allowOverlap="1" wp14:anchorId="053CC35C" wp14:editId="071F5B52">
                  <wp:simplePos x="0" y="0"/>
                  <wp:positionH relativeFrom="column">
                    <wp:posOffset>0</wp:posOffset>
                  </wp:positionH>
                  <wp:positionV relativeFrom="paragraph">
                    <wp:posOffset>0</wp:posOffset>
                  </wp:positionV>
                  <wp:extent cx="7620" cy="22860"/>
                  <wp:effectExtent l="0" t="0" r="0" b="0"/>
                  <wp:wrapNone/>
                  <wp:docPr id="367" name="图片 1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图片 15"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32640" behindDoc="0" locked="0" layoutInCell="1" allowOverlap="1" wp14:anchorId="58FF036C" wp14:editId="4A332DA3">
                  <wp:simplePos x="0" y="0"/>
                  <wp:positionH relativeFrom="column">
                    <wp:posOffset>0</wp:posOffset>
                  </wp:positionH>
                  <wp:positionV relativeFrom="paragraph">
                    <wp:posOffset>0</wp:posOffset>
                  </wp:positionV>
                  <wp:extent cx="7620" cy="15240"/>
                  <wp:effectExtent l="0" t="0" r="0" b="0"/>
                  <wp:wrapNone/>
                  <wp:docPr id="197" name="图片 1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4" descr="&amp;mztext=%20&amp;third_ip_ck=4M%20A5Pv%20j7QuNzgxMzE5LjEzODkzNDYwMzg="/>
                          <pic:cNvPicPr>
                            <a:picLocks noChangeAspect="1"/>
                          </pic:cNvPicPr>
                        </pic:nvPicPr>
                        <pic:blipFill>
                          <a:blip r:embed="rId31"/>
                          <a:stretch>
                            <a:fillRect/>
                          </a:stretch>
                        </pic:blipFill>
                        <pic:spPr>
                          <a:xfrm>
                            <a:off x="0" y="0"/>
                            <a:ext cx="10795" cy="1905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634688" behindDoc="0" locked="0" layoutInCell="1" allowOverlap="1" wp14:anchorId="286A932B" wp14:editId="1B9CA101">
                  <wp:simplePos x="0" y="0"/>
                  <wp:positionH relativeFrom="column">
                    <wp:posOffset>0</wp:posOffset>
                  </wp:positionH>
                  <wp:positionV relativeFrom="paragraph">
                    <wp:posOffset>0</wp:posOffset>
                  </wp:positionV>
                  <wp:extent cx="7620" cy="15240"/>
                  <wp:effectExtent l="0" t="0" r="0" b="0"/>
                  <wp:wrapNone/>
                  <wp:docPr id="198" name="图片 1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3" descr="&amp;mztext=%20&amp;third_ip_ck=4M%20A5Pv%20j7QuNzgxMzE5LjEzODkzNDYwMzg="/>
                          <pic:cNvPicPr>
                            <a:picLocks noChangeAspect="1"/>
                          </pic:cNvPicPr>
                        </pic:nvPicPr>
                        <pic:blipFill>
                          <a:blip r:embed="rId31"/>
                          <a:stretch>
                            <a:fillRect/>
                          </a:stretch>
                        </pic:blipFill>
                        <pic:spPr>
                          <a:xfrm>
                            <a:off x="0" y="0"/>
                            <a:ext cx="10795" cy="1079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76704" behindDoc="0" locked="0" layoutInCell="1" allowOverlap="1" wp14:anchorId="62D968AC" wp14:editId="499168FF">
                  <wp:simplePos x="0" y="0"/>
                  <wp:positionH relativeFrom="column">
                    <wp:posOffset>0</wp:posOffset>
                  </wp:positionH>
                  <wp:positionV relativeFrom="paragraph">
                    <wp:posOffset>0</wp:posOffset>
                  </wp:positionV>
                  <wp:extent cx="7620" cy="15240"/>
                  <wp:effectExtent l="0" t="0" r="0" b="0"/>
                  <wp:wrapNone/>
                  <wp:docPr id="379" name="图片 1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图片 12" descr="&amp;mztext=%20&amp;third_ip_ck=4M%20A5Pv%20j7QuNzgxMzE5LjEzODkzNDYwMzg="/>
                          <pic:cNvPicPr>
                            <a:picLocks noChangeAspect="1"/>
                          </pic:cNvPicPr>
                        </pic:nvPicPr>
                        <pic:blipFill>
                          <a:blip r:embed="rId31"/>
                          <a:stretch>
                            <a:fillRect/>
                          </a:stretch>
                        </pic:blipFill>
                        <pic:spPr>
                          <a:xfrm>
                            <a:off x="0" y="0"/>
                            <a:ext cx="10795" cy="13335"/>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78752" behindDoc="0" locked="0" layoutInCell="1" allowOverlap="1" wp14:anchorId="6A75E8A8" wp14:editId="486B760F">
                  <wp:simplePos x="0" y="0"/>
                  <wp:positionH relativeFrom="column">
                    <wp:posOffset>0</wp:posOffset>
                  </wp:positionH>
                  <wp:positionV relativeFrom="paragraph">
                    <wp:posOffset>0</wp:posOffset>
                  </wp:positionV>
                  <wp:extent cx="7620" cy="22860"/>
                  <wp:effectExtent l="0" t="0" r="0" b="0"/>
                  <wp:wrapNone/>
                  <wp:docPr id="380" name="图片 1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图片 11" descr="&amp;mztext=%20&amp;third_ip_ck=4M%20A5Pv%20j7QuNzgxMzE5LjEzODkzNDYwMzg="/>
                          <pic:cNvPicPr>
                            <a:picLocks noChangeAspect="1"/>
                          </pic:cNvPicPr>
                        </pic:nvPicPr>
                        <pic:blipFill>
                          <a:blip r:embed="rId31"/>
                          <a:stretch>
                            <a:fillRect/>
                          </a:stretch>
                        </pic:blipFill>
                        <pic:spPr>
                          <a:xfrm>
                            <a:off x="0" y="0"/>
                            <a:ext cx="10795" cy="24130"/>
                          </a:xfrm>
                          <a:prstGeom prst="rect">
                            <a:avLst/>
                          </a:prstGeom>
                          <a:noFill/>
                          <a:ln w="9525">
                            <a:noFill/>
                          </a:ln>
                        </pic:spPr>
                      </pic:pic>
                    </a:graphicData>
                  </a:graphic>
                </wp:anchor>
              </w:drawing>
            </w:r>
          </w:p>
        </w:tc>
        <w:tc>
          <w:tcPr>
            <w:tcW w:w="189" w:type="pct"/>
            <w:shd w:val="clear" w:color="auto" w:fill="auto"/>
            <w:vAlign w:val="center"/>
          </w:tcPr>
          <w:p w14:paraId="01B5B65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vAlign w:val="center"/>
          </w:tcPr>
          <w:p w14:paraId="3321919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7BAB46F2" w14:textId="77777777" w:rsidTr="005F0705">
        <w:trPr>
          <w:trHeight w:val="501"/>
          <w:jc w:val="center"/>
        </w:trPr>
        <w:tc>
          <w:tcPr>
            <w:tcW w:w="184" w:type="pct"/>
            <w:shd w:val="clear" w:color="auto" w:fill="auto"/>
            <w:noWrap/>
            <w:vAlign w:val="center"/>
          </w:tcPr>
          <w:p w14:paraId="7011C60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11</w:t>
            </w:r>
          </w:p>
        </w:tc>
        <w:tc>
          <w:tcPr>
            <w:tcW w:w="521" w:type="pct"/>
            <w:shd w:val="clear" w:color="auto" w:fill="auto"/>
            <w:vAlign w:val="center"/>
          </w:tcPr>
          <w:p w14:paraId="74E6913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烟罩装饰板</w:t>
            </w:r>
          </w:p>
        </w:tc>
        <w:tc>
          <w:tcPr>
            <w:tcW w:w="3866" w:type="pct"/>
            <w:shd w:val="clear" w:color="auto" w:fill="auto"/>
            <w:vAlign w:val="center"/>
          </w:tcPr>
          <w:p w14:paraId="4C5EF93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L=4550</w:t>
            </w:r>
          </w:p>
          <w:p w14:paraId="728BE9BA"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1、采用304#拉丝不锈钢板，厚度≥1.2mm</w:t>
            </w:r>
            <w:r>
              <w:rPr>
                <w:rFonts w:ascii="宋体" w:hAnsi="宋体" w:cs="宋体" w:hint="eastAsia"/>
                <w:kern w:val="0"/>
                <w:sz w:val="24"/>
              </w:rPr>
              <w:br/>
              <w:t>2、与吊顶密封处理，根据现场定制</w:t>
            </w:r>
            <w:r>
              <w:rPr>
                <w:rFonts w:ascii="宋体" w:hAnsi="宋体" w:cs="宋体" w:hint="eastAsia"/>
                <w:kern w:val="0"/>
                <w:sz w:val="24"/>
              </w:rPr>
              <w:br/>
              <w:t>3、≥1.5mm厚304不锈钢框架焊接平滑，可拆卸</w:t>
            </w:r>
          </w:p>
        </w:tc>
        <w:tc>
          <w:tcPr>
            <w:tcW w:w="189" w:type="pct"/>
            <w:shd w:val="clear" w:color="auto" w:fill="auto"/>
            <w:vAlign w:val="center"/>
          </w:tcPr>
          <w:p w14:paraId="7C92859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米</w:t>
            </w:r>
          </w:p>
        </w:tc>
        <w:tc>
          <w:tcPr>
            <w:tcW w:w="240" w:type="pct"/>
            <w:shd w:val="clear" w:color="auto" w:fill="auto"/>
            <w:vAlign w:val="center"/>
          </w:tcPr>
          <w:p w14:paraId="1C1C105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4.55</w:t>
            </w:r>
          </w:p>
        </w:tc>
      </w:tr>
      <w:tr w:rsidR="005F0705" w14:paraId="36D30D68" w14:textId="77777777" w:rsidTr="005F0705">
        <w:trPr>
          <w:trHeight w:val="501"/>
          <w:jc w:val="center"/>
        </w:trPr>
        <w:tc>
          <w:tcPr>
            <w:tcW w:w="184" w:type="pct"/>
            <w:shd w:val="clear" w:color="auto" w:fill="auto"/>
            <w:noWrap/>
            <w:vAlign w:val="center"/>
          </w:tcPr>
          <w:p w14:paraId="74CDA959"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八</w:t>
            </w:r>
          </w:p>
        </w:tc>
        <w:tc>
          <w:tcPr>
            <w:tcW w:w="521" w:type="pct"/>
            <w:shd w:val="clear" w:color="auto" w:fill="auto"/>
            <w:noWrap/>
            <w:vAlign w:val="center"/>
          </w:tcPr>
          <w:p w14:paraId="10E6A9DB"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分餐间/餐车存放</w:t>
            </w:r>
          </w:p>
        </w:tc>
        <w:tc>
          <w:tcPr>
            <w:tcW w:w="3866" w:type="pct"/>
            <w:shd w:val="clear" w:color="auto" w:fill="auto"/>
            <w:vAlign w:val="center"/>
          </w:tcPr>
          <w:p w14:paraId="7C0EE70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 xml:space="preserve">　</w:t>
            </w:r>
          </w:p>
        </w:tc>
        <w:tc>
          <w:tcPr>
            <w:tcW w:w="189" w:type="pct"/>
            <w:shd w:val="clear" w:color="auto" w:fill="auto"/>
            <w:noWrap/>
            <w:vAlign w:val="center"/>
          </w:tcPr>
          <w:p w14:paraId="62C2321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c>
          <w:tcPr>
            <w:tcW w:w="240" w:type="pct"/>
            <w:shd w:val="clear" w:color="auto" w:fill="auto"/>
            <w:noWrap/>
            <w:vAlign w:val="center"/>
          </w:tcPr>
          <w:p w14:paraId="4F09677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r>
      <w:tr w:rsidR="005F0705" w14:paraId="38836A88" w14:textId="77777777" w:rsidTr="005F0705">
        <w:trPr>
          <w:trHeight w:val="501"/>
          <w:jc w:val="center"/>
        </w:trPr>
        <w:tc>
          <w:tcPr>
            <w:tcW w:w="184" w:type="pct"/>
            <w:shd w:val="clear" w:color="auto" w:fill="auto"/>
            <w:noWrap/>
            <w:vAlign w:val="center"/>
          </w:tcPr>
          <w:p w14:paraId="59B62C1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c>
          <w:tcPr>
            <w:tcW w:w="521" w:type="pct"/>
            <w:shd w:val="clear" w:color="auto" w:fill="auto"/>
            <w:noWrap/>
            <w:vAlign w:val="center"/>
          </w:tcPr>
          <w:p w14:paraId="3CC5677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双层工作台</w:t>
            </w:r>
          </w:p>
        </w:tc>
        <w:tc>
          <w:tcPr>
            <w:tcW w:w="3866" w:type="pct"/>
            <w:shd w:val="clear" w:color="auto" w:fill="auto"/>
            <w:vAlign w:val="center"/>
          </w:tcPr>
          <w:p w14:paraId="7C1FDBA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参考尺寸：1800×760×800+150</w:t>
            </w:r>
          </w:p>
          <w:p w14:paraId="6D3BA80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lastRenderedPageBreak/>
              <w:t>1、整体采用304不锈钢制作</w:t>
            </w:r>
            <w:r>
              <w:rPr>
                <w:rFonts w:ascii="宋体" w:hAnsi="宋体" w:cs="宋体" w:hint="eastAsia"/>
                <w:kern w:val="0"/>
                <w:sz w:val="24"/>
              </w:rPr>
              <w:br/>
              <w:t>2、台面板厚度≥1.5mm，配厚度≥1.2mm不锈钢板做补强撑</w:t>
            </w:r>
            <w:r>
              <w:rPr>
                <w:rFonts w:ascii="宋体" w:hAnsi="宋体" w:cs="宋体" w:hint="eastAsia"/>
                <w:kern w:val="0"/>
                <w:sz w:val="24"/>
              </w:rPr>
              <w:br/>
              <w:t>3、层板厚度≥1.2mm，配厚度≥1.2mm做补强撑</w:t>
            </w:r>
            <w:r>
              <w:rPr>
                <w:rFonts w:ascii="宋体" w:hAnsi="宋体" w:cs="宋体" w:hint="eastAsia"/>
                <w:kern w:val="0"/>
                <w:sz w:val="24"/>
              </w:rPr>
              <w:br/>
              <w:t>4、</w:t>
            </w:r>
            <w:proofErr w:type="gramStart"/>
            <w:r>
              <w:rPr>
                <w:rFonts w:ascii="宋体" w:hAnsi="宋体" w:cs="宋体" w:hint="eastAsia"/>
                <w:kern w:val="0"/>
                <w:sz w:val="24"/>
              </w:rPr>
              <w:t>脚通采用</w:t>
            </w:r>
            <w:proofErr w:type="gramEnd"/>
            <w:r>
              <w:rPr>
                <w:rFonts w:ascii="宋体" w:hAnsi="宋体" w:cs="宋体" w:hint="eastAsia"/>
                <w:kern w:val="0"/>
                <w:sz w:val="24"/>
              </w:rPr>
              <w:t>Φ38mm厚度≥1.5mm不锈钢圆通</w:t>
            </w:r>
            <w:r>
              <w:rPr>
                <w:rFonts w:ascii="宋体" w:hAnsi="宋体" w:cs="宋体" w:hint="eastAsia"/>
                <w:kern w:val="0"/>
                <w:sz w:val="24"/>
              </w:rPr>
              <w:br/>
              <w:t>5、配可调不锈钢子弹脚不少于4个</w:t>
            </w:r>
            <w:r>
              <w:rPr>
                <w:rFonts w:ascii="宋体" w:hAnsi="宋体" w:cs="宋体" w:hint="eastAsia"/>
                <w:kern w:val="0"/>
                <w:sz w:val="24"/>
              </w:rPr>
              <w:br/>
              <w:t>6、台面搁板和底板均能承受≥100KG荷载，其变形量≤0.2mm</w:t>
            </w:r>
          </w:p>
        </w:tc>
        <w:tc>
          <w:tcPr>
            <w:tcW w:w="189" w:type="pct"/>
            <w:shd w:val="clear" w:color="auto" w:fill="auto"/>
            <w:noWrap/>
            <w:vAlign w:val="center"/>
          </w:tcPr>
          <w:p w14:paraId="24AA24A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台</w:t>
            </w:r>
          </w:p>
        </w:tc>
        <w:tc>
          <w:tcPr>
            <w:tcW w:w="240" w:type="pct"/>
            <w:shd w:val="clear" w:color="auto" w:fill="auto"/>
            <w:noWrap/>
            <w:vAlign w:val="center"/>
          </w:tcPr>
          <w:p w14:paraId="2E4C19B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56531885" w14:textId="77777777" w:rsidTr="005F0705">
        <w:trPr>
          <w:trHeight w:val="501"/>
          <w:jc w:val="center"/>
        </w:trPr>
        <w:tc>
          <w:tcPr>
            <w:tcW w:w="184" w:type="pct"/>
            <w:shd w:val="clear" w:color="auto" w:fill="auto"/>
            <w:noWrap/>
            <w:vAlign w:val="center"/>
          </w:tcPr>
          <w:p w14:paraId="249AB03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c>
          <w:tcPr>
            <w:tcW w:w="521" w:type="pct"/>
            <w:shd w:val="clear" w:color="auto" w:fill="auto"/>
            <w:noWrap/>
            <w:vAlign w:val="center"/>
          </w:tcPr>
          <w:p w14:paraId="5D66C20F"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三星盆台</w:t>
            </w:r>
            <w:proofErr w:type="gramEnd"/>
          </w:p>
        </w:tc>
        <w:tc>
          <w:tcPr>
            <w:tcW w:w="3866" w:type="pct"/>
            <w:shd w:val="clear" w:color="auto" w:fill="auto"/>
            <w:vAlign w:val="center"/>
          </w:tcPr>
          <w:p w14:paraId="4A2FAD5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参考尺寸：1500×760×800+150</w:t>
            </w:r>
          </w:p>
          <w:p w14:paraId="221AA28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1、整体采用304不锈钢制作</w:t>
            </w:r>
            <w:r>
              <w:rPr>
                <w:rFonts w:ascii="宋体" w:hAnsi="宋体" w:cs="宋体" w:hint="eastAsia"/>
                <w:kern w:val="0"/>
                <w:sz w:val="24"/>
              </w:rPr>
              <w:br/>
              <w:t>2、台面板采用不锈钢板厚度≥1.5mm，配厚度≥1.2mm不锈钢方管做加力筋</w:t>
            </w:r>
            <w:r>
              <w:rPr>
                <w:rFonts w:ascii="宋体" w:hAnsi="宋体" w:cs="宋体" w:hint="eastAsia"/>
                <w:kern w:val="0"/>
                <w:sz w:val="24"/>
              </w:rPr>
              <w:br/>
              <w:t>3、星</w:t>
            </w:r>
            <w:proofErr w:type="gramStart"/>
            <w:r>
              <w:rPr>
                <w:rFonts w:ascii="宋体" w:hAnsi="宋体" w:cs="宋体" w:hint="eastAsia"/>
                <w:kern w:val="0"/>
                <w:sz w:val="24"/>
              </w:rPr>
              <w:t>盆采用</w:t>
            </w:r>
            <w:proofErr w:type="gramEnd"/>
            <w:r>
              <w:rPr>
                <w:rFonts w:ascii="宋体" w:hAnsi="宋体" w:cs="宋体" w:hint="eastAsia"/>
                <w:kern w:val="0"/>
                <w:sz w:val="24"/>
              </w:rPr>
              <w:t>不锈钢板，厚度≥1.5mm</w:t>
            </w:r>
            <w:r>
              <w:rPr>
                <w:rFonts w:ascii="宋体" w:hAnsi="宋体" w:cs="宋体" w:hint="eastAsia"/>
                <w:kern w:val="0"/>
                <w:sz w:val="24"/>
              </w:rPr>
              <w:br/>
              <w:t>4、台</w:t>
            </w:r>
            <w:proofErr w:type="gramStart"/>
            <w:r>
              <w:rPr>
                <w:rFonts w:ascii="宋体" w:hAnsi="宋体" w:cs="宋体" w:hint="eastAsia"/>
                <w:kern w:val="0"/>
                <w:sz w:val="24"/>
              </w:rPr>
              <w:t>脚采用</w:t>
            </w:r>
            <w:proofErr w:type="gramEnd"/>
            <w:r>
              <w:rPr>
                <w:rFonts w:ascii="宋体" w:hAnsi="宋体" w:cs="宋体" w:hint="eastAsia"/>
                <w:kern w:val="0"/>
                <w:sz w:val="24"/>
              </w:rPr>
              <w:t>Φ38mm厚度为≥1.5mm不锈钢圆通，横撑φ25×1.5mm不锈钢圆管，配可调不锈钢子弹脚</w:t>
            </w:r>
            <w:r>
              <w:rPr>
                <w:rFonts w:ascii="宋体" w:hAnsi="宋体" w:cs="宋体" w:hint="eastAsia"/>
                <w:kern w:val="0"/>
                <w:sz w:val="24"/>
              </w:rPr>
              <w:br/>
              <w:t>5、水槽底部承受≥100KG载荷，其变形量≤0.30mm</w:t>
            </w:r>
          </w:p>
        </w:tc>
        <w:tc>
          <w:tcPr>
            <w:tcW w:w="189" w:type="pct"/>
            <w:shd w:val="clear" w:color="auto" w:fill="auto"/>
            <w:noWrap/>
            <w:vAlign w:val="center"/>
          </w:tcPr>
          <w:p w14:paraId="72DAC5E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4DE7F29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69BA9C75" w14:textId="77777777" w:rsidTr="005F0705">
        <w:trPr>
          <w:trHeight w:val="501"/>
          <w:jc w:val="center"/>
        </w:trPr>
        <w:tc>
          <w:tcPr>
            <w:tcW w:w="184" w:type="pct"/>
            <w:shd w:val="clear" w:color="auto" w:fill="auto"/>
            <w:noWrap/>
            <w:vAlign w:val="center"/>
          </w:tcPr>
          <w:p w14:paraId="4CE09BF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c>
          <w:tcPr>
            <w:tcW w:w="521" w:type="pct"/>
            <w:shd w:val="clear" w:color="auto" w:fill="auto"/>
            <w:noWrap/>
            <w:vAlign w:val="center"/>
          </w:tcPr>
          <w:p w14:paraId="5FCBC03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感应龙头</w:t>
            </w:r>
          </w:p>
        </w:tc>
        <w:tc>
          <w:tcPr>
            <w:tcW w:w="3866" w:type="pct"/>
            <w:shd w:val="clear" w:color="auto" w:fill="auto"/>
            <w:vAlign w:val="center"/>
          </w:tcPr>
          <w:p w14:paraId="269A29B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座台式</w:t>
            </w:r>
          </w:p>
          <w:p w14:paraId="033F379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1、黄铜铸造主体，表面抛光镀铬处理</w:t>
            </w:r>
            <w:r>
              <w:rPr>
                <w:rFonts w:ascii="宋体" w:hAnsi="宋体" w:cs="宋体" w:hint="eastAsia"/>
                <w:kern w:val="0"/>
                <w:sz w:val="24"/>
              </w:rPr>
              <w:br/>
              <w:t>2、座台式安装，开孔尺寸≥25mm</w:t>
            </w:r>
            <w:r>
              <w:rPr>
                <w:rFonts w:ascii="宋体" w:hAnsi="宋体" w:cs="宋体" w:hint="eastAsia"/>
                <w:kern w:val="0"/>
                <w:sz w:val="24"/>
              </w:rPr>
              <w:br/>
              <w:t>3、红外感应距离≥25cm，感应距离可调</w:t>
            </w:r>
            <w:r>
              <w:rPr>
                <w:rFonts w:ascii="宋体" w:hAnsi="宋体" w:cs="宋体" w:hint="eastAsia"/>
                <w:kern w:val="0"/>
                <w:sz w:val="24"/>
              </w:rPr>
              <w:br/>
              <w:t>4、AC/DC控制模块，电源可选交流电或1.5V×4直流电源</w:t>
            </w:r>
            <w:r>
              <w:rPr>
                <w:rFonts w:ascii="宋体" w:hAnsi="宋体" w:cs="宋体" w:hint="eastAsia"/>
                <w:kern w:val="0"/>
                <w:sz w:val="24"/>
              </w:rPr>
              <w:br/>
              <w:t>5、三通接口，可接冷.热水源，接口4分外螺纹</w:t>
            </w:r>
            <w:r>
              <w:rPr>
                <w:rFonts w:ascii="宋体" w:hAnsi="宋体" w:cs="宋体" w:hint="eastAsia"/>
                <w:kern w:val="0"/>
                <w:sz w:val="24"/>
              </w:rPr>
              <w:br/>
              <w:t>6、感应龙头参考尺寸：160×185×125mm</w:t>
            </w:r>
          </w:p>
        </w:tc>
        <w:tc>
          <w:tcPr>
            <w:tcW w:w="189" w:type="pct"/>
            <w:shd w:val="clear" w:color="auto" w:fill="auto"/>
            <w:noWrap/>
            <w:vAlign w:val="center"/>
          </w:tcPr>
          <w:p w14:paraId="2B45254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16B2F05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r>
      <w:tr w:rsidR="005F0705" w14:paraId="0D5593A2" w14:textId="77777777" w:rsidTr="005F0705">
        <w:trPr>
          <w:trHeight w:val="501"/>
          <w:jc w:val="center"/>
        </w:trPr>
        <w:tc>
          <w:tcPr>
            <w:tcW w:w="184" w:type="pct"/>
            <w:shd w:val="clear" w:color="auto" w:fill="auto"/>
            <w:noWrap/>
            <w:vAlign w:val="center"/>
          </w:tcPr>
          <w:p w14:paraId="37111B7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w:t>
            </w:r>
          </w:p>
        </w:tc>
        <w:tc>
          <w:tcPr>
            <w:tcW w:w="521" w:type="pct"/>
            <w:shd w:val="clear" w:color="auto" w:fill="auto"/>
            <w:noWrap/>
            <w:vAlign w:val="center"/>
          </w:tcPr>
          <w:p w14:paraId="2657210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紫外线消毒灯</w:t>
            </w:r>
          </w:p>
        </w:tc>
        <w:tc>
          <w:tcPr>
            <w:tcW w:w="3866" w:type="pct"/>
            <w:shd w:val="clear" w:color="auto" w:fill="auto"/>
            <w:vAlign w:val="center"/>
          </w:tcPr>
          <w:p w14:paraId="779A2AD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参考尺寸：1050×96×53</w:t>
            </w:r>
          </w:p>
          <w:p w14:paraId="706A16C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 xml:space="preserve">1.灯罩腔内有电镀反射层，能扩大紫外线光波的覆盖面积 </w:t>
            </w:r>
            <w:r>
              <w:rPr>
                <w:rFonts w:ascii="宋体" w:hAnsi="宋体" w:cs="宋体" w:hint="eastAsia"/>
                <w:kern w:val="0"/>
                <w:sz w:val="24"/>
              </w:rPr>
              <w:br/>
              <w:t xml:space="preserve">2.紫外线消毒灯波长260nm左右                       </w:t>
            </w:r>
            <w:r>
              <w:rPr>
                <w:rFonts w:ascii="宋体" w:hAnsi="宋体" w:cs="宋体" w:hint="eastAsia"/>
                <w:kern w:val="0"/>
                <w:sz w:val="24"/>
              </w:rPr>
              <w:br/>
              <w:t xml:space="preserve">3.开启消毒灯后可选择消毒时间，带定时功能          </w:t>
            </w:r>
            <w:r>
              <w:rPr>
                <w:rFonts w:ascii="宋体" w:hAnsi="宋体" w:cs="宋体" w:hint="eastAsia"/>
                <w:kern w:val="0"/>
                <w:sz w:val="24"/>
              </w:rPr>
              <w:br/>
              <w:t>4.待消毒时间结束后，本消毒灯自动关闭</w:t>
            </w:r>
            <w:r>
              <w:rPr>
                <w:rFonts w:ascii="宋体" w:hAnsi="宋体" w:cs="宋体" w:hint="eastAsia"/>
                <w:kern w:val="0"/>
                <w:sz w:val="24"/>
              </w:rPr>
              <w:br/>
              <w:t>5.参考尺寸：1050×96×53mm</w:t>
            </w:r>
            <w:r>
              <w:rPr>
                <w:rFonts w:ascii="宋体" w:hAnsi="宋体" w:cs="宋体" w:hint="eastAsia"/>
                <w:kern w:val="0"/>
                <w:sz w:val="24"/>
              </w:rPr>
              <w:br/>
              <w:t>6.功率：220V/≤36W</w:t>
            </w:r>
          </w:p>
        </w:tc>
        <w:tc>
          <w:tcPr>
            <w:tcW w:w="189" w:type="pct"/>
            <w:shd w:val="clear" w:color="auto" w:fill="auto"/>
            <w:noWrap/>
            <w:vAlign w:val="center"/>
          </w:tcPr>
          <w:p w14:paraId="30F9A63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7469790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r>
      <w:tr w:rsidR="005F0705" w14:paraId="4E645670" w14:textId="77777777" w:rsidTr="005F0705">
        <w:trPr>
          <w:trHeight w:val="501"/>
          <w:jc w:val="center"/>
        </w:trPr>
        <w:tc>
          <w:tcPr>
            <w:tcW w:w="184" w:type="pct"/>
            <w:shd w:val="clear" w:color="auto" w:fill="auto"/>
            <w:noWrap/>
            <w:vAlign w:val="center"/>
          </w:tcPr>
          <w:p w14:paraId="270D726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w:t>
            </w:r>
          </w:p>
        </w:tc>
        <w:tc>
          <w:tcPr>
            <w:tcW w:w="521" w:type="pct"/>
            <w:shd w:val="clear" w:color="auto" w:fill="auto"/>
            <w:vAlign w:val="center"/>
          </w:tcPr>
          <w:p w14:paraId="49EB07B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留样雪柜</w:t>
            </w:r>
          </w:p>
        </w:tc>
        <w:tc>
          <w:tcPr>
            <w:tcW w:w="3866" w:type="pct"/>
            <w:shd w:val="clear" w:color="auto" w:fill="auto"/>
            <w:vAlign w:val="center"/>
          </w:tcPr>
          <w:p w14:paraId="58934AE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1、参考尺寸：700×760×1980mm</w:t>
            </w:r>
            <w:r>
              <w:rPr>
                <w:rFonts w:ascii="宋体" w:hAnsi="宋体" w:cs="宋体" w:hint="eastAsia"/>
                <w:kern w:val="0"/>
                <w:sz w:val="24"/>
              </w:rPr>
              <w:br/>
              <w:t>2、容积：≥300L</w:t>
            </w:r>
            <w:r>
              <w:rPr>
                <w:rFonts w:ascii="宋体" w:hAnsi="宋体" w:cs="宋体" w:hint="eastAsia"/>
                <w:kern w:val="0"/>
                <w:sz w:val="24"/>
              </w:rPr>
              <w:br/>
              <w:t>3、电压/功率：220V/≤500W</w:t>
            </w:r>
            <w:r>
              <w:rPr>
                <w:rFonts w:ascii="宋体" w:hAnsi="宋体" w:cs="宋体" w:hint="eastAsia"/>
                <w:kern w:val="0"/>
                <w:sz w:val="24"/>
              </w:rPr>
              <w:br/>
              <w:t>4、制冷方式：冷风循环制冷，自然化霜/电热化霜，玻璃门</w:t>
            </w:r>
            <w:r>
              <w:rPr>
                <w:rFonts w:ascii="宋体" w:hAnsi="宋体" w:cs="宋体" w:hint="eastAsia"/>
                <w:kern w:val="0"/>
                <w:sz w:val="24"/>
              </w:rPr>
              <w:br/>
              <w:t>5、微电脑智能控制</w:t>
            </w:r>
            <w:r>
              <w:rPr>
                <w:rFonts w:ascii="宋体" w:hAnsi="宋体" w:cs="宋体" w:hint="eastAsia"/>
                <w:kern w:val="0"/>
                <w:sz w:val="24"/>
              </w:rPr>
              <w:br/>
              <w:t>6、采用前置空气过滤网，同时前吸风.前排风，可适应密闭的环境使用</w:t>
            </w:r>
            <w:r>
              <w:rPr>
                <w:rFonts w:ascii="宋体" w:hAnsi="宋体" w:cs="宋体" w:hint="eastAsia"/>
                <w:kern w:val="0"/>
                <w:sz w:val="24"/>
              </w:rPr>
              <w:br/>
              <w:t>7、整体采用不锈钢板材制作，密封发泡</w:t>
            </w:r>
            <w:r>
              <w:rPr>
                <w:rFonts w:ascii="宋体" w:hAnsi="宋体" w:cs="宋体" w:hint="eastAsia"/>
                <w:kern w:val="0"/>
                <w:sz w:val="24"/>
              </w:rPr>
              <w:br/>
              <w:t>8、箱体内部采用圆角设计，可拆式门封条</w:t>
            </w:r>
            <w:r>
              <w:rPr>
                <w:rFonts w:ascii="宋体" w:hAnsi="宋体" w:cs="宋体" w:hint="eastAsia"/>
                <w:kern w:val="0"/>
                <w:sz w:val="24"/>
              </w:rPr>
              <w:br/>
              <w:t>9、温度可调范围：-5℃～5℃</w:t>
            </w:r>
            <w:r>
              <w:rPr>
                <w:rFonts w:ascii="宋体" w:hAnsi="宋体" w:cs="宋体" w:hint="eastAsia"/>
                <w:kern w:val="0"/>
                <w:sz w:val="24"/>
              </w:rPr>
              <w:br/>
              <w:t>10、环保制冷剂，避免大气污染，环戊烷无氟环保50mm厚高密度发泡保温层</w:t>
            </w:r>
          </w:p>
        </w:tc>
        <w:tc>
          <w:tcPr>
            <w:tcW w:w="189" w:type="pct"/>
            <w:shd w:val="clear" w:color="auto" w:fill="auto"/>
            <w:vAlign w:val="center"/>
          </w:tcPr>
          <w:p w14:paraId="25AD307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vAlign w:val="center"/>
          </w:tcPr>
          <w:p w14:paraId="0029606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1EF2936B" w14:textId="77777777" w:rsidTr="005F0705">
        <w:trPr>
          <w:trHeight w:val="501"/>
          <w:jc w:val="center"/>
        </w:trPr>
        <w:tc>
          <w:tcPr>
            <w:tcW w:w="184" w:type="pct"/>
            <w:shd w:val="clear" w:color="auto" w:fill="auto"/>
            <w:noWrap/>
            <w:vAlign w:val="center"/>
          </w:tcPr>
          <w:p w14:paraId="7A54ECAA"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九</w:t>
            </w:r>
          </w:p>
        </w:tc>
        <w:tc>
          <w:tcPr>
            <w:tcW w:w="521" w:type="pct"/>
            <w:shd w:val="clear" w:color="auto" w:fill="auto"/>
            <w:noWrap/>
            <w:vAlign w:val="center"/>
          </w:tcPr>
          <w:p w14:paraId="27082627" w14:textId="77777777" w:rsidR="005F0705" w:rsidRDefault="005F0705" w:rsidP="00085BF9">
            <w:pPr>
              <w:widowControl/>
              <w:jc w:val="center"/>
              <w:rPr>
                <w:rFonts w:ascii="宋体" w:hAnsi="宋体" w:cs="宋体" w:hint="eastAsia"/>
                <w:b/>
                <w:bCs/>
                <w:kern w:val="0"/>
                <w:sz w:val="24"/>
              </w:rPr>
            </w:pPr>
            <w:proofErr w:type="gramStart"/>
            <w:r>
              <w:rPr>
                <w:rFonts w:ascii="宋体" w:hAnsi="宋体" w:cs="宋体" w:hint="eastAsia"/>
                <w:b/>
                <w:bCs/>
                <w:kern w:val="0"/>
                <w:sz w:val="24"/>
              </w:rPr>
              <w:t>洗消间</w:t>
            </w:r>
            <w:proofErr w:type="gramEnd"/>
          </w:p>
        </w:tc>
        <w:tc>
          <w:tcPr>
            <w:tcW w:w="3866" w:type="pct"/>
            <w:shd w:val="clear" w:color="auto" w:fill="auto"/>
            <w:vAlign w:val="center"/>
          </w:tcPr>
          <w:p w14:paraId="7EAC6B5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 xml:space="preserve">　</w:t>
            </w:r>
          </w:p>
        </w:tc>
        <w:tc>
          <w:tcPr>
            <w:tcW w:w="189" w:type="pct"/>
            <w:shd w:val="clear" w:color="auto" w:fill="auto"/>
            <w:noWrap/>
            <w:vAlign w:val="center"/>
          </w:tcPr>
          <w:p w14:paraId="379E421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c>
          <w:tcPr>
            <w:tcW w:w="240" w:type="pct"/>
            <w:shd w:val="clear" w:color="auto" w:fill="auto"/>
            <w:noWrap/>
            <w:vAlign w:val="center"/>
          </w:tcPr>
          <w:p w14:paraId="4D5A5EC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r>
      <w:tr w:rsidR="005F0705" w14:paraId="6B76676D" w14:textId="77777777" w:rsidTr="005F0705">
        <w:trPr>
          <w:trHeight w:val="501"/>
          <w:jc w:val="center"/>
        </w:trPr>
        <w:tc>
          <w:tcPr>
            <w:tcW w:w="184" w:type="pct"/>
            <w:shd w:val="clear" w:color="auto" w:fill="auto"/>
            <w:noWrap/>
            <w:vAlign w:val="center"/>
          </w:tcPr>
          <w:p w14:paraId="5B0E404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c>
          <w:tcPr>
            <w:tcW w:w="521" w:type="pct"/>
            <w:shd w:val="clear" w:color="auto" w:fill="auto"/>
            <w:noWrap/>
            <w:vAlign w:val="center"/>
          </w:tcPr>
          <w:p w14:paraId="4CC46D1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粘捕式灭蝇灯</w:t>
            </w:r>
          </w:p>
        </w:tc>
        <w:tc>
          <w:tcPr>
            <w:tcW w:w="3866" w:type="pct"/>
            <w:shd w:val="clear" w:color="auto" w:fill="auto"/>
            <w:vAlign w:val="center"/>
          </w:tcPr>
          <w:p w14:paraId="2699AC8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粘捕式</w:t>
            </w:r>
          </w:p>
          <w:p w14:paraId="707D629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1、采用仿生态</w:t>
            </w:r>
            <w:proofErr w:type="gramStart"/>
            <w:r>
              <w:rPr>
                <w:rFonts w:ascii="宋体" w:hAnsi="宋体" w:cs="宋体" w:hint="eastAsia"/>
                <w:kern w:val="0"/>
                <w:sz w:val="24"/>
              </w:rPr>
              <w:t>诱</w:t>
            </w:r>
            <w:proofErr w:type="gramEnd"/>
            <w:r>
              <w:rPr>
                <w:rFonts w:ascii="宋体" w:hAnsi="宋体" w:cs="宋体" w:hint="eastAsia"/>
                <w:kern w:val="0"/>
                <w:sz w:val="24"/>
              </w:rPr>
              <w:t>虫，吸引趋光性蚊蝇，击毙蚊蝇</w:t>
            </w:r>
            <w:r>
              <w:rPr>
                <w:rFonts w:ascii="宋体" w:hAnsi="宋体" w:cs="宋体" w:hint="eastAsia"/>
                <w:kern w:val="0"/>
                <w:sz w:val="24"/>
              </w:rPr>
              <w:br/>
              <w:t>2、波长光波覆盖360-420nm</w:t>
            </w:r>
            <w:r>
              <w:rPr>
                <w:rFonts w:ascii="宋体" w:hAnsi="宋体" w:cs="宋体" w:hint="eastAsia"/>
                <w:kern w:val="0"/>
                <w:sz w:val="24"/>
              </w:rPr>
              <w:br/>
              <w:t>3、机身采用高强度ABS材质，抗摔、耐用且阻燃</w:t>
            </w:r>
            <w:r>
              <w:rPr>
                <w:rFonts w:ascii="宋体" w:hAnsi="宋体" w:cs="宋体" w:hint="eastAsia"/>
                <w:kern w:val="0"/>
                <w:sz w:val="24"/>
              </w:rPr>
              <w:br/>
            </w:r>
            <w:r>
              <w:rPr>
                <w:rFonts w:ascii="宋体" w:hAnsi="宋体" w:cs="宋体" w:hint="eastAsia"/>
                <w:kern w:val="0"/>
                <w:sz w:val="24"/>
              </w:rPr>
              <w:lastRenderedPageBreak/>
              <w:t>4、灯管防漏电，增加黏贴纸</w:t>
            </w:r>
            <w:r>
              <w:rPr>
                <w:rFonts w:ascii="宋体" w:hAnsi="宋体" w:cs="宋体" w:hint="eastAsia"/>
                <w:kern w:val="0"/>
                <w:sz w:val="24"/>
              </w:rPr>
              <w:br/>
              <w:t>5、适用面积:60-80㎡</w:t>
            </w:r>
            <w:r>
              <w:rPr>
                <w:rFonts w:ascii="宋体" w:hAnsi="宋体" w:cs="宋体" w:hint="eastAsia"/>
                <w:kern w:val="0"/>
                <w:sz w:val="24"/>
              </w:rPr>
              <w:br/>
              <w:t>6、功率/电压：≥30W/220V</w:t>
            </w:r>
          </w:p>
        </w:tc>
        <w:tc>
          <w:tcPr>
            <w:tcW w:w="189" w:type="pct"/>
            <w:shd w:val="clear" w:color="auto" w:fill="auto"/>
            <w:noWrap/>
            <w:vAlign w:val="center"/>
          </w:tcPr>
          <w:p w14:paraId="153CB5C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台</w:t>
            </w:r>
          </w:p>
        </w:tc>
        <w:tc>
          <w:tcPr>
            <w:tcW w:w="240" w:type="pct"/>
            <w:shd w:val="clear" w:color="auto" w:fill="auto"/>
            <w:noWrap/>
            <w:vAlign w:val="center"/>
          </w:tcPr>
          <w:p w14:paraId="5516EC5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417D98B9" w14:textId="77777777" w:rsidTr="005F0705">
        <w:trPr>
          <w:trHeight w:val="501"/>
          <w:jc w:val="center"/>
        </w:trPr>
        <w:tc>
          <w:tcPr>
            <w:tcW w:w="184" w:type="pct"/>
            <w:shd w:val="clear" w:color="auto" w:fill="auto"/>
            <w:noWrap/>
            <w:vAlign w:val="center"/>
          </w:tcPr>
          <w:p w14:paraId="386AB0E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c>
          <w:tcPr>
            <w:tcW w:w="521" w:type="pct"/>
            <w:shd w:val="clear" w:color="auto" w:fill="auto"/>
            <w:noWrap/>
            <w:vAlign w:val="center"/>
          </w:tcPr>
          <w:p w14:paraId="7011E5A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单孔残食台</w:t>
            </w:r>
          </w:p>
        </w:tc>
        <w:tc>
          <w:tcPr>
            <w:tcW w:w="3866" w:type="pct"/>
            <w:shd w:val="clear" w:color="auto" w:fill="auto"/>
            <w:vAlign w:val="center"/>
          </w:tcPr>
          <w:p w14:paraId="79A375E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参考尺寸：800×760×800+150</w:t>
            </w:r>
          </w:p>
          <w:p w14:paraId="0EEE26A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1、台面板采用304不锈钢板厚度≥1.5mm，配厚度≥1.2mm不锈钢板做补强撑</w:t>
            </w:r>
            <w:r>
              <w:rPr>
                <w:rFonts w:ascii="宋体" w:hAnsi="宋体" w:cs="宋体" w:hint="eastAsia"/>
                <w:kern w:val="0"/>
                <w:sz w:val="24"/>
              </w:rPr>
              <w:br/>
              <w:t>2、</w:t>
            </w:r>
            <w:proofErr w:type="gramStart"/>
            <w:r>
              <w:rPr>
                <w:rFonts w:ascii="宋体" w:hAnsi="宋体" w:cs="宋体" w:hint="eastAsia"/>
                <w:kern w:val="0"/>
                <w:sz w:val="24"/>
              </w:rPr>
              <w:t>脚通采用</w:t>
            </w:r>
            <w:proofErr w:type="gramEnd"/>
            <w:r>
              <w:rPr>
                <w:rFonts w:ascii="宋体" w:hAnsi="宋体" w:cs="宋体" w:hint="eastAsia"/>
                <w:kern w:val="0"/>
                <w:sz w:val="24"/>
              </w:rPr>
              <w:t>Φ38mm厚度≥1.5mm不锈钢圆通，配可调不锈钢子弹脚不少于4个</w:t>
            </w:r>
            <w:r>
              <w:rPr>
                <w:rFonts w:ascii="宋体" w:hAnsi="宋体" w:cs="宋体" w:hint="eastAsia"/>
                <w:kern w:val="0"/>
                <w:sz w:val="24"/>
              </w:rPr>
              <w:br/>
              <w:t>3、台面开孔直径300mm</w:t>
            </w:r>
          </w:p>
        </w:tc>
        <w:tc>
          <w:tcPr>
            <w:tcW w:w="189" w:type="pct"/>
            <w:shd w:val="clear" w:color="auto" w:fill="auto"/>
            <w:noWrap/>
            <w:vAlign w:val="center"/>
          </w:tcPr>
          <w:p w14:paraId="614DE6D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049E21A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79685FA8" w14:textId="77777777" w:rsidTr="005F0705">
        <w:trPr>
          <w:trHeight w:val="501"/>
          <w:jc w:val="center"/>
        </w:trPr>
        <w:tc>
          <w:tcPr>
            <w:tcW w:w="184" w:type="pct"/>
            <w:shd w:val="clear" w:color="auto" w:fill="auto"/>
            <w:noWrap/>
            <w:vAlign w:val="center"/>
          </w:tcPr>
          <w:p w14:paraId="0A58CCA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c>
          <w:tcPr>
            <w:tcW w:w="521" w:type="pct"/>
            <w:shd w:val="clear" w:color="auto" w:fill="auto"/>
            <w:noWrap/>
            <w:vAlign w:val="center"/>
          </w:tcPr>
          <w:p w14:paraId="0BAEBA52"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三星盆台</w:t>
            </w:r>
            <w:proofErr w:type="gramEnd"/>
          </w:p>
        </w:tc>
        <w:tc>
          <w:tcPr>
            <w:tcW w:w="3866" w:type="pct"/>
            <w:shd w:val="clear" w:color="auto" w:fill="auto"/>
            <w:vAlign w:val="center"/>
          </w:tcPr>
          <w:p w14:paraId="492E850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参考尺寸：1800×760×800+150</w:t>
            </w:r>
          </w:p>
          <w:p w14:paraId="18B1271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1、整体采用304不锈钢制作</w:t>
            </w:r>
            <w:r>
              <w:rPr>
                <w:rFonts w:ascii="宋体" w:hAnsi="宋体" w:cs="宋体" w:hint="eastAsia"/>
                <w:kern w:val="0"/>
                <w:sz w:val="24"/>
              </w:rPr>
              <w:br/>
              <w:t>2、台面板采用不锈钢板厚度≥1.5mm，配厚度≥1.2mm不锈钢方管做加力筋</w:t>
            </w:r>
            <w:r>
              <w:rPr>
                <w:rFonts w:ascii="宋体" w:hAnsi="宋体" w:cs="宋体" w:hint="eastAsia"/>
                <w:kern w:val="0"/>
                <w:sz w:val="24"/>
              </w:rPr>
              <w:br/>
              <w:t>3、星</w:t>
            </w:r>
            <w:proofErr w:type="gramStart"/>
            <w:r>
              <w:rPr>
                <w:rFonts w:ascii="宋体" w:hAnsi="宋体" w:cs="宋体" w:hint="eastAsia"/>
                <w:kern w:val="0"/>
                <w:sz w:val="24"/>
              </w:rPr>
              <w:t>盆采用</w:t>
            </w:r>
            <w:proofErr w:type="gramEnd"/>
            <w:r>
              <w:rPr>
                <w:rFonts w:ascii="宋体" w:hAnsi="宋体" w:cs="宋体" w:hint="eastAsia"/>
                <w:kern w:val="0"/>
                <w:sz w:val="24"/>
              </w:rPr>
              <w:t>不锈钢板，厚度≥1.5mm</w:t>
            </w:r>
            <w:r>
              <w:rPr>
                <w:rFonts w:ascii="宋体" w:hAnsi="宋体" w:cs="宋体" w:hint="eastAsia"/>
                <w:kern w:val="0"/>
                <w:sz w:val="24"/>
              </w:rPr>
              <w:br/>
              <w:t>4、台</w:t>
            </w:r>
            <w:proofErr w:type="gramStart"/>
            <w:r>
              <w:rPr>
                <w:rFonts w:ascii="宋体" w:hAnsi="宋体" w:cs="宋体" w:hint="eastAsia"/>
                <w:kern w:val="0"/>
                <w:sz w:val="24"/>
              </w:rPr>
              <w:t>脚采用</w:t>
            </w:r>
            <w:proofErr w:type="gramEnd"/>
            <w:r>
              <w:rPr>
                <w:rFonts w:ascii="宋体" w:hAnsi="宋体" w:cs="宋体" w:hint="eastAsia"/>
                <w:kern w:val="0"/>
                <w:sz w:val="24"/>
              </w:rPr>
              <w:t>Φ38mm厚度为≥1.5mm不锈钢圆通，横撑φ25×1.5mm不锈钢圆管，配可调不锈钢子弹脚</w:t>
            </w:r>
            <w:r>
              <w:rPr>
                <w:rFonts w:ascii="宋体" w:hAnsi="宋体" w:cs="宋体" w:hint="eastAsia"/>
                <w:kern w:val="0"/>
                <w:sz w:val="24"/>
              </w:rPr>
              <w:br/>
              <w:t>5、水槽底部承受≥100KG载荷，其变形量≤0.30mm</w:t>
            </w:r>
          </w:p>
        </w:tc>
        <w:tc>
          <w:tcPr>
            <w:tcW w:w="189" w:type="pct"/>
            <w:shd w:val="clear" w:color="auto" w:fill="auto"/>
            <w:noWrap/>
            <w:vAlign w:val="center"/>
          </w:tcPr>
          <w:p w14:paraId="5F35923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25383C2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69FED29E" w14:textId="77777777" w:rsidTr="005F0705">
        <w:trPr>
          <w:trHeight w:val="501"/>
          <w:jc w:val="center"/>
        </w:trPr>
        <w:tc>
          <w:tcPr>
            <w:tcW w:w="184" w:type="pct"/>
            <w:shd w:val="clear" w:color="auto" w:fill="auto"/>
            <w:noWrap/>
            <w:vAlign w:val="center"/>
          </w:tcPr>
          <w:p w14:paraId="342AB8C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w:t>
            </w:r>
          </w:p>
        </w:tc>
        <w:tc>
          <w:tcPr>
            <w:tcW w:w="521" w:type="pct"/>
            <w:shd w:val="clear" w:color="auto" w:fill="auto"/>
            <w:vAlign w:val="center"/>
          </w:tcPr>
          <w:p w14:paraId="65FF70C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双孔双温水龙头</w:t>
            </w:r>
          </w:p>
        </w:tc>
        <w:tc>
          <w:tcPr>
            <w:tcW w:w="3866" w:type="pct"/>
            <w:shd w:val="clear" w:color="auto" w:fill="auto"/>
            <w:vAlign w:val="center"/>
          </w:tcPr>
          <w:p w14:paraId="13973F6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双孔双温</w:t>
            </w:r>
          </w:p>
          <w:p w14:paraId="2C67ADC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1、台式安装，双孔双温</w:t>
            </w:r>
            <w:r>
              <w:rPr>
                <w:rFonts w:ascii="宋体" w:hAnsi="宋体" w:cs="宋体" w:hint="eastAsia"/>
                <w:kern w:val="0"/>
                <w:sz w:val="24"/>
              </w:rPr>
              <w:br/>
              <w:t>2、低铅铜铸造表面抛光镀铬处理</w:t>
            </w:r>
            <w:r>
              <w:rPr>
                <w:rFonts w:ascii="宋体" w:hAnsi="宋体" w:cs="宋体" w:hint="eastAsia"/>
                <w:kern w:val="0"/>
                <w:sz w:val="24"/>
              </w:rPr>
              <w:br/>
              <w:t>3、配1/4转陶瓷阀芯</w:t>
            </w:r>
            <w:proofErr w:type="gramStart"/>
            <w:r>
              <w:rPr>
                <w:rFonts w:ascii="宋体" w:hAnsi="宋体" w:cs="宋体" w:hint="eastAsia"/>
                <w:kern w:val="0"/>
                <w:sz w:val="24"/>
              </w:rPr>
              <w:t>一</w:t>
            </w:r>
            <w:proofErr w:type="gramEnd"/>
            <w:r>
              <w:rPr>
                <w:rFonts w:ascii="宋体" w:hAnsi="宋体" w:cs="宋体" w:hint="eastAsia"/>
                <w:kern w:val="0"/>
                <w:sz w:val="24"/>
              </w:rPr>
              <w:t>字型手柄</w:t>
            </w:r>
            <w:r>
              <w:rPr>
                <w:rFonts w:ascii="宋体" w:hAnsi="宋体" w:cs="宋体" w:hint="eastAsia"/>
                <w:kern w:val="0"/>
                <w:sz w:val="24"/>
              </w:rPr>
              <w:br/>
              <w:t>4、左右接口间距为203mm，采用偏芯设计可微调(15mm)</w:t>
            </w:r>
            <w:r>
              <w:rPr>
                <w:rFonts w:ascii="宋体" w:hAnsi="宋体" w:cs="宋体" w:hint="eastAsia"/>
                <w:kern w:val="0"/>
                <w:sz w:val="24"/>
              </w:rPr>
              <w:br/>
              <w:t>5、开孔尺寸为25mm ，接口为标准4分外螺纹</w:t>
            </w:r>
          </w:p>
        </w:tc>
        <w:tc>
          <w:tcPr>
            <w:tcW w:w="189" w:type="pct"/>
            <w:shd w:val="clear" w:color="auto" w:fill="auto"/>
            <w:noWrap/>
            <w:vAlign w:val="center"/>
          </w:tcPr>
          <w:p w14:paraId="20828BF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4B3FCF4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r>
      <w:tr w:rsidR="005F0705" w14:paraId="052BE8B6" w14:textId="77777777" w:rsidTr="005F0705">
        <w:trPr>
          <w:trHeight w:val="501"/>
          <w:jc w:val="center"/>
        </w:trPr>
        <w:tc>
          <w:tcPr>
            <w:tcW w:w="184" w:type="pct"/>
            <w:shd w:val="clear" w:color="auto" w:fill="auto"/>
            <w:noWrap/>
            <w:vAlign w:val="center"/>
          </w:tcPr>
          <w:p w14:paraId="6FE2E7B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w:t>
            </w:r>
          </w:p>
        </w:tc>
        <w:tc>
          <w:tcPr>
            <w:tcW w:w="521" w:type="pct"/>
            <w:shd w:val="clear" w:color="auto" w:fill="auto"/>
            <w:noWrap/>
            <w:vAlign w:val="center"/>
          </w:tcPr>
          <w:p w14:paraId="6EE03C0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挂墙热水器</w:t>
            </w:r>
          </w:p>
        </w:tc>
        <w:tc>
          <w:tcPr>
            <w:tcW w:w="3866" w:type="pct"/>
            <w:shd w:val="clear" w:color="auto" w:fill="auto"/>
            <w:vAlign w:val="center"/>
          </w:tcPr>
          <w:p w14:paraId="2B6BF61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1、加热方式：单管加热</w:t>
            </w:r>
            <w:r>
              <w:rPr>
                <w:rFonts w:ascii="宋体" w:hAnsi="宋体" w:cs="宋体" w:hint="eastAsia"/>
                <w:kern w:val="0"/>
                <w:sz w:val="24"/>
              </w:rPr>
              <w:br/>
              <w:t>2、电压/频率：220V/50Hz</w:t>
            </w:r>
            <w:r>
              <w:rPr>
                <w:rFonts w:ascii="宋体" w:hAnsi="宋体" w:cs="宋体" w:hint="eastAsia"/>
                <w:kern w:val="0"/>
                <w:sz w:val="24"/>
              </w:rPr>
              <w:br/>
              <w:t>3、最大容积：≥80L</w:t>
            </w:r>
            <w:r>
              <w:rPr>
                <w:rFonts w:ascii="宋体" w:hAnsi="宋体" w:cs="宋体" w:hint="eastAsia"/>
                <w:kern w:val="0"/>
                <w:sz w:val="24"/>
              </w:rPr>
              <w:br/>
              <w:t>5、加热功率：≤3.5KW</w:t>
            </w:r>
            <w:r>
              <w:rPr>
                <w:rFonts w:ascii="宋体" w:hAnsi="宋体" w:cs="宋体" w:hint="eastAsia"/>
                <w:kern w:val="0"/>
                <w:sz w:val="24"/>
              </w:rPr>
              <w:br/>
              <w:t>6、防水等级:IPX4</w:t>
            </w:r>
            <w:r>
              <w:rPr>
                <w:rFonts w:ascii="宋体" w:hAnsi="宋体" w:cs="宋体" w:hint="eastAsia"/>
                <w:kern w:val="0"/>
                <w:sz w:val="24"/>
              </w:rPr>
              <w:br/>
              <w:t>7、能效等级：1级</w:t>
            </w:r>
            <w:r>
              <w:rPr>
                <w:rFonts w:ascii="宋体" w:hAnsi="宋体" w:cs="宋体" w:hint="eastAsia"/>
                <w:kern w:val="0"/>
                <w:sz w:val="24"/>
              </w:rPr>
              <w:br/>
              <w:t>8、采用加厚聚氨酯保温材料，一体成型全面包裹内胆</w:t>
            </w:r>
            <w:r>
              <w:rPr>
                <w:rFonts w:ascii="宋体" w:hAnsi="宋体" w:cs="宋体" w:hint="eastAsia"/>
                <w:kern w:val="0"/>
                <w:sz w:val="24"/>
              </w:rPr>
              <w:br/>
              <w:t>9、</w:t>
            </w:r>
            <w:proofErr w:type="gramStart"/>
            <w:r>
              <w:rPr>
                <w:rFonts w:ascii="宋体" w:hAnsi="宋体" w:cs="宋体" w:hint="eastAsia"/>
                <w:kern w:val="0"/>
                <w:sz w:val="24"/>
              </w:rPr>
              <w:t>抗菌率</w:t>
            </w:r>
            <w:proofErr w:type="gramEnd"/>
            <w:r>
              <w:rPr>
                <w:rFonts w:ascii="宋体" w:hAnsi="宋体" w:cs="宋体" w:hint="eastAsia"/>
                <w:kern w:val="0"/>
                <w:sz w:val="24"/>
              </w:rPr>
              <w:t>≥99%</w:t>
            </w:r>
          </w:p>
        </w:tc>
        <w:tc>
          <w:tcPr>
            <w:tcW w:w="189" w:type="pct"/>
            <w:shd w:val="clear" w:color="auto" w:fill="auto"/>
            <w:noWrap/>
            <w:vAlign w:val="center"/>
          </w:tcPr>
          <w:p w14:paraId="67CDB67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59DCC2D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6B68D448" w14:textId="77777777" w:rsidTr="005F0705">
        <w:trPr>
          <w:trHeight w:val="501"/>
          <w:jc w:val="center"/>
        </w:trPr>
        <w:tc>
          <w:tcPr>
            <w:tcW w:w="184" w:type="pct"/>
            <w:shd w:val="clear" w:color="auto" w:fill="auto"/>
            <w:noWrap/>
            <w:vAlign w:val="center"/>
          </w:tcPr>
          <w:p w14:paraId="008B347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w:t>
            </w:r>
          </w:p>
        </w:tc>
        <w:tc>
          <w:tcPr>
            <w:tcW w:w="521" w:type="pct"/>
            <w:shd w:val="clear" w:color="auto" w:fill="auto"/>
            <w:noWrap/>
            <w:vAlign w:val="center"/>
          </w:tcPr>
          <w:p w14:paraId="77692C8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单星入机台</w:t>
            </w:r>
          </w:p>
        </w:tc>
        <w:tc>
          <w:tcPr>
            <w:tcW w:w="3866" w:type="pct"/>
            <w:shd w:val="clear" w:color="auto" w:fill="auto"/>
            <w:vAlign w:val="center"/>
          </w:tcPr>
          <w:p w14:paraId="18DDE25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参考尺寸：1000</w:t>
            </w:r>
            <w:proofErr w:type="gramStart"/>
            <w:r>
              <w:rPr>
                <w:rFonts w:ascii="宋体" w:hAnsi="宋体" w:cs="宋体" w:hint="eastAsia"/>
                <w:kern w:val="0"/>
                <w:sz w:val="24"/>
              </w:rPr>
              <w:t>×800×800</w:t>
            </w:r>
            <w:proofErr w:type="gramEnd"/>
            <w:r>
              <w:rPr>
                <w:rFonts w:ascii="宋体" w:hAnsi="宋体" w:cs="宋体" w:hint="eastAsia"/>
                <w:kern w:val="0"/>
                <w:sz w:val="24"/>
              </w:rPr>
              <w:t>+150</w:t>
            </w:r>
          </w:p>
          <w:p w14:paraId="13417BA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1、整体采用304不锈钢制作</w:t>
            </w:r>
            <w:r>
              <w:rPr>
                <w:rFonts w:ascii="宋体" w:hAnsi="宋体" w:cs="宋体" w:hint="eastAsia"/>
                <w:kern w:val="0"/>
                <w:sz w:val="24"/>
              </w:rPr>
              <w:br/>
              <w:t>2、台面板采用不锈钢板厚度≥1.5mm，配厚度≥1.2mm不锈钢方管做加力筋</w:t>
            </w:r>
            <w:r>
              <w:rPr>
                <w:rFonts w:ascii="宋体" w:hAnsi="宋体" w:cs="宋体" w:hint="eastAsia"/>
                <w:kern w:val="0"/>
                <w:sz w:val="24"/>
              </w:rPr>
              <w:br/>
              <w:t>3、星</w:t>
            </w:r>
            <w:proofErr w:type="gramStart"/>
            <w:r>
              <w:rPr>
                <w:rFonts w:ascii="宋体" w:hAnsi="宋体" w:cs="宋体" w:hint="eastAsia"/>
                <w:kern w:val="0"/>
                <w:sz w:val="24"/>
              </w:rPr>
              <w:t>盆采用</w:t>
            </w:r>
            <w:proofErr w:type="gramEnd"/>
            <w:r>
              <w:rPr>
                <w:rFonts w:ascii="宋体" w:hAnsi="宋体" w:cs="宋体" w:hint="eastAsia"/>
                <w:kern w:val="0"/>
                <w:sz w:val="24"/>
              </w:rPr>
              <w:t>不锈钢板，厚度≥1.5mm</w:t>
            </w:r>
            <w:r>
              <w:rPr>
                <w:rFonts w:ascii="宋体" w:hAnsi="宋体" w:cs="宋体" w:hint="eastAsia"/>
                <w:kern w:val="0"/>
                <w:sz w:val="24"/>
              </w:rPr>
              <w:br/>
              <w:t>4、台</w:t>
            </w:r>
            <w:proofErr w:type="gramStart"/>
            <w:r>
              <w:rPr>
                <w:rFonts w:ascii="宋体" w:hAnsi="宋体" w:cs="宋体" w:hint="eastAsia"/>
                <w:kern w:val="0"/>
                <w:sz w:val="24"/>
              </w:rPr>
              <w:t>脚采用</w:t>
            </w:r>
            <w:proofErr w:type="gramEnd"/>
            <w:r>
              <w:rPr>
                <w:rFonts w:ascii="宋体" w:hAnsi="宋体" w:cs="宋体" w:hint="eastAsia"/>
                <w:kern w:val="0"/>
                <w:sz w:val="24"/>
              </w:rPr>
              <w:t>Φ38mm厚度为≥1.5mm不锈钢圆通，横撑φ25×1.5mm不锈钢圆管，配可调不锈钢子弹脚</w:t>
            </w:r>
            <w:r>
              <w:rPr>
                <w:rFonts w:ascii="宋体" w:hAnsi="宋体" w:cs="宋体" w:hint="eastAsia"/>
                <w:kern w:val="0"/>
                <w:sz w:val="24"/>
              </w:rPr>
              <w:br/>
              <w:t>5、水槽底部承受≥100KG载荷，其变形量≤0.30mm</w:t>
            </w:r>
          </w:p>
        </w:tc>
        <w:tc>
          <w:tcPr>
            <w:tcW w:w="189" w:type="pct"/>
            <w:shd w:val="clear" w:color="auto" w:fill="auto"/>
            <w:noWrap/>
            <w:vAlign w:val="center"/>
          </w:tcPr>
          <w:p w14:paraId="5230764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2837454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12BA35D9" w14:textId="77777777" w:rsidTr="005F0705">
        <w:trPr>
          <w:trHeight w:val="501"/>
          <w:jc w:val="center"/>
        </w:trPr>
        <w:tc>
          <w:tcPr>
            <w:tcW w:w="184" w:type="pct"/>
            <w:shd w:val="clear" w:color="auto" w:fill="auto"/>
            <w:noWrap/>
            <w:vAlign w:val="center"/>
          </w:tcPr>
          <w:p w14:paraId="2FA4D02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7</w:t>
            </w:r>
          </w:p>
        </w:tc>
        <w:tc>
          <w:tcPr>
            <w:tcW w:w="521" w:type="pct"/>
            <w:shd w:val="clear" w:color="auto" w:fill="auto"/>
            <w:vAlign w:val="center"/>
          </w:tcPr>
          <w:p w14:paraId="60D26E1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双孔双温水龙头</w:t>
            </w:r>
          </w:p>
        </w:tc>
        <w:tc>
          <w:tcPr>
            <w:tcW w:w="3866" w:type="pct"/>
            <w:shd w:val="clear" w:color="auto" w:fill="auto"/>
            <w:vAlign w:val="center"/>
          </w:tcPr>
          <w:p w14:paraId="03D54C5C"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双孔双温</w:t>
            </w:r>
          </w:p>
          <w:p w14:paraId="28DF122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1、台式安装，双孔双温</w:t>
            </w:r>
            <w:r>
              <w:rPr>
                <w:rFonts w:ascii="宋体" w:hAnsi="宋体" w:cs="宋体" w:hint="eastAsia"/>
                <w:kern w:val="0"/>
                <w:sz w:val="24"/>
              </w:rPr>
              <w:br/>
              <w:t>2、低铅铜铸造表面抛光镀铬处理</w:t>
            </w:r>
            <w:r>
              <w:rPr>
                <w:rFonts w:ascii="宋体" w:hAnsi="宋体" w:cs="宋体" w:hint="eastAsia"/>
                <w:kern w:val="0"/>
                <w:sz w:val="24"/>
              </w:rPr>
              <w:br/>
              <w:t>3、配1/4转陶瓷阀芯</w:t>
            </w:r>
            <w:proofErr w:type="gramStart"/>
            <w:r>
              <w:rPr>
                <w:rFonts w:ascii="宋体" w:hAnsi="宋体" w:cs="宋体" w:hint="eastAsia"/>
                <w:kern w:val="0"/>
                <w:sz w:val="24"/>
              </w:rPr>
              <w:t>一</w:t>
            </w:r>
            <w:proofErr w:type="gramEnd"/>
            <w:r>
              <w:rPr>
                <w:rFonts w:ascii="宋体" w:hAnsi="宋体" w:cs="宋体" w:hint="eastAsia"/>
                <w:kern w:val="0"/>
                <w:sz w:val="24"/>
              </w:rPr>
              <w:t>字型手柄</w:t>
            </w:r>
            <w:r>
              <w:rPr>
                <w:rFonts w:ascii="宋体" w:hAnsi="宋体" w:cs="宋体" w:hint="eastAsia"/>
                <w:kern w:val="0"/>
                <w:sz w:val="24"/>
              </w:rPr>
              <w:br/>
              <w:t>4、左右接口间距为203mm，采用偏芯设计可微调(15mm)</w:t>
            </w:r>
            <w:r>
              <w:rPr>
                <w:rFonts w:ascii="宋体" w:hAnsi="宋体" w:cs="宋体" w:hint="eastAsia"/>
                <w:kern w:val="0"/>
                <w:sz w:val="24"/>
              </w:rPr>
              <w:br/>
              <w:t>5、开孔尺寸为25mm ，接口为标准4分外螺纹</w:t>
            </w:r>
          </w:p>
        </w:tc>
        <w:tc>
          <w:tcPr>
            <w:tcW w:w="189" w:type="pct"/>
            <w:shd w:val="clear" w:color="auto" w:fill="auto"/>
            <w:noWrap/>
            <w:vAlign w:val="center"/>
          </w:tcPr>
          <w:p w14:paraId="10C84CD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6F39AD4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4575E8CD" w14:textId="77777777" w:rsidTr="005F0705">
        <w:trPr>
          <w:trHeight w:val="501"/>
          <w:jc w:val="center"/>
        </w:trPr>
        <w:tc>
          <w:tcPr>
            <w:tcW w:w="184" w:type="pct"/>
            <w:shd w:val="clear" w:color="auto" w:fill="auto"/>
            <w:noWrap/>
            <w:vAlign w:val="center"/>
          </w:tcPr>
          <w:p w14:paraId="0CB0756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8</w:t>
            </w:r>
          </w:p>
        </w:tc>
        <w:tc>
          <w:tcPr>
            <w:tcW w:w="521" w:type="pct"/>
            <w:shd w:val="clear" w:color="auto" w:fill="auto"/>
            <w:noWrap/>
            <w:vAlign w:val="center"/>
          </w:tcPr>
          <w:p w14:paraId="6895241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集气罩</w:t>
            </w:r>
          </w:p>
        </w:tc>
        <w:tc>
          <w:tcPr>
            <w:tcW w:w="3866" w:type="pct"/>
            <w:shd w:val="clear" w:color="auto" w:fill="auto"/>
            <w:vAlign w:val="center"/>
          </w:tcPr>
          <w:p w14:paraId="3C969C9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参考尺寸：2800×1000×550</w:t>
            </w:r>
          </w:p>
          <w:p w14:paraId="7902079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1、烟罩整体采用304不锈钢板焊接制作</w:t>
            </w:r>
            <w:r>
              <w:rPr>
                <w:rFonts w:ascii="宋体" w:hAnsi="宋体" w:cs="宋体" w:hint="eastAsia"/>
                <w:kern w:val="0"/>
                <w:sz w:val="24"/>
              </w:rPr>
              <w:br/>
              <w:t>2、罩体板材厚度为≥1.2mm不锈钢板</w:t>
            </w:r>
            <w:r>
              <w:rPr>
                <w:rFonts w:ascii="宋体" w:hAnsi="宋体" w:cs="宋体" w:hint="eastAsia"/>
                <w:kern w:val="0"/>
                <w:sz w:val="24"/>
              </w:rPr>
              <w:br/>
              <w:t>3、烟罩底板能承受≥100KG荷载，其变形量≤1mm</w:t>
            </w:r>
            <w:r>
              <w:rPr>
                <w:rFonts w:ascii="宋体" w:hAnsi="宋体" w:cs="宋体" w:hint="eastAsia"/>
                <w:kern w:val="0"/>
                <w:sz w:val="24"/>
              </w:rPr>
              <w:br/>
              <w:t>4、具有油烟收集，瞬时排出独特设计</w:t>
            </w:r>
          </w:p>
        </w:tc>
        <w:tc>
          <w:tcPr>
            <w:tcW w:w="189" w:type="pct"/>
            <w:shd w:val="clear" w:color="auto" w:fill="auto"/>
            <w:noWrap/>
            <w:vAlign w:val="center"/>
          </w:tcPr>
          <w:p w14:paraId="5DEA620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w:t>
            </w:r>
          </w:p>
        </w:tc>
        <w:tc>
          <w:tcPr>
            <w:tcW w:w="240" w:type="pct"/>
            <w:shd w:val="clear" w:color="auto" w:fill="auto"/>
            <w:noWrap/>
            <w:vAlign w:val="center"/>
          </w:tcPr>
          <w:p w14:paraId="03BEB01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2.8</w:t>
            </w:r>
          </w:p>
        </w:tc>
      </w:tr>
      <w:tr w:rsidR="005F0705" w14:paraId="4D0FBC18" w14:textId="77777777" w:rsidTr="005F0705">
        <w:trPr>
          <w:trHeight w:val="501"/>
          <w:jc w:val="center"/>
        </w:trPr>
        <w:tc>
          <w:tcPr>
            <w:tcW w:w="184" w:type="pct"/>
            <w:shd w:val="clear" w:color="auto" w:fill="auto"/>
            <w:noWrap/>
            <w:vAlign w:val="center"/>
          </w:tcPr>
          <w:p w14:paraId="5770CBC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9</w:t>
            </w:r>
          </w:p>
        </w:tc>
        <w:tc>
          <w:tcPr>
            <w:tcW w:w="521" w:type="pct"/>
            <w:shd w:val="clear" w:color="auto" w:fill="auto"/>
            <w:vAlign w:val="center"/>
          </w:tcPr>
          <w:p w14:paraId="1D4659D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烟罩防潮灯</w:t>
            </w:r>
          </w:p>
        </w:tc>
        <w:tc>
          <w:tcPr>
            <w:tcW w:w="3866" w:type="pct"/>
            <w:shd w:val="clear" w:color="auto" w:fill="auto"/>
            <w:vAlign w:val="center"/>
          </w:tcPr>
          <w:p w14:paraId="2EF0C6E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L=1200，含电源及辅料</w:t>
            </w:r>
          </w:p>
          <w:p w14:paraId="660B37D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1、透明度较高，冲击韧性好，耐蠕变，使用温度范围宽，色温(k)：冷光 (5000K 以上)</w:t>
            </w:r>
            <w:r>
              <w:rPr>
                <w:rFonts w:ascii="宋体" w:hAnsi="宋体" w:cs="宋体" w:hint="eastAsia"/>
                <w:kern w:val="0"/>
                <w:sz w:val="24"/>
              </w:rPr>
              <w:br/>
              <w:t>2、防雾LED节能照明（电压/功率：220V/≤100W）</w:t>
            </w:r>
            <w:r>
              <w:rPr>
                <w:rFonts w:ascii="宋体" w:hAnsi="宋体" w:cs="宋体" w:hint="eastAsia"/>
                <w:kern w:val="0"/>
                <w:sz w:val="24"/>
              </w:rPr>
              <w:br/>
              <w:t>3、防爆玻璃平板防护罩</w:t>
            </w:r>
            <w:r>
              <w:rPr>
                <w:rFonts w:ascii="宋体" w:hAnsi="宋体" w:cs="宋体" w:hint="eastAsia"/>
                <w:kern w:val="0"/>
                <w:sz w:val="24"/>
              </w:rPr>
              <w:br/>
              <w:t>4、灯身材质：304不锈钢</w:t>
            </w:r>
          </w:p>
        </w:tc>
        <w:tc>
          <w:tcPr>
            <w:tcW w:w="189" w:type="pct"/>
            <w:shd w:val="clear" w:color="auto" w:fill="auto"/>
            <w:vAlign w:val="center"/>
          </w:tcPr>
          <w:p w14:paraId="5769846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vAlign w:val="center"/>
          </w:tcPr>
          <w:p w14:paraId="060A1D3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4AC6C3E2" w14:textId="77777777" w:rsidTr="005F0705">
        <w:trPr>
          <w:trHeight w:val="501"/>
          <w:jc w:val="center"/>
        </w:trPr>
        <w:tc>
          <w:tcPr>
            <w:tcW w:w="184" w:type="pct"/>
            <w:shd w:val="clear" w:color="auto" w:fill="auto"/>
            <w:noWrap/>
            <w:vAlign w:val="center"/>
          </w:tcPr>
          <w:p w14:paraId="6FAFBAE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10</w:t>
            </w:r>
          </w:p>
        </w:tc>
        <w:tc>
          <w:tcPr>
            <w:tcW w:w="521" w:type="pct"/>
            <w:shd w:val="clear" w:color="auto" w:fill="auto"/>
            <w:vAlign w:val="center"/>
          </w:tcPr>
          <w:p w14:paraId="43A16BF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烟罩排风口及连接管</w:t>
            </w:r>
          </w:p>
        </w:tc>
        <w:tc>
          <w:tcPr>
            <w:tcW w:w="3866" w:type="pct"/>
            <w:shd w:val="clear" w:color="auto" w:fill="auto"/>
            <w:vAlign w:val="center"/>
          </w:tcPr>
          <w:p w14:paraId="22B7799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参考尺寸：400×500，根据现场定制</w:t>
            </w:r>
          </w:p>
          <w:p w14:paraId="73C0325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1、管道采用1.2mm厚镀锌板制作</w:t>
            </w:r>
            <w:r>
              <w:rPr>
                <w:rFonts w:ascii="宋体" w:hAnsi="宋体" w:cs="宋体" w:hint="eastAsia"/>
                <w:kern w:val="0"/>
                <w:sz w:val="24"/>
              </w:rPr>
              <w:br/>
              <w:t>2、所有管道进行压强</w:t>
            </w:r>
            <w:proofErr w:type="gramStart"/>
            <w:r>
              <w:rPr>
                <w:rFonts w:ascii="宋体" w:hAnsi="宋体" w:cs="宋体" w:hint="eastAsia"/>
                <w:kern w:val="0"/>
                <w:sz w:val="24"/>
              </w:rPr>
              <w:t>筋</w:t>
            </w:r>
            <w:proofErr w:type="gramEnd"/>
            <w:r>
              <w:rPr>
                <w:rFonts w:ascii="宋体" w:hAnsi="宋体" w:cs="宋体" w:hint="eastAsia"/>
                <w:kern w:val="0"/>
                <w:sz w:val="24"/>
              </w:rPr>
              <w:t>处理尽可能的增加管道的硬度来抵消、</w:t>
            </w:r>
            <w:proofErr w:type="gramStart"/>
            <w:r>
              <w:rPr>
                <w:rFonts w:ascii="宋体" w:hAnsi="宋体" w:cs="宋体" w:hint="eastAsia"/>
                <w:kern w:val="0"/>
                <w:sz w:val="24"/>
              </w:rPr>
              <w:t>风柜运转</w:t>
            </w:r>
            <w:proofErr w:type="gramEnd"/>
            <w:r>
              <w:rPr>
                <w:rFonts w:ascii="宋体" w:hAnsi="宋体" w:cs="宋体" w:hint="eastAsia"/>
                <w:kern w:val="0"/>
                <w:sz w:val="24"/>
              </w:rPr>
              <w:t>及风流所产生的共</w:t>
            </w:r>
            <w:proofErr w:type="gramStart"/>
            <w:r>
              <w:rPr>
                <w:rFonts w:ascii="宋体" w:hAnsi="宋体" w:cs="宋体" w:hint="eastAsia"/>
                <w:kern w:val="0"/>
                <w:sz w:val="24"/>
              </w:rPr>
              <w:t>震影响</w:t>
            </w:r>
            <w:proofErr w:type="gramEnd"/>
          </w:p>
        </w:tc>
        <w:tc>
          <w:tcPr>
            <w:tcW w:w="189" w:type="pct"/>
            <w:shd w:val="clear" w:color="auto" w:fill="auto"/>
            <w:vAlign w:val="center"/>
          </w:tcPr>
          <w:p w14:paraId="2F579B4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vAlign w:val="center"/>
          </w:tcPr>
          <w:p w14:paraId="4EEBE54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1BEB0A65" w14:textId="77777777" w:rsidTr="005F0705">
        <w:trPr>
          <w:trHeight w:val="501"/>
          <w:jc w:val="center"/>
        </w:trPr>
        <w:tc>
          <w:tcPr>
            <w:tcW w:w="184" w:type="pct"/>
            <w:shd w:val="clear" w:color="auto" w:fill="auto"/>
            <w:noWrap/>
            <w:vAlign w:val="center"/>
          </w:tcPr>
          <w:p w14:paraId="465583B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11</w:t>
            </w:r>
          </w:p>
        </w:tc>
        <w:tc>
          <w:tcPr>
            <w:tcW w:w="521" w:type="pct"/>
            <w:shd w:val="clear" w:color="auto" w:fill="auto"/>
            <w:noWrap/>
            <w:vAlign w:val="center"/>
          </w:tcPr>
          <w:p w14:paraId="59AA589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烟罩装饰板</w:t>
            </w:r>
          </w:p>
        </w:tc>
        <w:tc>
          <w:tcPr>
            <w:tcW w:w="3866" w:type="pct"/>
            <w:shd w:val="clear" w:color="auto" w:fill="auto"/>
            <w:vAlign w:val="center"/>
          </w:tcPr>
          <w:p w14:paraId="7716A97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L=4800</w:t>
            </w:r>
          </w:p>
          <w:p w14:paraId="3B714FE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1、采用304#拉丝不锈钢板，厚度≥1.2mm</w:t>
            </w:r>
            <w:r>
              <w:rPr>
                <w:rFonts w:ascii="宋体" w:hAnsi="宋体" w:cs="宋体" w:hint="eastAsia"/>
                <w:kern w:val="0"/>
                <w:sz w:val="24"/>
              </w:rPr>
              <w:br/>
              <w:t>2、与吊顶密封处理，根据现场定制</w:t>
            </w:r>
            <w:r>
              <w:rPr>
                <w:rFonts w:ascii="宋体" w:hAnsi="宋体" w:cs="宋体" w:hint="eastAsia"/>
                <w:kern w:val="0"/>
                <w:sz w:val="24"/>
              </w:rPr>
              <w:br/>
              <w:t>3、≥1.5mm厚304不锈钢框架焊接平滑，可拆卸</w:t>
            </w:r>
          </w:p>
        </w:tc>
        <w:tc>
          <w:tcPr>
            <w:tcW w:w="189" w:type="pct"/>
            <w:shd w:val="clear" w:color="auto" w:fill="auto"/>
            <w:noWrap/>
            <w:vAlign w:val="center"/>
          </w:tcPr>
          <w:p w14:paraId="0512C74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米</w:t>
            </w:r>
          </w:p>
        </w:tc>
        <w:tc>
          <w:tcPr>
            <w:tcW w:w="240" w:type="pct"/>
            <w:shd w:val="clear" w:color="auto" w:fill="auto"/>
            <w:vAlign w:val="center"/>
          </w:tcPr>
          <w:p w14:paraId="3C72D1E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4.8</w:t>
            </w:r>
          </w:p>
        </w:tc>
      </w:tr>
      <w:tr w:rsidR="005F0705" w14:paraId="4E6C7080" w14:textId="77777777" w:rsidTr="005F0705">
        <w:trPr>
          <w:trHeight w:val="501"/>
          <w:jc w:val="center"/>
        </w:trPr>
        <w:tc>
          <w:tcPr>
            <w:tcW w:w="184" w:type="pct"/>
            <w:shd w:val="clear" w:color="auto" w:fill="auto"/>
            <w:noWrap/>
            <w:vAlign w:val="center"/>
          </w:tcPr>
          <w:p w14:paraId="22FA941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12</w:t>
            </w:r>
          </w:p>
        </w:tc>
        <w:tc>
          <w:tcPr>
            <w:tcW w:w="521" w:type="pct"/>
            <w:shd w:val="clear" w:color="auto" w:fill="auto"/>
            <w:noWrap/>
            <w:vAlign w:val="center"/>
          </w:tcPr>
          <w:p w14:paraId="02110B0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通道式洗碗机连烘干</w:t>
            </w:r>
          </w:p>
        </w:tc>
        <w:tc>
          <w:tcPr>
            <w:tcW w:w="3866" w:type="pct"/>
            <w:shd w:val="clear" w:color="auto" w:fill="auto"/>
            <w:vAlign w:val="center"/>
          </w:tcPr>
          <w:p w14:paraId="62E1EEDA"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1、产品功能：全自动传送餐具，对碗碟等餐具进行清洗、漂洗和烘干</w:t>
            </w:r>
            <w:r>
              <w:rPr>
                <w:rFonts w:ascii="宋体" w:hAnsi="宋体" w:cs="宋体" w:hint="eastAsia"/>
                <w:kern w:val="0"/>
                <w:sz w:val="24"/>
              </w:rPr>
              <w:br/>
              <w:t>2、参考规格：2050×779×1980mm</w:t>
            </w:r>
            <w:r>
              <w:rPr>
                <w:rFonts w:ascii="宋体" w:hAnsi="宋体" w:cs="宋体" w:hint="eastAsia"/>
                <w:kern w:val="0"/>
                <w:sz w:val="24"/>
              </w:rPr>
              <w:br/>
              <w:t>3、洗涤能力：≥200筐/小时</w:t>
            </w:r>
            <w:r>
              <w:rPr>
                <w:rFonts w:ascii="宋体" w:hAnsi="宋体" w:cs="宋体" w:hint="eastAsia"/>
                <w:kern w:val="0"/>
                <w:sz w:val="24"/>
              </w:rPr>
              <w:br/>
              <w:t>4、最大耗水量：≤1.7升/筐</w:t>
            </w:r>
            <w:r>
              <w:rPr>
                <w:rFonts w:ascii="宋体" w:hAnsi="宋体" w:cs="宋体" w:hint="eastAsia"/>
                <w:kern w:val="0"/>
                <w:sz w:val="24"/>
              </w:rPr>
              <w:br/>
              <w:t>5、总功率：≤50.8KW</w:t>
            </w:r>
            <w:r>
              <w:rPr>
                <w:rFonts w:ascii="宋体" w:hAnsi="宋体" w:cs="宋体" w:hint="eastAsia"/>
                <w:kern w:val="0"/>
                <w:sz w:val="24"/>
              </w:rPr>
              <w:br/>
              <w:t>6、整机双层结构</w:t>
            </w:r>
            <w:r>
              <w:rPr>
                <w:rFonts w:ascii="宋体" w:hAnsi="宋体" w:cs="宋体" w:hint="eastAsia"/>
                <w:kern w:val="0"/>
                <w:sz w:val="24"/>
              </w:rPr>
              <w:br/>
              <w:t>7、可视化电子面板，实时显示机器工作状态</w:t>
            </w:r>
            <w:r>
              <w:rPr>
                <w:rFonts w:ascii="宋体" w:hAnsi="宋体" w:cs="宋体" w:hint="eastAsia"/>
                <w:kern w:val="0"/>
                <w:sz w:val="24"/>
              </w:rPr>
              <w:br/>
              <w:t>8、水箱及加热包防干烧设计</w:t>
            </w:r>
            <w:r>
              <w:rPr>
                <w:rFonts w:ascii="宋体" w:hAnsi="宋体" w:cs="宋体" w:hint="eastAsia"/>
                <w:kern w:val="0"/>
                <w:sz w:val="24"/>
              </w:rPr>
              <w:br/>
              <w:t>9、自动启动/停止程序设计，降低机器能耗</w:t>
            </w:r>
            <w:r>
              <w:rPr>
                <w:rFonts w:ascii="宋体" w:hAnsi="宋体" w:cs="宋体" w:hint="eastAsia"/>
                <w:kern w:val="0"/>
                <w:sz w:val="24"/>
              </w:rPr>
              <w:br/>
              <w:t>10、模具冲压一体</w:t>
            </w:r>
            <w:proofErr w:type="gramStart"/>
            <w:r>
              <w:rPr>
                <w:rFonts w:ascii="宋体" w:hAnsi="宋体" w:cs="宋体" w:hint="eastAsia"/>
                <w:kern w:val="0"/>
                <w:sz w:val="24"/>
              </w:rPr>
              <w:t>成型洗臂和</w:t>
            </w:r>
            <w:proofErr w:type="gramEnd"/>
            <w:r>
              <w:rPr>
                <w:rFonts w:ascii="宋体" w:hAnsi="宋体" w:cs="宋体" w:hint="eastAsia"/>
                <w:kern w:val="0"/>
                <w:sz w:val="24"/>
              </w:rPr>
              <w:t>滤网，不易堵塞</w:t>
            </w:r>
            <w:r>
              <w:rPr>
                <w:rFonts w:ascii="宋体" w:hAnsi="宋体" w:cs="宋体" w:hint="eastAsia"/>
                <w:kern w:val="0"/>
                <w:sz w:val="24"/>
              </w:rPr>
              <w:br/>
              <w:t>11、一体拉伸圆角水箱，不会开裂，无卫生死角</w:t>
            </w:r>
            <w:r>
              <w:rPr>
                <w:rFonts w:ascii="宋体" w:hAnsi="宋体" w:cs="宋体" w:hint="eastAsia"/>
                <w:kern w:val="0"/>
                <w:sz w:val="24"/>
              </w:rPr>
              <w:br/>
              <w:t>12、漂洗双温控设计，减少温度波动，喷淋温度控制更加精准</w:t>
            </w:r>
            <w:r>
              <w:rPr>
                <w:rFonts w:ascii="宋体" w:hAnsi="宋体" w:cs="宋体" w:hint="eastAsia"/>
                <w:kern w:val="0"/>
                <w:sz w:val="24"/>
              </w:rPr>
              <w:br/>
              <w:t>13、内置烘干模块，内循环环绕热风烘干设计，提高餐具干燥效果</w:t>
            </w:r>
          </w:p>
          <w:p w14:paraId="1095081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#产品符合GB/T2423.2-2008、GB/T2423.16-2022、GB/T2651-2023，提供检测</w:t>
            </w:r>
            <w:proofErr w:type="gramStart"/>
            <w:r>
              <w:rPr>
                <w:rFonts w:ascii="宋体" w:hAnsi="宋体" w:cs="宋体" w:hint="eastAsia"/>
                <w:kern w:val="0"/>
                <w:sz w:val="24"/>
              </w:rPr>
              <w:t>证报告带</w:t>
            </w:r>
            <w:proofErr w:type="gramEnd"/>
            <w:r>
              <w:rPr>
                <w:rFonts w:ascii="宋体" w:hAnsi="宋体" w:cs="宋体" w:hint="eastAsia"/>
                <w:kern w:val="0"/>
                <w:sz w:val="24"/>
              </w:rPr>
              <w:t>CMA标识</w:t>
            </w:r>
          </w:p>
          <w:p w14:paraId="40639A7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#产品符合GB/T 26572-2011、GB/T 39560.2-2024、GB/T 39560.8-2021标准，提供检测报告和认证证书</w:t>
            </w:r>
          </w:p>
        </w:tc>
        <w:tc>
          <w:tcPr>
            <w:tcW w:w="189" w:type="pct"/>
            <w:shd w:val="clear" w:color="auto" w:fill="auto"/>
            <w:noWrap/>
            <w:vAlign w:val="center"/>
          </w:tcPr>
          <w:p w14:paraId="4828BD3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5DEFAA7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6765989C" w14:textId="77777777" w:rsidTr="005F0705">
        <w:trPr>
          <w:trHeight w:val="501"/>
          <w:jc w:val="center"/>
        </w:trPr>
        <w:tc>
          <w:tcPr>
            <w:tcW w:w="184" w:type="pct"/>
            <w:shd w:val="clear" w:color="auto" w:fill="auto"/>
            <w:noWrap/>
            <w:vAlign w:val="center"/>
          </w:tcPr>
          <w:p w14:paraId="3124B85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13</w:t>
            </w:r>
          </w:p>
        </w:tc>
        <w:tc>
          <w:tcPr>
            <w:tcW w:w="521" w:type="pct"/>
            <w:shd w:val="clear" w:color="auto" w:fill="auto"/>
            <w:noWrap/>
            <w:vAlign w:val="center"/>
          </w:tcPr>
          <w:p w14:paraId="68C0B346"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洁碟台连杯茜</w:t>
            </w:r>
            <w:proofErr w:type="gramEnd"/>
            <w:r>
              <w:rPr>
                <w:rFonts w:ascii="宋体" w:hAnsi="宋体" w:cs="宋体" w:hint="eastAsia"/>
                <w:kern w:val="0"/>
                <w:sz w:val="24"/>
              </w:rPr>
              <w:t>框架</w:t>
            </w:r>
          </w:p>
        </w:tc>
        <w:tc>
          <w:tcPr>
            <w:tcW w:w="3866" w:type="pct"/>
            <w:shd w:val="clear" w:color="auto" w:fill="auto"/>
            <w:vAlign w:val="center"/>
          </w:tcPr>
          <w:p w14:paraId="43AA842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参考尺寸：1200</w:t>
            </w:r>
            <w:proofErr w:type="gramStart"/>
            <w:r>
              <w:rPr>
                <w:rFonts w:ascii="宋体" w:hAnsi="宋体" w:cs="宋体" w:hint="eastAsia"/>
                <w:kern w:val="0"/>
                <w:sz w:val="24"/>
              </w:rPr>
              <w:t>×800×800</w:t>
            </w:r>
            <w:proofErr w:type="gramEnd"/>
          </w:p>
          <w:p w14:paraId="7F9DCD4C"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1、台面板采用304不锈钢板厚度≥1.5mm整体焊接四边需折下40mm，配厚度≥1.5mm不锈钢支撑做加力筋</w:t>
            </w:r>
            <w:r>
              <w:rPr>
                <w:rFonts w:ascii="宋体" w:hAnsi="宋体" w:cs="宋体" w:hint="eastAsia"/>
                <w:kern w:val="0"/>
                <w:sz w:val="24"/>
              </w:rPr>
              <w:br/>
              <w:t>2、</w:t>
            </w:r>
            <w:proofErr w:type="gramStart"/>
            <w:r>
              <w:rPr>
                <w:rFonts w:ascii="宋体" w:hAnsi="宋体" w:cs="宋体" w:hint="eastAsia"/>
                <w:kern w:val="0"/>
                <w:sz w:val="24"/>
              </w:rPr>
              <w:t>脚通采用</w:t>
            </w:r>
            <w:proofErr w:type="gramEnd"/>
            <w:r>
              <w:rPr>
                <w:rFonts w:ascii="宋体" w:hAnsi="宋体" w:cs="宋体" w:hint="eastAsia"/>
                <w:kern w:val="0"/>
                <w:sz w:val="24"/>
              </w:rPr>
              <w:t>38×38mm厚度≥1.5mm不锈钢方管</w:t>
            </w:r>
            <w:r>
              <w:rPr>
                <w:rFonts w:ascii="宋体" w:hAnsi="宋体" w:cs="宋体" w:hint="eastAsia"/>
                <w:kern w:val="0"/>
                <w:sz w:val="24"/>
              </w:rPr>
              <w:br/>
              <w:t>3、配可调金属子弹脚不少于4个</w:t>
            </w:r>
            <w:r>
              <w:rPr>
                <w:rFonts w:ascii="宋体" w:hAnsi="宋体" w:cs="宋体" w:hint="eastAsia"/>
                <w:kern w:val="0"/>
                <w:sz w:val="24"/>
              </w:rPr>
              <w:br/>
              <w:t>4、台面搁板能承受≥100KG荷载，其变形量≤0.2mm</w:t>
            </w:r>
            <w:r>
              <w:rPr>
                <w:rFonts w:ascii="宋体" w:hAnsi="宋体" w:cs="宋体" w:hint="eastAsia"/>
                <w:kern w:val="0"/>
                <w:sz w:val="24"/>
              </w:rPr>
              <w:br/>
              <w:t>5、墙壁之间的接缝或接合处应加封玻璃胶</w:t>
            </w:r>
          </w:p>
        </w:tc>
        <w:tc>
          <w:tcPr>
            <w:tcW w:w="189" w:type="pct"/>
            <w:shd w:val="clear" w:color="auto" w:fill="auto"/>
            <w:noWrap/>
            <w:vAlign w:val="center"/>
          </w:tcPr>
          <w:p w14:paraId="63D9CEB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35DC81A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79C9B2DC" w14:textId="77777777" w:rsidTr="005F0705">
        <w:trPr>
          <w:trHeight w:val="501"/>
          <w:jc w:val="center"/>
        </w:trPr>
        <w:tc>
          <w:tcPr>
            <w:tcW w:w="184" w:type="pct"/>
            <w:shd w:val="clear" w:color="auto" w:fill="auto"/>
            <w:noWrap/>
            <w:vAlign w:val="center"/>
          </w:tcPr>
          <w:p w14:paraId="3F9C8F6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14</w:t>
            </w:r>
          </w:p>
        </w:tc>
        <w:tc>
          <w:tcPr>
            <w:tcW w:w="521" w:type="pct"/>
            <w:shd w:val="clear" w:color="auto" w:fill="auto"/>
            <w:noWrap/>
            <w:vAlign w:val="center"/>
          </w:tcPr>
          <w:p w14:paraId="74376B5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四层货架</w:t>
            </w:r>
          </w:p>
        </w:tc>
        <w:tc>
          <w:tcPr>
            <w:tcW w:w="3866" w:type="pct"/>
            <w:shd w:val="clear" w:color="auto" w:fill="auto"/>
            <w:vAlign w:val="center"/>
          </w:tcPr>
          <w:p w14:paraId="0D1DD68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参考尺寸：1200×500×1800</w:t>
            </w:r>
          </w:p>
          <w:p w14:paraId="4CBBBE8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lastRenderedPageBreak/>
              <w:t>1、采用304不锈钢制作</w:t>
            </w:r>
            <w:r>
              <w:rPr>
                <w:rFonts w:ascii="宋体" w:hAnsi="宋体" w:cs="宋体" w:hint="eastAsia"/>
                <w:kern w:val="0"/>
                <w:sz w:val="24"/>
              </w:rPr>
              <w:br/>
              <w:t>2、立柱φ38mm不锈钢圆管用料厚度≥1.5mm</w:t>
            </w:r>
            <w:r>
              <w:rPr>
                <w:rFonts w:ascii="宋体" w:hAnsi="宋体" w:cs="宋体" w:hint="eastAsia"/>
                <w:kern w:val="0"/>
                <w:sz w:val="24"/>
              </w:rPr>
              <w:br/>
              <w:t>3、层板采用304不锈钢厚度≥1.2mm，加筋厚度≥1.2mm</w:t>
            </w:r>
            <w:r>
              <w:rPr>
                <w:rFonts w:ascii="宋体" w:hAnsi="宋体" w:cs="宋体" w:hint="eastAsia"/>
                <w:kern w:val="0"/>
                <w:sz w:val="24"/>
              </w:rPr>
              <w:br/>
              <w:t>4、每台配备不锈钢可调子弹脚不少于4个</w:t>
            </w:r>
            <w:r>
              <w:rPr>
                <w:rFonts w:ascii="宋体" w:hAnsi="宋体" w:cs="宋体" w:hint="eastAsia"/>
                <w:kern w:val="0"/>
                <w:sz w:val="24"/>
              </w:rPr>
              <w:br/>
              <w:t>5、搁板应能承受≥100KG载荷，去除重物后变形量≤0.3mm</w:t>
            </w:r>
          </w:p>
        </w:tc>
        <w:tc>
          <w:tcPr>
            <w:tcW w:w="189" w:type="pct"/>
            <w:shd w:val="clear" w:color="auto" w:fill="auto"/>
            <w:noWrap/>
            <w:vAlign w:val="center"/>
          </w:tcPr>
          <w:p w14:paraId="59881CF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台</w:t>
            </w:r>
          </w:p>
        </w:tc>
        <w:tc>
          <w:tcPr>
            <w:tcW w:w="240" w:type="pct"/>
            <w:shd w:val="clear" w:color="auto" w:fill="auto"/>
            <w:noWrap/>
            <w:vAlign w:val="center"/>
          </w:tcPr>
          <w:p w14:paraId="55CB780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04E100D9" w14:textId="77777777" w:rsidTr="005F0705">
        <w:trPr>
          <w:trHeight w:val="501"/>
          <w:jc w:val="center"/>
        </w:trPr>
        <w:tc>
          <w:tcPr>
            <w:tcW w:w="184" w:type="pct"/>
            <w:shd w:val="clear" w:color="auto" w:fill="auto"/>
            <w:noWrap/>
            <w:vAlign w:val="center"/>
          </w:tcPr>
          <w:p w14:paraId="49DF92D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15</w:t>
            </w:r>
          </w:p>
        </w:tc>
        <w:tc>
          <w:tcPr>
            <w:tcW w:w="521" w:type="pct"/>
            <w:shd w:val="clear" w:color="auto" w:fill="auto"/>
            <w:noWrap/>
            <w:vAlign w:val="center"/>
          </w:tcPr>
          <w:p w14:paraId="211111C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热风循环双门消毒柜</w:t>
            </w:r>
          </w:p>
        </w:tc>
        <w:tc>
          <w:tcPr>
            <w:tcW w:w="3866" w:type="pct"/>
            <w:shd w:val="clear" w:color="auto" w:fill="auto"/>
            <w:vAlign w:val="center"/>
          </w:tcPr>
          <w:p w14:paraId="26E2F62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参考尺寸：1310×650×1980</w:t>
            </w:r>
          </w:p>
          <w:p w14:paraId="6C0AE6C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1、热风循环消毒，消毒可调温度范围20-150度</w:t>
            </w:r>
            <w:r>
              <w:rPr>
                <w:rFonts w:ascii="宋体" w:hAnsi="宋体" w:cs="宋体" w:hint="eastAsia"/>
                <w:kern w:val="0"/>
                <w:sz w:val="24"/>
              </w:rPr>
              <w:br/>
              <w:t>2、采用不锈钢板材</w:t>
            </w:r>
            <w:r>
              <w:rPr>
                <w:rFonts w:ascii="宋体" w:hAnsi="宋体" w:cs="宋体" w:hint="eastAsia"/>
                <w:kern w:val="0"/>
                <w:sz w:val="24"/>
              </w:rPr>
              <w:br/>
              <w:t>3、电源电压：220V</w:t>
            </w:r>
            <w:r>
              <w:rPr>
                <w:rFonts w:ascii="宋体" w:hAnsi="宋体" w:cs="宋体" w:hint="eastAsia"/>
                <w:kern w:val="0"/>
                <w:sz w:val="24"/>
              </w:rPr>
              <w:br/>
              <w:t>4、额定功率：≤5KW</w:t>
            </w:r>
            <w:r>
              <w:rPr>
                <w:rFonts w:ascii="宋体" w:hAnsi="宋体" w:cs="宋体" w:hint="eastAsia"/>
                <w:kern w:val="0"/>
                <w:sz w:val="24"/>
              </w:rPr>
              <w:br/>
              <w:t>5、控制方式：机械式</w:t>
            </w:r>
            <w:r>
              <w:rPr>
                <w:rFonts w:ascii="宋体" w:hAnsi="宋体" w:cs="宋体" w:hint="eastAsia"/>
                <w:kern w:val="0"/>
                <w:sz w:val="24"/>
              </w:rPr>
              <w:br/>
              <w:t>6、容积：≥720L</w:t>
            </w:r>
            <w:r>
              <w:rPr>
                <w:rFonts w:ascii="宋体" w:hAnsi="宋体" w:cs="宋体" w:hint="eastAsia"/>
                <w:kern w:val="0"/>
                <w:sz w:val="24"/>
              </w:rPr>
              <w:br/>
              <w:t>7、参考尺寸：1310×650×1980mm</w:t>
            </w:r>
          </w:p>
        </w:tc>
        <w:tc>
          <w:tcPr>
            <w:tcW w:w="189" w:type="pct"/>
            <w:shd w:val="clear" w:color="auto" w:fill="auto"/>
            <w:noWrap/>
            <w:vAlign w:val="center"/>
          </w:tcPr>
          <w:p w14:paraId="79433BB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2358131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510FEDAF" w14:textId="77777777" w:rsidTr="005F0705">
        <w:trPr>
          <w:trHeight w:val="501"/>
          <w:jc w:val="center"/>
        </w:trPr>
        <w:tc>
          <w:tcPr>
            <w:tcW w:w="184" w:type="pct"/>
            <w:shd w:val="clear" w:color="auto" w:fill="auto"/>
            <w:noWrap/>
            <w:vAlign w:val="center"/>
          </w:tcPr>
          <w:p w14:paraId="46EA2DB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16</w:t>
            </w:r>
          </w:p>
        </w:tc>
        <w:tc>
          <w:tcPr>
            <w:tcW w:w="521" w:type="pct"/>
            <w:shd w:val="clear" w:color="auto" w:fill="auto"/>
            <w:noWrap/>
            <w:vAlign w:val="center"/>
          </w:tcPr>
          <w:p w14:paraId="20E9B29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双层</w:t>
            </w:r>
            <w:proofErr w:type="gramStart"/>
            <w:r>
              <w:rPr>
                <w:rFonts w:ascii="宋体" w:hAnsi="宋体" w:cs="宋体" w:hint="eastAsia"/>
                <w:kern w:val="0"/>
                <w:sz w:val="24"/>
              </w:rPr>
              <w:t>收碗车</w:t>
            </w:r>
            <w:proofErr w:type="gramEnd"/>
          </w:p>
        </w:tc>
        <w:tc>
          <w:tcPr>
            <w:tcW w:w="3866" w:type="pct"/>
            <w:shd w:val="clear" w:color="auto" w:fill="auto"/>
            <w:vAlign w:val="center"/>
          </w:tcPr>
          <w:p w14:paraId="4075C35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参考尺寸：1200×650×800</w:t>
            </w:r>
          </w:p>
          <w:p w14:paraId="00D2E08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1、整体采用304不锈钢制作</w:t>
            </w:r>
            <w:r>
              <w:rPr>
                <w:rFonts w:ascii="宋体" w:hAnsi="宋体" w:cs="宋体" w:hint="eastAsia"/>
                <w:kern w:val="0"/>
                <w:sz w:val="24"/>
              </w:rPr>
              <w:br/>
              <w:t>2、车身采用304不锈钢板厚度≥1.5mm，配厚度≥1.2mm不锈钢板做补强撑</w:t>
            </w:r>
            <w:r>
              <w:rPr>
                <w:rFonts w:ascii="宋体" w:hAnsi="宋体" w:cs="宋体" w:hint="eastAsia"/>
                <w:kern w:val="0"/>
                <w:sz w:val="24"/>
              </w:rPr>
              <w:br/>
              <w:t>3、配四个静音轮，其中两个</w:t>
            </w:r>
            <w:proofErr w:type="gramStart"/>
            <w:r>
              <w:rPr>
                <w:rFonts w:ascii="宋体" w:hAnsi="宋体" w:cs="宋体" w:hint="eastAsia"/>
                <w:kern w:val="0"/>
                <w:sz w:val="24"/>
              </w:rPr>
              <w:t>万向带直锁</w:t>
            </w:r>
            <w:proofErr w:type="gramEnd"/>
            <w:r>
              <w:rPr>
                <w:rFonts w:ascii="宋体" w:hAnsi="宋体" w:cs="宋体" w:hint="eastAsia"/>
                <w:kern w:val="0"/>
                <w:sz w:val="24"/>
              </w:rPr>
              <w:t>装置，脚轮的材质为耐磨静音耐油的橡胶制品</w:t>
            </w:r>
          </w:p>
        </w:tc>
        <w:tc>
          <w:tcPr>
            <w:tcW w:w="189" w:type="pct"/>
            <w:shd w:val="clear" w:color="auto" w:fill="auto"/>
            <w:noWrap/>
            <w:vAlign w:val="center"/>
          </w:tcPr>
          <w:p w14:paraId="34FD712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79EB405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17D6BB4F" w14:textId="77777777" w:rsidTr="005F0705">
        <w:trPr>
          <w:trHeight w:val="501"/>
          <w:jc w:val="center"/>
        </w:trPr>
        <w:tc>
          <w:tcPr>
            <w:tcW w:w="184" w:type="pct"/>
            <w:shd w:val="clear" w:color="auto" w:fill="auto"/>
            <w:noWrap/>
            <w:vAlign w:val="center"/>
          </w:tcPr>
          <w:p w14:paraId="6B1E2AEA"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十</w:t>
            </w:r>
          </w:p>
        </w:tc>
        <w:tc>
          <w:tcPr>
            <w:tcW w:w="521" w:type="pct"/>
            <w:shd w:val="clear" w:color="auto" w:fill="auto"/>
            <w:noWrap/>
            <w:vAlign w:val="center"/>
          </w:tcPr>
          <w:p w14:paraId="7F6132C3" w14:textId="77777777" w:rsidR="005F0705" w:rsidRDefault="005F0705" w:rsidP="00085BF9">
            <w:pPr>
              <w:widowControl/>
              <w:rPr>
                <w:rFonts w:ascii="宋体" w:hAnsi="宋体" w:cs="宋体" w:hint="eastAsia"/>
                <w:b/>
                <w:bCs/>
                <w:kern w:val="0"/>
                <w:sz w:val="24"/>
              </w:rPr>
            </w:pPr>
            <w:r>
              <w:rPr>
                <w:rFonts w:ascii="宋体" w:hAnsi="宋体" w:cs="宋体" w:hint="eastAsia"/>
                <w:b/>
                <w:bCs/>
                <w:kern w:val="0"/>
                <w:sz w:val="24"/>
              </w:rPr>
              <w:t>主副食加工间排油烟系统</w:t>
            </w:r>
          </w:p>
        </w:tc>
        <w:tc>
          <w:tcPr>
            <w:tcW w:w="3866" w:type="pct"/>
            <w:shd w:val="clear" w:color="auto" w:fill="auto"/>
            <w:vAlign w:val="center"/>
          </w:tcPr>
          <w:p w14:paraId="4EE5687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 xml:space="preserve">　</w:t>
            </w:r>
          </w:p>
        </w:tc>
        <w:tc>
          <w:tcPr>
            <w:tcW w:w="189" w:type="pct"/>
            <w:shd w:val="clear" w:color="auto" w:fill="auto"/>
            <w:noWrap/>
            <w:vAlign w:val="center"/>
          </w:tcPr>
          <w:p w14:paraId="51E4656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c>
          <w:tcPr>
            <w:tcW w:w="240" w:type="pct"/>
            <w:shd w:val="clear" w:color="auto" w:fill="auto"/>
            <w:noWrap/>
            <w:vAlign w:val="center"/>
          </w:tcPr>
          <w:p w14:paraId="4214178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r>
      <w:tr w:rsidR="005F0705" w14:paraId="4B913044" w14:textId="77777777" w:rsidTr="005F0705">
        <w:trPr>
          <w:trHeight w:val="501"/>
          <w:jc w:val="center"/>
        </w:trPr>
        <w:tc>
          <w:tcPr>
            <w:tcW w:w="184" w:type="pct"/>
            <w:shd w:val="clear" w:color="auto" w:fill="auto"/>
            <w:vAlign w:val="center"/>
          </w:tcPr>
          <w:p w14:paraId="23DC7A7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c>
          <w:tcPr>
            <w:tcW w:w="521" w:type="pct"/>
            <w:shd w:val="clear" w:color="auto" w:fill="auto"/>
            <w:noWrap/>
            <w:vAlign w:val="center"/>
          </w:tcPr>
          <w:p w14:paraId="5C5262D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加压排</w:t>
            </w:r>
            <w:proofErr w:type="gramStart"/>
            <w:r>
              <w:rPr>
                <w:rFonts w:ascii="宋体" w:hAnsi="宋体" w:cs="宋体" w:hint="eastAsia"/>
                <w:kern w:val="0"/>
                <w:sz w:val="24"/>
              </w:rPr>
              <w:t>油烟风柜</w:t>
            </w:r>
            <w:proofErr w:type="gramEnd"/>
          </w:p>
        </w:tc>
        <w:tc>
          <w:tcPr>
            <w:tcW w:w="3866" w:type="pct"/>
            <w:shd w:val="clear" w:color="auto" w:fill="auto"/>
            <w:vAlign w:val="center"/>
          </w:tcPr>
          <w:p w14:paraId="5FA5F25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28000m³/h</w:t>
            </w:r>
          </w:p>
          <w:p w14:paraId="7C4F14EC"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1、加压排油烟机组</w:t>
            </w:r>
            <w:r>
              <w:rPr>
                <w:rFonts w:ascii="宋体" w:hAnsi="宋体" w:cs="宋体" w:hint="eastAsia"/>
                <w:kern w:val="0"/>
                <w:sz w:val="24"/>
              </w:rPr>
              <w:br/>
              <w:t>2、风量：不小于28000m³/h</w:t>
            </w:r>
            <w:r>
              <w:rPr>
                <w:rFonts w:ascii="宋体" w:hAnsi="宋体" w:cs="宋体" w:hint="eastAsia"/>
                <w:kern w:val="0"/>
                <w:sz w:val="24"/>
              </w:rPr>
              <w:br/>
              <w:t>3、钢制外科，内置网状消音装置，达到消音效果；</w:t>
            </w:r>
            <w:r>
              <w:rPr>
                <w:rFonts w:ascii="宋体" w:hAnsi="宋体" w:cs="宋体" w:hint="eastAsia"/>
                <w:kern w:val="0"/>
                <w:sz w:val="24"/>
              </w:rPr>
              <w:br/>
              <w:t xml:space="preserve">4、厨房专用风机，确保排风达到用户要求； </w:t>
            </w:r>
            <w:r>
              <w:rPr>
                <w:rFonts w:ascii="宋体" w:hAnsi="宋体" w:cs="宋体" w:hint="eastAsia"/>
                <w:kern w:val="0"/>
                <w:sz w:val="24"/>
              </w:rPr>
              <w:br/>
              <w:t>5、二级或以上节能品</w:t>
            </w:r>
          </w:p>
        </w:tc>
        <w:tc>
          <w:tcPr>
            <w:tcW w:w="189" w:type="pct"/>
            <w:shd w:val="clear" w:color="auto" w:fill="auto"/>
            <w:noWrap/>
            <w:vAlign w:val="center"/>
          </w:tcPr>
          <w:p w14:paraId="00E2A4B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11D5A11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2626E49F" w14:textId="77777777" w:rsidTr="005F0705">
        <w:trPr>
          <w:trHeight w:val="501"/>
          <w:jc w:val="center"/>
        </w:trPr>
        <w:tc>
          <w:tcPr>
            <w:tcW w:w="184" w:type="pct"/>
            <w:shd w:val="clear" w:color="auto" w:fill="auto"/>
            <w:vAlign w:val="center"/>
          </w:tcPr>
          <w:p w14:paraId="1BF5884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c>
          <w:tcPr>
            <w:tcW w:w="521" w:type="pct"/>
            <w:shd w:val="clear" w:color="auto" w:fill="auto"/>
            <w:noWrap/>
            <w:vAlign w:val="center"/>
          </w:tcPr>
          <w:p w14:paraId="357A707A"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风柜减震器</w:t>
            </w:r>
            <w:proofErr w:type="gramEnd"/>
          </w:p>
        </w:tc>
        <w:tc>
          <w:tcPr>
            <w:tcW w:w="3866" w:type="pct"/>
            <w:shd w:val="clear" w:color="auto" w:fill="auto"/>
            <w:vAlign w:val="center"/>
          </w:tcPr>
          <w:p w14:paraId="3539B9E2" w14:textId="77777777" w:rsidR="005F0705" w:rsidRDefault="005F0705" w:rsidP="00085BF9">
            <w:pPr>
              <w:widowControl/>
              <w:rPr>
                <w:rFonts w:ascii="宋体" w:hAnsi="宋体" w:cs="宋体" w:hint="eastAsia"/>
                <w:kern w:val="0"/>
                <w:sz w:val="24"/>
              </w:rPr>
            </w:pPr>
            <w:proofErr w:type="gramStart"/>
            <w:r>
              <w:rPr>
                <w:rFonts w:ascii="宋体" w:hAnsi="宋体" w:cs="宋体" w:hint="eastAsia"/>
                <w:kern w:val="0"/>
                <w:sz w:val="24"/>
              </w:rPr>
              <w:t>与风柜配套</w:t>
            </w:r>
            <w:proofErr w:type="gramEnd"/>
          </w:p>
          <w:p w14:paraId="029CEA7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w:t>
            </w:r>
            <w:proofErr w:type="gramStart"/>
            <w:r>
              <w:rPr>
                <w:rFonts w:ascii="宋体" w:hAnsi="宋体" w:cs="宋体" w:hint="eastAsia"/>
                <w:kern w:val="0"/>
                <w:sz w:val="24"/>
              </w:rPr>
              <w:t>风柜减震器</w:t>
            </w:r>
            <w:proofErr w:type="gramEnd"/>
            <w:r>
              <w:rPr>
                <w:rFonts w:ascii="宋体" w:hAnsi="宋体" w:cs="宋体" w:hint="eastAsia"/>
                <w:kern w:val="0"/>
                <w:sz w:val="24"/>
              </w:rPr>
              <w:t>（弹簧减震器）</w:t>
            </w:r>
            <w:r>
              <w:rPr>
                <w:rFonts w:ascii="宋体" w:hAnsi="宋体" w:cs="宋体" w:hint="eastAsia"/>
                <w:kern w:val="0"/>
                <w:sz w:val="24"/>
              </w:rPr>
              <w:br/>
              <w:t>2、外壳材质为球墨铸铁，球墨铸铁本体经热浸镀锌处理，</w:t>
            </w:r>
            <w:proofErr w:type="gramStart"/>
            <w:r>
              <w:rPr>
                <w:rFonts w:ascii="宋体" w:hAnsi="宋体" w:cs="宋体" w:hint="eastAsia"/>
                <w:kern w:val="0"/>
                <w:sz w:val="24"/>
              </w:rPr>
              <w:t>与风柜匹配</w:t>
            </w:r>
            <w:proofErr w:type="gramEnd"/>
            <w:r>
              <w:rPr>
                <w:rFonts w:ascii="宋体" w:hAnsi="宋体" w:cs="宋体" w:hint="eastAsia"/>
                <w:kern w:val="0"/>
                <w:sz w:val="24"/>
              </w:rPr>
              <w:br/>
              <w:t xml:space="preserve">3、弹簧经热处理、防锈、烤漆等程序处理                  </w:t>
            </w:r>
            <w:r>
              <w:rPr>
                <w:rFonts w:ascii="宋体" w:hAnsi="宋体" w:cs="宋体" w:hint="eastAsia"/>
                <w:kern w:val="0"/>
                <w:sz w:val="24"/>
              </w:rPr>
              <w:br/>
              <w:t>4、根据设备定制尺寸，现场就位安装</w:t>
            </w:r>
          </w:p>
        </w:tc>
        <w:tc>
          <w:tcPr>
            <w:tcW w:w="189" w:type="pct"/>
            <w:shd w:val="clear" w:color="auto" w:fill="auto"/>
            <w:noWrap/>
            <w:vAlign w:val="center"/>
          </w:tcPr>
          <w:p w14:paraId="58DBCF7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noWrap/>
            <w:vAlign w:val="center"/>
          </w:tcPr>
          <w:p w14:paraId="03B3DCB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502F22E0" w14:textId="77777777" w:rsidTr="005F0705">
        <w:trPr>
          <w:trHeight w:val="501"/>
          <w:jc w:val="center"/>
        </w:trPr>
        <w:tc>
          <w:tcPr>
            <w:tcW w:w="184" w:type="pct"/>
            <w:shd w:val="clear" w:color="auto" w:fill="auto"/>
            <w:vAlign w:val="center"/>
          </w:tcPr>
          <w:p w14:paraId="3D1D6B9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c>
          <w:tcPr>
            <w:tcW w:w="521" w:type="pct"/>
            <w:shd w:val="clear" w:color="auto" w:fill="auto"/>
            <w:noWrap/>
            <w:vAlign w:val="center"/>
          </w:tcPr>
          <w:p w14:paraId="2CB4A8A4"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风柜底座</w:t>
            </w:r>
            <w:proofErr w:type="gramEnd"/>
          </w:p>
        </w:tc>
        <w:tc>
          <w:tcPr>
            <w:tcW w:w="3866" w:type="pct"/>
            <w:shd w:val="clear" w:color="auto" w:fill="auto"/>
            <w:vAlign w:val="center"/>
          </w:tcPr>
          <w:p w14:paraId="29B664EF" w14:textId="77777777" w:rsidR="005F0705" w:rsidRDefault="005F0705" w:rsidP="00085BF9">
            <w:pPr>
              <w:widowControl/>
              <w:rPr>
                <w:rFonts w:ascii="宋体" w:hAnsi="宋体" w:cs="宋体" w:hint="eastAsia"/>
                <w:kern w:val="0"/>
                <w:sz w:val="24"/>
              </w:rPr>
            </w:pPr>
            <w:proofErr w:type="gramStart"/>
            <w:r>
              <w:rPr>
                <w:rFonts w:ascii="宋体" w:hAnsi="宋体" w:cs="宋体" w:hint="eastAsia"/>
                <w:kern w:val="0"/>
                <w:sz w:val="24"/>
              </w:rPr>
              <w:t>与风柜配套</w:t>
            </w:r>
            <w:proofErr w:type="gramEnd"/>
          </w:p>
          <w:p w14:paraId="554AF7F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1、采用国标镀锌槽钢焊接制作，防腐处理，</w:t>
            </w:r>
            <w:proofErr w:type="gramStart"/>
            <w:r>
              <w:rPr>
                <w:rFonts w:ascii="宋体" w:hAnsi="宋体" w:cs="宋体" w:hint="eastAsia"/>
                <w:kern w:val="0"/>
                <w:sz w:val="24"/>
              </w:rPr>
              <w:t>与风柜匹配</w:t>
            </w:r>
            <w:proofErr w:type="gramEnd"/>
            <w:r>
              <w:rPr>
                <w:rFonts w:ascii="宋体" w:hAnsi="宋体" w:cs="宋体" w:hint="eastAsia"/>
                <w:kern w:val="0"/>
                <w:sz w:val="24"/>
              </w:rPr>
              <w:t xml:space="preserve">                           </w:t>
            </w:r>
            <w:r>
              <w:rPr>
                <w:rFonts w:ascii="宋体" w:hAnsi="宋体" w:cs="宋体" w:hint="eastAsia"/>
                <w:kern w:val="0"/>
                <w:sz w:val="24"/>
              </w:rPr>
              <w:br/>
              <w:t>2、根据设备定制尺寸，现场就位安装</w:t>
            </w:r>
          </w:p>
        </w:tc>
        <w:tc>
          <w:tcPr>
            <w:tcW w:w="189" w:type="pct"/>
            <w:shd w:val="clear" w:color="auto" w:fill="auto"/>
            <w:noWrap/>
            <w:vAlign w:val="center"/>
          </w:tcPr>
          <w:p w14:paraId="3818BCF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2815321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108074DB" w14:textId="77777777" w:rsidTr="005F0705">
        <w:trPr>
          <w:trHeight w:val="501"/>
          <w:jc w:val="center"/>
        </w:trPr>
        <w:tc>
          <w:tcPr>
            <w:tcW w:w="184" w:type="pct"/>
            <w:shd w:val="clear" w:color="auto" w:fill="auto"/>
            <w:vAlign w:val="center"/>
          </w:tcPr>
          <w:p w14:paraId="3B59BDA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w:t>
            </w:r>
          </w:p>
        </w:tc>
        <w:tc>
          <w:tcPr>
            <w:tcW w:w="521" w:type="pct"/>
            <w:shd w:val="clear" w:color="auto" w:fill="auto"/>
            <w:noWrap/>
            <w:vAlign w:val="center"/>
          </w:tcPr>
          <w:p w14:paraId="7CCD4DB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防火阀</w:t>
            </w:r>
          </w:p>
        </w:tc>
        <w:tc>
          <w:tcPr>
            <w:tcW w:w="3866" w:type="pct"/>
            <w:shd w:val="clear" w:color="auto" w:fill="auto"/>
            <w:vAlign w:val="center"/>
          </w:tcPr>
          <w:p w14:paraId="6B2B391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与管道配套</w:t>
            </w:r>
          </w:p>
          <w:p w14:paraId="743A693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1、设备为熔断式防火阀，采用≥3.0mm</w:t>
            </w:r>
            <w:proofErr w:type="gramStart"/>
            <w:r>
              <w:rPr>
                <w:rFonts w:ascii="宋体" w:hAnsi="宋体" w:cs="宋体" w:hint="eastAsia"/>
                <w:kern w:val="0"/>
                <w:sz w:val="24"/>
              </w:rPr>
              <w:t>厚冷扎板</w:t>
            </w:r>
            <w:proofErr w:type="gramEnd"/>
            <w:r>
              <w:rPr>
                <w:rFonts w:ascii="宋体" w:hAnsi="宋体" w:cs="宋体" w:hint="eastAsia"/>
                <w:kern w:val="0"/>
                <w:sz w:val="24"/>
              </w:rPr>
              <w:t>并进行喷涂处理制作</w:t>
            </w:r>
            <w:r>
              <w:rPr>
                <w:rFonts w:ascii="宋体" w:hAnsi="宋体" w:cs="宋体" w:hint="eastAsia"/>
                <w:kern w:val="0"/>
                <w:sz w:val="24"/>
              </w:rPr>
              <w:br/>
              <w:t>2、阀门平时常开，当管道内温度达到易熔片摄氏度时自动将阀门关闭</w:t>
            </w:r>
            <w:r>
              <w:rPr>
                <w:rFonts w:ascii="宋体" w:hAnsi="宋体" w:cs="宋体" w:hint="eastAsia"/>
                <w:kern w:val="0"/>
                <w:sz w:val="24"/>
              </w:rPr>
              <w:br/>
              <w:t>3、可手动复位，手动关闭</w:t>
            </w:r>
            <w:r>
              <w:rPr>
                <w:rFonts w:ascii="宋体" w:hAnsi="宋体" w:cs="宋体" w:hint="eastAsia"/>
                <w:kern w:val="0"/>
                <w:sz w:val="24"/>
              </w:rPr>
              <w:br/>
              <w:t>4、根据设备定制尺寸，现场就位安装</w:t>
            </w:r>
          </w:p>
        </w:tc>
        <w:tc>
          <w:tcPr>
            <w:tcW w:w="189" w:type="pct"/>
            <w:shd w:val="clear" w:color="auto" w:fill="auto"/>
            <w:noWrap/>
            <w:vAlign w:val="center"/>
          </w:tcPr>
          <w:p w14:paraId="7FE2796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2E58675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1CEF3211" w14:textId="77777777" w:rsidTr="005F0705">
        <w:trPr>
          <w:trHeight w:val="501"/>
          <w:jc w:val="center"/>
        </w:trPr>
        <w:tc>
          <w:tcPr>
            <w:tcW w:w="184" w:type="pct"/>
            <w:shd w:val="clear" w:color="auto" w:fill="auto"/>
            <w:vAlign w:val="center"/>
          </w:tcPr>
          <w:p w14:paraId="2B0FB4A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w:t>
            </w:r>
          </w:p>
        </w:tc>
        <w:tc>
          <w:tcPr>
            <w:tcW w:w="521" w:type="pct"/>
            <w:shd w:val="clear" w:color="auto" w:fill="auto"/>
            <w:noWrap/>
            <w:vAlign w:val="center"/>
          </w:tcPr>
          <w:p w14:paraId="14921BE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软连接</w:t>
            </w:r>
          </w:p>
        </w:tc>
        <w:tc>
          <w:tcPr>
            <w:tcW w:w="3866" w:type="pct"/>
            <w:shd w:val="clear" w:color="auto" w:fill="auto"/>
            <w:vAlign w:val="center"/>
          </w:tcPr>
          <w:p w14:paraId="444506FE" w14:textId="77777777" w:rsidR="005F0705" w:rsidRDefault="005F0705" w:rsidP="00085BF9">
            <w:pPr>
              <w:widowControl/>
              <w:rPr>
                <w:rFonts w:ascii="宋体" w:hAnsi="宋体" w:cs="宋体" w:hint="eastAsia"/>
                <w:kern w:val="0"/>
                <w:sz w:val="24"/>
              </w:rPr>
            </w:pPr>
            <w:proofErr w:type="gramStart"/>
            <w:r>
              <w:rPr>
                <w:rFonts w:ascii="宋体" w:hAnsi="宋体" w:cs="宋体" w:hint="eastAsia"/>
                <w:kern w:val="0"/>
                <w:sz w:val="24"/>
              </w:rPr>
              <w:t>与风柜配套</w:t>
            </w:r>
            <w:proofErr w:type="gramEnd"/>
          </w:p>
          <w:p w14:paraId="272A203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lastRenderedPageBreak/>
              <w:t>1、采用国标</w:t>
            </w:r>
            <w:proofErr w:type="gramStart"/>
            <w:r>
              <w:rPr>
                <w:rFonts w:ascii="宋体" w:hAnsi="宋体" w:cs="宋体" w:hint="eastAsia"/>
                <w:kern w:val="0"/>
                <w:sz w:val="24"/>
              </w:rPr>
              <w:t>30×30×</w:t>
            </w:r>
            <w:proofErr w:type="gramEnd"/>
            <w:r>
              <w:rPr>
                <w:rFonts w:ascii="宋体" w:hAnsi="宋体" w:cs="宋体" w:hint="eastAsia"/>
                <w:kern w:val="0"/>
                <w:sz w:val="24"/>
              </w:rPr>
              <w:t>3mm角钢焊接制作，配螺母链接</w:t>
            </w:r>
            <w:r>
              <w:rPr>
                <w:rFonts w:ascii="宋体" w:hAnsi="宋体" w:cs="宋体" w:hint="eastAsia"/>
                <w:kern w:val="0"/>
                <w:sz w:val="24"/>
              </w:rPr>
              <w:br/>
              <w:t>2、防锈防腐处理</w:t>
            </w:r>
            <w:r>
              <w:rPr>
                <w:rFonts w:ascii="宋体" w:hAnsi="宋体" w:cs="宋体" w:hint="eastAsia"/>
                <w:kern w:val="0"/>
                <w:sz w:val="24"/>
              </w:rPr>
              <w:br/>
              <w:t>3、配防渗耐温帆布连接，根据现场安装</w:t>
            </w:r>
          </w:p>
        </w:tc>
        <w:tc>
          <w:tcPr>
            <w:tcW w:w="189" w:type="pct"/>
            <w:shd w:val="clear" w:color="auto" w:fill="auto"/>
            <w:noWrap/>
            <w:vAlign w:val="center"/>
          </w:tcPr>
          <w:p w14:paraId="1622543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套</w:t>
            </w:r>
          </w:p>
        </w:tc>
        <w:tc>
          <w:tcPr>
            <w:tcW w:w="240" w:type="pct"/>
            <w:shd w:val="clear" w:color="auto" w:fill="auto"/>
            <w:noWrap/>
            <w:vAlign w:val="center"/>
          </w:tcPr>
          <w:p w14:paraId="3E0690D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77AF2243" w14:textId="77777777" w:rsidTr="005F0705">
        <w:trPr>
          <w:trHeight w:val="501"/>
          <w:jc w:val="center"/>
        </w:trPr>
        <w:tc>
          <w:tcPr>
            <w:tcW w:w="184" w:type="pct"/>
            <w:shd w:val="clear" w:color="auto" w:fill="auto"/>
            <w:vAlign w:val="center"/>
          </w:tcPr>
          <w:p w14:paraId="1F60853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w:t>
            </w:r>
          </w:p>
        </w:tc>
        <w:tc>
          <w:tcPr>
            <w:tcW w:w="521" w:type="pct"/>
            <w:shd w:val="clear" w:color="auto" w:fill="auto"/>
            <w:noWrap/>
            <w:vAlign w:val="center"/>
          </w:tcPr>
          <w:p w14:paraId="54E3CDB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进出口消音管</w:t>
            </w:r>
          </w:p>
        </w:tc>
        <w:tc>
          <w:tcPr>
            <w:tcW w:w="3866" w:type="pct"/>
            <w:shd w:val="clear" w:color="auto" w:fill="auto"/>
            <w:vAlign w:val="center"/>
          </w:tcPr>
          <w:p w14:paraId="425903C2"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与管道配套</w:t>
            </w:r>
          </w:p>
          <w:p w14:paraId="6BF20E7A"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1、外部采用镀锌板厚度≥1.2mm制作</w:t>
            </w:r>
            <w:r>
              <w:rPr>
                <w:rFonts w:ascii="宋体" w:hAnsi="宋体" w:cs="宋体" w:hint="eastAsia"/>
                <w:kern w:val="0"/>
                <w:sz w:val="24"/>
              </w:rPr>
              <w:br/>
              <w:t>2、</w:t>
            </w:r>
            <w:proofErr w:type="gramStart"/>
            <w:r>
              <w:rPr>
                <w:rFonts w:ascii="宋体" w:hAnsi="宋体" w:cs="宋体" w:hint="eastAsia"/>
                <w:kern w:val="0"/>
                <w:sz w:val="24"/>
              </w:rPr>
              <w:t>内部≥</w:t>
            </w:r>
            <w:proofErr w:type="gramEnd"/>
            <w:r>
              <w:rPr>
                <w:rFonts w:ascii="宋体" w:hAnsi="宋体" w:cs="宋体" w:hint="eastAsia"/>
                <w:kern w:val="0"/>
                <w:sz w:val="24"/>
              </w:rPr>
              <w:t>1.2mm镀锌孔板</w:t>
            </w:r>
            <w:r>
              <w:rPr>
                <w:rFonts w:ascii="宋体" w:hAnsi="宋体" w:cs="宋体" w:hint="eastAsia"/>
                <w:kern w:val="0"/>
                <w:sz w:val="24"/>
              </w:rPr>
              <w:br/>
              <w:t>3、中间为≥10cm厚阻燃玻璃丝棉，双层玻璃丝布处理，法兰连接</w:t>
            </w:r>
            <w:r>
              <w:rPr>
                <w:rFonts w:ascii="宋体" w:hAnsi="宋体" w:cs="宋体" w:hint="eastAsia"/>
                <w:kern w:val="0"/>
                <w:sz w:val="24"/>
              </w:rPr>
              <w:br/>
              <w:t>4、根据现场安装、定制</w:t>
            </w:r>
          </w:p>
        </w:tc>
        <w:tc>
          <w:tcPr>
            <w:tcW w:w="189" w:type="pct"/>
            <w:shd w:val="clear" w:color="auto" w:fill="auto"/>
            <w:noWrap/>
            <w:vAlign w:val="center"/>
          </w:tcPr>
          <w:p w14:paraId="402258D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件</w:t>
            </w:r>
          </w:p>
        </w:tc>
        <w:tc>
          <w:tcPr>
            <w:tcW w:w="240" w:type="pct"/>
            <w:shd w:val="clear" w:color="auto" w:fill="auto"/>
            <w:noWrap/>
            <w:vAlign w:val="center"/>
          </w:tcPr>
          <w:p w14:paraId="00B6964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4969F4F6" w14:textId="77777777" w:rsidTr="005F0705">
        <w:trPr>
          <w:trHeight w:val="501"/>
          <w:jc w:val="center"/>
        </w:trPr>
        <w:tc>
          <w:tcPr>
            <w:tcW w:w="184" w:type="pct"/>
            <w:shd w:val="clear" w:color="auto" w:fill="auto"/>
            <w:vAlign w:val="center"/>
          </w:tcPr>
          <w:p w14:paraId="14C25EB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7</w:t>
            </w:r>
          </w:p>
        </w:tc>
        <w:tc>
          <w:tcPr>
            <w:tcW w:w="521" w:type="pct"/>
            <w:shd w:val="clear" w:color="auto" w:fill="auto"/>
            <w:noWrap/>
            <w:vAlign w:val="center"/>
          </w:tcPr>
          <w:p w14:paraId="7FB7CFD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通风管道</w:t>
            </w:r>
          </w:p>
        </w:tc>
        <w:tc>
          <w:tcPr>
            <w:tcW w:w="3866" w:type="pct"/>
            <w:shd w:val="clear" w:color="auto" w:fill="auto"/>
            <w:vAlign w:val="center"/>
          </w:tcPr>
          <w:p w14:paraId="49AE657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1、管道采用厚度≥1.2mm镀锌板制作</w:t>
            </w:r>
            <w:r>
              <w:rPr>
                <w:rFonts w:ascii="宋体" w:hAnsi="宋体" w:cs="宋体" w:hint="eastAsia"/>
                <w:kern w:val="0"/>
                <w:sz w:val="24"/>
              </w:rPr>
              <w:br/>
              <w:t>2、所有管道进行压强</w:t>
            </w:r>
            <w:proofErr w:type="gramStart"/>
            <w:r>
              <w:rPr>
                <w:rFonts w:ascii="宋体" w:hAnsi="宋体" w:cs="宋体" w:hint="eastAsia"/>
                <w:kern w:val="0"/>
                <w:sz w:val="24"/>
              </w:rPr>
              <w:t>筋</w:t>
            </w:r>
            <w:proofErr w:type="gramEnd"/>
            <w:r>
              <w:rPr>
                <w:rFonts w:ascii="宋体" w:hAnsi="宋体" w:cs="宋体" w:hint="eastAsia"/>
                <w:kern w:val="0"/>
                <w:sz w:val="24"/>
              </w:rPr>
              <w:t>处理尽可能的增加管道的硬度来抵消、</w:t>
            </w:r>
            <w:proofErr w:type="gramStart"/>
            <w:r>
              <w:rPr>
                <w:rFonts w:ascii="宋体" w:hAnsi="宋体" w:cs="宋体" w:hint="eastAsia"/>
                <w:kern w:val="0"/>
                <w:sz w:val="24"/>
              </w:rPr>
              <w:t>风柜运转</w:t>
            </w:r>
            <w:proofErr w:type="gramEnd"/>
            <w:r>
              <w:rPr>
                <w:rFonts w:ascii="宋体" w:hAnsi="宋体" w:cs="宋体" w:hint="eastAsia"/>
                <w:kern w:val="0"/>
                <w:sz w:val="24"/>
              </w:rPr>
              <w:t>及风流所产生的共</w:t>
            </w:r>
            <w:proofErr w:type="gramStart"/>
            <w:r>
              <w:rPr>
                <w:rFonts w:ascii="宋体" w:hAnsi="宋体" w:cs="宋体" w:hint="eastAsia"/>
                <w:kern w:val="0"/>
                <w:sz w:val="24"/>
              </w:rPr>
              <w:t>震影响</w:t>
            </w:r>
            <w:proofErr w:type="gramEnd"/>
            <w:r>
              <w:rPr>
                <w:rFonts w:ascii="宋体" w:hAnsi="宋体" w:cs="宋体" w:hint="eastAsia"/>
                <w:kern w:val="0"/>
                <w:sz w:val="24"/>
              </w:rPr>
              <w:br/>
              <w:t>3、根据现场安装、墙体开洞及洞口加固恢复等</w:t>
            </w:r>
            <w:r>
              <w:rPr>
                <w:rFonts w:ascii="宋体" w:hAnsi="宋体" w:cs="宋体" w:hint="eastAsia"/>
                <w:kern w:val="0"/>
                <w:sz w:val="24"/>
              </w:rPr>
              <w:br/>
              <w:t>4、采用法兰连接法兰与管道采用铁</w:t>
            </w:r>
            <w:proofErr w:type="gramStart"/>
            <w:r>
              <w:rPr>
                <w:rFonts w:ascii="宋体" w:hAnsi="宋体" w:cs="宋体" w:hint="eastAsia"/>
                <w:kern w:val="0"/>
                <w:sz w:val="24"/>
              </w:rPr>
              <w:t>铆钉固定</w:t>
            </w:r>
            <w:proofErr w:type="gramEnd"/>
            <w:r>
              <w:rPr>
                <w:rFonts w:ascii="宋体" w:hAnsi="宋体" w:cs="宋体" w:hint="eastAsia"/>
                <w:kern w:val="0"/>
                <w:sz w:val="24"/>
              </w:rPr>
              <w:br/>
              <w:t>5、每节管道接口处采用胶条密封</w:t>
            </w:r>
          </w:p>
        </w:tc>
        <w:tc>
          <w:tcPr>
            <w:tcW w:w="189" w:type="pct"/>
            <w:shd w:val="clear" w:color="auto" w:fill="auto"/>
            <w:noWrap/>
            <w:vAlign w:val="center"/>
          </w:tcPr>
          <w:p w14:paraId="427877B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平米</w:t>
            </w:r>
          </w:p>
        </w:tc>
        <w:tc>
          <w:tcPr>
            <w:tcW w:w="240" w:type="pct"/>
            <w:shd w:val="clear" w:color="auto" w:fill="auto"/>
            <w:noWrap/>
            <w:vAlign w:val="center"/>
          </w:tcPr>
          <w:p w14:paraId="2295019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180</w:t>
            </w:r>
          </w:p>
        </w:tc>
      </w:tr>
      <w:tr w:rsidR="005F0705" w14:paraId="6C95BAB8" w14:textId="77777777" w:rsidTr="005F0705">
        <w:trPr>
          <w:trHeight w:val="501"/>
          <w:jc w:val="center"/>
        </w:trPr>
        <w:tc>
          <w:tcPr>
            <w:tcW w:w="184" w:type="pct"/>
            <w:shd w:val="clear" w:color="auto" w:fill="auto"/>
            <w:vAlign w:val="center"/>
          </w:tcPr>
          <w:p w14:paraId="00E760A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8</w:t>
            </w:r>
          </w:p>
        </w:tc>
        <w:tc>
          <w:tcPr>
            <w:tcW w:w="521" w:type="pct"/>
            <w:shd w:val="clear" w:color="auto" w:fill="auto"/>
            <w:noWrap/>
            <w:vAlign w:val="center"/>
          </w:tcPr>
          <w:p w14:paraId="4774A87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法兰</w:t>
            </w:r>
          </w:p>
        </w:tc>
        <w:tc>
          <w:tcPr>
            <w:tcW w:w="3866" w:type="pct"/>
            <w:shd w:val="clear" w:color="auto" w:fill="auto"/>
            <w:vAlign w:val="center"/>
          </w:tcPr>
          <w:p w14:paraId="61707C8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与管道配套</w:t>
            </w:r>
          </w:p>
          <w:p w14:paraId="336555E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1、采用国标≥</w:t>
            </w:r>
            <w:proofErr w:type="gramStart"/>
            <w:r>
              <w:rPr>
                <w:rFonts w:ascii="宋体" w:hAnsi="宋体" w:cs="宋体" w:hint="eastAsia"/>
                <w:kern w:val="0"/>
                <w:sz w:val="24"/>
              </w:rPr>
              <w:t>30×30×</w:t>
            </w:r>
            <w:proofErr w:type="gramEnd"/>
            <w:r>
              <w:rPr>
                <w:rFonts w:ascii="宋体" w:hAnsi="宋体" w:cs="宋体" w:hint="eastAsia"/>
                <w:kern w:val="0"/>
                <w:sz w:val="24"/>
              </w:rPr>
              <w:t>3mm镀锌板制作，配螺母链接</w:t>
            </w:r>
            <w:r>
              <w:rPr>
                <w:rFonts w:ascii="宋体" w:hAnsi="宋体" w:cs="宋体" w:hint="eastAsia"/>
                <w:kern w:val="0"/>
                <w:sz w:val="24"/>
              </w:rPr>
              <w:br/>
              <w:t>2、根据设备定制尺寸，现场就位安装</w:t>
            </w:r>
          </w:p>
        </w:tc>
        <w:tc>
          <w:tcPr>
            <w:tcW w:w="189" w:type="pct"/>
            <w:shd w:val="clear" w:color="auto" w:fill="auto"/>
            <w:noWrap/>
            <w:vAlign w:val="center"/>
          </w:tcPr>
          <w:p w14:paraId="519D4E1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对</w:t>
            </w:r>
          </w:p>
        </w:tc>
        <w:tc>
          <w:tcPr>
            <w:tcW w:w="240" w:type="pct"/>
            <w:shd w:val="clear" w:color="auto" w:fill="auto"/>
            <w:noWrap/>
            <w:vAlign w:val="center"/>
          </w:tcPr>
          <w:p w14:paraId="1ACAAE8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45</w:t>
            </w:r>
          </w:p>
        </w:tc>
      </w:tr>
      <w:tr w:rsidR="005F0705" w14:paraId="355CF5C8" w14:textId="77777777" w:rsidTr="005F0705">
        <w:trPr>
          <w:trHeight w:val="501"/>
          <w:jc w:val="center"/>
        </w:trPr>
        <w:tc>
          <w:tcPr>
            <w:tcW w:w="184" w:type="pct"/>
            <w:shd w:val="clear" w:color="auto" w:fill="auto"/>
            <w:vAlign w:val="center"/>
          </w:tcPr>
          <w:p w14:paraId="47290A9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9</w:t>
            </w:r>
          </w:p>
        </w:tc>
        <w:tc>
          <w:tcPr>
            <w:tcW w:w="521" w:type="pct"/>
            <w:shd w:val="clear" w:color="auto" w:fill="auto"/>
            <w:noWrap/>
            <w:vAlign w:val="center"/>
          </w:tcPr>
          <w:p w14:paraId="0C885CD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高效净化器装置</w:t>
            </w:r>
          </w:p>
        </w:tc>
        <w:tc>
          <w:tcPr>
            <w:tcW w:w="3866" w:type="pct"/>
            <w:shd w:val="clear" w:color="auto" w:fill="auto"/>
            <w:vAlign w:val="center"/>
          </w:tcPr>
          <w:p w14:paraId="665E3BA2"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风量：≥28000m³/h</w:t>
            </w:r>
          </w:p>
          <w:p w14:paraId="4822910A"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1、油烟净化器外壳采用≥1.2mm</w:t>
            </w:r>
            <w:proofErr w:type="gramStart"/>
            <w:r>
              <w:rPr>
                <w:rFonts w:ascii="宋体" w:hAnsi="宋体" w:cs="宋体" w:hint="eastAsia"/>
                <w:kern w:val="0"/>
                <w:sz w:val="24"/>
              </w:rPr>
              <w:t>加厚全</w:t>
            </w:r>
            <w:proofErr w:type="gramEnd"/>
            <w:r>
              <w:rPr>
                <w:rFonts w:ascii="宋体" w:hAnsi="宋体" w:cs="宋体" w:hint="eastAsia"/>
                <w:kern w:val="0"/>
                <w:sz w:val="24"/>
              </w:rPr>
              <w:t>不锈钢机体外壳，确保性能经久耐用（防锈、防雨、耐压、防腐）</w:t>
            </w:r>
            <w:r>
              <w:rPr>
                <w:rFonts w:ascii="宋体" w:hAnsi="宋体" w:cs="宋体" w:hint="eastAsia"/>
                <w:kern w:val="0"/>
                <w:sz w:val="24"/>
              </w:rPr>
              <w:br/>
              <w:t>2、油烟净化设备采用高压静电加UV光解除味装置</w:t>
            </w:r>
            <w:r>
              <w:rPr>
                <w:rFonts w:ascii="宋体" w:hAnsi="宋体" w:cs="宋体" w:hint="eastAsia"/>
                <w:kern w:val="0"/>
                <w:sz w:val="24"/>
              </w:rPr>
              <w:br/>
              <w:t>3、智能恒压恒流高压电源，具有灭弧、多次放电保护、过载保护、短路保护、高压包过温度保护、故障自动识别侦测等功能</w:t>
            </w:r>
            <w:r>
              <w:rPr>
                <w:rFonts w:ascii="宋体" w:hAnsi="宋体" w:cs="宋体" w:hint="eastAsia"/>
                <w:kern w:val="0"/>
                <w:sz w:val="24"/>
              </w:rPr>
              <w:br/>
              <w:t>4、电场采用高低压一体电场且材质为全铝电场，收集器极板间距不高于7-9mm，增强收集区、更大的极板吸附面积</w:t>
            </w:r>
            <w:r>
              <w:rPr>
                <w:rFonts w:ascii="宋体" w:hAnsi="宋体" w:cs="宋体" w:hint="eastAsia"/>
                <w:kern w:val="0"/>
                <w:sz w:val="24"/>
              </w:rPr>
              <w:br/>
              <w:t>5、设备配备有全机门开启自动断电，高压电源即自动切断</w:t>
            </w:r>
            <w:r>
              <w:rPr>
                <w:rFonts w:ascii="宋体" w:hAnsi="宋体" w:cs="宋体" w:hint="eastAsia"/>
                <w:kern w:val="0"/>
                <w:sz w:val="24"/>
              </w:rPr>
              <w:br/>
              <w:t>6、模块化组合结构，可拆装</w:t>
            </w:r>
            <w:proofErr w:type="gramStart"/>
            <w:r>
              <w:rPr>
                <w:rFonts w:ascii="宋体" w:hAnsi="宋体" w:cs="宋体" w:hint="eastAsia"/>
                <w:kern w:val="0"/>
                <w:sz w:val="24"/>
              </w:rPr>
              <w:t>密闭型集油盘</w:t>
            </w:r>
            <w:proofErr w:type="gramEnd"/>
            <w:r>
              <w:rPr>
                <w:rFonts w:ascii="宋体" w:hAnsi="宋体" w:cs="宋体" w:hint="eastAsia"/>
                <w:kern w:val="0"/>
                <w:sz w:val="24"/>
              </w:rPr>
              <w:t>，避免漏风和负压状态灰尘的侵入</w:t>
            </w:r>
            <w:r>
              <w:rPr>
                <w:rFonts w:ascii="宋体" w:hAnsi="宋体" w:cs="宋体" w:hint="eastAsia"/>
                <w:kern w:val="0"/>
                <w:sz w:val="24"/>
              </w:rPr>
              <w:br/>
              <w:t>7、所有高压线路均不暴露在废气流中</w:t>
            </w:r>
            <w:r>
              <w:rPr>
                <w:rFonts w:ascii="宋体" w:hAnsi="宋体" w:cs="宋体" w:hint="eastAsia"/>
                <w:kern w:val="0"/>
                <w:sz w:val="24"/>
              </w:rPr>
              <w:br/>
              <w:t>8、设备本体阻力＜200Pa,电场主体及设备高压电源输出绝缘子采用聚四氟乙烯绝缘子，不得采用塑胶等普通材质进行绝缘</w:t>
            </w:r>
          </w:p>
        </w:tc>
        <w:tc>
          <w:tcPr>
            <w:tcW w:w="189" w:type="pct"/>
            <w:shd w:val="clear" w:color="auto" w:fill="auto"/>
            <w:noWrap/>
            <w:vAlign w:val="center"/>
          </w:tcPr>
          <w:p w14:paraId="712308A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680F7DE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25FEEC36" w14:textId="77777777" w:rsidTr="005F0705">
        <w:trPr>
          <w:trHeight w:val="501"/>
          <w:jc w:val="center"/>
        </w:trPr>
        <w:tc>
          <w:tcPr>
            <w:tcW w:w="184" w:type="pct"/>
            <w:shd w:val="clear" w:color="auto" w:fill="auto"/>
            <w:vAlign w:val="center"/>
          </w:tcPr>
          <w:p w14:paraId="4A4DD9B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10</w:t>
            </w:r>
          </w:p>
        </w:tc>
        <w:tc>
          <w:tcPr>
            <w:tcW w:w="521" w:type="pct"/>
            <w:shd w:val="clear" w:color="auto" w:fill="auto"/>
            <w:noWrap/>
            <w:vAlign w:val="center"/>
          </w:tcPr>
          <w:p w14:paraId="27A6161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净化器底座</w:t>
            </w:r>
          </w:p>
        </w:tc>
        <w:tc>
          <w:tcPr>
            <w:tcW w:w="3866" w:type="pct"/>
            <w:shd w:val="clear" w:color="auto" w:fill="auto"/>
            <w:vAlign w:val="center"/>
          </w:tcPr>
          <w:p w14:paraId="29A9B38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与净化器配套</w:t>
            </w:r>
          </w:p>
          <w:p w14:paraId="6E5895E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 xml:space="preserve">1、采用国标镀锌槽钢焊接制作，防腐处理，与净化器匹配                           </w:t>
            </w:r>
            <w:r>
              <w:rPr>
                <w:rFonts w:ascii="宋体" w:hAnsi="宋体" w:cs="宋体" w:hint="eastAsia"/>
                <w:kern w:val="0"/>
                <w:sz w:val="24"/>
              </w:rPr>
              <w:br/>
              <w:t>2、根据设备定制尺寸，现场就位安装</w:t>
            </w:r>
          </w:p>
        </w:tc>
        <w:tc>
          <w:tcPr>
            <w:tcW w:w="189" w:type="pct"/>
            <w:shd w:val="clear" w:color="auto" w:fill="auto"/>
            <w:noWrap/>
            <w:vAlign w:val="center"/>
          </w:tcPr>
          <w:p w14:paraId="577BE60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4733B6F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36EF6526" w14:textId="77777777" w:rsidTr="005F0705">
        <w:trPr>
          <w:trHeight w:val="501"/>
          <w:jc w:val="center"/>
        </w:trPr>
        <w:tc>
          <w:tcPr>
            <w:tcW w:w="184" w:type="pct"/>
            <w:shd w:val="clear" w:color="auto" w:fill="auto"/>
            <w:vAlign w:val="center"/>
          </w:tcPr>
          <w:p w14:paraId="3FB89C3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11</w:t>
            </w:r>
          </w:p>
        </w:tc>
        <w:tc>
          <w:tcPr>
            <w:tcW w:w="521" w:type="pct"/>
            <w:shd w:val="clear" w:color="auto" w:fill="auto"/>
            <w:noWrap/>
            <w:vAlign w:val="center"/>
          </w:tcPr>
          <w:p w14:paraId="284E10E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风机出口不锈钢防护网</w:t>
            </w:r>
          </w:p>
        </w:tc>
        <w:tc>
          <w:tcPr>
            <w:tcW w:w="3866" w:type="pct"/>
            <w:shd w:val="clear" w:color="auto" w:fill="auto"/>
            <w:vAlign w:val="center"/>
          </w:tcPr>
          <w:p w14:paraId="55EBFBE2"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与管道配套</w:t>
            </w:r>
          </w:p>
          <w:p w14:paraId="592AF83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1、304不锈钢防护网，法兰连接。有效防虫鼠</w:t>
            </w:r>
            <w:r>
              <w:rPr>
                <w:rFonts w:ascii="宋体" w:hAnsi="宋体" w:cs="宋体" w:hint="eastAsia"/>
                <w:kern w:val="0"/>
                <w:sz w:val="24"/>
              </w:rPr>
              <w:br/>
              <w:t>2、根据现场开孔及恢复</w:t>
            </w:r>
          </w:p>
        </w:tc>
        <w:tc>
          <w:tcPr>
            <w:tcW w:w="189" w:type="pct"/>
            <w:shd w:val="clear" w:color="auto" w:fill="auto"/>
            <w:noWrap/>
            <w:vAlign w:val="center"/>
          </w:tcPr>
          <w:p w14:paraId="60827F5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vAlign w:val="center"/>
          </w:tcPr>
          <w:p w14:paraId="095C59D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56A0B22C" w14:textId="77777777" w:rsidTr="005F0705">
        <w:trPr>
          <w:trHeight w:val="501"/>
          <w:jc w:val="center"/>
        </w:trPr>
        <w:tc>
          <w:tcPr>
            <w:tcW w:w="184" w:type="pct"/>
            <w:shd w:val="clear" w:color="auto" w:fill="auto"/>
            <w:vAlign w:val="center"/>
          </w:tcPr>
          <w:p w14:paraId="190826B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12</w:t>
            </w:r>
          </w:p>
        </w:tc>
        <w:tc>
          <w:tcPr>
            <w:tcW w:w="521" w:type="pct"/>
            <w:shd w:val="clear" w:color="auto" w:fill="auto"/>
            <w:noWrap/>
            <w:vAlign w:val="center"/>
          </w:tcPr>
          <w:p w14:paraId="68C11D8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预留环保检测口</w:t>
            </w:r>
          </w:p>
        </w:tc>
        <w:tc>
          <w:tcPr>
            <w:tcW w:w="3866" w:type="pct"/>
            <w:shd w:val="clear" w:color="auto" w:fill="auto"/>
            <w:vAlign w:val="center"/>
          </w:tcPr>
          <w:p w14:paraId="5395C97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1、符合环保要求</w:t>
            </w:r>
            <w:proofErr w:type="gramStart"/>
            <w:r>
              <w:rPr>
                <w:rFonts w:ascii="宋体" w:hAnsi="宋体" w:cs="宋体" w:hint="eastAsia"/>
                <w:kern w:val="0"/>
                <w:sz w:val="24"/>
              </w:rPr>
              <w:t>预留环测口</w:t>
            </w:r>
            <w:proofErr w:type="gramEnd"/>
            <w:r>
              <w:rPr>
                <w:rFonts w:ascii="宋体" w:hAnsi="宋体" w:cs="宋体" w:hint="eastAsia"/>
                <w:kern w:val="0"/>
                <w:sz w:val="24"/>
              </w:rPr>
              <w:t>，加密封圈，方便环保检测</w:t>
            </w:r>
          </w:p>
        </w:tc>
        <w:tc>
          <w:tcPr>
            <w:tcW w:w="189" w:type="pct"/>
            <w:shd w:val="clear" w:color="auto" w:fill="auto"/>
            <w:noWrap/>
            <w:vAlign w:val="center"/>
          </w:tcPr>
          <w:p w14:paraId="345E876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项</w:t>
            </w:r>
          </w:p>
        </w:tc>
        <w:tc>
          <w:tcPr>
            <w:tcW w:w="240" w:type="pct"/>
            <w:shd w:val="clear" w:color="auto" w:fill="auto"/>
            <w:noWrap/>
            <w:vAlign w:val="center"/>
          </w:tcPr>
          <w:p w14:paraId="297DB54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58D08471" w14:textId="77777777" w:rsidTr="005F0705">
        <w:trPr>
          <w:trHeight w:val="501"/>
          <w:jc w:val="center"/>
        </w:trPr>
        <w:tc>
          <w:tcPr>
            <w:tcW w:w="184" w:type="pct"/>
            <w:shd w:val="clear" w:color="auto" w:fill="auto"/>
            <w:vAlign w:val="center"/>
          </w:tcPr>
          <w:p w14:paraId="6DE0171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13</w:t>
            </w:r>
          </w:p>
        </w:tc>
        <w:tc>
          <w:tcPr>
            <w:tcW w:w="521" w:type="pct"/>
            <w:shd w:val="clear" w:color="auto" w:fill="auto"/>
            <w:noWrap/>
            <w:vAlign w:val="center"/>
          </w:tcPr>
          <w:p w14:paraId="48E3277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环保检测服务</w:t>
            </w:r>
          </w:p>
        </w:tc>
        <w:tc>
          <w:tcPr>
            <w:tcW w:w="3866" w:type="pct"/>
            <w:shd w:val="clear" w:color="auto" w:fill="auto"/>
            <w:vAlign w:val="center"/>
          </w:tcPr>
          <w:p w14:paraId="4D6E1D8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1、施工完成后提供有资质单位的包含油烟、颗粒物、非甲烷总烃符合标准的合格检测报告</w:t>
            </w:r>
          </w:p>
        </w:tc>
        <w:tc>
          <w:tcPr>
            <w:tcW w:w="189" w:type="pct"/>
            <w:shd w:val="clear" w:color="auto" w:fill="auto"/>
            <w:noWrap/>
            <w:vAlign w:val="center"/>
          </w:tcPr>
          <w:p w14:paraId="146EC1D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项</w:t>
            </w:r>
          </w:p>
        </w:tc>
        <w:tc>
          <w:tcPr>
            <w:tcW w:w="240" w:type="pct"/>
            <w:shd w:val="clear" w:color="auto" w:fill="auto"/>
            <w:noWrap/>
            <w:vAlign w:val="center"/>
          </w:tcPr>
          <w:p w14:paraId="780E549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353D5B56" w14:textId="77777777" w:rsidTr="005F0705">
        <w:trPr>
          <w:trHeight w:val="501"/>
          <w:jc w:val="center"/>
        </w:trPr>
        <w:tc>
          <w:tcPr>
            <w:tcW w:w="184" w:type="pct"/>
            <w:shd w:val="clear" w:color="auto" w:fill="auto"/>
            <w:vAlign w:val="center"/>
          </w:tcPr>
          <w:p w14:paraId="5275BD7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14</w:t>
            </w:r>
          </w:p>
        </w:tc>
        <w:tc>
          <w:tcPr>
            <w:tcW w:w="521" w:type="pct"/>
            <w:shd w:val="clear" w:color="auto" w:fill="auto"/>
            <w:noWrap/>
            <w:vAlign w:val="center"/>
          </w:tcPr>
          <w:p w14:paraId="09F3477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设备吊运费</w:t>
            </w:r>
          </w:p>
        </w:tc>
        <w:tc>
          <w:tcPr>
            <w:tcW w:w="3866" w:type="pct"/>
            <w:shd w:val="clear" w:color="auto" w:fill="auto"/>
            <w:vAlign w:val="center"/>
          </w:tcPr>
          <w:p w14:paraId="55097F0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根据现场包含但不限于：</w:t>
            </w:r>
            <w:r>
              <w:rPr>
                <w:rFonts w:ascii="宋体" w:hAnsi="宋体" w:cs="宋体" w:hint="eastAsia"/>
                <w:kern w:val="0"/>
                <w:sz w:val="24"/>
              </w:rPr>
              <w:br/>
              <w:t>1、车辆运输费：设备从起点到目的地的运输费用（含油费、过路费、</w:t>
            </w:r>
            <w:r>
              <w:rPr>
                <w:rFonts w:ascii="宋体" w:hAnsi="宋体" w:cs="宋体" w:hint="eastAsia"/>
                <w:kern w:val="0"/>
                <w:sz w:val="24"/>
              </w:rPr>
              <w:lastRenderedPageBreak/>
              <w:t>司机人工等）</w:t>
            </w:r>
            <w:r>
              <w:rPr>
                <w:rFonts w:ascii="宋体" w:hAnsi="宋体" w:cs="宋体" w:hint="eastAsia"/>
                <w:kern w:val="0"/>
                <w:sz w:val="24"/>
              </w:rPr>
              <w:br/>
              <w:t>2、运输保险：设备在运输过程中的损坏或丢失保险</w:t>
            </w:r>
            <w:r>
              <w:rPr>
                <w:rFonts w:ascii="宋体" w:hAnsi="宋体" w:cs="宋体" w:hint="eastAsia"/>
                <w:kern w:val="0"/>
                <w:sz w:val="24"/>
              </w:rPr>
              <w:br/>
              <w:t>3、吊装设备租赁费：吊车、叉车等起重机械的租赁费用）</w:t>
            </w:r>
            <w:r>
              <w:rPr>
                <w:rFonts w:ascii="宋体" w:hAnsi="宋体" w:cs="宋体" w:hint="eastAsia"/>
                <w:kern w:val="0"/>
                <w:sz w:val="24"/>
              </w:rPr>
              <w:br/>
              <w:t>4、吊装人工：操作人员（吊车司机、信号工、安全员等）的人工费用</w:t>
            </w:r>
            <w:r>
              <w:rPr>
                <w:rFonts w:ascii="宋体" w:hAnsi="宋体" w:cs="宋体" w:hint="eastAsia"/>
                <w:kern w:val="0"/>
                <w:sz w:val="24"/>
              </w:rPr>
              <w:br/>
              <w:t>5、辅助材料：吊装所需的绳索、吊带、垫木、加固件等耗材费用</w:t>
            </w:r>
            <w:r>
              <w:rPr>
                <w:rFonts w:ascii="宋体" w:hAnsi="宋体" w:cs="宋体" w:hint="eastAsia"/>
                <w:kern w:val="0"/>
                <w:sz w:val="24"/>
              </w:rPr>
              <w:br/>
              <w:t>6、场地准备：场地平整、加固（如铺设钢板、路基箱）、障碍物清理等费用</w:t>
            </w:r>
            <w:r>
              <w:rPr>
                <w:rFonts w:ascii="宋体" w:hAnsi="宋体" w:cs="宋体" w:hint="eastAsia"/>
                <w:kern w:val="0"/>
                <w:sz w:val="24"/>
              </w:rPr>
              <w:br/>
              <w:t>7、装卸及就位：设备从运输车辆卸载至指定位置</w:t>
            </w:r>
            <w:r>
              <w:rPr>
                <w:rFonts w:ascii="宋体" w:hAnsi="宋体" w:cs="宋体" w:hint="eastAsia"/>
                <w:kern w:val="0"/>
                <w:sz w:val="24"/>
              </w:rPr>
              <w:br/>
              <w:t>8、建筑外立面的保护以及施工安装过程中，对现有场地或设施造成损坏的，由中标人进行修复</w:t>
            </w:r>
          </w:p>
        </w:tc>
        <w:tc>
          <w:tcPr>
            <w:tcW w:w="189" w:type="pct"/>
            <w:shd w:val="clear" w:color="auto" w:fill="auto"/>
            <w:noWrap/>
            <w:vAlign w:val="center"/>
          </w:tcPr>
          <w:p w14:paraId="685A8DA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项</w:t>
            </w:r>
          </w:p>
        </w:tc>
        <w:tc>
          <w:tcPr>
            <w:tcW w:w="240" w:type="pct"/>
            <w:shd w:val="clear" w:color="auto" w:fill="auto"/>
            <w:noWrap/>
            <w:vAlign w:val="center"/>
          </w:tcPr>
          <w:p w14:paraId="74F9FBC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71F6DCA7" w14:textId="77777777" w:rsidTr="005F0705">
        <w:trPr>
          <w:trHeight w:val="501"/>
          <w:jc w:val="center"/>
        </w:trPr>
        <w:tc>
          <w:tcPr>
            <w:tcW w:w="184" w:type="pct"/>
            <w:shd w:val="clear" w:color="auto" w:fill="auto"/>
            <w:vAlign w:val="center"/>
          </w:tcPr>
          <w:p w14:paraId="0DE5BBE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15</w:t>
            </w:r>
          </w:p>
        </w:tc>
        <w:tc>
          <w:tcPr>
            <w:tcW w:w="521" w:type="pct"/>
            <w:shd w:val="clear" w:color="auto" w:fill="auto"/>
            <w:noWrap/>
            <w:vAlign w:val="center"/>
          </w:tcPr>
          <w:p w14:paraId="41662F3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楼顶风机电源箱</w:t>
            </w:r>
          </w:p>
        </w:tc>
        <w:tc>
          <w:tcPr>
            <w:tcW w:w="3866" w:type="pct"/>
            <w:shd w:val="clear" w:color="auto" w:fill="auto"/>
            <w:vAlign w:val="center"/>
          </w:tcPr>
          <w:p w14:paraId="082EF1FC"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1、与系统匹配</w:t>
            </w:r>
            <w:r>
              <w:rPr>
                <w:rFonts w:ascii="宋体" w:hAnsi="宋体" w:cs="宋体" w:hint="eastAsia"/>
                <w:kern w:val="0"/>
                <w:sz w:val="24"/>
              </w:rPr>
              <w:br/>
              <w:t>2、启动按钮控制箱；实现排风机组和净化器、补风机组联动控制</w:t>
            </w:r>
            <w:r>
              <w:rPr>
                <w:rFonts w:ascii="宋体" w:hAnsi="宋体" w:cs="宋体" w:hint="eastAsia"/>
                <w:kern w:val="0"/>
                <w:sz w:val="24"/>
              </w:rPr>
              <w:br/>
              <w:t>3、</w:t>
            </w:r>
            <w:proofErr w:type="gramStart"/>
            <w:r>
              <w:rPr>
                <w:rFonts w:ascii="宋体" w:hAnsi="宋体" w:cs="宋体" w:hint="eastAsia"/>
                <w:kern w:val="0"/>
                <w:sz w:val="24"/>
              </w:rPr>
              <w:t>配保护</w:t>
            </w:r>
            <w:proofErr w:type="gramEnd"/>
            <w:r>
              <w:rPr>
                <w:rFonts w:ascii="宋体" w:hAnsi="宋体" w:cs="宋体" w:hint="eastAsia"/>
                <w:kern w:val="0"/>
                <w:sz w:val="24"/>
              </w:rPr>
              <w:t>启动开关，能在过热、过载、缺相时有效地自行切断电源</w:t>
            </w:r>
            <w:r>
              <w:rPr>
                <w:rFonts w:ascii="宋体" w:hAnsi="宋体" w:cs="宋体" w:hint="eastAsia"/>
                <w:kern w:val="0"/>
                <w:sz w:val="24"/>
              </w:rPr>
              <w:br/>
              <w:t>4、品牌元器件</w:t>
            </w:r>
          </w:p>
        </w:tc>
        <w:tc>
          <w:tcPr>
            <w:tcW w:w="189" w:type="pct"/>
            <w:shd w:val="clear" w:color="auto" w:fill="auto"/>
            <w:noWrap/>
            <w:vAlign w:val="center"/>
          </w:tcPr>
          <w:p w14:paraId="0C05F43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noWrap/>
            <w:vAlign w:val="center"/>
          </w:tcPr>
          <w:p w14:paraId="5B76A72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2360AC19" w14:textId="77777777" w:rsidTr="005F0705">
        <w:trPr>
          <w:trHeight w:val="501"/>
          <w:jc w:val="center"/>
        </w:trPr>
        <w:tc>
          <w:tcPr>
            <w:tcW w:w="184" w:type="pct"/>
            <w:shd w:val="clear" w:color="auto" w:fill="auto"/>
            <w:vAlign w:val="center"/>
          </w:tcPr>
          <w:p w14:paraId="267BE4E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16</w:t>
            </w:r>
          </w:p>
        </w:tc>
        <w:tc>
          <w:tcPr>
            <w:tcW w:w="521" w:type="pct"/>
            <w:shd w:val="clear" w:color="auto" w:fill="auto"/>
            <w:noWrap/>
            <w:vAlign w:val="center"/>
          </w:tcPr>
          <w:p w14:paraId="7A0A7EC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风机专用控制箱</w:t>
            </w:r>
          </w:p>
        </w:tc>
        <w:tc>
          <w:tcPr>
            <w:tcW w:w="3866" w:type="pct"/>
            <w:shd w:val="clear" w:color="auto" w:fill="auto"/>
            <w:vAlign w:val="center"/>
          </w:tcPr>
          <w:p w14:paraId="7FAFD12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w:t>
            </w:r>
            <w:proofErr w:type="gramStart"/>
            <w:r>
              <w:rPr>
                <w:rFonts w:ascii="宋体" w:hAnsi="宋体" w:cs="宋体" w:hint="eastAsia"/>
                <w:kern w:val="0"/>
                <w:sz w:val="24"/>
              </w:rPr>
              <w:t>风柜启动器</w:t>
            </w:r>
            <w:proofErr w:type="gramEnd"/>
            <w:r>
              <w:rPr>
                <w:rFonts w:ascii="宋体" w:hAnsi="宋体" w:cs="宋体" w:hint="eastAsia"/>
                <w:kern w:val="0"/>
                <w:sz w:val="24"/>
              </w:rPr>
              <w:t>内电子元器件电压：380V，功率：≥11kw</w:t>
            </w:r>
            <w:r>
              <w:rPr>
                <w:rFonts w:ascii="宋体" w:hAnsi="宋体" w:cs="宋体" w:hint="eastAsia"/>
                <w:kern w:val="0"/>
                <w:sz w:val="24"/>
              </w:rPr>
              <w:br/>
              <w:t>2、</w:t>
            </w:r>
            <w:proofErr w:type="gramStart"/>
            <w:r>
              <w:rPr>
                <w:rFonts w:ascii="宋体" w:hAnsi="宋体" w:cs="宋体" w:hint="eastAsia"/>
                <w:kern w:val="0"/>
                <w:sz w:val="24"/>
              </w:rPr>
              <w:t>配保护</w:t>
            </w:r>
            <w:proofErr w:type="gramEnd"/>
            <w:r>
              <w:rPr>
                <w:rFonts w:ascii="宋体" w:hAnsi="宋体" w:cs="宋体" w:hint="eastAsia"/>
                <w:kern w:val="0"/>
                <w:sz w:val="24"/>
              </w:rPr>
              <w:t>启动开关，能在过热、过载、缺相时有效地自行切断电源</w:t>
            </w:r>
            <w:r>
              <w:rPr>
                <w:rFonts w:ascii="宋体" w:hAnsi="宋体" w:cs="宋体" w:hint="eastAsia"/>
                <w:kern w:val="0"/>
                <w:sz w:val="24"/>
              </w:rPr>
              <w:br/>
              <w:t>3、包括但不</w:t>
            </w:r>
            <w:proofErr w:type="gramStart"/>
            <w:r>
              <w:rPr>
                <w:rFonts w:ascii="宋体" w:hAnsi="宋体" w:cs="宋体" w:hint="eastAsia"/>
                <w:kern w:val="0"/>
                <w:sz w:val="24"/>
              </w:rPr>
              <w:t>限于风柜室内</w:t>
            </w:r>
            <w:proofErr w:type="gramEnd"/>
            <w:r>
              <w:rPr>
                <w:rFonts w:ascii="宋体" w:hAnsi="宋体" w:cs="宋体" w:hint="eastAsia"/>
                <w:kern w:val="0"/>
                <w:sz w:val="24"/>
              </w:rPr>
              <w:t>就近控制箱、屋面设备电源配电箱</w:t>
            </w:r>
            <w:r>
              <w:rPr>
                <w:rFonts w:ascii="宋体" w:hAnsi="宋体" w:cs="宋体" w:hint="eastAsia"/>
                <w:kern w:val="0"/>
                <w:sz w:val="24"/>
              </w:rPr>
              <w:br/>
              <w:t>4、包括但不限于满足排风机组、油烟净化器、送风机组电力电源、线管、桥架、降压启动控制线等</w:t>
            </w:r>
            <w:r>
              <w:rPr>
                <w:rFonts w:ascii="宋体" w:hAnsi="宋体" w:cs="宋体" w:hint="eastAsia"/>
                <w:kern w:val="0"/>
                <w:sz w:val="24"/>
              </w:rPr>
              <w:br/>
              <w:t>5、达到使用要求</w:t>
            </w:r>
          </w:p>
        </w:tc>
        <w:tc>
          <w:tcPr>
            <w:tcW w:w="189" w:type="pct"/>
            <w:shd w:val="clear" w:color="auto" w:fill="auto"/>
            <w:noWrap/>
            <w:vAlign w:val="center"/>
          </w:tcPr>
          <w:p w14:paraId="16F8562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noWrap/>
            <w:vAlign w:val="center"/>
          </w:tcPr>
          <w:p w14:paraId="500D256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62C7285A" w14:textId="77777777" w:rsidTr="005F0705">
        <w:trPr>
          <w:trHeight w:val="501"/>
          <w:jc w:val="center"/>
        </w:trPr>
        <w:tc>
          <w:tcPr>
            <w:tcW w:w="184" w:type="pct"/>
            <w:shd w:val="clear" w:color="auto" w:fill="auto"/>
            <w:vAlign w:val="center"/>
          </w:tcPr>
          <w:p w14:paraId="4EB7001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17</w:t>
            </w:r>
          </w:p>
        </w:tc>
        <w:tc>
          <w:tcPr>
            <w:tcW w:w="521" w:type="pct"/>
            <w:shd w:val="clear" w:color="auto" w:fill="auto"/>
            <w:vAlign w:val="center"/>
          </w:tcPr>
          <w:p w14:paraId="5D8B575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风机控制线及线管</w:t>
            </w:r>
          </w:p>
        </w:tc>
        <w:tc>
          <w:tcPr>
            <w:tcW w:w="3866" w:type="pct"/>
            <w:shd w:val="clear" w:color="auto" w:fill="auto"/>
            <w:vAlign w:val="center"/>
          </w:tcPr>
          <w:p w14:paraId="45A3389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线缆、管、辅件</w:t>
            </w:r>
          </w:p>
          <w:p w14:paraId="21BDEBD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1、国标与系统匹配</w:t>
            </w:r>
          </w:p>
        </w:tc>
        <w:tc>
          <w:tcPr>
            <w:tcW w:w="189" w:type="pct"/>
            <w:shd w:val="clear" w:color="auto" w:fill="auto"/>
            <w:noWrap/>
            <w:vAlign w:val="center"/>
          </w:tcPr>
          <w:p w14:paraId="0E0D76C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米</w:t>
            </w:r>
          </w:p>
        </w:tc>
        <w:tc>
          <w:tcPr>
            <w:tcW w:w="240" w:type="pct"/>
            <w:shd w:val="clear" w:color="auto" w:fill="auto"/>
            <w:noWrap/>
            <w:vAlign w:val="center"/>
          </w:tcPr>
          <w:p w14:paraId="3592FB8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120</w:t>
            </w:r>
          </w:p>
        </w:tc>
      </w:tr>
      <w:tr w:rsidR="005F0705" w14:paraId="1A3B0101" w14:textId="77777777" w:rsidTr="005F0705">
        <w:trPr>
          <w:trHeight w:val="501"/>
          <w:jc w:val="center"/>
        </w:trPr>
        <w:tc>
          <w:tcPr>
            <w:tcW w:w="184" w:type="pct"/>
            <w:shd w:val="clear" w:color="auto" w:fill="auto"/>
            <w:noWrap/>
            <w:vAlign w:val="center"/>
          </w:tcPr>
          <w:p w14:paraId="0D63F025"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十一</w:t>
            </w:r>
          </w:p>
        </w:tc>
        <w:tc>
          <w:tcPr>
            <w:tcW w:w="521" w:type="pct"/>
            <w:shd w:val="clear" w:color="auto" w:fill="auto"/>
            <w:noWrap/>
            <w:vAlign w:val="center"/>
          </w:tcPr>
          <w:p w14:paraId="4E00810D" w14:textId="77777777" w:rsidR="005F0705" w:rsidRDefault="005F0705" w:rsidP="00085BF9">
            <w:pPr>
              <w:widowControl/>
              <w:rPr>
                <w:rFonts w:ascii="宋体" w:hAnsi="宋体" w:cs="宋体" w:hint="eastAsia"/>
                <w:b/>
                <w:bCs/>
                <w:kern w:val="0"/>
                <w:sz w:val="24"/>
              </w:rPr>
            </w:pPr>
            <w:r>
              <w:rPr>
                <w:rFonts w:ascii="宋体" w:hAnsi="宋体" w:cs="宋体" w:hint="eastAsia"/>
                <w:b/>
                <w:bCs/>
                <w:kern w:val="0"/>
                <w:sz w:val="24"/>
              </w:rPr>
              <w:t>主副食加工间送风系统</w:t>
            </w:r>
          </w:p>
        </w:tc>
        <w:tc>
          <w:tcPr>
            <w:tcW w:w="3866" w:type="pct"/>
            <w:shd w:val="clear" w:color="auto" w:fill="auto"/>
            <w:vAlign w:val="center"/>
          </w:tcPr>
          <w:p w14:paraId="04639FC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 xml:space="preserve">　</w:t>
            </w:r>
          </w:p>
        </w:tc>
        <w:tc>
          <w:tcPr>
            <w:tcW w:w="189" w:type="pct"/>
            <w:shd w:val="clear" w:color="auto" w:fill="auto"/>
            <w:noWrap/>
            <w:vAlign w:val="center"/>
          </w:tcPr>
          <w:p w14:paraId="7CF43BE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c>
          <w:tcPr>
            <w:tcW w:w="240" w:type="pct"/>
            <w:shd w:val="clear" w:color="auto" w:fill="auto"/>
            <w:noWrap/>
            <w:vAlign w:val="center"/>
          </w:tcPr>
          <w:p w14:paraId="40ABCF4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r>
      <w:tr w:rsidR="005F0705" w14:paraId="21585DF7" w14:textId="77777777" w:rsidTr="005F0705">
        <w:trPr>
          <w:trHeight w:val="501"/>
          <w:jc w:val="center"/>
        </w:trPr>
        <w:tc>
          <w:tcPr>
            <w:tcW w:w="184" w:type="pct"/>
            <w:shd w:val="clear" w:color="auto" w:fill="auto"/>
            <w:vAlign w:val="center"/>
          </w:tcPr>
          <w:p w14:paraId="64A237A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c>
          <w:tcPr>
            <w:tcW w:w="521" w:type="pct"/>
            <w:shd w:val="clear" w:color="auto" w:fill="auto"/>
            <w:noWrap/>
            <w:vAlign w:val="center"/>
          </w:tcPr>
          <w:p w14:paraId="3E3E465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新风机组</w:t>
            </w:r>
          </w:p>
        </w:tc>
        <w:tc>
          <w:tcPr>
            <w:tcW w:w="3866" w:type="pct"/>
            <w:shd w:val="clear" w:color="auto" w:fill="auto"/>
            <w:vAlign w:val="center"/>
          </w:tcPr>
          <w:p w14:paraId="761DE37A"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1、新风机组</w:t>
            </w:r>
            <w:r>
              <w:rPr>
                <w:rFonts w:ascii="宋体" w:hAnsi="宋体" w:cs="宋体" w:hint="eastAsia"/>
                <w:kern w:val="0"/>
                <w:sz w:val="24"/>
              </w:rPr>
              <w:br/>
              <w:t>2、风量：不小于22000m³/h</w:t>
            </w:r>
            <w:r>
              <w:rPr>
                <w:rFonts w:ascii="宋体" w:hAnsi="宋体" w:cs="宋体" w:hint="eastAsia"/>
                <w:kern w:val="0"/>
                <w:sz w:val="24"/>
              </w:rPr>
              <w:br/>
              <w:t>3、钢制外科，内置网状消音装置，达到消音效果；</w:t>
            </w:r>
            <w:r>
              <w:rPr>
                <w:rFonts w:ascii="宋体" w:hAnsi="宋体" w:cs="宋体" w:hint="eastAsia"/>
                <w:kern w:val="0"/>
                <w:sz w:val="24"/>
              </w:rPr>
              <w:br/>
              <w:t xml:space="preserve">4、厨房专用风机，确保排风达到用户要求； </w:t>
            </w:r>
            <w:r>
              <w:rPr>
                <w:rFonts w:ascii="宋体" w:hAnsi="宋体" w:cs="宋体" w:hint="eastAsia"/>
                <w:kern w:val="0"/>
                <w:sz w:val="24"/>
              </w:rPr>
              <w:br/>
              <w:t>5、二级或以上节能品</w:t>
            </w:r>
          </w:p>
        </w:tc>
        <w:tc>
          <w:tcPr>
            <w:tcW w:w="189" w:type="pct"/>
            <w:shd w:val="clear" w:color="auto" w:fill="auto"/>
            <w:noWrap/>
            <w:vAlign w:val="center"/>
          </w:tcPr>
          <w:p w14:paraId="73ACB80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441CD65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52021C49" w14:textId="77777777" w:rsidTr="005F0705">
        <w:trPr>
          <w:trHeight w:val="501"/>
          <w:jc w:val="center"/>
        </w:trPr>
        <w:tc>
          <w:tcPr>
            <w:tcW w:w="184" w:type="pct"/>
            <w:shd w:val="clear" w:color="auto" w:fill="auto"/>
            <w:vAlign w:val="center"/>
          </w:tcPr>
          <w:p w14:paraId="56199EB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c>
          <w:tcPr>
            <w:tcW w:w="521" w:type="pct"/>
            <w:shd w:val="clear" w:color="auto" w:fill="auto"/>
            <w:noWrap/>
            <w:vAlign w:val="center"/>
          </w:tcPr>
          <w:p w14:paraId="2FEA2E4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机组减震器</w:t>
            </w:r>
          </w:p>
        </w:tc>
        <w:tc>
          <w:tcPr>
            <w:tcW w:w="3866" w:type="pct"/>
            <w:shd w:val="clear" w:color="auto" w:fill="auto"/>
            <w:vAlign w:val="center"/>
          </w:tcPr>
          <w:p w14:paraId="45FEB0F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与机组配套</w:t>
            </w:r>
          </w:p>
          <w:p w14:paraId="56D8A72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1、机组减震器（弹簧减震器）</w:t>
            </w:r>
            <w:r>
              <w:rPr>
                <w:rFonts w:ascii="宋体" w:hAnsi="宋体" w:cs="宋体" w:hint="eastAsia"/>
                <w:kern w:val="0"/>
                <w:sz w:val="24"/>
              </w:rPr>
              <w:br/>
              <w:t>2、外壳材质为球墨铸铁，球墨铸铁本体经热浸镀锌处理，与机组匹配</w:t>
            </w:r>
            <w:r>
              <w:rPr>
                <w:rFonts w:ascii="宋体" w:hAnsi="宋体" w:cs="宋体" w:hint="eastAsia"/>
                <w:kern w:val="0"/>
                <w:sz w:val="24"/>
              </w:rPr>
              <w:br/>
              <w:t xml:space="preserve">3、弹簧经热处理、防锈、烤漆等程序处理                  </w:t>
            </w:r>
            <w:r>
              <w:rPr>
                <w:rFonts w:ascii="宋体" w:hAnsi="宋体" w:cs="宋体" w:hint="eastAsia"/>
                <w:kern w:val="0"/>
                <w:sz w:val="24"/>
              </w:rPr>
              <w:br/>
              <w:t>4、根据设备定制尺寸，现场就位安装</w:t>
            </w:r>
          </w:p>
        </w:tc>
        <w:tc>
          <w:tcPr>
            <w:tcW w:w="189" w:type="pct"/>
            <w:shd w:val="clear" w:color="auto" w:fill="auto"/>
            <w:noWrap/>
            <w:vAlign w:val="center"/>
          </w:tcPr>
          <w:p w14:paraId="5091B42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noWrap/>
            <w:vAlign w:val="center"/>
          </w:tcPr>
          <w:p w14:paraId="00B8F0F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338FD83E" w14:textId="77777777" w:rsidTr="005F0705">
        <w:trPr>
          <w:trHeight w:val="501"/>
          <w:jc w:val="center"/>
        </w:trPr>
        <w:tc>
          <w:tcPr>
            <w:tcW w:w="184" w:type="pct"/>
            <w:shd w:val="clear" w:color="auto" w:fill="auto"/>
            <w:vAlign w:val="center"/>
          </w:tcPr>
          <w:p w14:paraId="3603F87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c>
          <w:tcPr>
            <w:tcW w:w="521" w:type="pct"/>
            <w:shd w:val="clear" w:color="auto" w:fill="auto"/>
            <w:noWrap/>
            <w:vAlign w:val="center"/>
          </w:tcPr>
          <w:p w14:paraId="515F80F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机组底座</w:t>
            </w:r>
          </w:p>
        </w:tc>
        <w:tc>
          <w:tcPr>
            <w:tcW w:w="3866" w:type="pct"/>
            <w:shd w:val="clear" w:color="auto" w:fill="auto"/>
            <w:vAlign w:val="center"/>
          </w:tcPr>
          <w:p w14:paraId="57E24842"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与机组配套</w:t>
            </w:r>
          </w:p>
          <w:p w14:paraId="1EFAFA5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 xml:space="preserve">1、采用国标镀锌槽钢焊接制作，防腐处理，与机组匹配                           </w:t>
            </w:r>
            <w:r>
              <w:rPr>
                <w:rFonts w:ascii="宋体" w:hAnsi="宋体" w:cs="宋体" w:hint="eastAsia"/>
                <w:kern w:val="0"/>
                <w:sz w:val="24"/>
              </w:rPr>
              <w:br/>
              <w:t>2、根据设备定制尺寸，现场就位安装</w:t>
            </w:r>
          </w:p>
        </w:tc>
        <w:tc>
          <w:tcPr>
            <w:tcW w:w="189" w:type="pct"/>
            <w:shd w:val="clear" w:color="auto" w:fill="auto"/>
            <w:noWrap/>
            <w:vAlign w:val="center"/>
          </w:tcPr>
          <w:p w14:paraId="1D62F12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noWrap/>
            <w:vAlign w:val="center"/>
          </w:tcPr>
          <w:p w14:paraId="77CAA10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7FE7B4B2" w14:textId="77777777" w:rsidTr="005F0705">
        <w:trPr>
          <w:trHeight w:val="501"/>
          <w:jc w:val="center"/>
        </w:trPr>
        <w:tc>
          <w:tcPr>
            <w:tcW w:w="184" w:type="pct"/>
            <w:shd w:val="clear" w:color="auto" w:fill="auto"/>
            <w:vAlign w:val="center"/>
          </w:tcPr>
          <w:p w14:paraId="3067889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w:t>
            </w:r>
          </w:p>
        </w:tc>
        <w:tc>
          <w:tcPr>
            <w:tcW w:w="521" w:type="pct"/>
            <w:shd w:val="clear" w:color="auto" w:fill="auto"/>
            <w:noWrap/>
            <w:vAlign w:val="center"/>
          </w:tcPr>
          <w:p w14:paraId="0EEF8F9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防火阀</w:t>
            </w:r>
          </w:p>
        </w:tc>
        <w:tc>
          <w:tcPr>
            <w:tcW w:w="3866" w:type="pct"/>
            <w:shd w:val="clear" w:color="auto" w:fill="auto"/>
            <w:vAlign w:val="center"/>
          </w:tcPr>
          <w:p w14:paraId="1764C7C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与管道匹配</w:t>
            </w:r>
          </w:p>
          <w:p w14:paraId="10503BE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1、设备为熔断式防火阀，采用≥3.0mm</w:t>
            </w:r>
            <w:proofErr w:type="gramStart"/>
            <w:r>
              <w:rPr>
                <w:rFonts w:ascii="宋体" w:hAnsi="宋体" w:cs="宋体" w:hint="eastAsia"/>
                <w:kern w:val="0"/>
                <w:sz w:val="24"/>
              </w:rPr>
              <w:t>厚冷扎板</w:t>
            </w:r>
            <w:proofErr w:type="gramEnd"/>
            <w:r>
              <w:rPr>
                <w:rFonts w:ascii="宋体" w:hAnsi="宋体" w:cs="宋体" w:hint="eastAsia"/>
                <w:kern w:val="0"/>
                <w:sz w:val="24"/>
              </w:rPr>
              <w:t>并进行喷涂处理制作</w:t>
            </w:r>
            <w:r>
              <w:rPr>
                <w:rFonts w:ascii="宋体" w:hAnsi="宋体" w:cs="宋体" w:hint="eastAsia"/>
                <w:kern w:val="0"/>
                <w:sz w:val="24"/>
              </w:rPr>
              <w:br/>
              <w:t>2、阀门平时常开，当管道内温度达到易熔片摄氏度时自动将阀门关闭</w:t>
            </w:r>
            <w:r>
              <w:rPr>
                <w:rFonts w:ascii="宋体" w:hAnsi="宋体" w:cs="宋体" w:hint="eastAsia"/>
                <w:kern w:val="0"/>
                <w:sz w:val="24"/>
              </w:rPr>
              <w:br/>
              <w:t>3、可手动复位，手动关闭</w:t>
            </w:r>
            <w:r>
              <w:rPr>
                <w:rFonts w:ascii="宋体" w:hAnsi="宋体" w:cs="宋体" w:hint="eastAsia"/>
                <w:kern w:val="0"/>
                <w:sz w:val="24"/>
              </w:rPr>
              <w:br/>
              <w:t>4、根据设备定制尺寸，现场就位安装</w:t>
            </w:r>
          </w:p>
        </w:tc>
        <w:tc>
          <w:tcPr>
            <w:tcW w:w="189" w:type="pct"/>
            <w:shd w:val="clear" w:color="auto" w:fill="auto"/>
            <w:noWrap/>
            <w:vAlign w:val="center"/>
          </w:tcPr>
          <w:p w14:paraId="7116483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noWrap/>
            <w:vAlign w:val="center"/>
          </w:tcPr>
          <w:p w14:paraId="7EDD03C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2C0DC002" w14:textId="77777777" w:rsidTr="005F0705">
        <w:trPr>
          <w:trHeight w:val="501"/>
          <w:jc w:val="center"/>
        </w:trPr>
        <w:tc>
          <w:tcPr>
            <w:tcW w:w="184" w:type="pct"/>
            <w:shd w:val="clear" w:color="auto" w:fill="auto"/>
            <w:vAlign w:val="center"/>
          </w:tcPr>
          <w:p w14:paraId="770C202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5</w:t>
            </w:r>
          </w:p>
        </w:tc>
        <w:tc>
          <w:tcPr>
            <w:tcW w:w="521" w:type="pct"/>
            <w:shd w:val="clear" w:color="auto" w:fill="auto"/>
            <w:noWrap/>
            <w:vAlign w:val="center"/>
          </w:tcPr>
          <w:p w14:paraId="273A4C0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软连接</w:t>
            </w:r>
          </w:p>
        </w:tc>
        <w:tc>
          <w:tcPr>
            <w:tcW w:w="3866" w:type="pct"/>
            <w:shd w:val="clear" w:color="auto" w:fill="auto"/>
            <w:vAlign w:val="center"/>
          </w:tcPr>
          <w:p w14:paraId="0282F2D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与机组配套</w:t>
            </w:r>
          </w:p>
          <w:p w14:paraId="74AA330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1、采用国标</w:t>
            </w:r>
            <w:proofErr w:type="gramStart"/>
            <w:r>
              <w:rPr>
                <w:rFonts w:ascii="宋体" w:hAnsi="宋体" w:cs="宋体" w:hint="eastAsia"/>
                <w:kern w:val="0"/>
                <w:sz w:val="24"/>
              </w:rPr>
              <w:t>30×30×</w:t>
            </w:r>
            <w:proofErr w:type="gramEnd"/>
            <w:r>
              <w:rPr>
                <w:rFonts w:ascii="宋体" w:hAnsi="宋体" w:cs="宋体" w:hint="eastAsia"/>
                <w:kern w:val="0"/>
                <w:sz w:val="24"/>
              </w:rPr>
              <w:t>3mm角钢焊接制作，配螺母链接</w:t>
            </w:r>
            <w:r>
              <w:rPr>
                <w:rFonts w:ascii="宋体" w:hAnsi="宋体" w:cs="宋体" w:hint="eastAsia"/>
                <w:kern w:val="0"/>
                <w:sz w:val="24"/>
              </w:rPr>
              <w:br/>
              <w:t>2、防锈防腐处理</w:t>
            </w:r>
            <w:r>
              <w:rPr>
                <w:rFonts w:ascii="宋体" w:hAnsi="宋体" w:cs="宋体" w:hint="eastAsia"/>
                <w:kern w:val="0"/>
                <w:sz w:val="24"/>
              </w:rPr>
              <w:br/>
              <w:t>3、配防渗耐温帆布连接，根据现场安装</w:t>
            </w:r>
          </w:p>
        </w:tc>
        <w:tc>
          <w:tcPr>
            <w:tcW w:w="189" w:type="pct"/>
            <w:shd w:val="clear" w:color="auto" w:fill="auto"/>
            <w:noWrap/>
            <w:vAlign w:val="center"/>
          </w:tcPr>
          <w:p w14:paraId="4075BF5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noWrap/>
            <w:vAlign w:val="center"/>
          </w:tcPr>
          <w:p w14:paraId="00392A0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49A68981" w14:textId="77777777" w:rsidTr="005F0705">
        <w:trPr>
          <w:trHeight w:val="501"/>
          <w:jc w:val="center"/>
        </w:trPr>
        <w:tc>
          <w:tcPr>
            <w:tcW w:w="184" w:type="pct"/>
            <w:shd w:val="clear" w:color="auto" w:fill="auto"/>
            <w:vAlign w:val="center"/>
          </w:tcPr>
          <w:p w14:paraId="268BDD6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w:t>
            </w:r>
          </w:p>
        </w:tc>
        <w:tc>
          <w:tcPr>
            <w:tcW w:w="521" w:type="pct"/>
            <w:shd w:val="clear" w:color="auto" w:fill="auto"/>
            <w:noWrap/>
            <w:vAlign w:val="center"/>
          </w:tcPr>
          <w:p w14:paraId="5EBA788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通风管道</w:t>
            </w:r>
          </w:p>
        </w:tc>
        <w:tc>
          <w:tcPr>
            <w:tcW w:w="3866" w:type="pct"/>
            <w:shd w:val="clear" w:color="auto" w:fill="auto"/>
            <w:vAlign w:val="center"/>
          </w:tcPr>
          <w:p w14:paraId="32AE123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1、管道采用厚度≥1.2mm镀锌板制作</w:t>
            </w:r>
            <w:r>
              <w:rPr>
                <w:rFonts w:ascii="宋体" w:hAnsi="宋体" w:cs="宋体" w:hint="eastAsia"/>
                <w:kern w:val="0"/>
                <w:sz w:val="24"/>
              </w:rPr>
              <w:br/>
              <w:t>2、所有管道进行压强</w:t>
            </w:r>
            <w:proofErr w:type="gramStart"/>
            <w:r>
              <w:rPr>
                <w:rFonts w:ascii="宋体" w:hAnsi="宋体" w:cs="宋体" w:hint="eastAsia"/>
                <w:kern w:val="0"/>
                <w:sz w:val="24"/>
              </w:rPr>
              <w:t>筋</w:t>
            </w:r>
            <w:proofErr w:type="gramEnd"/>
            <w:r>
              <w:rPr>
                <w:rFonts w:ascii="宋体" w:hAnsi="宋体" w:cs="宋体" w:hint="eastAsia"/>
                <w:kern w:val="0"/>
                <w:sz w:val="24"/>
              </w:rPr>
              <w:t>处理尽可能的增加管道的硬度来抵消、</w:t>
            </w:r>
            <w:proofErr w:type="gramStart"/>
            <w:r>
              <w:rPr>
                <w:rFonts w:ascii="宋体" w:hAnsi="宋体" w:cs="宋体" w:hint="eastAsia"/>
                <w:kern w:val="0"/>
                <w:sz w:val="24"/>
              </w:rPr>
              <w:t>风柜运转</w:t>
            </w:r>
            <w:proofErr w:type="gramEnd"/>
            <w:r>
              <w:rPr>
                <w:rFonts w:ascii="宋体" w:hAnsi="宋体" w:cs="宋体" w:hint="eastAsia"/>
                <w:kern w:val="0"/>
                <w:sz w:val="24"/>
              </w:rPr>
              <w:t>及风流所产生的共</w:t>
            </w:r>
            <w:proofErr w:type="gramStart"/>
            <w:r>
              <w:rPr>
                <w:rFonts w:ascii="宋体" w:hAnsi="宋体" w:cs="宋体" w:hint="eastAsia"/>
                <w:kern w:val="0"/>
                <w:sz w:val="24"/>
              </w:rPr>
              <w:t>震影响</w:t>
            </w:r>
            <w:proofErr w:type="gramEnd"/>
            <w:r>
              <w:rPr>
                <w:rFonts w:ascii="宋体" w:hAnsi="宋体" w:cs="宋体" w:hint="eastAsia"/>
                <w:kern w:val="0"/>
                <w:sz w:val="24"/>
              </w:rPr>
              <w:br/>
              <w:t>3、根据现场安装、墙体开洞及洞口加固恢复等</w:t>
            </w:r>
            <w:r>
              <w:rPr>
                <w:rFonts w:ascii="宋体" w:hAnsi="宋体" w:cs="宋体" w:hint="eastAsia"/>
                <w:kern w:val="0"/>
                <w:sz w:val="24"/>
              </w:rPr>
              <w:br/>
              <w:t>4、采用法兰连接法兰与管道采用铁</w:t>
            </w:r>
            <w:proofErr w:type="gramStart"/>
            <w:r>
              <w:rPr>
                <w:rFonts w:ascii="宋体" w:hAnsi="宋体" w:cs="宋体" w:hint="eastAsia"/>
                <w:kern w:val="0"/>
                <w:sz w:val="24"/>
              </w:rPr>
              <w:t>铆钉固定</w:t>
            </w:r>
            <w:proofErr w:type="gramEnd"/>
            <w:r>
              <w:rPr>
                <w:rFonts w:ascii="宋体" w:hAnsi="宋体" w:cs="宋体" w:hint="eastAsia"/>
                <w:kern w:val="0"/>
                <w:sz w:val="24"/>
              </w:rPr>
              <w:br/>
              <w:t>5、每节管道接口处采用胶条密封</w:t>
            </w:r>
          </w:p>
        </w:tc>
        <w:tc>
          <w:tcPr>
            <w:tcW w:w="189" w:type="pct"/>
            <w:shd w:val="clear" w:color="auto" w:fill="auto"/>
            <w:noWrap/>
            <w:vAlign w:val="center"/>
          </w:tcPr>
          <w:p w14:paraId="5AFE36B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平米</w:t>
            </w:r>
          </w:p>
        </w:tc>
        <w:tc>
          <w:tcPr>
            <w:tcW w:w="240" w:type="pct"/>
            <w:shd w:val="clear" w:color="auto" w:fill="auto"/>
            <w:noWrap/>
            <w:vAlign w:val="center"/>
          </w:tcPr>
          <w:p w14:paraId="658565F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160</w:t>
            </w:r>
          </w:p>
        </w:tc>
      </w:tr>
      <w:tr w:rsidR="005F0705" w14:paraId="1A951CDC" w14:textId="77777777" w:rsidTr="005F0705">
        <w:trPr>
          <w:trHeight w:val="501"/>
          <w:jc w:val="center"/>
        </w:trPr>
        <w:tc>
          <w:tcPr>
            <w:tcW w:w="184" w:type="pct"/>
            <w:shd w:val="clear" w:color="auto" w:fill="auto"/>
            <w:vAlign w:val="center"/>
          </w:tcPr>
          <w:p w14:paraId="14F5F79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7</w:t>
            </w:r>
          </w:p>
        </w:tc>
        <w:tc>
          <w:tcPr>
            <w:tcW w:w="521" w:type="pct"/>
            <w:shd w:val="clear" w:color="auto" w:fill="auto"/>
            <w:noWrap/>
            <w:vAlign w:val="center"/>
          </w:tcPr>
          <w:p w14:paraId="3B288B5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法兰</w:t>
            </w:r>
          </w:p>
        </w:tc>
        <w:tc>
          <w:tcPr>
            <w:tcW w:w="3866" w:type="pct"/>
            <w:shd w:val="clear" w:color="auto" w:fill="auto"/>
            <w:vAlign w:val="center"/>
          </w:tcPr>
          <w:p w14:paraId="1D764B8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与管道匹配</w:t>
            </w:r>
          </w:p>
          <w:p w14:paraId="5E3BE8A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1、采用国标≥</w:t>
            </w:r>
            <w:proofErr w:type="gramStart"/>
            <w:r>
              <w:rPr>
                <w:rFonts w:ascii="宋体" w:hAnsi="宋体" w:cs="宋体" w:hint="eastAsia"/>
                <w:kern w:val="0"/>
                <w:sz w:val="24"/>
              </w:rPr>
              <w:t>30×30×</w:t>
            </w:r>
            <w:proofErr w:type="gramEnd"/>
            <w:r>
              <w:rPr>
                <w:rFonts w:ascii="宋体" w:hAnsi="宋体" w:cs="宋体" w:hint="eastAsia"/>
                <w:kern w:val="0"/>
                <w:sz w:val="24"/>
              </w:rPr>
              <w:t>3mm镀锌板制作，配螺母链接</w:t>
            </w:r>
            <w:r>
              <w:rPr>
                <w:rFonts w:ascii="宋体" w:hAnsi="宋体" w:cs="宋体" w:hint="eastAsia"/>
                <w:kern w:val="0"/>
                <w:sz w:val="24"/>
              </w:rPr>
              <w:br/>
              <w:t>2、根据设备定制尺寸，现场就位安装</w:t>
            </w:r>
          </w:p>
        </w:tc>
        <w:tc>
          <w:tcPr>
            <w:tcW w:w="189" w:type="pct"/>
            <w:shd w:val="clear" w:color="auto" w:fill="auto"/>
            <w:noWrap/>
            <w:vAlign w:val="center"/>
          </w:tcPr>
          <w:p w14:paraId="3B596FD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对</w:t>
            </w:r>
          </w:p>
        </w:tc>
        <w:tc>
          <w:tcPr>
            <w:tcW w:w="240" w:type="pct"/>
            <w:shd w:val="clear" w:color="auto" w:fill="auto"/>
            <w:noWrap/>
            <w:vAlign w:val="center"/>
          </w:tcPr>
          <w:p w14:paraId="712459C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40</w:t>
            </w:r>
          </w:p>
        </w:tc>
      </w:tr>
      <w:tr w:rsidR="005F0705" w14:paraId="5ACC44D4" w14:textId="77777777" w:rsidTr="005F0705">
        <w:trPr>
          <w:trHeight w:val="501"/>
          <w:jc w:val="center"/>
        </w:trPr>
        <w:tc>
          <w:tcPr>
            <w:tcW w:w="184" w:type="pct"/>
            <w:shd w:val="clear" w:color="auto" w:fill="auto"/>
            <w:vAlign w:val="center"/>
          </w:tcPr>
          <w:p w14:paraId="6580D73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8</w:t>
            </w:r>
          </w:p>
        </w:tc>
        <w:tc>
          <w:tcPr>
            <w:tcW w:w="521" w:type="pct"/>
            <w:shd w:val="clear" w:color="auto" w:fill="auto"/>
            <w:noWrap/>
            <w:vAlign w:val="center"/>
          </w:tcPr>
          <w:p w14:paraId="1ACE75F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送风百叶及连接管</w:t>
            </w:r>
          </w:p>
        </w:tc>
        <w:tc>
          <w:tcPr>
            <w:tcW w:w="3866" w:type="pct"/>
            <w:shd w:val="clear" w:color="auto" w:fill="auto"/>
            <w:vAlign w:val="center"/>
          </w:tcPr>
          <w:p w14:paraId="7D91262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参考尺寸：600×600</w:t>
            </w:r>
          </w:p>
          <w:p w14:paraId="4472803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1、304不锈钢防护网，法兰连接。有效防虫鼠</w:t>
            </w:r>
            <w:r>
              <w:rPr>
                <w:rFonts w:ascii="宋体" w:hAnsi="宋体" w:cs="宋体" w:hint="eastAsia"/>
                <w:kern w:val="0"/>
                <w:sz w:val="24"/>
              </w:rPr>
              <w:br/>
              <w:t>2、根据现场开孔及恢复</w:t>
            </w:r>
          </w:p>
        </w:tc>
        <w:tc>
          <w:tcPr>
            <w:tcW w:w="189" w:type="pct"/>
            <w:shd w:val="clear" w:color="auto" w:fill="auto"/>
            <w:noWrap/>
            <w:vAlign w:val="center"/>
          </w:tcPr>
          <w:p w14:paraId="77AC846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noWrap/>
            <w:vAlign w:val="center"/>
          </w:tcPr>
          <w:p w14:paraId="305F805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8</w:t>
            </w:r>
          </w:p>
        </w:tc>
      </w:tr>
      <w:tr w:rsidR="005F0705" w14:paraId="037F5C75" w14:textId="77777777" w:rsidTr="005F0705">
        <w:trPr>
          <w:trHeight w:val="501"/>
          <w:jc w:val="center"/>
        </w:trPr>
        <w:tc>
          <w:tcPr>
            <w:tcW w:w="184" w:type="pct"/>
            <w:shd w:val="clear" w:color="auto" w:fill="auto"/>
            <w:vAlign w:val="center"/>
          </w:tcPr>
          <w:p w14:paraId="6979591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9</w:t>
            </w:r>
          </w:p>
        </w:tc>
        <w:tc>
          <w:tcPr>
            <w:tcW w:w="521" w:type="pct"/>
            <w:shd w:val="clear" w:color="auto" w:fill="auto"/>
            <w:noWrap/>
            <w:vAlign w:val="center"/>
          </w:tcPr>
          <w:p w14:paraId="6F5B027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进风口不锈钢防雨百叶</w:t>
            </w:r>
          </w:p>
        </w:tc>
        <w:tc>
          <w:tcPr>
            <w:tcW w:w="3866" w:type="pct"/>
            <w:shd w:val="clear" w:color="auto" w:fill="auto"/>
            <w:vAlign w:val="center"/>
          </w:tcPr>
          <w:p w14:paraId="117B9EC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与管道配套</w:t>
            </w:r>
          </w:p>
          <w:p w14:paraId="4E85F2B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1、304不锈钢防雨百叶，法兰连接。有效防虫鼠</w:t>
            </w:r>
            <w:r>
              <w:rPr>
                <w:rFonts w:ascii="宋体" w:hAnsi="宋体" w:cs="宋体" w:hint="eastAsia"/>
                <w:kern w:val="0"/>
                <w:sz w:val="24"/>
              </w:rPr>
              <w:br/>
              <w:t>2、根据现场开孔及恢复</w:t>
            </w:r>
          </w:p>
        </w:tc>
        <w:tc>
          <w:tcPr>
            <w:tcW w:w="189" w:type="pct"/>
            <w:shd w:val="clear" w:color="auto" w:fill="auto"/>
            <w:noWrap/>
            <w:vAlign w:val="center"/>
          </w:tcPr>
          <w:p w14:paraId="03BCE41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vAlign w:val="center"/>
          </w:tcPr>
          <w:p w14:paraId="00882EF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7BE34A7B" w14:textId="77777777" w:rsidTr="005F0705">
        <w:trPr>
          <w:trHeight w:val="501"/>
          <w:jc w:val="center"/>
        </w:trPr>
        <w:tc>
          <w:tcPr>
            <w:tcW w:w="184" w:type="pct"/>
            <w:shd w:val="clear" w:color="auto" w:fill="auto"/>
            <w:vAlign w:val="center"/>
          </w:tcPr>
          <w:p w14:paraId="480A9EF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10</w:t>
            </w:r>
          </w:p>
        </w:tc>
        <w:tc>
          <w:tcPr>
            <w:tcW w:w="521" w:type="pct"/>
            <w:shd w:val="clear" w:color="auto" w:fill="auto"/>
            <w:noWrap/>
            <w:vAlign w:val="center"/>
          </w:tcPr>
          <w:p w14:paraId="5A8234D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风机专用控制箱</w:t>
            </w:r>
          </w:p>
        </w:tc>
        <w:tc>
          <w:tcPr>
            <w:tcW w:w="3866" w:type="pct"/>
            <w:shd w:val="clear" w:color="auto" w:fill="auto"/>
            <w:vAlign w:val="center"/>
          </w:tcPr>
          <w:p w14:paraId="50332B3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与系统匹配</w:t>
            </w:r>
          </w:p>
          <w:p w14:paraId="560F00BA"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w:t>
            </w:r>
            <w:proofErr w:type="gramStart"/>
            <w:r>
              <w:rPr>
                <w:rFonts w:ascii="宋体" w:hAnsi="宋体" w:cs="宋体" w:hint="eastAsia"/>
                <w:kern w:val="0"/>
                <w:sz w:val="24"/>
              </w:rPr>
              <w:t>风柜启动器</w:t>
            </w:r>
            <w:proofErr w:type="gramEnd"/>
            <w:r>
              <w:rPr>
                <w:rFonts w:ascii="宋体" w:hAnsi="宋体" w:cs="宋体" w:hint="eastAsia"/>
                <w:kern w:val="0"/>
                <w:sz w:val="24"/>
              </w:rPr>
              <w:t>内电子元器件电压：380V，功率：≥11kw</w:t>
            </w:r>
            <w:r>
              <w:rPr>
                <w:rFonts w:ascii="宋体" w:hAnsi="宋体" w:cs="宋体" w:hint="eastAsia"/>
                <w:kern w:val="0"/>
                <w:sz w:val="24"/>
              </w:rPr>
              <w:br/>
              <w:t>2、</w:t>
            </w:r>
            <w:proofErr w:type="gramStart"/>
            <w:r>
              <w:rPr>
                <w:rFonts w:ascii="宋体" w:hAnsi="宋体" w:cs="宋体" w:hint="eastAsia"/>
                <w:kern w:val="0"/>
                <w:sz w:val="24"/>
              </w:rPr>
              <w:t>配保护</w:t>
            </w:r>
            <w:proofErr w:type="gramEnd"/>
            <w:r>
              <w:rPr>
                <w:rFonts w:ascii="宋体" w:hAnsi="宋体" w:cs="宋体" w:hint="eastAsia"/>
                <w:kern w:val="0"/>
                <w:sz w:val="24"/>
              </w:rPr>
              <w:t>启动开关，能在过热、过载、缺相时有效地自行切断电源</w:t>
            </w:r>
            <w:r>
              <w:rPr>
                <w:rFonts w:ascii="宋体" w:hAnsi="宋体" w:cs="宋体" w:hint="eastAsia"/>
                <w:kern w:val="0"/>
                <w:sz w:val="24"/>
              </w:rPr>
              <w:br/>
              <w:t>3、包括但不</w:t>
            </w:r>
            <w:proofErr w:type="gramStart"/>
            <w:r>
              <w:rPr>
                <w:rFonts w:ascii="宋体" w:hAnsi="宋体" w:cs="宋体" w:hint="eastAsia"/>
                <w:kern w:val="0"/>
                <w:sz w:val="24"/>
              </w:rPr>
              <w:t>限于风柜室内</w:t>
            </w:r>
            <w:proofErr w:type="gramEnd"/>
            <w:r>
              <w:rPr>
                <w:rFonts w:ascii="宋体" w:hAnsi="宋体" w:cs="宋体" w:hint="eastAsia"/>
                <w:kern w:val="0"/>
                <w:sz w:val="24"/>
              </w:rPr>
              <w:t>就近控制箱、屋面设备电源配电箱</w:t>
            </w:r>
            <w:r>
              <w:rPr>
                <w:rFonts w:ascii="宋体" w:hAnsi="宋体" w:cs="宋体" w:hint="eastAsia"/>
                <w:kern w:val="0"/>
                <w:sz w:val="24"/>
              </w:rPr>
              <w:br/>
              <w:t>4、包括但不限于满足排风机组、油烟净化器、送风机组电力电源、线管、桥架、降压启动控制线等</w:t>
            </w:r>
            <w:r>
              <w:rPr>
                <w:rFonts w:ascii="宋体" w:hAnsi="宋体" w:cs="宋体" w:hint="eastAsia"/>
                <w:kern w:val="0"/>
                <w:sz w:val="24"/>
              </w:rPr>
              <w:br/>
              <w:t>5、达到使用要求</w:t>
            </w:r>
          </w:p>
        </w:tc>
        <w:tc>
          <w:tcPr>
            <w:tcW w:w="189" w:type="pct"/>
            <w:shd w:val="clear" w:color="auto" w:fill="auto"/>
            <w:noWrap/>
            <w:vAlign w:val="center"/>
          </w:tcPr>
          <w:p w14:paraId="189BCE8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noWrap/>
            <w:vAlign w:val="center"/>
          </w:tcPr>
          <w:p w14:paraId="2C4F5E5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0EB362B8" w14:textId="77777777" w:rsidTr="005F0705">
        <w:trPr>
          <w:trHeight w:val="501"/>
          <w:jc w:val="center"/>
        </w:trPr>
        <w:tc>
          <w:tcPr>
            <w:tcW w:w="184" w:type="pct"/>
            <w:shd w:val="clear" w:color="auto" w:fill="auto"/>
            <w:vAlign w:val="center"/>
          </w:tcPr>
          <w:p w14:paraId="59AD3BD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11</w:t>
            </w:r>
          </w:p>
        </w:tc>
        <w:tc>
          <w:tcPr>
            <w:tcW w:w="521" w:type="pct"/>
            <w:shd w:val="clear" w:color="auto" w:fill="auto"/>
            <w:vAlign w:val="center"/>
          </w:tcPr>
          <w:p w14:paraId="65DD2AA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风机控制线及线管</w:t>
            </w:r>
          </w:p>
        </w:tc>
        <w:tc>
          <w:tcPr>
            <w:tcW w:w="3866" w:type="pct"/>
            <w:shd w:val="clear" w:color="auto" w:fill="auto"/>
            <w:vAlign w:val="center"/>
          </w:tcPr>
          <w:p w14:paraId="70B92A9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线缆、管、辅件</w:t>
            </w:r>
          </w:p>
          <w:p w14:paraId="0AA2F2D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1、国标与系统匹配</w:t>
            </w:r>
          </w:p>
        </w:tc>
        <w:tc>
          <w:tcPr>
            <w:tcW w:w="189" w:type="pct"/>
            <w:shd w:val="clear" w:color="auto" w:fill="auto"/>
            <w:noWrap/>
            <w:vAlign w:val="center"/>
          </w:tcPr>
          <w:p w14:paraId="284AE6D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米</w:t>
            </w:r>
          </w:p>
        </w:tc>
        <w:tc>
          <w:tcPr>
            <w:tcW w:w="240" w:type="pct"/>
            <w:shd w:val="clear" w:color="auto" w:fill="auto"/>
            <w:noWrap/>
            <w:vAlign w:val="center"/>
          </w:tcPr>
          <w:p w14:paraId="5C85A90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120</w:t>
            </w:r>
          </w:p>
        </w:tc>
      </w:tr>
      <w:tr w:rsidR="005F0705" w14:paraId="189444A2" w14:textId="77777777" w:rsidTr="005F0705">
        <w:trPr>
          <w:trHeight w:val="501"/>
          <w:jc w:val="center"/>
        </w:trPr>
        <w:tc>
          <w:tcPr>
            <w:tcW w:w="184" w:type="pct"/>
            <w:shd w:val="clear" w:color="auto" w:fill="auto"/>
            <w:noWrap/>
            <w:vAlign w:val="center"/>
          </w:tcPr>
          <w:p w14:paraId="12DEDE26"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十二</w:t>
            </w:r>
          </w:p>
        </w:tc>
        <w:tc>
          <w:tcPr>
            <w:tcW w:w="521" w:type="pct"/>
            <w:shd w:val="clear" w:color="auto" w:fill="auto"/>
            <w:noWrap/>
            <w:vAlign w:val="center"/>
          </w:tcPr>
          <w:p w14:paraId="0AFD1F37" w14:textId="77777777" w:rsidR="005F0705" w:rsidRDefault="005F0705" w:rsidP="00085BF9">
            <w:pPr>
              <w:widowControl/>
              <w:rPr>
                <w:rFonts w:ascii="宋体" w:hAnsi="宋体" w:cs="宋体" w:hint="eastAsia"/>
                <w:b/>
                <w:bCs/>
                <w:kern w:val="0"/>
                <w:sz w:val="24"/>
              </w:rPr>
            </w:pPr>
            <w:proofErr w:type="gramStart"/>
            <w:r>
              <w:rPr>
                <w:rFonts w:ascii="宋体" w:hAnsi="宋体" w:cs="宋体" w:hint="eastAsia"/>
                <w:b/>
                <w:bCs/>
                <w:kern w:val="0"/>
                <w:sz w:val="24"/>
              </w:rPr>
              <w:t>洗消间排气</w:t>
            </w:r>
            <w:proofErr w:type="gramEnd"/>
            <w:r>
              <w:rPr>
                <w:rFonts w:ascii="宋体" w:hAnsi="宋体" w:cs="宋体" w:hint="eastAsia"/>
                <w:b/>
                <w:bCs/>
                <w:kern w:val="0"/>
                <w:sz w:val="24"/>
              </w:rPr>
              <w:t>系统</w:t>
            </w:r>
          </w:p>
        </w:tc>
        <w:tc>
          <w:tcPr>
            <w:tcW w:w="3866" w:type="pct"/>
            <w:shd w:val="clear" w:color="auto" w:fill="auto"/>
            <w:vAlign w:val="center"/>
          </w:tcPr>
          <w:p w14:paraId="2BA3386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 xml:space="preserve">　</w:t>
            </w:r>
          </w:p>
        </w:tc>
        <w:tc>
          <w:tcPr>
            <w:tcW w:w="189" w:type="pct"/>
            <w:shd w:val="clear" w:color="auto" w:fill="auto"/>
            <w:vAlign w:val="center"/>
          </w:tcPr>
          <w:p w14:paraId="2FB8975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c>
          <w:tcPr>
            <w:tcW w:w="240" w:type="pct"/>
            <w:shd w:val="clear" w:color="auto" w:fill="auto"/>
            <w:noWrap/>
            <w:vAlign w:val="center"/>
          </w:tcPr>
          <w:p w14:paraId="579209F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r>
      <w:tr w:rsidR="005F0705" w14:paraId="1BC8B7C6" w14:textId="77777777" w:rsidTr="005F0705">
        <w:trPr>
          <w:trHeight w:val="501"/>
          <w:jc w:val="center"/>
        </w:trPr>
        <w:tc>
          <w:tcPr>
            <w:tcW w:w="184" w:type="pct"/>
            <w:shd w:val="clear" w:color="auto" w:fill="auto"/>
            <w:vAlign w:val="center"/>
          </w:tcPr>
          <w:p w14:paraId="0B19CBC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c>
          <w:tcPr>
            <w:tcW w:w="521" w:type="pct"/>
            <w:shd w:val="clear" w:color="auto" w:fill="auto"/>
            <w:noWrap/>
            <w:vAlign w:val="center"/>
          </w:tcPr>
          <w:p w14:paraId="77AB4B5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排气机组</w:t>
            </w:r>
          </w:p>
        </w:tc>
        <w:tc>
          <w:tcPr>
            <w:tcW w:w="3866" w:type="pct"/>
            <w:shd w:val="clear" w:color="auto" w:fill="auto"/>
            <w:vAlign w:val="center"/>
          </w:tcPr>
          <w:p w14:paraId="0176FFD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1、排气机组</w:t>
            </w:r>
            <w:r>
              <w:rPr>
                <w:rFonts w:ascii="宋体" w:hAnsi="宋体" w:cs="宋体" w:hint="eastAsia"/>
                <w:kern w:val="0"/>
                <w:sz w:val="24"/>
              </w:rPr>
              <w:br/>
              <w:t>2、风量：不小于4000m³/h</w:t>
            </w:r>
            <w:r>
              <w:rPr>
                <w:rFonts w:ascii="宋体" w:hAnsi="宋体" w:cs="宋体" w:hint="eastAsia"/>
                <w:kern w:val="0"/>
                <w:sz w:val="24"/>
              </w:rPr>
              <w:br/>
              <w:t>3、钢制外科，内置网状消音装置，达到消音效果；</w:t>
            </w:r>
            <w:r>
              <w:rPr>
                <w:rFonts w:ascii="宋体" w:hAnsi="宋体" w:cs="宋体" w:hint="eastAsia"/>
                <w:kern w:val="0"/>
                <w:sz w:val="24"/>
              </w:rPr>
              <w:br/>
              <w:t>4、厨房专用风机，确保排风达到用户要求；</w:t>
            </w:r>
          </w:p>
          <w:p w14:paraId="4D42631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5、二级或以上节能品</w:t>
            </w:r>
          </w:p>
        </w:tc>
        <w:tc>
          <w:tcPr>
            <w:tcW w:w="189" w:type="pct"/>
            <w:shd w:val="clear" w:color="auto" w:fill="auto"/>
            <w:noWrap/>
            <w:vAlign w:val="center"/>
          </w:tcPr>
          <w:p w14:paraId="06DFCD0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52C99E3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4D5268CE" w14:textId="77777777" w:rsidTr="005F0705">
        <w:trPr>
          <w:trHeight w:val="501"/>
          <w:jc w:val="center"/>
        </w:trPr>
        <w:tc>
          <w:tcPr>
            <w:tcW w:w="184" w:type="pct"/>
            <w:shd w:val="clear" w:color="auto" w:fill="auto"/>
            <w:vAlign w:val="center"/>
          </w:tcPr>
          <w:p w14:paraId="7E3ED51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c>
          <w:tcPr>
            <w:tcW w:w="521" w:type="pct"/>
            <w:shd w:val="clear" w:color="auto" w:fill="auto"/>
            <w:noWrap/>
            <w:vAlign w:val="center"/>
          </w:tcPr>
          <w:p w14:paraId="4B8182A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风机减震器</w:t>
            </w:r>
          </w:p>
        </w:tc>
        <w:tc>
          <w:tcPr>
            <w:tcW w:w="3866" w:type="pct"/>
            <w:shd w:val="clear" w:color="auto" w:fill="auto"/>
            <w:vAlign w:val="center"/>
          </w:tcPr>
          <w:p w14:paraId="427D725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与风机配套</w:t>
            </w:r>
          </w:p>
          <w:p w14:paraId="6199611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1、风机减震器（弹簧减震器）</w:t>
            </w:r>
            <w:r>
              <w:rPr>
                <w:rFonts w:ascii="宋体" w:hAnsi="宋体" w:cs="宋体" w:hint="eastAsia"/>
                <w:kern w:val="0"/>
                <w:sz w:val="24"/>
              </w:rPr>
              <w:br/>
              <w:t>2、外壳材质为球墨铸铁，球墨铸铁本体经热浸镀锌处理，与风机匹配</w:t>
            </w:r>
            <w:r>
              <w:rPr>
                <w:rFonts w:ascii="宋体" w:hAnsi="宋体" w:cs="宋体" w:hint="eastAsia"/>
                <w:kern w:val="0"/>
                <w:sz w:val="24"/>
              </w:rPr>
              <w:br/>
              <w:t xml:space="preserve">3、弹簧经热处理、防锈、烤漆等程序处理                  </w:t>
            </w:r>
            <w:r>
              <w:rPr>
                <w:rFonts w:ascii="宋体" w:hAnsi="宋体" w:cs="宋体" w:hint="eastAsia"/>
                <w:kern w:val="0"/>
                <w:sz w:val="24"/>
              </w:rPr>
              <w:br/>
              <w:t>4、根据设备定制尺寸，现场就位安装</w:t>
            </w:r>
          </w:p>
        </w:tc>
        <w:tc>
          <w:tcPr>
            <w:tcW w:w="189" w:type="pct"/>
            <w:shd w:val="clear" w:color="auto" w:fill="auto"/>
            <w:noWrap/>
            <w:vAlign w:val="center"/>
          </w:tcPr>
          <w:p w14:paraId="542F244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noWrap/>
            <w:vAlign w:val="center"/>
          </w:tcPr>
          <w:p w14:paraId="2F90492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50DB398F" w14:textId="77777777" w:rsidTr="005F0705">
        <w:trPr>
          <w:trHeight w:val="501"/>
          <w:jc w:val="center"/>
        </w:trPr>
        <w:tc>
          <w:tcPr>
            <w:tcW w:w="184" w:type="pct"/>
            <w:shd w:val="clear" w:color="auto" w:fill="auto"/>
            <w:vAlign w:val="center"/>
          </w:tcPr>
          <w:p w14:paraId="6D8B7D4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c>
          <w:tcPr>
            <w:tcW w:w="521" w:type="pct"/>
            <w:shd w:val="clear" w:color="auto" w:fill="auto"/>
            <w:noWrap/>
            <w:vAlign w:val="center"/>
          </w:tcPr>
          <w:p w14:paraId="1B52E45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机组底座</w:t>
            </w:r>
          </w:p>
        </w:tc>
        <w:tc>
          <w:tcPr>
            <w:tcW w:w="3866" w:type="pct"/>
            <w:shd w:val="clear" w:color="auto" w:fill="auto"/>
            <w:vAlign w:val="center"/>
          </w:tcPr>
          <w:p w14:paraId="560EB0B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与机组配套</w:t>
            </w:r>
          </w:p>
          <w:p w14:paraId="0C9DADB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lastRenderedPageBreak/>
              <w:t xml:space="preserve">1、采用国标镀锌槽钢焊接制作，防腐处理，与机组匹配                           </w:t>
            </w:r>
            <w:r>
              <w:rPr>
                <w:rFonts w:ascii="宋体" w:hAnsi="宋体" w:cs="宋体" w:hint="eastAsia"/>
                <w:kern w:val="0"/>
                <w:sz w:val="24"/>
              </w:rPr>
              <w:br/>
              <w:t>2、根据设备定制尺寸，现场就位安装</w:t>
            </w:r>
          </w:p>
        </w:tc>
        <w:tc>
          <w:tcPr>
            <w:tcW w:w="189" w:type="pct"/>
            <w:shd w:val="clear" w:color="auto" w:fill="auto"/>
            <w:noWrap/>
            <w:vAlign w:val="center"/>
          </w:tcPr>
          <w:p w14:paraId="181E853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套</w:t>
            </w:r>
          </w:p>
        </w:tc>
        <w:tc>
          <w:tcPr>
            <w:tcW w:w="240" w:type="pct"/>
            <w:shd w:val="clear" w:color="auto" w:fill="auto"/>
            <w:noWrap/>
            <w:vAlign w:val="center"/>
          </w:tcPr>
          <w:p w14:paraId="65E9AE9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6F209645" w14:textId="77777777" w:rsidTr="005F0705">
        <w:trPr>
          <w:trHeight w:val="501"/>
          <w:jc w:val="center"/>
        </w:trPr>
        <w:tc>
          <w:tcPr>
            <w:tcW w:w="184" w:type="pct"/>
            <w:shd w:val="clear" w:color="auto" w:fill="auto"/>
            <w:vAlign w:val="center"/>
          </w:tcPr>
          <w:p w14:paraId="053BFBF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w:t>
            </w:r>
          </w:p>
        </w:tc>
        <w:tc>
          <w:tcPr>
            <w:tcW w:w="521" w:type="pct"/>
            <w:shd w:val="clear" w:color="auto" w:fill="auto"/>
            <w:noWrap/>
            <w:vAlign w:val="center"/>
          </w:tcPr>
          <w:p w14:paraId="693E047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软连接</w:t>
            </w:r>
          </w:p>
        </w:tc>
        <w:tc>
          <w:tcPr>
            <w:tcW w:w="3866" w:type="pct"/>
            <w:shd w:val="clear" w:color="auto" w:fill="auto"/>
            <w:vAlign w:val="center"/>
          </w:tcPr>
          <w:p w14:paraId="0B3E9CA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与机组配套</w:t>
            </w:r>
          </w:p>
          <w:p w14:paraId="7C0D895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1、采用国标</w:t>
            </w:r>
            <w:proofErr w:type="gramStart"/>
            <w:r>
              <w:rPr>
                <w:rFonts w:ascii="宋体" w:hAnsi="宋体" w:cs="宋体" w:hint="eastAsia"/>
                <w:kern w:val="0"/>
                <w:sz w:val="24"/>
              </w:rPr>
              <w:t>30×30×</w:t>
            </w:r>
            <w:proofErr w:type="gramEnd"/>
            <w:r>
              <w:rPr>
                <w:rFonts w:ascii="宋体" w:hAnsi="宋体" w:cs="宋体" w:hint="eastAsia"/>
                <w:kern w:val="0"/>
                <w:sz w:val="24"/>
              </w:rPr>
              <w:t>3mm角钢焊接制作，配螺母链接</w:t>
            </w:r>
            <w:r>
              <w:rPr>
                <w:rFonts w:ascii="宋体" w:hAnsi="宋体" w:cs="宋体" w:hint="eastAsia"/>
                <w:kern w:val="0"/>
                <w:sz w:val="24"/>
              </w:rPr>
              <w:br/>
              <w:t>2、防锈防腐处理</w:t>
            </w:r>
            <w:r>
              <w:rPr>
                <w:rFonts w:ascii="宋体" w:hAnsi="宋体" w:cs="宋体" w:hint="eastAsia"/>
                <w:kern w:val="0"/>
                <w:sz w:val="24"/>
              </w:rPr>
              <w:br/>
              <w:t>3、配防渗耐温帆布连接，根据现场安装</w:t>
            </w:r>
          </w:p>
        </w:tc>
        <w:tc>
          <w:tcPr>
            <w:tcW w:w="189" w:type="pct"/>
            <w:shd w:val="clear" w:color="auto" w:fill="auto"/>
            <w:noWrap/>
            <w:vAlign w:val="center"/>
          </w:tcPr>
          <w:p w14:paraId="2E59B48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noWrap/>
            <w:vAlign w:val="center"/>
          </w:tcPr>
          <w:p w14:paraId="4270740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3243E38F" w14:textId="77777777" w:rsidTr="005F0705">
        <w:trPr>
          <w:trHeight w:val="501"/>
          <w:jc w:val="center"/>
        </w:trPr>
        <w:tc>
          <w:tcPr>
            <w:tcW w:w="184" w:type="pct"/>
            <w:shd w:val="clear" w:color="auto" w:fill="auto"/>
            <w:vAlign w:val="center"/>
          </w:tcPr>
          <w:p w14:paraId="5031D1D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w:t>
            </w:r>
          </w:p>
        </w:tc>
        <w:tc>
          <w:tcPr>
            <w:tcW w:w="521" w:type="pct"/>
            <w:shd w:val="clear" w:color="auto" w:fill="auto"/>
            <w:noWrap/>
            <w:vAlign w:val="center"/>
          </w:tcPr>
          <w:p w14:paraId="224B4FC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通风管道</w:t>
            </w:r>
          </w:p>
        </w:tc>
        <w:tc>
          <w:tcPr>
            <w:tcW w:w="3866" w:type="pct"/>
            <w:shd w:val="clear" w:color="auto" w:fill="auto"/>
            <w:vAlign w:val="center"/>
          </w:tcPr>
          <w:p w14:paraId="3E3FC9F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1、管道采用厚度≥1.2mm镀锌板制作</w:t>
            </w:r>
            <w:r>
              <w:rPr>
                <w:rFonts w:ascii="宋体" w:hAnsi="宋体" w:cs="宋体" w:hint="eastAsia"/>
                <w:kern w:val="0"/>
                <w:sz w:val="24"/>
              </w:rPr>
              <w:br/>
              <w:t>2、所有管道进行压强</w:t>
            </w:r>
            <w:proofErr w:type="gramStart"/>
            <w:r>
              <w:rPr>
                <w:rFonts w:ascii="宋体" w:hAnsi="宋体" w:cs="宋体" w:hint="eastAsia"/>
                <w:kern w:val="0"/>
                <w:sz w:val="24"/>
              </w:rPr>
              <w:t>筋</w:t>
            </w:r>
            <w:proofErr w:type="gramEnd"/>
            <w:r>
              <w:rPr>
                <w:rFonts w:ascii="宋体" w:hAnsi="宋体" w:cs="宋体" w:hint="eastAsia"/>
                <w:kern w:val="0"/>
                <w:sz w:val="24"/>
              </w:rPr>
              <w:t>处理尽可能的增加管道的硬度来抵消、</w:t>
            </w:r>
            <w:proofErr w:type="gramStart"/>
            <w:r>
              <w:rPr>
                <w:rFonts w:ascii="宋体" w:hAnsi="宋体" w:cs="宋体" w:hint="eastAsia"/>
                <w:kern w:val="0"/>
                <w:sz w:val="24"/>
              </w:rPr>
              <w:t>风柜运转</w:t>
            </w:r>
            <w:proofErr w:type="gramEnd"/>
            <w:r>
              <w:rPr>
                <w:rFonts w:ascii="宋体" w:hAnsi="宋体" w:cs="宋体" w:hint="eastAsia"/>
                <w:kern w:val="0"/>
                <w:sz w:val="24"/>
              </w:rPr>
              <w:t>及风流所产生的共</w:t>
            </w:r>
            <w:proofErr w:type="gramStart"/>
            <w:r>
              <w:rPr>
                <w:rFonts w:ascii="宋体" w:hAnsi="宋体" w:cs="宋体" w:hint="eastAsia"/>
                <w:kern w:val="0"/>
                <w:sz w:val="24"/>
              </w:rPr>
              <w:t>震影响</w:t>
            </w:r>
            <w:proofErr w:type="gramEnd"/>
            <w:r>
              <w:rPr>
                <w:rFonts w:ascii="宋体" w:hAnsi="宋体" w:cs="宋体" w:hint="eastAsia"/>
                <w:kern w:val="0"/>
                <w:sz w:val="24"/>
              </w:rPr>
              <w:br/>
              <w:t>3、根据现场安装、墙体开洞及洞口加固恢复等</w:t>
            </w:r>
            <w:r>
              <w:rPr>
                <w:rFonts w:ascii="宋体" w:hAnsi="宋体" w:cs="宋体" w:hint="eastAsia"/>
                <w:kern w:val="0"/>
                <w:sz w:val="24"/>
              </w:rPr>
              <w:br/>
              <w:t>4、采用法兰连接法兰与管道采用铁</w:t>
            </w:r>
            <w:proofErr w:type="gramStart"/>
            <w:r>
              <w:rPr>
                <w:rFonts w:ascii="宋体" w:hAnsi="宋体" w:cs="宋体" w:hint="eastAsia"/>
                <w:kern w:val="0"/>
                <w:sz w:val="24"/>
              </w:rPr>
              <w:t>铆钉固定</w:t>
            </w:r>
            <w:proofErr w:type="gramEnd"/>
            <w:r>
              <w:rPr>
                <w:rFonts w:ascii="宋体" w:hAnsi="宋体" w:cs="宋体" w:hint="eastAsia"/>
                <w:kern w:val="0"/>
                <w:sz w:val="24"/>
              </w:rPr>
              <w:br/>
              <w:t>5、每节管道接口处采用胶条密封</w:t>
            </w:r>
          </w:p>
        </w:tc>
        <w:tc>
          <w:tcPr>
            <w:tcW w:w="189" w:type="pct"/>
            <w:shd w:val="clear" w:color="auto" w:fill="auto"/>
            <w:noWrap/>
            <w:vAlign w:val="center"/>
          </w:tcPr>
          <w:p w14:paraId="30334E8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平米</w:t>
            </w:r>
          </w:p>
        </w:tc>
        <w:tc>
          <w:tcPr>
            <w:tcW w:w="240" w:type="pct"/>
            <w:shd w:val="clear" w:color="auto" w:fill="auto"/>
            <w:noWrap/>
            <w:vAlign w:val="center"/>
          </w:tcPr>
          <w:p w14:paraId="3B57CC4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80</w:t>
            </w:r>
          </w:p>
        </w:tc>
      </w:tr>
      <w:tr w:rsidR="005F0705" w14:paraId="731B821F" w14:textId="77777777" w:rsidTr="005F0705">
        <w:trPr>
          <w:trHeight w:val="501"/>
          <w:jc w:val="center"/>
        </w:trPr>
        <w:tc>
          <w:tcPr>
            <w:tcW w:w="184" w:type="pct"/>
            <w:shd w:val="clear" w:color="auto" w:fill="auto"/>
            <w:vAlign w:val="center"/>
          </w:tcPr>
          <w:p w14:paraId="717DA7C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w:t>
            </w:r>
          </w:p>
        </w:tc>
        <w:tc>
          <w:tcPr>
            <w:tcW w:w="521" w:type="pct"/>
            <w:shd w:val="clear" w:color="auto" w:fill="auto"/>
            <w:noWrap/>
            <w:vAlign w:val="center"/>
          </w:tcPr>
          <w:p w14:paraId="7C9AA4C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法兰</w:t>
            </w:r>
          </w:p>
        </w:tc>
        <w:tc>
          <w:tcPr>
            <w:tcW w:w="3866" w:type="pct"/>
            <w:shd w:val="clear" w:color="auto" w:fill="auto"/>
            <w:vAlign w:val="center"/>
          </w:tcPr>
          <w:p w14:paraId="53AF7F1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与管道匹配</w:t>
            </w:r>
          </w:p>
          <w:p w14:paraId="0EAC773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1、采用国标≥</w:t>
            </w:r>
            <w:proofErr w:type="gramStart"/>
            <w:r>
              <w:rPr>
                <w:rFonts w:ascii="宋体" w:hAnsi="宋体" w:cs="宋体" w:hint="eastAsia"/>
                <w:kern w:val="0"/>
                <w:sz w:val="24"/>
              </w:rPr>
              <w:t>30×30×</w:t>
            </w:r>
            <w:proofErr w:type="gramEnd"/>
            <w:r>
              <w:rPr>
                <w:rFonts w:ascii="宋体" w:hAnsi="宋体" w:cs="宋体" w:hint="eastAsia"/>
                <w:kern w:val="0"/>
                <w:sz w:val="24"/>
              </w:rPr>
              <w:t>3mm镀锌板制作，配螺母链接</w:t>
            </w:r>
            <w:r>
              <w:rPr>
                <w:rFonts w:ascii="宋体" w:hAnsi="宋体" w:cs="宋体" w:hint="eastAsia"/>
                <w:kern w:val="0"/>
                <w:sz w:val="24"/>
              </w:rPr>
              <w:br/>
              <w:t>2、根据设备定制尺寸，现场就位安装</w:t>
            </w:r>
          </w:p>
        </w:tc>
        <w:tc>
          <w:tcPr>
            <w:tcW w:w="189" w:type="pct"/>
            <w:shd w:val="clear" w:color="auto" w:fill="auto"/>
            <w:noWrap/>
            <w:vAlign w:val="center"/>
          </w:tcPr>
          <w:p w14:paraId="09675B1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对</w:t>
            </w:r>
          </w:p>
        </w:tc>
        <w:tc>
          <w:tcPr>
            <w:tcW w:w="240" w:type="pct"/>
            <w:shd w:val="clear" w:color="auto" w:fill="auto"/>
            <w:noWrap/>
            <w:vAlign w:val="center"/>
          </w:tcPr>
          <w:p w14:paraId="5D1E6BD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30</w:t>
            </w:r>
          </w:p>
        </w:tc>
      </w:tr>
      <w:tr w:rsidR="005F0705" w14:paraId="3F07C7EB" w14:textId="77777777" w:rsidTr="005F0705">
        <w:trPr>
          <w:trHeight w:val="501"/>
          <w:jc w:val="center"/>
        </w:trPr>
        <w:tc>
          <w:tcPr>
            <w:tcW w:w="184" w:type="pct"/>
            <w:shd w:val="clear" w:color="auto" w:fill="auto"/>
            <w:vAlign w:val="center"/>
          </w:tcPr>
          <w:p w14:paraId="015BE4D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7</w:t>
            </w:r>
          </w:p>
        </w:tc>
        <w:tc>
          <w:tcPr>
            <w:tcW w:w="521" w:type="pct"/>
            <w:shd w:val="clear" w:color="auto" w:fill="auto"/>
            <w:noWrap/>
            <w:vAlign w:val="center"/>
          </w:tcPr>
          <w:p w14:paraId="3D67A0A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风机出口不锈钢防护网</w:t>
            </w:r>
          </w:p>
        </w:tc>
        <w:tc>
          <w:tcPr>
            <w:tcW w:w="3866" w:type="pct"/>
            <w:shd w:val="clear" w:color="auto" w:fill="auto"/>
            <w:vAlign w:val="center"/>
          </w:tcPr>
          <w:p w14:paraId="4B8B844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与管道配套</w:t>
            </w:r>
          </w:p>
          <w:p w14:paraId="425F94E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1、304不锈钢防护网，法兰连接。有效防虫鼠</w:t>
            </w:r>
            <w:r>
              <w:rPr>
                <w:rFonts w:ascii="宋体" w:hAnsi="宋体" w:cs="宋体" w:hint="eastAsia"/>
                <w:kern w:val="0"/>
                <w:sz w:val="24"/>
              </w:rPr>
              <w:br/>
              <w:t>2、根据现场开孔及恢复</w:t>
            </w:r>
          </w:p>
        </w:tc>
        <w:tc>
          <w:tcPr>
            <w:tcW w:w="189" w:type="pct"/>
            <w:shd w:val="clear" w:color="auto" w:fill="auto"/>
            <w:noWrap/>
            <w:vAlign w:val="center"/>
          </w:tcPr>
          <w:p w14:paraId="67DF4ED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vAlign w:val="center"/>
          </w:tcPr>
          <w:p w14:paraId="7CE02C1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3125DB76" w14:textId="77777777" w:rsidTr="005F0705">
        <w:trPr>
          <w:trHeight w:val="501"/>
          <w:jc w:val="center"/>
        </w:trPr>
        <w:tc>
          <w:tcPr>
            <w:tcW w:w="184" w:type="pct"/>
            <w:shd w:val="clear" w:color="auto" w:fill="auto"/>
            <w:vAlign w:val="center"/>
          </w:tcPr>
          <w:p w14:paraId="288D555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8</w:t>
            </w:r>
          </w:p>
        </w:tc>
        <w:tc>
          <w:tcPr>
            <w:tcW w:w="521" w:type="pct"/>
            <w:shd w:val="clear" w:color="auto" w:fill="auto"/>
            <w:noWrap/>
            <w:vAlign w:val="center"/>
          </w:tcPr>
          <w:p w14:paraId="510EE13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风机专用控制箱</w:t>
            </w:r>
          </w:p>
        </w:tc>
        <w:tc>
          <w:tcPr>
            <w:tcW w:w="3866" w:type="pct"/>
            <w:shd w:val="clear" w:color="auto" w:fill="auto"/>
            <w:vAlign w:val="center"/>
          </w:tcPr>
          <w:p w14:paraId="42E1C35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与系统匹配</w:t>
            </w:r>
          </w:p>
          <w:p w14:paraId="6A0F660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w:t>
            </w:r>
            <w:proofErr w:type="gramStart"/>
            <w:r>
              <w:rPr>
                <w:rFonts w:ascii="宋体" w:hAnsi="宋体" w:cs="宋体" w:hint="eastAsia"/>
                <w:kern w:val="0"/>
                <w:sz w:val="24"/>
              </w:rPr>
              <w:t>风柜启动器</w:t>
            </w:r>
            <w:proofErr w:type="gramEnd"/>
            <w:r>
              <w:rPr>
                <w:rFonts w:ascii="宋体" w:hAnsi="宋体" w:cs="宋体" w:hint="eastAsia"/>
                <w:kern w:val="0"/>
                <w:sz w:val="24"/>
              </w:rPr>
              <w:t>内电子元器件电压：380V，功率：≥1kw</w:t>
            </w:r>
            <w:r>
              <w:rPr>
                <w:rFonts w:ascii="宋体" w:hAnsi="宋体" w:cs="宋体" w:hint="eastAsia"/>
                <w:kern w:val="0"/>
                <w:sz w:val="24"/>
              </w:rPr>
              <w:br/>
              <w:t>2、</w:t>
            </w:r>
            <w:proofErr w:type="gramStart"/>
            <w:r>
              <w:rPr>
                <w:rFonts w:ascii="宋体" w:hAnsi="宋体" w:cs="宋体" w:hint="eastAsia"/>
                <w:kern w:val="0"/>
                <w:sz w:val="24"/>
              </w:rPr>
              <w:t>配保护</w:t>
            </w:r>
            <w:proofErr w:type="gramEnd"/>
            <w:r>
              <w:rPr>
                <w:rFonts w:ascii="宋体" w:hAnsi="宋体" w:cs="宋体" w:hint="eastAsia"/>
                <w:kern w:val="0"/>
                <w:sz w:val="24"/>
              </w:rPr>
              <w:t>启动开关，能在过热、过载、缺相时有效地自行切断电源</w:t>
            </w:r>
            <w:r>
              <w:rPr>
                <w:rFonts w:ascii="宋体" w:hAnsi="宋体" w:cs="宋体" w:hint="eastAsia"/>
                <w:kern w:val="0"/>
                <w:sz w:val="24"/>
              </w:rPr>
              <w:br/>
              <w:t>3、包括但不</w:t>
            </w:r>
            <w:proofErr w:type="gramStart"/>
            <w:r>
              <w:rPr>
                <w:rFonts w:ascii="宋体" w:hAnsi="宋体" w:cs="宋体" w:hint="eastAsia"/>
                <w:kern w:val="0"/>
                <w:sz w:val="24"/>
              </w:rPr>
              <w:t>限于风柜室内</w:t>
            </w:r>
            <w:proofErr w:type="gramEnd"/>
            <w:r>
              <w:rPr>
                <w:rFonts w:ascii="宋体" w:hAnsi="宋体" w:cs="宋体" w:hint="eastAsia"/>
                <w:kern w:val="0"/>
                <w:sz w:val="24"/>
              </w:rPr>
              <w:t>就近控制箱、屋面设备电源配电箱</w:t>
            </w:r>
            <w:r>
              <w:rPr>
                <w:rFonts w:ascii="宋体" w:hAnsi="宋体" w:cs="宋体" w:hint="eastAsia"/>
                <w:kern w:val="0"/>
                <w:sz w:val="24"/>
              </w:rPr>
              <w:br/>
              <w:t>4、包括但不限于满足排风机组、油烟净化器、送风机组电力电源、线管、桥架、降压启动控制线等</w:t>
            </w:r>
            <w:r>
              <w:rPr>
                <w:rFonts w:ascii="宋体" w:hAnsi="宋体" w:cs="宋体" w:hint="eastAsia"/>
                <w:kern w:val="0"/>
                <w:sz w:val="24"/>
              </w:rPr>
              <w:br/>
              <w:t>5、达到使用要求</w:t>
            </w:r>
          </w:p>
        </w:tc>
        <w:tc>
          <w:tcPr>
            <w:tcW w:w="189" w:type="pct"/>
            <w:shd w:val="clear" w:color="auto" w:fill="auto"/>
            <w:noWrap/>
            <w:vAlign w:val="center"/>
          </w:tcPr>
          <w:p w14:paraId="6BC8EAD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noWrap/>
            <w:vAlign w:val="center"/>
          </w:tcPr>
          <w:p w14:paraId="15E5EF9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7FD93D42" w14:textId="77777777" w:rsidTr="005F0705">
        <w:trPr>
          <w:trHeight w:val="501"/>
          <w:jc w:val="center"/>
        </w:trPr>
        <w:tc>
          <w:tcPr>
            <w:tcW w:w="184" w:type="pct"/>
            <w:shd w:val="clear" w:color="auto" w:fill="auto"/>
            <w:vAlign w:val="center"/>
          </w:tcPr>
          <w:p w14:paraId="146102A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9</w:t>
            </w:r>
          </w:p>
        </w:tc>
        <w:tc>
          <w:tcPr>
            <w:tcW w:w="521" w:type="pct"/>
            <w:shd w:val="clear" w:color="auto" w:fill="auto"/>
            <w:vAlign w:val="center"/>
          </w:tcPr>
          <w:p w14:paraId="68AF90C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风机控制线及线管</w:t>
            </w:r>
          </w:p>
        </w:tc>
        <w:tc>
          <w:tcPr>
            <w:tcW w:w="3866" w:type="pct"/>
            <w:shd w:val="clear" w:color="auto" w:fill="auto"/>
            <w:vAlign w:val="center"/>
          </w:tcPr>
          <w:p w14:paraId="32518FB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线缆、管、辅件</w:t>
            </w:r>
          </w:p>
          <w:p w14:paraId="7E03112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1、国标与系统匹配</w:t>
            </w:r>
          </w:p>
        </w:tc>
        <w:tc>
          <w:tcPr>
            <w:tcW w:w="189" w:type="pct"/>
            <w:shd w:val="clear" w:color="auto" w:fill="auto"/>
            <w:noWrap/>
            <w:vAlign w:val="center"/>
          </w:tcPr>
          <w:p w14:paraId="56B615C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米</w:t>
            </w:r>
          </w:p>
        </w:tc>
        <w:tc>
          <w:tcPr>
            <w:tcW w:w="240" w:type="pct"/>
            <w:shd w:val="clear" w:color="auto" w:fill="auto"/>
            <w:noWrap/>
            <w:vAlign w:val="center"/>
          </w:tcPr>
          <w:p w14:paraId="226E630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80</w:t>
            </w:r>
          </w:p>
        </w:tc>
      </w:tr>
      <w:tr w:rsidR="005F0705" w14:paraId="5E4C141C" w14:textId="77777777" w:rsidTr="005F0705">
        <w:trPr>
          <w:trHeight w:val="501"/>
          <w:jc w:val="center"/>
        </w:trPr>
        <w:tc>
          <w:tcPr>
            <w:tcW w:w="184" w:type="pct"/>
            <w:shd w:val="clear" w:color="auto" w:fill="auto"/>
            <w:noWrap/>
            <w:vAlign w:val="center"/>
          </w:tcPr>
          <w:p w14:paraId="4C0FFEA4" w14:textId="77777777" w:rsidR="005F0705" w:rsidRDefault="005F0705" w:rsidP="00085BF9">
            <w:pPr>
              <w:widowControl/>
              <w:jc w:val="center"/>
              <w:rPr>
                <w:rFonts w:ascii="宋体" w:hAnsi="宋体" w:cs="宋体" w:hint="eastAsia"/>
                <w:b/>
                <w:bCs/>
                <w:kern w:val="0"/>
                <w:sz w:val="24"/>
              </w:rPr>
            </w:pPr>
            <w:r>
              <w:rPr>
                <w:rFonts w:ascii="宋体" w:hAnsi="宋体" w:cs="宋体" w:hint="eastAsia"/>
                <w:b/>
                <w:bCs/>
                <w:kern w:val="0"/>
                <w:sz w:val="24"/>
              </w:rPr>
              <w:t>十三</w:t>
            </w:r>
          </w:p>
        </w:tc>
        <w:tc>
          <w:tcPr>
            <w:tcW w:w="521" w:type="pct"/>
            <w:shd w:val="clear" w:color="auto" w:fill="auto"/>
            <w:noWrap/>
            <w:vAlign w:val="center"/>
          </w:tcPr>
          <w:p w14:paraId="1CA8C88D" w14:textId="77777777" w:rsidR="005F0705" w:rsidRDefault="005F0705" w:rsidP="00085BF9">
            <w:pPr>
              <w:widowControl/>
              <w:jc w:val="center"/>
              <w:rPr>
                <w:rFonts w:ascii="宋体" w:hAnsi="宋体" w:cs="宋体" w:hint="eastAsia"/>
                <w:b/>
                <w:bCs/>
                <w:kern w:val="0"/>
                <w:sz w:val="24"/>
              </w:rPr>
            </w:pPr>
            <w:proofErr w:type="gramStart"/>
            <w:r>
              <w:rPr>
                <w:rFonts w:ascii="宋体" w:hAnsi="宋体" w:cs="宋体" w:hint="eastAsia"/>
                <w:b/>
                <w:bCs/>
                <w:kern w:val="0"/>
                <w:sz w:val="24"/>
              </w:rPr>
              <w:t>餐具厨杂</w:t>
            </w:r>
            <w:proofErr w:type="gramEnd"/>
          </w:p>
        </w:tc>
        <w:tc>
          <w:tcPr>
            <w:tcW w:w="3866" w:type="pct"/>
            <w:shd w:val="clear" w:color="auto" w:fill="auto"/>
            <w:vAlign w:val="center"/>
          </w:tcPr>
          <w:p w14:paraId="12227D1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 xml:space="preserve">　</w:t>
            </w:r>
          </w:p>
        </w:tc>
        <w:tc>
          <w:tcPr>
            <w:tcW w:w="189" w:type="pct"/>
            <w:shd w:val="clear" w:color="auto" w:fill="auto"/>
            <w:noWrap/>
            <w:vAlign w:val="center"/>
          </w:tcPr>
          <w:p w14:paraId="5025100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c>
          <w:tcPr>
            <w:tcW w:w="240" w:type="pct"/>
            <w:shd w:val="clear" w:color="auto" w:fill="auto"/>
            <w:noWrap/>
            <w:vAlign w:val="center"/>
          </w:tcPr>
          <w:p w14:paraId="38E5ADD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 xml:space="preserve">　</w:t>
            </w:r>
          </w:p>
        </w:tc>
      </w:tr>
      <w:tr w:rsidR="005F0705" w14:paraId="4C6F165C" w14:textId="77777777" w:rsidTr="005F0705">
        <w:trPr>
          <w:trHeight w:val="501"/>
          <w:jc w:val="center"/>
        </w:trPr>
        <w:tc>
          <w:tcPr>
            <w:tcW w:w="184" w:type="pct"/>
            <w:shd w:val="clear" w:color="auto" w:fill="auto"/>
            <w:noWrap/>
            <w:vAlign w:val="center"/>
          </w:tcPr>
          <w:p w14:paraId="27AC56A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c>
          <w:tcPr>
            <w:tcW w:w="521" w:type="pct"/>
            <w:shd w:val="clear" w:color="auto" w:fill="auto"/>
            <w:noWrap/>
            <w:vAlign w:val="center"/>
          </w:tcPr>
          <w:p w14:paraId="1986294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四格餐盘</w:t>
            </w:r>
          </w:p>
        </w:tc>
        <w:tc>
          <w:tcPr>
            <w:tcW w:w="3866" w:type="pct"/>
            <w:shd w:val="clear" w:color="auto" w:fill="auto"/>
            <w:vAlign w:val="center"/>
          </w:tcPr>
          <w:p w14:paraId="4AE9667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36×27×2cm</w:t>
            </w:r>
          </w:p>
          <w:p w14:paraId="770E05B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1、密胺A5材质，耐磨耐摔高温消毒最高温度≥120°</w:t>
            </w:r>
          </w:p>
        </w:tc>
        <w:tc>
          <w:tcPr>
            <w:tcW w:w="189" w:type="pct"/>
            <w:shd w:val="clear" w:color="auto" w:fill="auto"/>
            <w:noWrap/>
            <w:vAlign w:val="center"/>
          </w:tcPr>
          <w:p w14:paraId="6FFDB5FC"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733B7E7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20</w:t>
            </w:r>
          </w:p>
        </w:tc>
      </w:tr>
      <w:tr w:rsidR="005F0705" w14:paraId="4CE4473C" w14:textId="77777777" w:rsidTr="005F0705">
        <w:trPr>
          <w:trHeight w:val="501"/>
          <w:jc w:val="center"/>
        </w:trPr>
        <w:tc>
          <w:tcPr>
            <w:tcW w:w="184" w:type="pct"/>
            <w:shd w:val="clear" w:color="auto" w:fill="auto"/>
            <w:noWrap/>
            <w:vAlign w:val="center"/>
          </w:tcPr>
          <w:p w14:paraId="5CB9A8C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c>
          <w:tcPr>
            <w:tcW w:w="521" w:type="pct"/>
            <w:shd w:val="clear" w:color="auto" w:fill="auto"/>
            <w:noWrap/>
            <w:vAlign w:val="center"/>
          </w:tcPr>
          <w:p w14:paraId="598BCC1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汤碗</w:t>
            </w:r>
          </w:p>
        </w:tc>
        <w:tc>
          <w:tcPr>
            <w:tcW w:w="3866" w:type="pct"/>
            <w:shd w:val="clear" w:color="auto" w:fill="auto"/>
            <w:vAlign w:val="center"/>
          </w:tcPr>
          <w:p w14:paraId="6320FE8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12cm</w:t>
            </w:r>
          </w:p>
          <w:p w14:paraId="03D20E3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1、密胺A5材质，耐磨耐摔高温消毒最高温度≥120°</w:t>
            </w:r>
          </w:p>
        </w:tc>
        <w:tc>
          <w:tcPr>
            <w:tcW w:w="189" w:type="pct"/>
            <w:shd w:val="clear" w:color="auto" w:fill="auto"/>
            <w:noWrap/>
            <w:vAlign w:val="center"/>
          </w:tcPr>
          <w:p w14:paraId="2C770C4C"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6E1F96A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20</w:t>
            </w:r>
          </w:p>
        </w:tc>
      </w:tr>
      <w:tr w:rsidR="005F0705" w14:paraId="1505D763" w14:textId="77777777" w:rsidTr="005F0705">
        <w:trPr>
          <w:trHeight w:val="501"/>
          <w:jc w:val="center"/>
        </w:trPr>
        <w:tc>
          <w:tcPr>
            <w:tcW w:w="184" w:type="pct"/>
            <w:shd w:val="clear" w:color="auto" w:fill="auto"/>
            <w:noWrap/>
            <w:vAlign w:val="center"/>
          </w:tcPr>
          <w:p w14:paraId="6C8DA14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c>
          <w:tcPr>
            <w:tcW w:w="521" w:type="pct"/>
            <w:shd w:val="clear" w:color="auto" w:fill="auto"/>
            <w:noWrap/>
            <w:vAlign w:val="center"/>
          </w:tcPr>
          <w:p w14:paraId="10715B3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面碗</w:t>
            </w:r>
          </w:p>
        </w:tc>
        <w:tc>
          <w:tcPr>
            <w:tcW w:w="3866" w:type="pct"/>
            <w:shd w:val="clear" w:color="auto" w:fill="auto"/>
            <w:vAlign w:val="center"/>
          </w:tcPr>
          <w:p w14:paraId="67C523D2"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18cm</w:t>
            </w:r>
          </w:p>
          <w:p w14:paraId="10FC1D2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2、密胺A5材质，耐磨耐摔高温消毒最高温度≥120°</w:t>
            </w:r>
          </w:p>
        </w:tc>
        <w:tc>
          <w:tcPr>
            <w:tcW w:w="189" w:type="pct"/>
            <w:shd w:val="clear" w:color="auto" w:fill="auto"/>
            <w:noWrap/>
            <w:vAlign w:val="center"/>
          </w:tcPr>
          <w:p w14:paraId="32F68622"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3684859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20</w:t>
            </w:r>
          </w:p>
        </w:tc>
      </w:tr>
      <w:tr w:rsidR="005F0705" w14:paraId="75D33102" w14:textId="77777777" w:rsidTr="005F0705">
        <w:trPr>
          <w:trHeight w:val="501"/>
          <w:jc w:val="center"/>
        </w:trPr>
        <w:tc>
          <w:tcPr>
            <w:tcW w:w="184" w:type="pct"/>
            <w:shd w:val="clear" w:color="auto" w:fill="auto"/>
            <w:noWrap/>
            <w:vAlign w:val="center"/>
          </w:tcPr>
          <w:p w14:paraId="1C24A92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w:t>
            </w:r>
          </w:p>
        </w:tc>
        <w:tc>
          <w:tcPr>
            <w:tcW w:w="521" w:type="pct"/>
            <w:shd w:val="clear" w:color="auto" w:fill="auto"/>
            <w:noWrap/>
            <w:vAlign w:val="center"/>
          </w:tcPr>
          <w:p w14:paraId="457A6C9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勺子</w:t>
            </w:r>
          </w:p>
        </w:tc>
        <w:tc>
          <w:tcPr>
            <w:tcW w:w="3866" w:type="pct"/>
            <w:shd w:val="clear" w:color="auto" w:fill="auto"/>
            <w:vAlign w:val="center"/>
          </w:tcPr>
          <w:p w14:paraId="04A425B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15cm</w:t>
            </w:r>
          </w:p>
          <w:p w14:paraId="2847769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3、密胺A5材质，耐磨耐摔高温消毒最高温度≥120°</w:t>
            </w:r>
          </w:p>
        </w:tc>
        <w:tc>
          <w:tcPr>
            <w:tcW w:w="189" w:type="pct"/>
            <w:shd w:val="clear" w:color="auto" w:fill="auto"/>
            <w:noWrap/>
            <w:vAlign w:val="center"/>
          </w:tcPr>
          <w:p w14:paraId="589D0633"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1B03A4B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30</w:t>
            </w:r>
          </w:p>
        </w:tc>
      </w:tr>
      <w:tr w:rsidR="005F0705" w14:paraId="66DA2F11" w14:textId="77777777" w:rsidTr="005F0705">
        <w:trPr>
          <w:trHeight w:val="501"/>
          <w:jc w:val="center"/>
        </w:trPr>
        <w:tc>
          <w:tcPr>
            <w:tcW w:w="184" w:type="pct"/>
            <w:shd w:val="clear" w:color="auto" w:fill="auto"/>
            <w:noWrap/>
            <w:vAlign w:val="center"/>
          </w:tcPr>
          <w:p w14:paraId="420C17D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w:t>
            </w:r>
          </w:p>
        </w:tc>
        <w:tc>
          <w:tcPr>
            <w:tcW w:w="521" w:type="pct"/>
            <w:shd w:val="clear" w:color="auto" w:fill="auto"/>
            <w:noWrap/>
            <w:vAlign w:val="center"/>
          </w:tcPr>
          <w:p w14:paraId="64FB14D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筷子</w:t>
            </w:r>
          </w:p>
        </w:tc>
        <w:tc>
          <w:tcPr>
            <w:tcW w:w="3866" w:type="pct"/>
            <w:shd w:val="clear" w:color="auto" w:fill="auto"/>
            <w:vAlign w:val="center"/>
          </w:tcPr>
          <w:p w14:paraId="0F5AE9A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27cm</w:t>
            </w:r>
          </w:p>
          <w:p w14:paraId="2DC3517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1、材质：食品级不锈钢</w:t>
            </w:r>
          </w:p>
        </w:tc>
        <w:tc>
          <w:tcPr>
            <w:tcW w:w="189" w:type="pct"/>
            <w:shd w:val="clear" w:color="auto" w:fill="auto"/>
            <w:noWrap/>
            <w:vAlign w:val="center"/>
          </w:tcPr>
          <w:p w14:paraId="3918FDE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双</w:t>
            </w:r>
          </w:p>
        </w:tc>
        <w:tc>
          <w:tcPr>
            <w:tcW w:w="240" w:type="pct"/>
            <w:shd w:val="clear" w:color="auto" w:fill="auto"/>
            <w:noWrap/>
            <w:vAlign w:val="center"/>
          </w:tcPr>
          <w:p w14:paraId="0ED0445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30</w:t>
            </w:r>
          </w:p>
        </w:tc>
      </w:tr>
      <w:tr w:rsidR="005F0705" w14:paraId="494ED5E0" w14:textId="77777777" w:rsidTr="005F0705">
        <w:trPr>
          <w:trHeight w:val="501"/>
          <w:jc w:val="center"/>
        </w:trPr>
        <w:tc>
          <w:tcPr>
            <w:tcW w:w="184" w:type="pct"/>
            <w:shd w:val="clear" w:color="auto" w:fill="auto"/>
            <w:noWrap/>
            <w:vAlign w:val="center"/>
          </w:tcPr>
          <w:p w14:paraId="5B4C963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w:t>
            </w:r>
          </w:p>
        </w:tc>
        <w:tc>
          <w:tcPr>
            <w:tcW w:w="521" w:type="pct"/>
            <w:shd w:val="clear" w:color="auto" w:fill="auto"/>
            <w:vAlign w:val="center"/>
          </w:tcPr>
          <w:p w14:paraId="242C6DB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儿童碗</w:t>
            </w:r>
          </w:p>
        </w:tc>
        <w:tc>
          <w:tcPr>
            <w:tcW w:w="3866" w:type="pct"/>
            <w:shd w:val="clear" w:color="auto" w:fill="auto"/>
            <w:vAlign w:val="center"/>
          </w:tcPr>
          <w:p w14:paraId="5778D65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11.5cm</w:t>
            </w:r>
          </w:p>
          <w:p w14:paraId="51C4E7C2"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1、材质：304食品级不锈钢厚度≥0.8m</w:t>
            </w:r>
            <w:r>
              <w:rPr>
                <w:rFonts w:ascii="宋体" w:hAnsi="宋体" w:cs="宋体" w:hint="eastAsia"/>
                <w:kern w:val="0"/>
                <w:sz w:val="24"/>
              </w:rPr>
              <w:br/>
              <w:t>2、双层设计隔热防</w:t>
            </w:r>
            <w:proofErr w:type="gramStart"/>
            <w:r>
              <w:rPr>
                <w:rFonts w:ascii="宋体" w:hAnsi="宋体" w:cs="宋体" w:hint="eastAsia"/>
                <w:kern w:val="0"/>
                <w:sz w:val="24"/>
              </w:rPr>
              <w:t>烫有效</w:t>
            </w:r>
            <w:proofErr w:type="gramEnd"/>
            <w:r>
              <w:rPr>
                <w:rFonts w:ascii="宋体" w:hAnsi="宋体" w:cs="宋体" w:hint="eastAsia"/>
                <w:kern w:val="0"/>
                <w:sz w:val="24"/>
              </w:rPr>
              <w:t>阻断热传导，外层不锈钢形成隔热层，中间空气层厚度约5mm</w:t>
            </w:r>
            <w:r>
              <w:rPr>
                <w:rFonts w:ascii="宋体" w:hAnsi="宋体" w:cs="宋体" w:hint="eastAsia"/>
                <w:kern w:val="0"/>
                <w:sz w:val="24"/>
              </w:rPr>
              <w:br/>
            </w:r>
            <w:r>
              <w:rPr>
                <w:rFonts w:ascii="宋体" w:hAnsi="宋体" w:cs="宋体" w:hint="eastAsia"/>
                <w:kern w:val="0"/>
                <w:sz w:val="24"/>
              </w:rPr>
              <w:lastRenderedPageBreak/>
              <w:t>3、碗口激光焊圆角设计处理边缘光滑，消除尖锐棱角，表面工艺拉丝内层亮光处理摩擦系数达0.6，防滑性能提升40%</w:t>
            </w:r>
          </w:p>
        </w:tc>
        <w:tc>
          <w:tcPr>
            <w:tcW w:w="189" w:type="pct"/>
            <w:shd w:val="clear" w:color="auto" w:fill="auto"/>
            <w:noWrap/>
            <w:vAlign w:val="center"/>
          </w:tcPr>
          <w:p w14:paraId="09FBD0E0"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lastRenderedPageBreak/>
              <w:t>个</w:t>
            </w:r>
            <w:proofErr w:type="gramEnd"/>
          </w:p>
        </w:tc>
        <w:tc>
          <w:tcPr>
            <w:tcW w:w="240" w:type="pct"/>
            <w:shd w:val="clear" w:color="auto" w:fill="auto"/>
            <w:noWrap/>
            <w:vAlign w:val="center"/>
          </w:tcPr>
          <w:p w14:paraId="1C88DB3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150</w:t>
            </w:r>
          </w:p>
        </w:tc>
      </w:tr>
      <w:tr w:rsidR="005F0705" w14:paraId="56F3B5B6" w14:textId="77777777" w:rsidTr="005F0705">
        <w:trPr>
          <w:trHeight w:val="501"/>
          <w:jc w:val="center"/>
        </w:trPr>
        <w:tc>
          <w:tcPr>
            <w:tcW w:w="184" w:type="pct"/>
            <w:shd w:val="clear" w:color="auto" w:fill="auto"/>
            <w:noWrap/>
            <w:vAlign w:val="center"/>
          </w:tcPr>
          <w:p w14:paraId="706FC6B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7</w:t>
            </w:r>
          </w:p>
        </w:tc>
        <w:tc>
          <w:tcPr>
            <w:tcW w:w="521" w:type="pct"/>
            <w:shd w:val="clear" w:color="auto" w:fill="auto"/>
            <w:vAlign w:val="center"/>
          </w:tcPr>
          <w:p w14:paraId="0B28551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儿童勺</w:t>
            </w:r>
          </w:p>
        </w:tc>
        <w:tc>
          <w:tcPr>
            <w:tcW w:w="3866" w:type="pct"/>
            <w:shd w:val="clear" w:color="auto" w:fill="auto"/>
            <w:vAlign w:val="center"/>
          </w:tcPr>
          <w:p w14:paraId="25554D1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15cm</w:t>
            </w:r>
          </w:p>
          <w:p w14:paraId="547C31B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1、材质：304食品级不锈钢厚度≥2.5mm</w:t>
            </w:r>
            <w:r>
              <w:rPr>
                <w:rFonts w:ascii="宋体" w:hAnsi="宋体" w:cs="宋体" w:hint="eastAsia"/>
                <w:kern w:val="0"/>
                <w:sz w:val="24"/>
              </w:rPr>
              <w:br/>
              <w:t>2、一体成型无焊接工艺加厚设计增强耐用性</w:t>
            </w:r>
          </w:p>
        </w:tc>
        <w:tc>
          <w:tcPr>
            <w:tcW w:w="189" w:type="pct"/>
            <w:shd w:val="clear" w:color="auto" w:fill="auto"/>
            <w:noWrap/>
            <w:vAlign w:val="center"/>
          </w:tcPr>
          <w:p w14:paraId="3B8D288E"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3159A3F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150</w:t>
            </w:r>
          </w:p>
        </w:tc>
      </w:tr>
      <w:tr w:rsidR="005F0705" w14:paraId="45C9C2BC" w14:textId="77777777" w:rsidTr="005F0705">
        <w:trPr>
          <w:trHeight w:val="501"/>
          <w:jc w:val="center"/>
        </w:trPr>
        <w:tc>
          <w:tcPr>
            <w:tcW w:w="184" w:type="pct"/>
            <w:shd w:val="clear" w:color="auto" w:fill="auto"/>
            <w:noWrap/>
            <w:vAlign w:val="center"/>
          </w:tcPr>
          <w:p w14:paraId="5E8EDA7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8</w:t>
            </w:r>
          </w:p>
        </w:tc>
        <w:tc>
          <w:tcPr>
            <w:tcW w:w="521" w:type="pct"/>
            <w:shd w:val="clear" w:color="auto" w:fill="auto"/>
            <w:vAlign w:val="center"/>
          </w:tcPr>
          <w:p w14:paraId="295ED3E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木筷子</w:t>
            </w:r>
          </w:p>
        </w:tc>
        <w:tc>
          <w:tcPr>
            <w:tcW w:w="3866" w:type="pct"/>
            <w:shd w:val="clear" w:color="auto" w:fill="auto"/>
            <w:vAlign w:val="center"/>
          </w:tcPr>
          <w:p w14:paraId="35F511C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16cm</w:t>
            </w:r>
          </w:p>
          <w:p w14:paraId="15B6C6B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1、采用天然竹制品，</w:t>
            </w:r>
            <w:proofErr w:type="gramStart"/>
            <w:r>
              <w:rPr>
                <w:rFonts w:ascii="宋体" w:hAnsi="宋体" w:cs="宋体" w:hint="eastAsia"/>
                <w:kern w:val="0"/>
                <w:sz w:val="24"/>
              </w:rPr>
              <w:t>无漆无蜡</w:t>
            </w:r>
            <w:proofErr w:type="gramEnd"/>
          </w:p>
        </w:tc>
        <w:tc>
          <w:tcPr>
            <w:tcW w:w="189" w:type="pct"/>
            <w:shd w:val="clear" w:color="auto" w:fill="auto"/>
            <w:noWrap/>
            <w:vAlign w:val="center"/>
          </w:tcPr>
          <w:p w14:paraId="1FF3589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双</w:t>
            </w:r>
          </w:p>
        </w:tc>
        <w:tc>
          <w:tcPr>
            <w:tcW w:w="240" w:type="pct"/>
            <w:shd w:val="clear" w:color="auto" w:fill="auto"/>
            <w:noWrap/>
            <w:vAlign w:val="center"/>
          </w:tcPr>
          <w:p w14:paraId="559B66F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150</w:t>
            </w:r>
          </w:p>
        </w:tc>
      </w:tr>
      <w:tr w:rsidR="005F0705" w14:paraId="1E603F13" w14:textId="77777777" w:rsidTr="005F0705">
        <w:trPr>
          <w:trHeight w:val="501"/>
          <w:jc w:val="center"/>
        </w:trPr>
        <w:tc>
          <w:tcPr>
            <w:tcW w:w="184" w:type="pct"/>
            <w:shd w:val="clear" w:color="auto" w:fill="auto"/>
            <w:noWrap/>
            <w:vAlign w:val="center"/>
          </w:tcPr>
          <w:p w14:paraId="6840783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9</w:t>
            </w:r>
          </w:p>
        </w:tc>
        <w:tc>
          <w:tcPr>
            <w:tcW w:w="521" w:type="pct"/>
            <w:shd w:val="clear" w:color="auto" w:fill="auto"/>
            <w:vAlign w:val="center"/>
          </w:tcPr>
          <w:p w14:paraId="0C4FDE1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儿童餐盘</w:t>
            </w:r>
          </w:p>
        </w:tc>
        <w:tc>
          <w:tcPr>
            <w:tcW w:w="3866" w:type="pct"/>
            <w:shd w:val="clear" w:color="auto" w:fill="auto"/>
            <w:vAlign w:val="center"/>
          </w:tcPr>
          <w:p w14:paraId="6F0826F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20×20cm</w:t>
            </w:r>
          </w:p>
          <w:p w14:paraId="26CADEC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1、材质：304食品级不锈钢厚度≥1.0mm</w:t>
            </w:r>
            <w:r>
              <w:rPr>
                <w:rFonts w:ascii="宋体" w:hAnsi="宋体" w:cs="宋体" w:hint="eastAsia"/>
                <w:kern w:val="0"/>
                <w:sz w:val="24"/>
              </w:rPr>
              <w:br/>
              <w:t>2、盘身≥1.0厚度加厚设计增强耐用性表面光滑处理易清洁，不易积聚污垢和细菌</w:t>
            </w:r>
            <w:r>
              <w:rPr>
                <w:rFonts w:ascii="宋体" w:hAnsi="宋体" w:cs="宋体" w:hint="eastAsia"/>
                <w:kern w:val="0"/>
                <w:sz w:val="24"/>
              </w:rPr>
              <w:br/>
              <w:t>3、具有连续使用耐高温度可达800°C和耐腐蚀性能不易生锈适合直接接触食物</w:t>
            </w:r>
          </w:p>
        </w:tc>
        <w:tc>
          <w:tcPr>
            <w:tcW w:w="189" w:type="pct"/>
            <w:shd w:val="clear" w:color="auto" w:fill="auto"/>
            <w:noWrap/>
            <w:vAlign w:val="center"/>
          </w:tcPr>
          <w:p w14:paraId="4FD1D34F"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3FA4551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150</w:t>
            </w:r>
          </w:p>
        </w:tc>
      </w:tr>
      <w:tr w:rsidR="005F0705" w14:paraId="280B616D" w14:textId="77777777" w:rsidTr="005F0705">
        <w:trPr>
          <w:trHeight w:val="501"/>
          <w:jc w:val="center"/>
        </w:trPr>
        <w:tc>
          <w:tcPr>
            <w:tcW w:w="184" w:type="pct"/>
            <w:shd w:val="clear" w:color="auto" w:fill="auto"/>
            <w:noWrap/>
            <w:vAlign w:val="center"/>
          </w:tcPr>
          <w:p w14:paraId="6D6083D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10</w:t>
            </w:r>
          </w:p>
        </w:tc>
        <w:tc>
          <w:tcPr>
            <w:tcW w:w="521" w:type="pct"/>
            <w:shd w:val="clear" w:color="auto" w:fill="auto"/>
            <w:vAlign w:val="center"/>
          </w:tcPr>
          <w:p w14:paraId="2AAE6A9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儿童水果盘</w:t>
            </w:r>
          </w:p>
        </w:tc>
        <w:tc>
          <w:tcPr>
            <w:tcW w:w="3866" w:type="pct"/>
            <w:shd w:val="clear" w:color="auto" w:fill="auto"/>
            <w:vAlign w:val="center"/>
          </w:tcPr>
          <w:p w14:paraId="003C894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14cm</w:t>
            </w:r>
          </w:p>
          <w:p w14:paraId="2D6A97B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1、材质：304食品级不锈钢厚度≥0.8mm</w:t>
            </w:r>
            <w:r>
              <w:rPr>
                <w:rFonts w:ascii="宋体" w:hAnsi="宋体" w:cs="宋体" w:hint="eastAsia"/>
                <w:kern w:val="0"/>
                <w:sz w:val="24"/>
              </w:rPr>
              <w:br/>
              <w:t>2、</w:t>
            </w:r>
            <w:proofErr w:type="gramStart"/>
            <w:r>
              <w:rPr>
                <w:rFonts w:ascii="宋体" w:hAnsi="宋体" w:cs="宋体" w:hint="eastAsia"/>
                <w:kern w:val="0"/>
                <w:sz w:val="24"/>
              </w:rPr>
              <w:t>盘身加厚度</w:t>
            </w:r>
            <w:proofErr w:type="gramEnd"/>
            <w:r>
              <w:rPr>
                <w:rFonts w:ascii="宋体" w:hAnsi="宋体" w:cs="宋体" w:hint="eastAsia"/>
                <w:kern w:val="0"/>
                <w:sz w:val="24"/>
              </w:rPr>
              <w:t>加厚设计增强耐用性表面光滑处理易清洁，不易积聚污垢和细菌</w:t>
            </w:r>
            <w:r>
              <w:rPr>
                <w:rFonts w:ascii="宋体" w:hAnsi="宋体" w:cs="宋体" w:hint="eastAsia"/>
                <w:kern w:val="0"/>
                <w:sz w:val="24"/>
              </w:rPr>
              <w:br/>
              <w:t>3、具有连续使用耐高温度可达800°C和耐腐蚀性能不易生锈适合直接接触食物</w:t>
            </w:r>
          </w:p>
        </w:tc>
        <w:tc>
          <w:tcPr>
            <w:tcW w:w="189" w:type="pct"/>
            <w:shd w:val="clear" w:color="auto" w:fill="auto"/>
            <w:noWrap/>
            <w:vAlign w:val="center"/>
          </w:tcPr>
          <w:p w14:paraId="6D4B5984"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7EB605D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150</w:t>
            </w:r>
          </w:p>
        </w:tc>
      </w:tr>
      <w:tr w:rsidR="005F0705" w14:paraId="279ABFD1" w14:textId="77777777" w:rsidTr="005F0705">
        <w:trPr>
          <w:trHeight w:val="501"/>
          <w:jc w:val="center"/>
        </w:trPr>
        <w:tc>
          <w:tcPr>
            <w:tcW w:w="184" w:type="pct"/>
            <w:shd w:val="clear" w:color="auto" w:fill="auto"/>
            <w:noWrap/>
            <w:vAlign w:val="center"/>
          </w:tcPr>
          <w:p w14:paraId="57A5555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11</w:t>
            </w:r>
          </w:p>
        </w:tc>
        <w:tc>
          <w:tcPr>
            <w:tcW w:w="521" w:type="pct"/>
            <w:shd w:val="clear" w:color="auto" w:fill="auto"/>
            <w:vAlign w:val="center"/>
          </w:tcPr>
          <w:p w14:paraId="7CC87E3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不锈钢桶</w:t>
            </w:r>
          </w:p>
        </w:tc>
        <w:tc>
          <w:tcPr>
            <w:tcW w:w="3866" w:type="pct"/>
            <w:shd w:val="clear" w:color="auto" w:fill="auto"/>
            <w:vAlign w:val="center"/>
          </w:tcPr>
          <w:p w14:paraId="329DFA7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25cm</w:t>
            </w:r>
          </w:p>
          <w:p w14:paraId="719F5B6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1、材质：304食品级不锈钢厚度≥3.0mm板材加厚耐用款</w:t>
            </w:r>
            <w:r>
              <w:rPr>
                <w:rFonts w:ascii="宋体" w:hAnsi="宋体" w:cs="宋体" w:hint="eastAsia"/>
                <w:kern w:val="0"/>
                <w:sz w:val="24"/>
              </w:rPr>
              <w:br/>
              <w:t>2、一体拉伸成型无焊接缝隙；表面镜面亮光处理边缘圆润卷边</w:t>
            </w:r>
            <w:r>
              <w:rPr>
                <w:rFonts w:ascii="宋体" w:hAnsi="宋体" w:cs="宋体" w:hint="eastAsia"/>
                <w:kern w:val="0"/>
                <w:sz w:val="24"/>
              </w:rPr>
              <w:br/>
              <w:t>3、手把连接处铆钉加固</w:t>
            </w:r>
          </w:p>
        </w:tc>
        <w:tc>
          <w:tcPr>
            <w:tcW w:w="189" w:type="pct"/>
            <w:shd w:val="clear" w:color="auto" w:fill="auto"/>
            <w:noWrap/>
            <w:vAlign w:val="center"/>
          </w:tcPr>
          <w:p w14:paraId="0982A85C"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7481836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r>
      <w:tr w:rsidR="005F0705" w14:paraId="25C38409" w14:textId="77777777" w:rsidTr="005F0705">
        <w:trPr>
          <w:trHeight w:val="501"/>
          <w:jc w:val="center"/>
        </w:trPr>
        <w:tc>
          <w:tcPr>
            <w:tcW w:w="184" w:type="pct"/>
            <w:shd w:val="clear" w:color="auto" w:fill="auto"/>
            <w:noWrap/>
            <w:vAlign w:val="center"/>
          </w:tcPr>
          <w:p w14:paraId="76BD6DC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12</w:t>
            </w:r>
          </w:p>
        </w:tc>
        <w:tc>
          <w:tcPr>
            <w:tcW w:w="521" w:type="pct"/>
            <w:shd w:val="clear" w:color="auto" w:fill="auto"/>
            <w:vAlign w:val="center"/>
          </w:tcPr>
          <w:p w14:paraId="5C29FFC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饭勺</w:t>
            </w:r>
          </w:p>
        </w:tc>
        <w:tc>
          <w:tcPr>
            <w:tcW w:w="3866" w:type="pct"/>
            <w:shd w:val="clear" w:color="auto" w:fill="auto"/>
            <w:vAlign w:val="center"/>
          </w:tcPr>
          <w:p w14:paraId="5246590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25cm</w:t>
            </w:r>
          </w:p>
          <w:p w14:paraId="6FD20BF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1、材质：304食品级不锈钢厚度≥2.0mm板材加厚耐用款</w:t>
            </w:r>
            <w:r>
              <w:rPr>
                <w:rFonts w:ascii="宋体" w:hAnsi="宋体" w:cs="宋体" w:hint="eastAsia"/>
                <w:kern w:val="0"/>
                <w:sz w:val="24"/>
              </w:rPr>
              <w:br/>
              <w:t>2、勺头设计椭圆弧嘴，</w:t>
            </w:r>
            <w:proofErr w:type="gramStart"/>
            <w:r>
              <w:rPr>
                <w:rFonts w:ascii="宋体" w:hAnsi="宋体" w:cs="宋体" w:hint="eastAsia"/>
                <w:kern w:val="0"/>
                <w:sz w:val="24"/>
              </w:rPr>
              <w:t>方便盛</w:t>
            </w:r>
            <w:proofErr w:type="gramEnd"/>
            <w:r>
              <w:rPr>
                <w:rFonts w:ascii="宋体" w:hAnsi="宋体" w:cs="宋体" w:hint="eastAsia"/>
                <w:kern w:val="0"/>
                <w:sz w:val="24"/>
              </w:rPr>
              <w:t>米饭倾倒手柄边缘圆润</w:t>
            </w:r>
          </w:p>
        </w:tc>
        <w:tc>
          <w:tcPr>
            <w:tcW w:w="189" w:type="pct"/>
            <w:shd w:val="clear" w:color="auto" w:fill="auto"/>
            <w:noWrap/>
            <w:vAlign w:val="center"/>
          </w:tcPr>
          <w:p w14:paraId="68216222"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63BEB21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w:t>
            </w:r>
          </w:p>
        </w:tc>
      </w:tr>
      <w:tr w:rsidR="005F0705" w14:paraId="42D45CD0" w14:textId="77777777" w:rsidTr="005F0705">
        <w:trPr>
          <w:trHeight w:val="501"/>
          <w:jc w:val="center"/>
        </w:trPr>
        <w:tc>
          <w:tcPr>
            <w:tcW w:w="184" w:type="pct"/>
            <w:shd w:val="clear" w:color="auto" w:fill="auto"/>
            <w:noWrap/>
            <w:vAlign w:val="center"/>
          </w:tcPr>
          <w:p w14:paraId="58AD190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13</w:t>
            </w:r>
          </w:p>
        </w:tc>
        <w:tc>
          <w:tcPr>
            <w:tcW w:w="521" w:type="pct"/>
            <w:shd w:val="clear" w:color="auto" w:fill="auto"/>
            <w:vAlign w:val="center"/>
          </w:tcPr>
          <w:p w14:paraId="03A5C72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汤勺</w:t>
            </w:r>
          </w:p>
        </w:tc>
        <w:tc>
          <w:tcPr>
            <w:tcW w:w="3866" w:type="pct"/>
            <w:shd w:val="clear" w:color="auto" w:fill="auto"/>
            <w:vAlign w:val="center"/>
          </w:tcPr>
          <w:p w14:paraId="09D62A6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30cm</w:t>
            </w:r>
          </w:p>
          <w:p w14:paraId="7825F90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1.材质：304食品级不锈钢厚度≥2.0mm板材加厚耐用款，不易变形</w:t>
            </w:r>
            <w:r>
              <w:rPr>
                <w:rFonts w:ascii="宋体" w:hAnsi="宋体" w:cs="宋体" w:hint="eastAsia"/>
                <w:kern w:val="0"/>
                <w:sz w:val="24"/>
              </w:rPr>
              <w:br/>
              <w:t>2.勺头设计椭圆弧嘴，方便盛菜倾倒手柄边缘圆润，</w:t>
            </w:r>
            <w:proofErr w:type="gramStart"/>
            <w:r>
              <w:rPr>
                <w:rFonts w:ascii="宋体" w:hAnsi="宋体" w:cs="宋体" w:hint="eastAsia"/>
                <w:kern w:val="0"/>
                <w:sz w:val="24"/>
              </w:rPr>
              <w:t>握感舒适</w:t>
            </w:r>
            <w:proofErr w:type="gramEnd"/>
          </w:p>
        </w:tc>
        <w:tc>
          <w:tcPr>
            <w:tcW w:w="189" w:type="pct"/>
            <w:shd w:val="clear" w:color="auto" w:fill="auto"/>
            <w:noWrap/>
            <w:vAlign w:val="center"/>
          </w:tcPr>
          <w:p w14:paraId="63CF572F"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2450979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w:t>
            </w:r>
          </w:p>
        </w:tc>
      </w:tr>
      <w:tr w:rsidR="005F0705" w14:paraId="119E4EB5" w14:textId="77777777" w:rsidTr="005F0705">
        <w:trPr>
          <w:trHeight w:val="501"/>
          <w:jc w:val="center"/>
        </w:trPr>
        <w:tc>
          <w:tcPr>
            <w:tcW w:w="184" w:type="pct"/>
            <w:shd w:val="clear" w:color="auto" w:fill="auto"/>
            <w:noWrap/>
            <w:vAlign w:val="center"/>
          </w:tcPr>
          <w:p w14:paraId="67F9730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14</w:t>
            </w:r>
          </w:p>
        </w:tc>
        <w:tc>
          <w:tcPr>
            <w:tcW w:w="521" w:type="pct"/>
            <w:shd w:val="clear" w:color="auto" w:fill="auto"/>
            <w:vAlign w:val="center"/>
          </w:tcPr>
          <w:p w14:paraId="67BF8B3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夹子</w:t>
            </w:r>
          </w:p>
        </w:tc>
        <w:tc>
          <w:tcPr>
            <w:tcW w:w="3866" w:type="pct"/>
            <w:shd w:val="clear" w:color="auto" w:fill="auto"/>
            <w:vAlign w:val="center"/>
          </w:tcPr>
          <w:p w14:paraId="3A4DBB5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23cm</w:t>
            </w:r>
          </w:p>
          <w:p w14:paraId="5318CF12"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1、采用不锈钢材质，</w:t>
            </w:r>
            <w:proofErr w:type="gramStart"/>
            <w:r>
              <w:rPr>
                <w:rFonts w:ascii="宋体" w:hAnsi="宋体" w:cs="宋体" w:hint="eastAsia"/>
                <w:kern w:val="0"/>
                <w:sz w:val="24"/>
              </w:rPr>
              <w:t>手柄握感舒适</w:t>
            </w:r>
            <w:proofErr w:type="gramEnd"/>
            <w:r>
              <w:rPr>
                <w:rFonts w:ascii="宋体" w:hAnsi="宋体" w:cs="宋体" w:hint="eastAsia"/>
                <w:kern w:val="0"/>
                <w:sz w:val="24"/>
              </w:rPr>
              <w:t>，一体成形镜面抛光</w:t>
            </w:r>
          </w:p>
        </w:tc>
        <w:tc>
          <w:tcPr>
            <w:tcW w:w="189" w:type="pct"/>
            <w:shd w:val="clear" w:color="auto" w:fill="auto"/>
            <w:vAlign w:val="center"/>
          </w:tcPr>
          <w:p w14:paraId="79CCD6E7"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425D554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w:t>
            </w:r>
          </w:p>
        </w:tc>
      </w:tr>
      <w:tr w:rsidR="005F0705" w14:paraId="07D91B58" w14:textId="77777777" w:rsidTr="005F0705">
        <w:trPr>
          <w:trHeight w:val="501"/>
          <w:jc w:val="center"/>
        </w:trPr>
        <w:tc>
          <w:tcPr>
            <w:tcW w:w="184" w:type="pct"/>
            <w:shd w:val="clear" w:color="auto" w:fill="auto"/>
            <w:noWrap/>
            <w:vAlign w:val="center"/>
          </w:tcPr>
          <w:p w14:paraId="013E202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15</w:t>
            </w:r>
          </w:p>
        </w:tc>
        <w:tc>
          <w:tcPr>
            <w:tcW w:w="521" w:type="pct"/>
            <w:shd w:val="clear" w:color="auto" w:fill="auto"/>
            <w:vAlign w:val="center"/>
          </w:tcPr>
          <w:p w14:paraId="4764BDC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餐食用不锈钢盒(带盖)</w:t>
            </w:r>
          </w:p>
        </w:tc>
        <w:tc>
          <w:tcPr>
            <w:tcW w:w="3866" w:type="pct"/>
            <w:shd w:val="clear" w:color="auto" w:fill="auto"/>
            <w:vAlign w:val="center"/>
          </w:tcPr>
          <w:p w14:paraId="7ED06E6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36×27×10cm</w:t>
            </w:r>
          </w:p>
          <w:p w14:paraId="1D2944A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1、材质：304食品级不锈钢厚度≥1.2mm</w:t>
            </w:r>
            <w:r>
              <w:rPr>
                <w:rFonts w:ascii="宋体" w:hAnsi="宋体" w:cs="宋体" w:hint="eastAsia"/>
                <w:kern w:val="0"/>
                <w:sz w:val="24"/>
              </w:rPr>
              <w:br/>
              <w:t>2、一体拉伸成型无焊缝边缘圆润卷边不伤手表面电解处理，耐腐蚀易清洁</w:t>
            </w:r>
            <w:r>
              <w:rPr>
                <w:rFonts w:ascii="宋体" w:hAnsi="宋体" w:cs="宋体" w:hint="eastAsia"/>
                <w:kern w:val="0"/>
                <w:sz w:val="24"/>
              </w:rPr>
              <w:br/>
              <w:t>3.加厚材质按压盆壁不易变形边缘光滑无毛刺，梯形设计方便叠放收纳</w:t>
            </w:r>
          </w:p>
        </w:tc>
        <w:tc>
          <w:tcPr>
            <w:tcW w:w="189" w:type="pct"/>
            <w:shd w:val="clear" w:color="auto" w:fill="auto"/>
            <w:vAlign w:val="center"/>
          </w:tcPr>
          <w:p w14:paraId="533CB56E"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5B091E3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w:t>
            </w:r>
          </w:p>
        </w:tc>
      </w:tr>
      <w:tr w:rsidR="005F0705" w14:paraId="0630F157" w14:textId="77777777" w:rsidTr="005F0705">
        <w:trPr>
          <w:trHeight w:val="501"/>
          <w:jc w:val="center"/>
        </w:trPr>
        <w:tc>
          <w:tcPr>
            <w:tcW w:w="184" w:type="pct"/>
            <w:shd w:val="clear" w:color="auto" w:fill="auto"/>
            <w:noWrap/>
            <w:vAlign w:val="center"/>
          </w:tcPr>
          <w:p w14:paraId="2EFAC00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16</w:t>
            </w:r>
          </w:p>
        </w:tc>
        <w:tc>
          <w:tcPr>
            <w:tcW w:w="521" w:type="pct"/>
            <w:shd w:val="clear" w:color="auto" w:fill="auto"/>
            <w:vAlign w:val="center"/>
          </w:tcPr>
          <w:p w14:paraId="64A4D9A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水果刀</w:t>
            </w:r>
          </w:p>
        </w:tc>
        <w:tc>
          <w:tcPr>
            <w:tcW w:w="3866" w:type="pct"/>
            <w:shd w:val="clear" w:color="auto" w:fill="auto"/>
            <w:vAlign w:val="center"/>
          </w:tcPr>
          <w:p w14:paraId="233FB09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20cm</w:t>
            </w:r>
          </w:p>
          <w:p w14:paraId="5D667C8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1、材质：高强复合钢，刀口做高温热处理</w:t>
            </w:r>
            <w:r>
              <w:rPr>
                <w:rFonts w:ascii="宋体" w:hAnsi="宋体" w:cs="宋体" w:hint="eastAsia"/>
                <w:kern w:val="0"/>
                <w:sz w:val="24"/>
              </w:rPr>
              <w:br/>
              <w:t>2、不锈钢手柄防滑纹理，防水</w:t>
            </w:r>
            <w:proofErr w:type="gramStart"/>
            <w:r>
              <w:rPr>
                <w:rFonts w:ascii="宋体" w:hAnsi="宋体" w:cs="宋体" w:hint="eastAsia"/>
                <w:kern w:val="0"/>
                <w:sz w:val="24"/>
              </w:rPr>
              <w:t>不</w:t>
            </w:r>
            <w:proofErr w:type="gramEnd"/>
            <w:r>
              <w:rPr>
                <w:rFonts w:ascii="宋体" w:hAnsi="宋体" w:cs="宋体" w:hint="eastAsia"/>
                <w:kern w:val="0"/>
                <w:sz w:val="24"/>
              </w:rPr>
              <w:t>开裂</w:t>
            </w:r>
            <w:r>
              <w:rPr>
                <w:rFonts w:ascii="宋体" w:hAnsi="宋体" w:cs="宋体" w:hint="eastAsia"/>
                <w:kern w:val="0"/>
                <w:sz w:val="24"/>
              </w:rPr>
              <w:br/>
              <w:t>3、刀尖渐薄、刀背加固 、刃口均匀、无豁口、无卷刃</w:t>
            </w:r>
          </w:p>
        </w:tc>
        <w:tc>
          <w:tcPr>
            <w:tcW w:w="189" w:type="pct"/>
            <w:shd w:val="clear" w:color="auto" w:fill="auto"/>
            <w:vAlign w:val="center"/>
          </w:tcPr>
          <w:p w14:paraId="3FC4218F"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62482E9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r>
      <w:tr w:rsidR="005F0705" w14:paraId="24496E97" w14:textId="77777777" w:rsidTr="005F0705">
        <w:trPr>
          <w:trHeight w:val="501"/>
          <w:jc w:val="center"/>
        </w:trPr>
        <w:tc>
          <w:tcPr>
            <w:tcW w:w="184" w:type="pct"/>
            <w:shd w:val="clear" w:color="auto" w:fill="auto"/>
            <w:noWrap/>
            <w:vAlign w:val="center"/>
          </w:tcPr>
          <w:p w14:paraId="1EA741D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17</w:t>
            </w:r>
          </w:p>
        </w:tc>
        <w:tc>
          <w:tcPr>
            <w:tcW w:w="521" w:type="pct"/>
            <w:shd w:val="clear" w:color="auto" w:fill="auto"/>
            <w:vAlign w:val="center"/>
          </w:tcPr>
          <w:p w14:paraId="1195A78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水果板</w:t>
            </w:r>
          </w:p>
        </w:tc>
        <w:tc>
          <w:tcPr>
            <w:tcW w:w="3866" w:type="pct"/>
            <w:shd w:val="clear" w:color="auto" w:fill="auto"/>
            <w:vAlign w:val="center"/>
          </w:tcPr>
          <w:p w14:paraId="3548B86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40×30×2cm</w:t>
            </w:r>
          </w:p>
          <w:p w14:paraId="41D69FB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1、高密度环保材料，无味、无毒一体挤压，双面可用，表面防滑纹                                    2产品一体成型、双面可用、</w:t>
            </w:r>
            <w:proofErr w:type="gramStart"/>
            <w:r>
              <w:rPr>
                <w:rFonts w:ascii="宋体" w:hAnsi="宋体" w:cs="宋体" w:hint="eastAsia"/>
                <w:kern w:val="0"/>
                <w:sz w:val="24"/>
              </w:rPr>
              <w:t>不</w:t>
            </w:r>
            <w:proofErr w:type="gramEnd"/>
            <w:r>
              <w:rPr>
                <w:rFonts w:ascii="宋体" w:hAnsi="宋体" w:cs="宋体" w:hint="eastAsia"/>
                <w:kern w:val="0"/>
                <w:sz w:val="24"/>
              </w:rPr>
              <w:t>吸水不发霉</w:t>
            </w:r>
          </w:p>
          <w:p w14:paraId="61B9B24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3、易清洁、耐酸碱、耐开裂、耐刀痕</w:t>
            </w:r>
          </w:p>
        </w:tc>
        <w:tc>
          <w:tcPr>
            <w:tcW w:w="189" w:type="pct"/>
            <w:shd w:val="clear" w:color="auto" w:fill="auto"/>
            <w:vAlign w:val="center"/>
          </w:tcPr>
          <w:p w14:paraId="2BF836BD"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6C58C34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r>
      <w:tr w:rsidR="005F0705" w14:paraId="39DDC2EC" w14:textId="77777777" w:rsidTr="005F0705">
        <w:trPr>
          <w:trHeight w:val="501"/>
          <w:jc w:val="center"/>
        </w:trPr>
        <w:tc>
          <w:tcPr>
            <w:tcW w:w="184" w:type="pct"/>
            <w:shd w:val="clear" w:color="auto" w:fill="auto"/>
            <w:noWrap/>
            <w:vAlign w:val="center"/>
          </w:tcPr>
          <w:p w14:paraId="3024560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18</w:t>
            </w:r>
          </w:p>
        </w:tc>
        <w:tc>
          <w:tcPr>
            <w:tcW w:w="521" w:type="pct"/>
            <w:shd w:val="clear" w:color="auto" w:fill="auto"/>
            <w:vAlign w:val="center"/>
          </w:tcPr>
          <w:p w14:paraId="7D04DC5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不锈钢桶</w:t>
            </w:r>
          </w:p>
        </w:tc>
        <w:tc>
          <w:tcPr>
            <w:tcW w:w="3866" w:type="pct"/>
            <w:shd w:val="clear" w:color="auto" w:fill="auto"/>
            <w:vAlign w:val="center"/>
          </w:tcPr>
          <w:p w14:paraId="3E87318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40cm</w:t>
            </w:r>
          </w:p>
          <w:p w14:paraId="6384F6F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1、产品采用 304 不锈钢材质制造；厚度≥1.2mm</w:t>
            </w:r>
            <w:r>
              <w:rPr>
                <w:rFonts w:ascii="宋体" w:hAnsi="宋体" w:cs="宋体" w:hint="eastAsia"/>
                <w:kern w:val="0"/>
                <w:sz w:val="24"/>
              </w:rPr>
              <w:br/>
              <w:t>2、厚实钢材，坚硬耐摔</w:t>
            </w:r>
            <w:r>
              <w:rPr>
                <w:rFonts w:ascii="宋体" w:hAnsi="宋体" w:cs="宋体" w:hint="eastAsia"/>
                <w:kern w:val="0"/>
                <w:sz w:val="24"/>
              </w:rPr>
              <w:br/>
              <w:t>3、内胆打磨抛光，易清洗不藏污纳垢</w:t>
            </w:r>
          </w:p>
        </w:tc>
        <w:tc>
          <w:tcPr>
            <w:tcW w:w="189" w:type="pct"/>
            <w:shd w:val="clear" w:color="auto" w:fill="auto"/>
            <w:vAlign w:val="center"/>
          </w:tcPr>
          <w:p w14:paraId="7F034E86"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3CE860F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06664610" w14:textId="77777777" w:rsidTr="005F0705">
        <w:trPr>
          <w:trHeight w:val="501"/>
          <w:jc w:val="center"/>
        </w:trPr>
        <w:tc>
          <w:tcPr>
            <w:tcW w:w="184" w:type="pct"/>
            <w:shd w:val="clear" w:color="auto" w:fill="auto"/>
            <w:noWrap/>
            <w:vAlign w:val="center"/>
          </w:tcPr>
          <w:p w14:paraId="0B8B98A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19</w:t>
            </w:r>
          </w:p>
        </w:tc>
        <w:tc>
          <w:tcPr>
            <w:tcW w:w="521" w:type="pct"/>
            <w:shd w:val="clear" w:color="auto" w:fill="auto"/>
            <w:vAlign w:val="center"/>
          </w:tcPr>
          <w:p w14:paraId="056AF12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不锈钢桶</w:t>
            </w:r>
          </w:p>
        </w:tc>
        <w:tc>
          <w:tcPr>
            <w:tcW w:w="3866" w:type="pct"/>
            <w:shd w:val="clear" w:color="auto" w:fill="auto"/>
            <w:vAlign w:val="center"/>
          </w:tcPr>
          <w:p w14:paraId="72B1C2B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50cm</w:t>
            </w:r>
          </w:p>
          <w:p w14:paraId="288737F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1、产品采用 304 不锈钢材质制造；厚度≥1.2mm</w:t>
            </w:r>
            <w:r>
              <w:rPr>
                <w:rFonts w:ascii="宋体" w:hAnsi="宋体" w:cs="宋体" w:hint="eastAsia"/>
                <w:kern w:val="0"/>
                <w:sz w:val="24"/>
              </w:rPr>
              <w:br/>
              <w:t>2、厚实钢材，坚硬耐摔</w:t>
            </w:r>
            <w:r>
              <w:rPr>
                <w:rFonts w:ascii="宋体" w:hAnsi="宋体" w:cs="宋体" w:hint="eastAsia"/>
                <w:kern w:val="0"/>
                <w:sz w:val="24"/>
              </w:rPr>
              <w:br/>
              <w:t xml:space="preserve">3、内胆打磨抛光，易清洗不藏污纳垢 </w:t>
            </w:r>
          </w:p>
        </w:tc>
        <w:tc>
          <w:tcPr>
            <w:tcW w:w="189" w:type="pct"/>
            <w:shd w:val="clear" w:color="auto" w:fill="auto"/>
            <w:vAlign w:val="center"/>
          </w:tcPr>
          <w:p w14:paraId="667A46E8"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7BFF261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17BF1820" w14:textId="77777777" w:rsidTr="005F0705">
        <w:trPr>
          <w:trHeight w:val="501"/>
          <w:jc w:val="center"/>
        </w:trPr>
        <w:tc>
          <w:tcPr>
            <w:tcW w:w="184" w:type="pct"/>
            <w:shd w:val="clear" w:color="auto" w:fill="auto"/>
            <w:noWrap/>
            <w:vAlign w:val="center"/>
          </w:tcPr>
          <w:p w14:paraId="1C9A7C5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20</w:t>
            </w:r>
          </w:p>
        </w:tc>
        <w:tc>
          <w:tcPr>
            <w:tcW w:w="521" w:type="pct"/>
            <w:shd w:val="clear" w:color="auto" w:fill="auto"/>
            <w:vAlign w:val="center"/>
          </w:tcPr>
          <w:p w14:paraId="6DA1466F"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钢盆</w:t>
            </w:r>
            <w:proofErr w:type="gramEnd"/>
          </w:p>
        </w:tc>
        <w:tc>
          <w:tcPr>
            <w:tcW w:w="3866" w:type="pct"/>
            <w:shd w:val="clear" w:color="auto" w:fill="auto"/>
            <w:vAlign w:val="center"/>
          </w:tcPr>
          <w:p w14:paraId="5F1803F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40cm</w:t>
            </w:r>
          </w:p>
          <w:p w14:paraId="375BF28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1、304不锈钢，厚度≥1.2mm，表面电解处理</w:t>
            </w:r>
            <w:r>
              <w:rPr>
                <w:rFonts w:ascii="宋体" w:hAnsi="宋体" w:cs="宋体" w:hint="eastAsia"/>
                <w:kern w:val="0"/>
                <w:sz w:val="24"/>
              </w:rPr>
              <w:br/>
              <w:t>2、厚实钢材，坚硬耐摔</w:t>
            </w:r>
            <w:r>
              <w:rPr>
                <w:rFonts w:ascii="宋体" w:hAnsi="宋体" w:cs="宋体" w:hint="eastAsia"/>
                <w:kern w:val="0"/>
                <w:sz w:val="24"/>
              </w:rPr>
              <w:br/>
              <w:t>3、内胆打磨抛光，易清洗不藏污纳垢</w:t>
            </w:r>
          </w:p>
        </w:tc>
        <w:tc>
          <w:tcPr>
            <w:tcW w:w="189" w:type="pct"/>
            <w:shd w:val="clear" w:color="auto" w:fill="auto"/>
            <w:vAlign w:val="center"/>
          </w:tcPr>
          <w:p w14:paraId="5D73941C"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3605CE1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10</w:t>
            </w:r>
          </w:p>
        </w:tc>
      </w:tr>
      <w:tr w:rsidR="005F0705" w14:paraId="03D3A771" w14:textId="77777777" w:rsidTr="005F0705">
        <w:trPr>
          <w:trHeight w:val="501"/>
          <w:jc w:val="center"/>
        </w:trPr>
        <w:tc>
          <w:tcPr>
            <w:tcW w:w="184" w:type="pct"/>
            <w:shd w:val="clear" w:color="auto" w:fill="auto"/>
            <w:noWrap/>
            <w:vAlign w:val="center"/>
          </w:tcPr>
          <w:p w14:paraId="190D551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21</w:t>
            </w:r>
          </w:p>
        </w:tc>
        <w:tc>
          <w:tcPr>
            <w:tcW w:w="521" w:type="pct"/>
            <w:shd w:val="clear" w:color="auto" w:fill="auto"/>
            <w:vAlign w:val="center"/>
          </w:tcPr>
          <w:p w14:paraId="2F857E63"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钢盆</w:t>
            </w:r>
            <w:proofErr w:type="gramEnd"/>
          </w:p>
        </w:tc>
        <w:tc>
          <w:tcPr>
            <w:tcW w:w="3866" w:type="pct"/>
            <w:shd w:val="clear" w:color="auto" w:fill="auto"/>
            <w:vAlign w:val="center"/>
          </w:tcPr>
          <w:p w14:paraId="2F4E768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50cm</w:t>
            </w:r>
          </w:p>
          <w:p w14:paraId="7026F03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1、304不锈钢，厚度≥1.2mm，表面电解处理</w:t>
            </w:r>
            <w:r>
              <w:rPr>
                <w:rFonts w:ascii="宋体" w:hAnsi="宋体" w:cs="宋体" w:hint="eastAsia"/>
                <w:kern w:val="0"/>
                <w:sz w:val="24"/>
              </w:rPr>
              <w:br/>
              <w:t>2、厚实钢材，坚硬耐摔</w:t>
            </w:r>
            <w:r>
              <w:rPr>
                <w:rFonts w:ascii="宋体" w:hAnsi="宋体" w:cs="宋体" w:hint="eastAsia"/>
                <w:kern w:val="0"/>
                <w:sz w:val="24"/>
              </w:rPr>
              <w:br/>
              <w:t>3、内胆打磨抛光，易清洗不藏污纳垢</w:t>
            </w:r>
          </w:p>
        </w:tc>
        <w:tc>
          <w:tcPr>
            <w:tcW w:w="189" w:type="pct"/>
            <w:shd w:val="clear" w:color="auto" w:fill="auto"/>
            <w:vAlign w:val="center"/>
          </w:tcPr>
          <w:p w14:paraId="20DA4486"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70839AB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10</w:t>
            </w:r>
          </w:p>
        </w:tc>
      </w:tr>
      <w:tr w:rsidR="005F0705" w14:paraId="6D9D5767" w14:textId="77777777" w:rsidTr="005F0705">
        <w:trPr>
          <w:trHeight w:val="501"/>
          <w:jc w:val="center"/>
        </w:trPr>
        <w:tc>
          <w:tcPr>
            <w:tcW w:w="184" w:type="pct"/>
            <w:shd w:val="clear" w:color="auto" w:fill="auto"/>
            <w:noWrap/>
            <w:vAlign w:val="center"/>
          </w:tcPr>
          <w:p w14:paraId="69CB53D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22</w:t>
            </w:r>
          </w:p>
        </w:tc>
        <w:tc>
          <w:tcPr>
            <w:tcW w:w="521" w:type="pct"/>
            <w:shd w:val="clear" w:color="auto" w:fill="auto"/>
            <w:vAlign w:val="center"/>
          </w:tcPr>
          <w:p w14:paraId="385B7ADA"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钢盆</w:t>
            </w:r>
            <w:proofErr w:type="gramEnd"/>
          </w:p>
        </w:tc>
        <w:tc>
          <w:tcPr>
            <w:tcW w:w="3866" w:type="pct"/>
            <w:shd w:val="clear" w:color="auto" w:fill="auto"/>
            <w:vAlign w:val="center"/>
          </w:tcPr>
          <w:p w14:paraId="2884D5B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60cm</w:t>
            </w:r>
          </w:p>
          <w:p w14:paraId="0B06884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1、304不锈钢，厚度≥1.2mm，表面电解处理</w:t>
            </w:r>
            <w:r>
              <w:rPr>
                <w:rFonts w:ascii="宋体" w:hAnsi="宋体" w:cs="宋体" w:hint="eastAsia"/>
                <w:kern w:val="0"/>
                <w:sz w:val="24"/>
              </w:rPr>
              <w:br/>
              <w:t>2、厚实钢材，坚硬耐摔</w:t>
            </w:r>
            <w:r>
              <w:rPr>
                <w:rFonts w:ascii="宋体" w:hAnsi="宋体" w:cs="宋体" w:hint="eastAsia"/>
                <w:kern w:val="0"/>
                <w:sz w:val="24"/>
              </w:rPr>
              <w:br/>
              <w:t>3、内胆打磨抛光，易清洗不藏污纳垢</w:t>
            </w:r>
          </w:p>
        </w:tc>
        <w:tc>
          <w:tcPr>
            <w:tcW w:w="189" w:type="pct"/>
            <w:shd w:val="clear" w:color="auto" w:fill="auto"/>
            <w:vAlign w:val="center"/>
          </w:tcPr>
          <w:p w14:paraId="14A695E9"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55D1D32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w:t>
            </w:r>
          </w:p>
        </w:tc>
      </w:tr>
      <w:tr w:rsidR="005F0705" w14:paraId="7BE0CAF0" w14:textId="77777777" w:rsidTr="005F0705">
        <w:trPr>
          <w:trHeight w:val="501"/>
          <w:jc w:val="center"/>
        </w:trPr>
        <w:tc>
          <w:tcPr>
            <w:tcW w:w="184" w:type="pct"/>
            <w:shd w:val="clear" w:color="auto" w:fill="auto"/>
            <w:noWrap/>
            <w:vAlign w:val="center"/>
          </w:tcPr>
          <w:p w14:paraId="482EF00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23</w:t>
            </w:r>
          </w:p>
        </w:tc>
        <w:tc>
          <w:tcPr>
            <w:tcW w:w="521" w:type="pct"/>
            <w:shd w:val="clear" w:color="auto" w:fill="auto"/>
            <w:vAlign w:val="center"/>
          </w:tcPr>
          <w:p w14:paraId="4BBAD558"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带眼钢盆</w:t>
            </w:r>
            <w:proofErr w:type="gramEnd"/>
          </w:p>
        </w:tc>
        <w:tc>
          <w:tcPr>
            <w:tcW w:w="3866" w:type="pct"/>
            <w:shd w:val="clear" w:color="auto" w:fill="auto"/>
            <w:vAlign w:val="center"/>
          </w:tcPr>
          <w:p w14:paraId="59976F8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50cm</w:t>
            </w:r>
          </w:p>
          <w:p w14:paraId="219E70BA"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1、304不锈钢，厚度≥1.2mm，表面电解处理</w:t>
            </w:r>
            <w:r>
              <w:rPr>
                <w:rFonts w:ascii="宋体" w:hAnsi="宋体" w:cs="宋体" w:hint="eastAsia"/>
                <w:kern w:val="0"/>
                <w:sz w:val="24"/>
              </w:rPr>
              <w:br/>
              <w:t>2、厚实钢材，坚硬耐摔</w:t>
            </w:r>
            <w:r>
              <w:rPr>
                <w:rFonts w:ascii="宋体" w:hAnsi="宋体" w:cs="宋体" w:hint="eastAsia"/>
                <w:kern w:val="0"/>
                <w:sz w:val="24"/>
              </w:rPr>
              <w:br/>
              <w:t>3、内胆打磨抛光，易清洗不藏污纳垢</w:t>
            </w:r>
          </w:p>
        </w:tc>
        <w:tc>
          <w:tcPr>
            <w:tcW w:w="189" w:type="pct"/>
            <w:shd w:val="clear" w:color="auto" w:fill="auto"/>
            <w:vAlign w:val="center"/>
          </w:tcPr>
          <w:p w14:paraId="56574B83"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6DF8C66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16430DD8" w14:textId="77777777" w:rsidTr="005F0705">
        <w:trPr>
          <w:trHeight w:val="501"/>
          <w:jc w:val="center"/>
        </w:trPr>
        <w:tc>
          <w:tcPr>
            <w:tcW w:w="184" w:type="pct"/>
            <w:shd w:val="clear" w:color="auto" w:fill="auto"/>
            <w:noWrap/>
            <w:vAlign w:val="center"/>
          </w:tcPr>
          <w:p w14:paraId="79D651E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24</w:t>
            </w:r>
          </w:p>
        </w:tc>
        <w:tc>
          <w:tcPr>
            <w:tcW w:w="521" w:type="pct"/>
            <w:shd w:val="clear" w:color="auto" w:fill="auto"/>
            <w:vAlign w:val="center"/>
          </w:tcPr>
          <w:p w14:paraId="2E10B00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调料缸</w:t>
            </w:r>
          </w:p>
        </w:tc>
        <w:tc>
          <w:tcPr>
            <w:tcW w:w="3866" w:type="pct"/>
            <w:shd w:val="clear" w:color="auto" w:fill="auto"/>
            <w:vAlign w:val="center"/>
          </w:tcPr>
          <w:p w14:paraId="513D134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16cm</w:t>
            </w:r>
          </w:p>
          <w:p w14:paraId="2F19100A"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1、304不锈钢，厚度≥1.0mm，表面电解处理</w:t>
            </w:r>
            <w:r>
              <w:rPr>
                <w:rFonts w:ascii="宋体" w:hAnsi="宋体" w:cs="宋体" w:hint="eastAsia"/>
                <w:kern w:val="0"/>
                <w:sz w:val="24"/>
              </w:rPr>
              <w:br/>
              <w:t>2、厚实钢材，坚硬耐摔</w:t>
            </w:r>
            <w:r>
              <w:rPr>
                <w:rFonts w:ascii="宋体" w:hAnsi="宋体" w:cs="宋体" w:hint="eastAsia"/>
                <w:kern w:val="0"/>
                <w:sz w:val="24"/>
              </w:rPr>
              <w:br/>
              <w:t>3、内胆打磨抛光，易清洗不藏污纳垢</w:t>
            </w:r>
          </w:p>
        </w:tc>
        <w:tc>
          <w:tcPr>
            <w:tcW w:w="189" w:type="pct"/>
            <w:shd w:val="clear" w:color="auto" w:fill="auto"/>
            <w:vAlign w:val="center"/>
          </w:tcPr>
          <w:p w14:paraId="6F891E88"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7A652B8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w:t>
            </w:r>
          </w:p>
        </w:tc>
      </w:tr>
      <w:tr w:rsidR="005F0705" w14:paraId="70648F80" w14:textId="77777777" w:rsidTr="005F0705">
        <w:trPr>
          <w:trHeight w:val="501"/>
          <w:jc w:val="center"/>
        </w:trPr>
        <w:tc>
          <w:tcPr>
            <w:tcW w:w="184" w:type="pct"/>
            <w:shd w:val="clear" w:color="auto" w:fill="auto"/>
            <w:noWrap/>
            <w:vAlign w:val="center"/>
          </w:tcPr>
          <w:p w14:paraId="2576D57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25</w:t>
            </w:r>
          </w:p>
        </w:tc>
        <w:tc>
          <w:tcPr>
            <w:tcW w:w="521" w:type="pct"/>
            <w:shd w:val="clear" w:color="auto" w:fill="auto"/>
            <w:vAlign w:val="center"/>
          </w:tcPr>
          <w:p w14:paraId="5AE6E57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马斗</w:t>
            </w:r>
          </w:p>
        </w:tc>
        <w:tc>
          <w:tcPr>
            <w:tcW w:w="3866" w:type="pct"/>
            <w:shd w:val="clear" w:color="auto" w:fill="auto"/>
            <w:vAlign w:val="center"/>
          </w:tcPr>
          <w:p w14:paraId="66FE779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18cm</w:t>
            </w:r>
          </w:p>
          <w:p w14:paraId="4B3E1EB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1、304不锈钢，厚度≥1.0mm，表面电解处理</w:t>
            </w:r>
            <w:r>
              <w:rPr>
                <w:rFonts w:ascii="宋体" w:hAnsi="宋体" w:cs="宋体" w:hint="eastAsia"/>
                <w:kern w:val="0"/>
                <w:sz w:val="24"/>
              </w:rPr>
              <w:br/>
              <w:t>2、厚实钢材，坚硬耐摔</w:t>
            </w:r>
            <w:r>
              <w:rPr>
                <w:rFonts w:ascii="宋体" w:hAnsi="宋体" w:cs="宋体" w:hint="eastAsia"/>
                <w:kern w:val="0"/>
                <w:sz w:val="24"/>
              </w:rPr>
              <w:br/>
              <w:t>3、内胆打磨抛光，易清洗不藏污纳垢</w:t>
            </w:r>
          </w:p>
        </w:tc>
        <w:tc>
          <w:tcPr>
            <w:tcW w:w="189" w:type="pct"/>
            <w:shd w:val="clear" w:color="auto" w:fill="auto"/>
            <w:vAlign w:val="center"/>
          </w:tcPr>
          <w:p w14:paraId="292D23EE"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43C825F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10</w:t>
            </w:r>
          </w:p>
        </w:tc>
      </w:tr>
      <w:tr w:rsidR="005F0705" w14:paraId="40A37D3B" w14:textId="77777777" w:rsidTr="005F0705">
        <w:trPr>
          <w:trHeight w:val="501"/>
          <w:jc w:val="center"/>
        </w:trPr>
        <w:tc>
          <w:tcPr>
            <w:tcW w:w="184" w:type="pct"/>
            <w:shd w:val="clear" w:color="auto" w:fill="auto"/>
            <w:noWrap/>
            <w:vAlign w:val="center"/>
          </w:tcPr>
          <w:p w14:paraId="5CE2127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26</w:t>
            </w:r>
          </w:p>
        </w:tc>
        <w:tc>
          <w:tcPr>
            <w:tcW w:w="521" w:type="pct"/>
            <w:shd w:val="clear" w:color="auto" w:fill="auto"/>
            <w:vAlign w:val="center"/>
          </w:tcPr>
          <w:p w14:paraId="67EC425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调料勺</w:t>
            </w:r>
          </w:p>
        </w:tc>
        <w:tc>
          <w:tcPr>
            <w:tcW w:w="3866" w:type="pct"/>
            <w:shd w:val="clear" w:color="auto" w:fill="auto"/>
            <w:vAlign w:val="center"/>
          </w:tcPr>
          <w:p w14:paraId="6DB8EF6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25cm</w:t>
            </w:r>
          </w:p>
          <w:p w14:paraId="6AC4EAF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1、304不锈钢，厚度≥1.0mm，表面电解处理</w:t>
            </w:r>
            <w:r>
              <w:rPr>
                <w:rFonts w:ascii="宋体" w:hAnsi="宋体" w:cs="宋体" w:hint="eastAsia"/>
                <w:kern w:val="0"/>
                <w:sz w:val="24"/>
              </w:rPr>
              <w:br/>
              <w:t>2、厚实钢材，坚硬耐摔</w:t>
            </w:r>
            <w:r>
              <w:rPr>
                <w:rFonts w:ascii="宋体" w:hAnsi="宋体" w:cs="宋体" w:hint="eastAsia"/>
                <w:kern w:val="0"/>
                <w:sz w:val="24"/>
              </w:rPr>
              <w:br/>
              <w:t>3、内胆打磨抛光，易清洗不藏污纳垢</w:t>
            </w:r>
          </w:p>
        </w:tc>
        <w:tc>
          <w:tcPr>
            <w:tcW w:w="189" w:type="pct"/>
            <w:shd w:val="clear" w:color="auto" w:fill="auto"/>
            <w:vAlign w:val="center"/>
          </w:tcPr>
          <w:p w14:paraId="1F7676D2"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1EB92A9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w:t>
            </w:r>
          </w:p>
        </w:tc>
      </w:tr>
      <w:tr w:rsidR="005F0705" w14:paraId="30BF5403" w14:textId="77777777" w:rsidTr="005F0705">
        <w:trPr>
          <w:trHeight w:val="501"/>
          <w:jc w:val="center"/>
        </w:trPr>
        <w:tc>
          <w:tcPr>
            <w:tcW w:w="184" w:type="pct"/>
            <w:shd w:val="clear" w:color="auto" w:fill="auto"/>
            <w:noWrap/>
            <w:vAlign w:val="center"/>
          </w:tcPr>
          <w:p w14:paraId="5B0817E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27</w:t>
            </w:r>
          </w:p>
        </w:tc>
        <w:tc>
          <w:tcPr>
            <w:tcW w:w="521" w:type="pct"/>
            <w:shd w:val="clear" w:color="auto" w:fill="auto"/>
            <w:vAlign w:val="center"/>
          </w:tcPr>
          <w:p w14:paraId="6088C53D"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油鼓</w:t>
            </w:r>
            <w:proofErr w:type="gramEnd"/>
          </w:p>
        </w:tc>
        <w:tc>
          <w:tcPr>
            <w:tcW w:w="3866" w:type="pct"/>
            <w:shd w:val="clear" w:color="auto" w:fill="auto"/>
            <w:vAlign w:val="center"/>
          </w:tcPr>
          <w:p w14:paraId="7A039F5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30cm</w:t>
            </w:r>
          </w:p>
          <w:p w14:paraId="7804687A"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1、304不锈钢，厚度≥1.0mm，表面电解处理</w:t>
            </w:r>
            <w:r>
              <w:rPr>
                <w:rFonts w:ascii="宋体" w:hAnsi="宋体" w:cs="宋体" w:hint="eastAsia"/>
                <w:kern w:val="0"/>
                <w:sz w:val="24"/>
              </w:rPr>
              <w:br/>
              <w:t>2、厚实钢材，坚硬耐摔</w:t>
            </w:r>
            <w:r>
              <w:rPr>
                <w:rFonts w:ascii="宋体" w:hAnsi="宋体" w:cs="宋体" w:hint="eastAsia"/>
                <w:kern w:val="0"/>
                <w:sz w:val="24"/>
              </w:rPr>
              <w:br/>
              <w:t>3、内胆打磨抛光，易清洗不藏污纳垢</w:t>
            </w:r>
          </w:p>
        </w:tc>
        <w:tc>
          <w:tcPr>
            <w:tcW w:w="189" w:type="pct"/>
            <w:shd w:val="clear" w:color="auto" w:fill="auto"/>
            <w:vAlign w:val="center"/>
          </w:tcPr>
          <w:p w14:paraId="5C290009"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2BF352E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r>
      <w:tr w:rsidR="005F0705" w14:paraId="47B62350" w14:textId="77777777" w:rsidTr="005F0705">
        <w:trPr>
          <w:trHeight w:val="501"/>
          <w:jc w:val="center"/>
        </w:trPr>
        <w:tc>
          <w:tcPr>
            <w:tcW w:w="184" w:type="pct"/>
            <w:shd w:val="clear" w:color="auto" w:fill="auto"/>
            <w:noWrap/>
            <w:vAlign w:val="center"/>
          </w:tcPr>
          <w:p w14:paraId="3706BB8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28</w:t>
            </w:r>
          </w:p>
        </w:tc>
        <w:tc>
          <w:tcPr>
            <w:tcW w:w="521" w:type="pct"/>
            <w:shd w:val="clear" w:color="auto" w:fill="auto"/>
            <w:vAlign w:val="center"/>
          </w:tcPr>
          <w:p w14:paraId="1853F11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8</w:t>
            </w:r>
            <w:proofErr w:type="gramStart"/>
            <w:r>
              <w:rPr>
                <w:rFonts w:ascii="宋体" w:hAnsi="宋体" w:cs="宋体" w:hint="eastAsia"/>
                <w:kern w:val="0"/>
                <w:sz w:val="24"/>
              </w:rPr>
              <w:t>味盒</w:t>
            </w:r>
            <w:proofErr w:type="gramEnd"/>
          </w:p>
        </w:tc>
        <w:tc>
          <w:tcPr>
            <w:tcW w:w="3866" w:type="pct"/>
            <w:shd w:val="clear" w:color="auto" w:fill="auto"/>
            <w:vAlign w:val="center"/>
          </w:tcPr>
          <w:p w14:paraId="67560102"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8味</w:t>
            </w:r>
          </w:p>
          <w:p w14:paraId="6971A64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1、304不锈钢，厚度</w:t>
            </w:r>
            <w:bookmarkStart w:id="686" w:name="OLE_LINK12"/>
            <w:r>
              <w:rPr>
                <w:rFonts w:ascii="宋体" w:hAnsi="宋体" w:cs="宋体" w:hint="eastAsia"/>
                <w:kern w:val="0"/>
                <w:sz w:val="24"/>
              </w:rPr>
              <w:t>≥</w:t>
            </w:r>
            <w:bookmarkEnd w:id="686"/>
            <w:r>
              <w:rPr>
                <w:rFonts w:ascii="宋体" w:hAnsi="宋体" w:cs="宋体" w:hint="eastAsia"/>
                <w:kern w:val="0"/>
                <w:sz w:val="24"/>
              </w:rPr>
              <w:t>1.0mm，表面电解处理</w:t>
            </w:r>
            <w:r>
              <w:rPr>
                <w:rFonts w:ascii="宋体" w:hAnsi="宋体" w:cs="宋体" w:hint="eastAsia"/>
                <w:kern w:val="0"/>
                <w:sz w:val="24"/>
              </w:rPr>
              <w:br/>
              <w:t>2、厚实钢材，坚硬耐摔</w:t>
            </w:r>
            <w:r>
              <w:rPr>
                <w:rFonts w:ascii="宋体" w:hAnsi="宋体" w:cs="宋体" w:hint="eastAsia"/>
                <w:kern w:val="0"/>
                <w:sz w:val="24"/>
              </w:rPr>
              <w:br/>
              <w:t>3、内胆打磨抛光，易清洗不藏污纳垢</w:t>
            </w:r>
          </w:p>
        </w:tc>
        <w:tc>
          <w:tcPr>
            <w:tcW w:w="189" w:type="pct"/>
            <w:shd w:val="clear" w:color="auto" w:fill="auto"/>
            <w:vAlign w:val="center"/>
          </w:tcPr>
          <w:p w14:paraId="4804077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套</w:t>
            </w:r>
          </w:p>
        </w:tc>
        <w:tc>
          <w:tcPr>
            <w:tcW w:w="240" w:type="pct"/>
            <w:shd w:val="clear" w:color="auto" w:fill="auto"/>
            <w:noWrap/>
            <w:vAlign w:val="center"/>
          </w:tcPr>
          <w:p w14:paraId="5D9F6A1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070ADE28" w14:textId="77777777" w:rsidTr="005F0705">
        <w:trPr>
          <w:trHeight w:val="501"/>
          <w:jc w:val="center"/>
        </w:trPr>
        <w:tc>
          <w:tcPr>
            <w:tcW w:w="184" w:type="pct"/>
            <w:shd w:val="clear" w:color="auto" w:fill="auto"/>
            <w:noWrap/>
            <w:vAlign w:val="center"/>
          </w:tcPr>
          <w:p w14:paraId="317592E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29</w:t>
            </w:r>
          </w:p>
        </w:tc>
        <w:tc>
          <w:tcPr>
            <w:tcW w:w="521" w:type="pct"/>
            <w:shd w:val="clear" w:color="auto" w:fill="auto"/>
            <w:vAlign w:val="center"/>
          </w:tcPr>
          <w:p w14:paraId="06923FEE"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煸</w:t>
            </w:r>
            <w:proofErr w:type="gramEnd"/>
            <w:r>
              <w:rPr>
                <w:rFonts w:ascii="宋体" w:hAnsi="宋体" w:cs="宋体" w:hint="eastAsia"/>
                <w:kern w:val="0"/>
                <w:sz w:val="24"/>
              </w:rPr>
              <w:t>锅</w:t>
            </w:r>
          </w:p>
        </w:tc>
        <w:tc>
          <w:tcPr>
            <w:tcW w:w="3866" w:type="pct"/>
            <w:shd w:val="clear" w:color="auto" w:fill="auto"/>
            <w:vAlign w:val="center"/>
          </w:tcPr>
          <w:p w14:paraId="33AB38EC"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50cm</w:t>
            </w:r>
          </w:p>
          <w:p w14:paraId="4AB376B2"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1、采用原生矿石，高温熔炼后浇筑一次性成型。加粗锅耳，单侧4颗铆钉加固，实用不松动利于端取。用料厚实厚度≥1.6mm坚固耐用</w:t>
            </w:r>
          </w:p>
        </w:tc>
        <w:tc>
          <w:tcPr>
            <w:tcW w:w="189" w:type="pct"/>
            <w:shd w:val="clear" w:color="auto" w:fill="auto"/>
            <w:vAlign w:val="center"/>
          </w:tcPr>
          <w:p w14:paraId="61DD7702"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082B7A9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6F424917" w14:textId="77777777" w:rsidTr="005F0705">
        <w:trPr>
          <w:trHeight w:val="501"/>
          <w:jc w:val="center"/>
        </w:trPr>
        <w:tc>
          <w:tcPr>
            <w:tcW w:w="184" w:type="pct"/>
            <w:shd w:val="clear" w:color="auto" w:fill="auto"/>
            <w:noWrap/>
            <w:vAlign w:val="center"/>
          </w:tcPr>
          <w:p w14:paraId="46F95C3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30</w:t>
            </w:r>
          </w:p>
        </w:tc>
        <w:tc>
          <w:tcPr>
            <w:tcW w:w="521" w:type="pct"/>
            <w:shd w:val="clear" w:color="auto" w:fill="auto"/>
            <w:vAlign w:val="center"/>
          </w:tcPr>
          <w:p w14:paraId="67530F27"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煸</w:t>
            </w:r>
            <w:proofErr w:type="gramEnd"/>
            <w:r>
              <w:rPr>
                <w:rFonts w:ascii="宋体" w:hAnsi="宋体" w:cs="宋体" w:hint="eastAsia"/>
                <w:kern w:val="0"/>
                <w:sz w:val="24"/>
              </w:rPr>
              <w:t>锅</w:t>
            </w:r>
          </w:p>
        </w:tc>
        <w:tc>
          <w:tcPr>
            <w:tcW w:w="3866" w:type="pct"/>
            <w:shd w:val="clear" w:color="auto" w:fill="auto"/>
            <w:vAlign w:val="center"/>
          </w:tcPr>
          <w:p w14:paraId="78794A51" w14:textId="77777777" w:rsidR="005F0705" w:rsidRPr="008D2D8E" w:rsidRDefault="005F0705" w:rsidP="00085BF9">
            <w:pPr>
              <w:widowControl/>
              <w:rPr>
                <w:rFonts w:ascii="宋体" w:hAnsi="宋体" w:cs="宋体" w:hint="eastAsia"/>
                <w:kern w:val="0"/>
                <w:sz w:val="24"/>
              </w:rPr>
            </w:pPr>
            <w:r>
              <w:rPr>
                <w:rFonts w:ascii="宋体" w:hAnsi="宋体" w:cs="宋体" w:hint="eastAsia"/>
                <w:kern w:val="0"/>
                <w:sz w:val="24"/>
              </w:rPr>
              <w:t>60cm</w:t>
            </w:r>
          </w:p>
          <w:p w14:paraId="60250EFE" w14:textId="77777777" w:rsidR="005F0705" w:rsidRDefault="005F0705" w:rsidP="00085BF9">
            <w:pPr>
              <w:widowControl/>
              <w:rPr>
                <w:rFonts w:ascii="宋体" w:hAnsi="宋体" w:cs="宋体" w:hint="eastAsia"/>
                <w:kern w:val="0"/>
                <w:sz w:val="24"/>
              </w:rPr>
            </w:pPr>
            <w:r w:rsidRPr="008D2D8E">
              <w:rPr>
                <w:rFonts w:ascii="宋体" w:hAnsi="宋体" w:cs="宋体" w:hint="eastAsia"/>
                <w:kern w:val="0"/>
                <w:sz w:val="24"/>
              </w:rPr>
              <w:t>1、采用原生矿石，高温熔炼后浇筑一次性成型。加粗锅耳，单侧4颗铆钉加固，实用不</w:t>
            </w:r>
            <w:r>
              <w:rPr>
                <w:rFonts w:ascii="宋体" w:hAnsi="宋体" w:cs="宋体" w:hint="eastAsia"/>
                <w:kern w:val="0"/>
                <w:sz w:val="24"/>
              </w:rPr>
              <w:t>松动利于端取。用料厚实厚度</w:t>
            </w:r>
            <w:bookmarkStart w:id="687" w:name="OLE_LINK14"/>
            <w:r>
              <w:rPr>
                <w:rFonts w:ascii="宋体" w:hAnsi="宋体" w:cs="宋体" w:hint="eastAsia"/>
                <w:kern w:val="0"/>
                <w:sz w:val="24"/>
              </w:rPr>
              <w:t>≥</w:t>
            </w:r>
            <w:bookmarkEnd w:id="687"/>
            <w:r>
              <w:rPr>
                <w:rFonts w:ascii="宋体" w:hAnsi="宋体" w:cs="宋体" w:hint="eastAsia"/>
                <w:kern w:val="0"/>
                <w:sz w:val="24"/>
              </w:rPr>
              <w:t>1.6mm坚固耐用</w:t>
            </w:r>
          </w:p>
        </w:tc>
        <w:tc>
          <w:tcPr>
            <w:tcW w:w="189" w:type="pct"/>
            <w:shd w:val="clear" w:color="auto" w:fill="auto"/>
            <w:vAlign w:val="center"/>
          </w:tcPr>
          <w:p w14:paraId="08BD1300"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588E899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711B4C87" w14:textId="77777777" w:rsidTr="005F0705">
        <w:trPr>
          <w:trHeight w:val="501"/>
          <w:jc w:val="center"/>
        </w:trPr>
        <w:tc>
          <w:tcPr>
            <w:tcW w:w="184" w:type="pct"/>
            <w:shd w:val="clear" w:color="auto" w:fill="auto"/>
            <w:noWrap/>
            <w:vAlign w:val="center"/>
          </w:tcPr>
          <w:p w14:paraId="5CFAD74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31</w:t>
            </w:r>
          </w:p>
        </w:tc>
        <w:tc>
          <w:tcPr>
            <w:tcW w:w="521" w:type="pct"/>
            <w:shd w:val="clear" w:color="auto" w:fill="auto"/>
            <w:vAlign w:val="center"/>
          </w:tcPr>
          <w:p w14:paraId="1E21125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锅架子</w:t>
            </w:r>
          </w:p>
        </w:tc>
        <w:tc>
          <w:tcPr>
            <w:tcW w:w="3866" w:type="pct"/>
            <w:shd w:val="clear" w:color="auto" w:fill="auto"/>
            <w:vAlign w:val="center"/>
          </w:tcPr>
          <w:p w14:paraId="75CA384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28cm</w:t>
            </w:r>
          </w:p>
          <w:p w14:paraId="69DDC20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1、采用不锈钢，厚度≥1.5mm，表面抛光处理</w:t>
            </w:r>
          </w:p>
        </w:tc>
        <w:tc>
          <w:tcPr>
            <w:tcW w:w="189" w:type="pct"/>
            <w:shd w:val="clear" w:color="auto" w:fill="auto"/>
            <w:vAlign w:val="center"/>
          </w:tcPr>
          <w:p w14:paraId="7B685B7A"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6D8A639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49626849" w14:textId="77777777" w:rsidTr="005F0705">
        <w:trPr>
          <w:trHeight w:val="501"/>
          <w:jc w:val="center"/>
        </w:trPr>
        <w:tc>
          <w:tcPr>
            <w:tcW w:w="184" w:type="pct"/>
            <w:shd w:val="clear" w:color="auto" w:fill="auto"/>
            <w:noWrap/>
            <w:vAlign w:val="center"/>
          </w:tcPr>
          <w:p w14:paraId="3F53CB8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32</w:t>
            </w:r>
          </w:p>
        </w:tc>
        <w:tc>
          <w:tcPr>
            <w:tcW w:w="521" w:type="pct"/>
            <w:shd w:val="clear" w:color="auto" w:fill="auto"/>
            <w:vAlign w:val="center"/>
          </w:tcPr>
          <w:p w14:paraId="0CB4F1D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高压锅</w:t>
            </w:r>
          </w:p>
        </w:tc>
        <w:tc>
          <w:tcPr>
            <w:tcW w:w="3866" w:type="pct"/>
            <w:shd w:val="clear" w:color="auto" w:fill="auto"/>
            <w:vAlign w:val="center"/>
          </w:tcPr>
          <w:p w14:paraId="14AD694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≥33L</w:t>
            </w:r>
          </w:p>
          <w:p w14:paraId="5BAC321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1、采用加厚食品级铝合金材质，真材实料经久耐用，加厚锅底坚固耐用不变形，导热均匀速读不变形不脱底</w:t>
            </w:r>
          </w:p>
        </w:tc>
        <w:tc>
          <w:tcPr>
            <w:tcW w:w="189" w:type="pct"/>
            <w:shd w:val="clear" w:color="auto" w:fill="auto"/>
            <w:vAlign w:val="center"/>
          </w:tcPr>
          <w:p w14:paraId="780A74C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442E904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7ECD3AFA" w14:textId="77777777" w:rsidTr="005F0705">
        <w:trPr>
          <w:trHeight w:val="501"/>
          <w:jc w:val="center"/>
        </w:trPr>
        <w:tc>
          <w:tcPr>
            <w:tcW w:w="184" w:type="pct"/>
            <w:shd w:val="clear" w:color="auto" w:fill="auto"/>
            <w:noWrap/>
            <w:vAlign w:val="center"/>
          </w:tcPr>
          <w:p w14:paraId="5F47869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33</w:t>
            </w:r>
          </w:p>
        </w:tc>
        <w:tc>
          <w:tcPr>
            <w:tcW w:w="521" w:type="pct"/>
            <w:shd w:val="clear" w:color="auto" w:fill="auto"/>
            <w:vAlign w:val="center"/>
          </w:tcPr>
          <w:p w14:paraId="5603596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电饭锅</w:t>
            </w:r>
          </w:p>
        </w:tc>
        <w:tc>
          <w:tcPr>
            <w:tcW w:w="3866" w:type="pct"/>
            <w:shd w:val="clear" w:color="auto" w:fill="auto"/>
            <w:vAlign w:val="center"/>
          </w:tcPr>
          <w:p w14:paraId="5989724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≥36L</w:t>
            </w:r>
          </w:p>
          <w:p w14:paraId="08F1C79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1、参考尺寸：≥36L</w:t>
            </w:r>
            <w:r>
              <w:rPr>
                <w:rFonts w:ascii="宋体" w:hAnsi="宋体" w:cs="宋体" w:hint="eastAsia"/>
                <w:kern w:val="0"/>
                <w:sz w:val="24"/>
              </w:rPr>
              <w:br/>
              <w:t>2、铝制品</w:t>
            </w:r>
          </w:p>
        </w:tc>
        <w:tc>
          <w:tcPr>
            <w:tcW w:w="189" w:type="pct"/>
            <w:shd w:val="clear" w:color="auto" w:fill="auto"/>
            <w:vAlign w:val="center"/>
          </w:tcPr>
          <w:p w14:paraId="3E81BAE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台</w:t>
            </w:r>
          </w:p>
        </w:tc>
        <w:tc>
          <w:tcPr>
            <w:tcW w:w="240" w:type="pct"/>
            <w:shd w:val="clear" w:color="auto" w:fill="auto"/>
            <w:noWrap/>
            <w:vAlign w:val="center"/>
          </w:tcPr>
          <w:p w14:paraId="11EAFBD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3B77868F" w14:textId="77777777" w:rsidTr="005F0705">
        <w:trPr>
          <w:trHeight w:val="501"/>
          <w:jc w:val="center"/>
        </w:trPr>
        <w:tc>
          <w:tcPr>
            <w:tcW w:w="184" w:type="pct"/>
            <w:shd w:val="clear" w:color="auto" w:fill="auto"/>
            <w:noWrap/>
            <w:vAlign w:val="center"/>
          </w:tcPr>
          <w:p w14:paraId="225C860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34</w:t>
            </w:r>
          </w:p>
        </w:tc>
        <w:tc>
          <w:tcPr>
            <w:tcW w:w="521" w:type="pct"/>
            <w:shd w:val="clear" w:color="auto" w:fill="auto"/>
            <w:vAlign w:val="center"/>
          </w:tcPr>
          <w:p w14:paraId="528E821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不锈钢水勺</w:t>
            </w:r>
          </w:p>
        </w:tc>
        <w:tc>
          <w:tcPr>
            <w:tcW w:w="3866" w:type="pct"/>
            <w:shd w:val="clear" w:color="auto" w:fill="auto"/>
            <w:vAlign w:val="center"/>
          </w:tcPr>
          <w:p w14:paraId="4021E4D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18×45cm</w:t>
            </w:r>
          </w:p>
          <w:p w14:paraId="6F547A7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1、304不锈钢，厚度≥1.0mm，表面抛光处理。</w:t>
            </w:r>
          </w:p>
        </w:tc>
        <w:tc>
          <w:tcPr>
            <w:tcW w:w="189" w:type="pct"/>
            <w:shd w:val="clear" w:color="auto" w:fill="auto"/>
            <w:vAlign w:val="center"/>
          </w:tcPr>
          <w:p w14:paraId="16EC400B"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00619AA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5CC83C86" w14:textId="77777777" w:rsidTr="005F0705">
        <w:trPr>
          <w:trHeight w:val="501"/>
          <w:jc w:val="center"/>
        </w:trPr>
        <w:tc>
          <w:tcPr>
            <w:tcW w:w="184" w:type="pct"/>
            <w:shd w:val="clear" w:color="auto" w:fill="auto"/>
            <w:noWrap/>
            <w:vAlign w:val="center"/>
          </w:tcPr>
          <w:p w14:paraId="7372002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35</w:t>
            </w:r>
          </w:p>
        </w:tc>
        <w:tc>
          <w:tcPr>
            <w:tcW w:w="521" w:type="pct"/>
            <w:shd w:val="clear" w:color="auto" w:fill="auto"/>
            <w:vAlign w:val="center"/>
          </w:tcPr>
          <w:p w14:paraId="777BD497"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油抄子</w:t>
            </w:r>
            <w:proofErr w:type="gramEnd"/>
          </w:p>
        </w:tc>
        <w:tc>
          <w:tcPr>
            <w:tcW w:w="3866" w:type="pct"/>
            <w:shd w:val="clear" w:color="auto" w:fill="auto"/>
            <w:vAlign w:val="center"/>
          </w:tcPr>
          <w:p w14:paraId="6497A68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20cm</w:t>
            </w:r>
          </w:p>
          <w:p w14:paraId="28DD7F9C"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1、304不锈钢，厚度≥1.0mm，表面抛光处理。</w:t>
            </w:r>
          </w:p>
        </w:tc>
        <w:tc>
          <w:tcPr>
            <w:tcW w:w="189" w:type="pct"/>
            <w:shd w:val="clear" w:color="auto" w:fill="auto"/>
            <w:vAlign w:val="center"/>
          </w:tcPr>
          <w:p w14:paraId="54755E56"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35B0DAD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r>
      <w:tr w:rsidR="005F0705" w14:paraId="77458F04" w14:textId="77777777" w:rsidTr="005F0705">
        <w:trPr>
          <w:trHeight w:val="501"/>
          <w:jc w:val="center"/>
        </w:trPr>
        <w:tc>
          <w:tcPr>
            <w:tcW w:w="184" w:type="pct"/>
            <w:shd w:val="clear" w:color="auto" w:fill="auto"/>
            <w:noWrap/>
            <w:vAlign w:val="center"/>
          </w:tcPr>
          <w:p w14:paraId="08C6D96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36</w:t>
            </w:r>
          </w:p>
        </w:tc>
        <w:tc>
          <w:tcPr>
            <w:tcW w:w="521" w:type="pct"/>
            <w:shd w:val="clear" w:color="auto" w:fill="auto"/>
            <w:vAlign w:val="center"/>
          </w:tcPr>
          <w:p w14:paraId="4F8E9CB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不锈钢漏勺</w:t>
            </w:r>
          </w:p>
        </w:tc>
        <w:tc>
          <w:tcPr>
            <w:tcW w:w="3866" w:type="pct"/>
            <w:shd w:val="clear" w:color="auto" w:fill="auto"/>
            <w:vAlign w:val="center"/>
          </w:tcPr>
          <w:p w14:paraId="2D1E9B4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30cm</w:t>
            </w:r>
          </w:p>
          <w:p w14:paraId="0A36DBB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1、304不锈钢，厚度≥1.0mm，表面抛光处理。</w:t>
            </w:r>
          </w:p>
        </w:tc>
        <w:tc>
          <w:tcPr>
            <w:tcW w:w="189" w:type="pct"/>
            <w:shd w:val="clear" w:color="auto" w:fill="auto"/>
            <w:vAlign w:val="center"/>
          </w:tcPr>
          <w:p w14:paraId="7598B44E"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7E49FB9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5EB39CE8" w14:textId="77777777" w:rsidTr="005F0705">
        <w:trPr>
          <w:trHeight w:val="501"/>
          <w:jc w:val="center"/>
        </w:trPr>
        <w:tc>
          <w:tcPr>
            <w:tcW w:w="184" w:type="pct"/>
            <w:shd w:val="clear" w:color="auto" w:fill="auto"/>
            <w:noWrap/>
            <w:vAlign w:val="center"/>
          </w:tcPr>
          <w:p w14:paraId="428C917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37</w:t>
            </w:r>
          </w:p>
        </w:tc>
        <w:tc>
          <w:tcPr>
            <w:tcW w:w="521" w:type="pct"/>
            <w:shd w:val="clear" w:color="auto" w:fill="auto"/>
            <w:vAlign w:val="center"/>
          </w:tcPr>
          <w:p w14:paraId="25B4D28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细铁笊篱</w:t>
            </w:r>
          </w:p>
        </w:tc>
        <w:tc>
          <w:tcPr>
            <w:tcW w:w="3866" w:type="pct"/>
            <w:shd w:val="clear" w:color="auto" w:fill="auto"/>
            <w:vAlign w:val="center"/>
          </w:tcPr>
          <w:p w14:paraId="24FC5DA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30cm</w:t>
            </w:r>
          </w:p>
          <w:p w14:paraId="00A1B1C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1、304不锈钢，厚度≥1.0mm，表面抛光处理。</w:t>
            </w:r>
          </w:p>
        </w:tc>
        <w:tc>
          <w:tcPr>
            <w:tcW w:w="189" w:type="pct"/>
            <w:shd w:val="clear" w:color="auto" w:fill="auto"/>
            <w:vAlign w:val="center"/>
          </w:tcPr>
          <w:p w14:paraId="562CE3AC"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13271DE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5A76CF11" w14:textId="77777777" w:rsidTr="005F0705">
        <w:trPr>
          <w:trHeight w:val="501"/>
          <w:jc w:val="center"/>
        </w:trPr>
        <w:tc>
          <w:tcPr>
            <w:tcW w:w="184" w:type="pct"/>
            <w:shd w:val="clear" w:color="auto" w:fill="auto"/>
            <w:noWrap/>
            <w:vAlign w:val="center"/>
          </w:tcPr>
          <w:p w14:paraId="2B9756A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38</w:t>
            </w:r>
          </w:p>
        </w:tc>
        <w:tc>
          <w:tcPr>
            <w:tcW w:w="521" w:type="pct"/>
            <w:shd w:val="clear" w:color="auto" w:fill="auto"/>
            <w:vAlign w:val="center"/>
          </w:tcPr>
          <w:p w14:paraId="67E3635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手勺</w:t>
            </w:r>
          </w:p>
        </w:tc>
        <w:tc>
          <w:tcPr>
            <w:tcW w:w="3866" w:type="pct"/>
            <w:shd w:val="clear" w:color="auto" w:fill="auto"/>
            <w:vAlign w:val="center"/>
          </w:tcPr>
          <w:p w14:paraId="1966B5F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10</w:t>
            </w:r>
            <w:proofErr w:type="gramStart"/>
            <w:r>
              <w:rPr>
                <w:rFonts w:ascii="宋体" w:hAnsi="宋体" w:cs="宋体" w:hint="eastAsia"/>
                <w:kern w:val="0"/>
                <w:sz w:val="24"/>
              </w:rPr>
              <w:t>两</w:t>
            </w:r>
            <w:proofErr w:type="gramEnd"/>
          </w:p>
          <w:p w14:paraId="145F3812"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1、采用304不锈钢，手打成型厚度≥1.5mm，手柄采用φ28mm×1.2mm厚不锈钢管，并带有防烫硅胶层</w:t>
            </w:r>
          </w:p>
        </w:tc>
        <w:tc>
          <w:tcPr>
            <w:tcW w:w="189" w:type="pct"/>
            <w:shd w:val="clear" w:color="auto" w:fill="auto"/>
            <w:vAlign w:val="center"/>
          </w:tcPr>
          <w:p w14:paraId="23F6C9A1"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4DA1FD1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05AC4A52" w14:textId="77777777" w:rsidTr="005F0705">
        <w:trPr>
          <w:trHeight w:val="501"/>
          <w:jc w:val="center"/>
        </w:trPr>
        <w:tc>
          <w:tcPr>
            <w:tcW w:w="184" w:type="pct"/>
            <w:shd w:val="clear" w:color="auto" w:fill="auto"/>
            <w:noWrap/>
            <w:vAlign w:val="center"/>
          </w:tcPr>
          <w:p w14:paraId="1AF2A11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39</w:t>
            </w:r>
          </w:p>
        </w:tc>
        <w:tc>
          <w:tcPr>
            <w:tcW w:w="521" w:type="pct"/>
            <w:shd w:val="clear" w:color="auto" w:fill="auto"/>
            <w:vAlign w:val="center"/>
          </w:tcPr>
          <w:p w14:paraId="691B722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手铲</w:t>
            </w:r>
          </w:p>
        </w:tc>
        <w:tc>
          <w:tcPr>
            <w:tcW w:w="3866" w:type="pct"/>
            <w:shd w:val="clear" w:color="auto" w:fill="auto"/>
            <w:vAlign w:val="center"/>
          </w:tcPr>
          <w:p w14:paraId="5CF7513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1号</w:t>
            </w:r>
          </w:p>
          <w:p w14:paraId="16F32E9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1、采用304不锈钢，手打成型厚度≥1.5mm，手柄采用φ28mm×1.2mm厚不锈钢管，并带有防烫硅胶层</w:t>
            </w:r>
          </w:p>
        </w:tc>
        <w:tc>
          <w:tcPr>
            <w:tcW w:w="189" w:type="pct"/>
            <w:shd w:val="clear" w:color="auto" w:fill="auto"/>
            <w:vAlign w:val="center"/>
          </w:tcPr>
          <w:p w14:paraId="0A4EB2D2"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082EC79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286AECE7" w14:textId="77777777" w:rsidTr="005F0705">
        <w:trPr>
          <w:trHeight w:val="501"/>
          <w:jc w:val="center"/>
        </w:trPr>
        <w:tc>
          <w:tcPr>
            <w:tcW w:w="184" w:type="pct"/>
            <w:shd w:val="clear" w:color="auto" w:fill="auto"/>
            <w:noWrap/>
            <w:vAlign w:val="center"/>
          </w:tcPr>
          <w:p w14:paraId="3DABEA6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40</w:t>
            </w:r>
          </w:p>
        </w:tc>
        <w:tc>
          <w:tcPr>
            <w:tcW w:w="521" w:type="pct"/>
            <w:shd w:val="clear" w:color="auto" w:fill="auto"/>
            <w:vAlign w:val="center"/>
          </w:tcPr>
          <w:p w14:paraId="074D521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锅刷子</w:t>
            </w:r>
          </w:p>
        </w:tc>
        <w:tc>
          <w:tcPr>
            <w:tcW w:w="3866" w:type="pct"/>
            <w:shd w:val="clear" w:color="auto" w:fill="auto"/>
            <w:vAlign w:val="center"/>
          </w:tcPr>
          <w:p w14:paraId="3C53AEF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大号</w:t>
            </w:r>
          </w:p>
          <w:p w14:paraId="716C662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1、产品采用木材制造</w:t>
            </w:r>
          </w:p>
        </w:tc>
        <w:tc>
          <w:tcPr>
            <w:tcW w:w="189" w:type="pct"/>
            <w:shd w:val="clear" w:color="auto" w:fill="auto"/>
            <w:vAlign w:val="center"/>
          </w:tcPr>
          <w:p w14:paraId="66974B31"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552C880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34440C7D" w14:textId="77777777" w:rsidTr="005F0705">
        <w:trPr>
          <w:trHeight w:val="501"/>
          <w:jc w:val="center"/>
        </w:trPr>
        <w:tc>
          <w:tcPr>
            <w:tcW w:w="184" w:type="pct"/>
            <w:shd w:val="clear" w:color="auto" w:fill="auto"/>
            <w:noWrap/>
            <w:vAlign w:val="center"/>
          </w:tcPr>
          <w:p w14:paraId="290F1F8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41</w:t>
            </w:r>
          </w:p>
        </w:tc>
        <w:tc>
          <w:tcPr>
            <w:tcW w:w="521" w:type="pct"/>
            <w:shd w:val="clear" w:color="auto" w:fill="auto"/>
            <w:vAlign w:val="center"/>
          </w:tcPr>
          <w:p w14:paraId="44394E1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砍刀</w:t>
            </w:r>
          </w:p>
        </w:tc>
        <w:tc>
          <w:tcPr>
            <w:tcW w:w="3866" w:type="pct"/>
            <w:shd w:val="clear" w:color="auto" w:fill="auto"/>
            <w:vAlign w:val="center"/>
          </w:tcPr>
          <w:p w14:paraId="6574BBB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2#</w:t>
            </w:r>
          </w:p>
          <w:p w14:paraId="4A5237A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1、材质：高强复合钢，刀口做高温热处理，聚乙烯手柄热压一次成型</w:t>
            </w:r>
          </w:p>
        </w:tc>
        <w:tc>
          <w:tcPr>
            <w:tcW w:w="189" w:type="pct"/>
            <w:shd w:val="clear" w:color="auto" w:fill="auto"/>
            <w:vAlign w:val="center"/>
          </w:tcPr>
          <w:p w14:paraId="4F2D787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把</w:t>
            </w:r>
          </w:p>
        </w:tc>
        <w:tc>
          <w:tcPr>
            <w:tcW w:w="240" w:type="pct"/>
            <w:shd w:val="clear" w:color="auto" w:fill="auto"/>
            <w:noWrap/>
            <w:vAlign w:val="center"/>
          </w:tcPr>
          <w:p w14:paraId="1E72C6D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66DFC6BC" w14:textId="77777777" w:rsidTr="005F0705">
        <w:trPr>
          <w:trHeight w:val="501"/>
          <w:jc w:val="center"/>
        </w:trPr>
        <w:tc>
          <w:tcPr>
            <w:tcW w:w="184" w:type="pct"/>
            <w:shd w:val="clear" w:color="auto" w:fill="auto"/>
            <w:noWrap/>
            <w:vAlign w:val="center"/>
          </w:tcPr>
          <w:p w14:paraId="319FE91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42</w:t>
            </w:r>
          </w:p>
        </w:tc>
        <w:tc>
          <w:tcPr>
            <w:tcW w:w="521" w:type="pct"/>
            <w:shd w:val="clear" w:color="auto" w:fill="auto"/>
            <w:vAlign w:val="center"/>
          </w:tcPr>
          <w:p w14:paraId="5EBDA40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菜刀</w:t>
            </w:r>
          </w:p>
        </w:tc>
        <w:tc>
          <w:tcPr>
            <w:tcW w:w="3866" w:type="pct"/>
            <w:shd w:val="clear" w:color="auto" w:fill="auto"/>
            <w:vAlign w:val="center"/>
          </w:tcPr>
          <w:p w14:paraId="2C4A220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2号</w:t>
            </w:r>
          </w:p>
          <w:p w14:paraId="3308CBC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1、材质：高强复合钢，刀口做高温热处理，聚乙烯手柄热压一次成型</w:t>
            </w:r>
          </w:p>
        </w:tc>
        <w:tc>
          <w:tcPr>
            <w:tcW w:w="189" w:type="pct"/>
            <w:shd w:val="clear" w:color="auto" w:fill="auto"/>
            <w:vAlign w:val="center"/>
          </w:tcPr>
          <w:p w14:paraId="737D50B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把</w:t>
            </w:r>
          </w:p>
        </w:tc>
        <w:tc>
          <w:tcPr>
            <w:tcW w:w="240" w:type="pct"/>
            <w:shd w:val="clear" w:color="auto" w:fill="auto"/>
            <w:noWrap/>
            <w:vAlign w:val="center"/>
          </w:tcPr>
          <w:p w14:paraId="298ED07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r>
      <w:tr w:rsidR="005F0705" w14:paraId="04751562" w14:textId="77777777" w:rsidTr="005F0705">
        <w:trPr>
          <w:trHeight w:val="501"/>
          <w:jc w:val="center"/>
        </w:trPr>
        <w:tc>
          <w:tcPr>
            <w:tcW w:w="184" w:type="pct"/>
            <w:shd w:val="clear" w:color="auto" w:fill="auto"/>
            <w:noWrap/>
            <w:vAlign w:val="center"/>
          </w:tcPr>
          <w:p w14:paraId="31D7F6E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43</w:t>
            </w:r>
          </w:p>
        </w:tc>
        <w:tc>
          <w:tcPr>
            <w:tcW w:w="521" w:type="pct"/>
            <w:shd w:val="clear" w:color="auto" w:fill="auto"/>
            <w:vAlign w:val="center"/>
          </w:tcPr>
          <w:p w14:paraId="45280F9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剪刀</w:t>
            </w:r>
          </w:p>
        </w:tc>
        <w:tc>
          <w:tcPr>
            <w:tcW w:w="3866" w:type="pct"/>
            <w:shd w:val="clear" w:color="auto" w:fill="auto"/>
            <w:vAlign w:val="center"/>
          </w:tcPr>
          <w:p w14:paraId="2CEB614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大号</w:t>
            </w:r>
          </w:p>
          <w:p w14:paraId="5D00EFC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1、304不锈钢，厚度≥1.5mm，表面抛光处理</w:t>
            </w:r>
          </w:p>
        </w:tc>
        <w:tc>
          <w:tcPr>
            <w:tcW w:w="189" w:type="pct"/>
            <w:shd w:val="clear" w:color="auto" w:fill="auto"/>
            <w:vAlign w:val="center"/>
          </w:tcPr>
          <w:p w14:paraId="07FBD4E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把</w:t>
            </w:r>
          </w:p>
        </w:tc>
        <w:tc>
          <w:tcPr>
            <w:tcW w:w="240" w:type="pct"/>
            <w:shd w:val="clear" w:color="auto" w:fill="auto"/>
            <w:noWrap/>
            <w:vAlign w:val="center"/>
          </w:tcPr>
          <w:p w14:paraId="632458F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r>
      <w:tr w:rsidR="005F0705" w14:paraId="2B76047F" w14:textId="77777777" w:rsidTr="005F0705">
        <w:trPr>
          <w:trHeight w:val="501"/>
          <w:jc w:val="center"/>
        </w:trPr>
        <w:tc>
          <w:tcPr>
            <w:tcW w:w="184" w:type="pct"/>
            <w:shd w:val="clear" w:color="auto" w:fill="auto"/>
            <w:noWrap/>
            <w:vAlign w:val="center"/>
          </w:tcPr>
          <w:p w14:paraId="1AC1FF6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44</w:t>
            </w:r>
          </w:p>
        </w:tc>
        <w:tc>
          <w:tcPr>
            <w:tcW w:w="521" w:type="pct"/>
            <w:shd w:val="clear" w:color="auto" w:fill="auto"/>
            <w:vAlign w:val="center"/>
          </w:tcPr>
          <w:p w14:paraId="1F710CF5"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刀箱</w:t>
            </w:r>
            <w:proofErr w:type="gramEnd"/>
          </w:p>
        </w:tc>
        <w:tc>
          <w:tcPr>
            <w:tcW w:w="3866" w:type="pct"/>
            <w:shd w:val="clear" w:color="auto" w:fill="auto"/>
            <w:vAlign w:val="center"/>
          </w:tcPr>
          <w:p w14:paraId="4F0ADF5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5格</w:t>
            </w:r>
          </w:p>
          <w:p w14:paraId="6F27836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1、采用不锈钢，厚度≥1.5mm，表面抛光处理</w:t>
            </w:r>
          </w:p>
        </w:tc>
        <w:tc>
          <w:tcPr>
            <w:tcW w:w="189" w:type="pct"/>
            <w:shd w:val="clear" w:color="auto" w:fill="auto"/>
            <w:vAlign w:val="center"/>
          </w:tcPr>
          <w:p w14:paraId="59E98626"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6ECC376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6A248F3F" w14:textId="77777777" w:rsidTr="005F0705">
        <w:trPr>
          <w:trHeight w:val="501"/>
          <w:jc w:val="center"/>
        </w:trPr>
        <w:tc>
          <w:tcPr>
            <w:tcW w:w="184" w:type="pct"/>
            <w:shd w:val="clear" w:color="auto" w:fill="auto"/>
            <w:noWrap/>
            <w:vAlign w:val="center"/>
          </w:tcPr>
          <w:p w14:paraId="699737B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45</w:t>
            </w:r>
          </w:p>
        </w:tc>
        <w:tc>
          <w:tcPr>
            <w:tcW w:w="521" w:type="pct"/>
            <w:shd w:val="clear" w:color="auto" w:fill="auto"/>
            <w:vAlign w:val="center"/>
          </w:tcPr>
          <w:p w14:paraId="6940DDB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磨刀石</w:t>
            </w:r>
          </w:p>
        </w:tc>
        <w:tc>
          <w:tcPr>
            <w:tcW w:w="3866" w:type="pct"/>
            <w:shd w:val="clear" w:color="auto" w:fill="auto"/>
            <w:vAlign w:val="center"/>
          </w:tcPr>
          <w:p w14:paraId="7887845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粗/细精致的设计，坚固、阻燃、长久耐用。有效防止位移，确保磨刀的安全。锋利刀刃迅速起效</w:t>
            </w:r>
          </w:p>
        </w:tc>
        <w:tc>
          <w:tcPr>
            <w:tcW w:w="189" w:type="pct"/>
            <w:shd w:val="clear" w:color="auto" w:fill="auto"/>
            <w:vAlign w:val="center"/>
          </w:tcPr>
          <w:p w14:paraId="01ECA79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块</w:t>
            </w:r>
          </w:p>
        </w:tc>
        <w:tc>
          <w:tcPr>
            <w:tcW w:w="240" w:type="pct"/>
            <w:shd w:val="clear" w:color="auto" w:fill="auto"/>
            <w:noWrap/>
            <w:vAlign w:val="center"/>
          </w:tcPr>
          <w:p w14:paraId="6EE534B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67F5D6E8" w14:textId="77777777" w:rsidTr="005F0705">
        <w:trPr>
          <w:trHeight w:val="501"/>
          <w:jc w:val="center"/>
        </w:trPr>
        <w:tc>
          <w:tcPr>
            <w:tcW w:w="184" w:type="pct"/>
            <w:shd w:val="clear" w:color="auto" w:fill="auto"/>
            <w:noWrap/>
            <w:vAlign w:val="center"/>
          </w:tcPr>
          <w:p w14:paraId="1798665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46</w:t>
            </w:r>
          </w:p>
        </w:tc>
        <w:tc>
          <w:tcPr>
            <w:tcW w:w="521" w:type="pct"/>
            <w:shd w:val="clear" w:color="auto" w:fill="auto"/>
            <w:vAlign w:val="center"/>
          </w:tcPr>
          <w:p w14:paraId="4C9AD42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磨刀棒</w:t>
            </w:r>
          </w:p>
        </w:tc>
        <w:tc>
          <w:tcPr>
            <w:tcW w:w="3866" w:type="pct"/>
            <w:shd w:val="clear" w:color="auto" w:fill="auto"/>
            <w:vAlign w:val="center"/>
          </w:tcPr>
          <w:p w14:paraId="6AC986A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45</w:t>
            </w:r>
            <w:bookmarkStart w:id="688" w:name="OLE_LINK13"/>
            <w:r>
              <w:rPr>
                <w:rFonts w:ascii="宋体" w:hAnsi="宋体" w:cs="宋体" w:hint="eastAsia"/>
                <w:kern w:val="0"/>
                <w:sz w:val="24"/>
              </w:rPr>
              <w:t>cm</w:t>
            </w:r>
            <w:bookmarkEnd w:id="688"/>
          </w:p>
          <w:p w14:paraId="503F8E22"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1、材质：高强复合钢，刀口做高温热处理，聚乙烯手柄热压一次成型。手柄颜色可区分</w:t>
            </w:r>
          </w:p>
        </w:tc>
        <w:tc>
          <w:tcPr>
            <w:tcW w:w="189" w:type="pct"/>
            <w:shd w:val="clear" w:color="auto" w:fill="auto"/>
            <w:vAlign w:val="center"/>
          </w:tcPr>
          <w:p w14:paraId="313C83B2"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7995193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24F5C03C" w14:textId="77777777" w:rsidTr="005F0705">
        <w:trPr>
          <w:trHeight w:val="501"/>
          <w:jc w:val="center"/>
        </w:trPr>
        <w:tc>
          <w:tcPr>
            <w:tcW w:w="184" w:type="pct"/>
            <w:shd w:val="clear" w:color="auto" w:fill="auto"/>
            <w:noWrap/>
            <w:vAlign w:val="center"/>
          </w:tcPr>
          <w:p w14:paraId="5D42607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47</w:t>
            </w:r>
          </w:p>
        </w:tc>
        <w:tc>
          <w:tcPr>
            <w:tcW w:w="521" w:type="pct"/>
            <w:shd w:val="clear" w:color="auto" w:fill="auto"/>
            <w:vAlign w:val="center"/>
          </w:tcPr>
          <w:p w14:paraId="567B9B6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大削皮刀</w:t>
            </w:r>
          </w:p>
        </w:tc>
        <w:tc>
          <w:tcPr>
            <w:tcW w:w="3866" w:type="pct"/>
            <w:shd w:val="clear" w:color="auto" w:fill="auto"/>
            <w:vAlign w:val="center"/>
          </w:tcPr>
          <w:p w14:paraId="5F06C1D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大号</w:t>
            </w:r>
          </w:p>
          <w:p w14:paraId="21486BF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1、采用木/不锈</w:t>
            </w:r>
          </w:p>
        </w:tc>
        <w:tc>
          <w:tcPr>
            <w:tcW w:w="189" w:type="pct"/>
            <w:shd w:val="clear" w:color="auto" w:fill="auto"/>
            <w:vAlign w:val="center"/>
          </w:tcPr>
          <w:p w14:paraId="7262C86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把</w:t>
            </w:r>
          </w:p>
        </w:tc>
        <w:tc>
          <w:tcPr>
            <w:tcW w:w="240" w:type="pct"/>
            <w:shd w:val="clear" w:color="auto" w:fill="auto"/>
            <w:noWrap/>
            <w:vAlign w:val="center"/>
          </w:tcPr>
          <w:p w14:paraId="52AF2A4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483D7954" w14:textId="77777777" w:rsidTr="005F0705">
        <w:trPr>
          <w:trHeight w:val="501"/>
          <w:jc w:val="center"/>
        </w:trPr>
        <w:tc>
          <w:tcPr>
            <w:tcW w:w="184" w:type="pct"/>
            <w:shd w:val="clear" w:color="auto" w:fill="auto"/>
            <w:noWrap/>
            <w:vAlign w:val="center"/>
          </w:tcPr>
          <w:p w14:paraId="02DC7A7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48</w:t>
            </w:r>
          </w:p>
        </w:tc>
        <w:tc>
          <w:tcPr>
            <w:tcW w:w="521" w:type="pct"/>
            <w:shd w:val="clear" w:color="auto" w:fill="auto"/>
            <w:vAlign w:val="center"/>
          </w:tcPr>
          <w:p w14:paraId="5F53EC3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小削皮刀</w:t>
            </w:r>
          </w:p>
        </w:tc>
        <w:tc>
          <w:tcPr>
            <w:tcW w:w="3866" w:type="pct"/>
            <w:shd w:val="clear" w:color="auto" w:fill="auto"/>
            <w:vAlign w:val="center"/>
          </w:tcPr>
          <w:p w14:paraId="31990B6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中号</w:t>
            </w:r>
          </w:p>
          <w:p w14:paraId="5756C1E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1、采用木/不锈</w:t>
            </w:r>
          </w:p>
        </w:tc>
        <w:tc>
          <w:tcPr>
            <w:tcW w:w="189" w:type="pct"/>
            <w:shd w:val="clear" w:color="auto" w:fill="auto"/>
            <w:vAlign w:val="center"/>
          </w:tcPr>
          <w:p w14:paraId="3659E58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把</w:t>
            </w:r>
          </w:p>
        </w:tc>
        <w:tc>
          <w:tcPr>
            <w:tcW w:w="240" w:type="pct"/>
            <w:shd w:val="clear" w:color="auto" w:fill="auto"/>
            <w:noWrap/>
            <w:vAlign w:val="center"/>
          </w:tcPr>
          <w:p w14:paraId="31C75CB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w:t>
            </w:r>
          </w:p>
        </w:tc>
      </w:tr>
      <w:tr w:rsidR="005F0705" w14:paraId="1637E723" w14:textId="77777777" w:rsidTr="005F0705">
        <w:trPr>
          <w:trHeight w:val="501"/>
          <w:jc w:val="center"/>
        </w:trPr>
        <w:tc>
          <w:tcPr>
            <w:tcW w:w="184" w:type="pct"/>
            <w:shd w:val="clear" w:color="auto" w:fill="auto"/>
            <w:noWrap/>
            <w:vAlign w:val="center"/>
          </w:tcPr>
          <w:p w14:paraId="79646DF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49</w:t>
            </w:r>
          </w:p>
        </w:tc>
        <w:tc>
          <w:tcPr>
            <w:tcW w:w="521" w:type="pct"/>
            <w:shd w:val="clear" w:color="auto" w:fill="auto"/>
            <w:vAlign w:val="center"/>
          </w:tcPr>
          <w:p w14:paraId="1CDBB6D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量杯</w:t>
            </w:r>
          </w:p>
        </w:tc>
        <w:tc>
          <w:tcPr>
            <w:tcW w:w="3866" w:type="pct"/>
            <w:shd w:val="clear" w:color="auto" w:fill="auto"/>
            <w:vAlign w:val="center"/>
          </w:tcPr>
          <w:p w14:paraId="3402E1D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2000毫升</w:t>
            </w:r>
          </w:p>
          <w:p w14:paraId="6D9E359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1、采用PP材质</w:t>
            </w:r>
          </w:p>
        </w:tc>
        <w:tc>
          <w:tcPr>
            <w:tcW w:w="189" w:type="pct"/>
            <w:shd w:val="clear" w:color="auto" w:fill="auto"/>
            <w:vAlign w:val="center"/>
          </w:tcPr>
          <w:p w14:paraId="6979D450"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01D2FCC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6CF127F7" w14:textId="77777777" w:rsidTr="005F0705">
        <w:trPr>
          <w:trHeight w:val="501"/>
          <w:jc w:val="center"/>
        </w:trPr>
        <w:tc>
          <w:tcPr>
            <w:tcW w:w="184" w:type="pct"/>
            <w:shd w:val="clear" w:color="auto" w:fill="auto"/>
            <w:noWrap/>
            <w:vAlign w:val="center"/>
          </w:tcPr>
          <w:p w14:paraId="79AAEDD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50</w:t>
            </w:r>
          </w:p>
        </w:tc>
        <w:tc>
          <w:tcPr>
            <w:tcW w:w="521" w:type="pct"/>
            <w:shd w:val="clear" w:color="auto" w:fill="auto"/>
            <w:vAlign w:val="center"/>
          </w:tcPr>
          <w:p w14:paraId="2D72ACC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保鲜盒</w:t>
            </w:r>
          </w:p>
        </w:tc>
        <w:tc>
          <w:tcPr>
            <w:tcW w:w="3866" w:type="pct"/>
            <w:shd w:val="clear" w:color="auto" w:fill="auto"/>
            <w:vAlign w:val="center"/>
          </w:tcPr>
          <w:p w14:paraId="235AB17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42×33×15cm</w:t>
            </w:r>
          </w:p>
          <w:p w14:paraId="69563EE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1、产品采用聚乙烯塑料制造；加厚，防冻，防摔</w:t>
            </w:r>
          </w:p>
        </w:tc>
        <w:tc>
          <w:tcPr>
            <w:tcW w:w="189" w:type="pct"/>
            <w:shd w:val="clear" w:color="auto" w:fill="auto"/>
            <w:vAlign w:val="center"/>
          </w:tcPr>
          <w:p w14:paraId="2CB6F6C3"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0225531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10</w:t>
            </w:r>
          </w:p>
        </w:tc>
      </w:tr>
      <w:tr w:rsidR="005F0705" w14:paraId="277A366B" w14:textId="77777777" w:rsidTr="005F0705">
        <w:trPr>
          <w:trHeight w:val="501"/>
          <w:jc w:val="center"/>
        </w:trPr>
        <w:tc>
          <w:tcPr>
            <w:tcW w:w="184" w:type="pct"/>
            <w:shd w:val="clear" w:color="auto" w:fill="auto"/>
            <w:noWrap/>
            <w:vAlign w:val="center"/>
          </w:tcPr>
          <w:p w14:paraId="7A9718A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51</w:t>
            </w:r>
          </w:p>
        </w:tc>
        <w:tc>
          <w:tcPr>
            <w:tcW w:w="521" w:type="pct"/>
            <w:shd w:val="clear" w:color="auto" w:fill="auto"/>
            <w:vAlign w:val="center"/>
          </w:tcPr>
          <w:p w14:paraId="119AB5F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保鲜盒</w:t>
            </w:r>
          </w:p>
        </w:tc>
        <w:tc>
          <w:tcPr>
            <w:tcW w:w="3866" w:type="pct"/>
            <w:shd w:val="clear" w:color="auto" w:fill="auto"/>
            <w:vAlign w:val="center"/>
          </w:tcPr>
          <w:p w14:paraId="7744583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38×26×13cm</w:t>
            </w:r>
          </w:p>
          <w:p w14:paraId="13FA183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1、产品采用聚乙烯塑料制造；加厚，防冻，防摔</w:t>
            </w:r>
          </w:p>
        </w:tc>
        <w:tc>
          <w:tcPr>
            <w:tcW w:w="189" w:type="pct"/>
            <w:shd w:val="clear" w:color="auto" w:fill="auto"/>
            <w:vAlign w:val="center"/>
          </w:tcPr>
          <w:p w14:paraId="7C80D491"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7567BAE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10</w:t>
            </w:r>
          </w:p>
        </w:tc>
      </w:tr>
      <w:tr w:rsidR="005F0705" w14:paraId="6E892EA5" w14:textId="77777777" w:rsidTr="005F0705">
        <w:trPr>
          <w:trHeight w:val="501"/>
          <w:jc w:val="center"/>
        </w:trPr>
        <w:tc>
          <w:tcPr>
            <w:tcW w:w="184" w:type="pct"/>
            <w:shd w:val="clear" w:color="auto" w:fill="auto"/>
            <w:noWrap/>
            <w:vAlign w:val="center"/>
          </w:tcPr>
          <w:p w14:paraId="16865C2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52</w:t>
            </w:r>
          </w:p>
        </w:tc>
        <w:tc>
          <w:tcPr>
            <w:tcW w:w="521" w:type="pct"/>
            <w:shd w:val="clear" w:color="auto" w:fill="auto"/>
            <w:vAlign w:val="center"/>
          </w:tcPr>
          <w:p w14:paraId="3B89D6E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保鲜盒</w:t>
            </w:r>
          </w:p>
        </w:tc>
        <w:tc>
          <w:tcPr>
            <w:tcW w:w="3866" w:type="pct"/>
            <w:shd w:val="clear" w:color="auto" w:fill="auto"/>
            <w:vAlign w:val="center"/>
          </w:tcPr>
          <w:p w14:paraId="32061F2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32×22×11cm</w:t>
            </w:r>
          </w:p>
          <w:p w14:paraId="2FE50C3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1、产品采用聚乙烯塑料制造；加厚，防冻，防摔</w:t>
            </w:r>
          </w:p>
        </w:tc>
        <w:tc>
          <w:tcPr>
            <w:tcW w:w="189" w:type="pct"/>
            <w:shd w:val="clear" w:color="auto" w:fill="auto"/>
            <w:vAlign w:val="center"/>
          </w:tcPr>
          <w:p w14:paraId="01121138"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2D2B3B2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10</w:t>
            </w:r>
          </w:p>
        </w:tc>
      </w:tr>
      <w:tr w:rsidR="005F0705" w14:paraId="64416A24" w14:textId="77777777" w:rsidTr="005F0705">
        <w:trPr>
          <w:trHeight w:val="501"/>
          <w:jc w:val="center"/>
        </w:trPr>
        <w:tc>
          <w:tcPr>
            <w:tcW w:w="184" w:type="pct"/>
            <w:shd w:val="clear" w:color="auto" w:fill="auto"/>
            <w:noWrap/>
            <w:vAlign w:val="center"/>
          </w:tcPr>
          <w:p w14:paraId="1FCF4F5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53</w:t>
            </w:r>
          </w:p>
        </w:tc>
        <w:tc>
          <w:tcPr>
            <w:tcW w:w="521" w:type="pct"/>
            <w:shd w:val="clear" w:color="auto" w:fill="auto"/>
            <w:vAlign w:val="center"/>
          </w:tcPr>
          <w:p w14:paraId="6F2475B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整理箱</w:t>
            </w:r>
          </w:p>
        </w:tc>
        <w:tc>
          <w:tcPr>
            <w:tcW w:w="3866" w:type="pct"/>
            <w:shd w:val="clear" w:color="auto" w:fill="auto"/>
            <w:vAlign w:val="center"/>
          </w:tcPr>
          <w:p w14:paraId="64C563B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50×40cm</w:t>
            </w:r>
          </w:p>
          <w:p w14:paraId="038E78B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1、产品采用聚乙烯塑料制造；加厚，防冻，防摔</w:t>
            </w:r>
          </w:p>
        </w:tc>
        <w:tc>
          <w:tcPr>
            <w:tcW w:w="189" w:type="pct"/>
            <w:shd w:val="clear" w:color="auto" w:fill="auto"/>
            <w:vAlign w:val="center"/>
          </w:tcPr>
          <w:p w14:paraId="0BB997D1"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6A01DB2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w:t>
            </w:r>
          </w:p>
        </w:tc>
      </w:tr>
      <w:tr w:rsidR="005F0705" w14:paraId="01F7F75C" w14:textId="77777777" w:rsidTr="005F0705">
        <w:trPr>
          <w:trHeight w:val="501"/>
          <w:jc w:val="center"/>
        </w:trPr>
        <w:tc>
          <w:tcPr>
            <w:tcW w:w="184" w:type="pct"/>
            <w:shd w:val="clear" w:color="auto" w:fill="auto"/>
            <w:noWrap/>
            <w:vAlign w:val="center"/>
          </w:tcPr>
          <w:p w14:paraId="3C91D46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54</w:t>
            </w:r>
          </w:p>
        </w:tc>
        <w:tc>
          <w:tcPr>
            <w:tcW w:w="521" w:type="pct"/>
            <w:shd w:val="clear" w:color="auto" w:fill="auto"/>
            <w:vAlign w:val="center"/>
          </w:tcPr>
          <w:p w14:paraId="418E276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多用筐</w:t>
            </w:r>
          </w:p>
        </w:tc>
        <w:tc>
          <w:tcPr>
            <w:tcW w:w="3866" w:type="pct"/>
            <w:shd w:val="clear" w:color="auto" w:fill="auto"/>
            <w:vAlign w:val="center"/>
          </w:tcPr>
          <w:p w14:paraId="058B0FF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40×30×10cm</w:t>
            </w:r>
          </w:p>
          <w:p w14:paraId="42F00CE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1、白色：材质：聚乙烯塑料，加厚，防冻，防摔</w:t>
            </w:r>
          </w:p>
        </w:tc>
        <w:tc>
          <w:tcPr>
            <w:tcW w:w="189" w:type="pct"/>
            <w:shd w:val="clear" w:color="auto" w:fill="auto"/>
            <w:vAlign w:val="center"/>
          </w:tcPr>
          <w:p w14:paraId="0E2C177F"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4C8E163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w:t>
            </w:r>
          </w:p>
        </w:tc>
      </w:tr>
      <w:tr w:rsidR="005F0705" w14:paraId="4F223E74" w14:textId="77777777" w:rsidTr="005F0705">
        <w:trPr>
          <w:trHeight w:val="501"/>
          <w:jc w:val="center"/>
        </w:trPr>
        <w:tc>
          <w:tcPr>
            <w:tcW w:w="184" w:type="pct"/>
            <w:shd w:val="clear" w:color="auto" w:fill="auto"/>
            <w:noWrap/>
            <w:vAlign w:val="center"/>
          </w:tcPr>
          <w:p w14:paraId="20D925B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55</w:t>
            </w:r>
          </w:p>
        </w:tc>
        <w:tc>
          <w:tcPr>
            <w:tcW w:w="521" w:type="pct"/>
            <w:shd w:val="clear" w:color="auto" w:fill="auto"/>
            <w:vAlign w:val="center"/>
          </w:tcPr>
          <w:p w14:paraId="4587C3A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多用筐</w:t>
            </w:r>
          </w:p>
        </w:tc>
        <w:tc>
          <w:tcPr>
            <w:tcW w:w="3866" w:type="pct"/>
            <w:shd w:val="clear" w:color="auto" w:fill="auto"/>
            <w:vAlign w:val="center"/>
          </w:tcPr>
          <w:p w14:paraId="0469D20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50×35×12cm</w:t>
            </w:r>
          </w:p>
          <w:p w14:paraId="6AAB5A1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2、白色：材质：聚乙烯塑料，加厚，防冻，防摔</w:t>
            </w:r>
          </w:p>
        </w:tc>
        <w:tc>
          <w:tcPr>
            <w:tcW w:w="189" w:type="pct"/>
            <w:shd w:val="clear" w:color="auto" w:fill="auto"/>
            <w:vAlign w:val="center"/>
          </w:tcPr>
          <w:p w14:paraId="4AAD093D"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6B4848E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w:t>
            </w:r>
          </w:p>
        </w:tc>
      </w:tr>
      <w:tr w:rsidR="005F0705" w14:paraId="29C4919C" w14:textId="77777777" w:rsidTr="005F0705">
        <w:trPr>
          <w:trHeight w:val="501"/>
          <w:jc w:val="center"/>
        </w:trPr>
        <w:tc>
          <w:tcPr>
            <w:tcW w:w="184" w:type="pct"/>
            <w:shd w:val="clear" w:color="auto" w:fill="auto"/>
            <w:noWrap/>
            <w:vAlign w:val="center"/>
          </w:tcPr>
          <w:p w14:paraId="6FC2D54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56</w:t>
            </w:r>
          </w:p>
        </w:tc>
        <w:tc>
          <w:tcPr>
            <w:tcW w:w="521" w:type="pct"/>
            <w:shd w:val="clear" w:color="auto" w:fill="auto"/>
            <w:vAlign w:val="center"/>
          </w:tcPr>
          <w:p w14:paraId="207E2A7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多用筐</w:t>
            </w:r>
          </w:p>
        </w:tc>
        <w:tc>
          <w:tcPr>
            <w:tcW w:w="3866" w:type="pct"/>
            <w:shd w:val="clear" w:color="auto" w:fill="auto"/>
            <w:vAlign w:val="center"/>
          </w:tcPr>
          <w:p w14:paraId="2330E1B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60×40×15cm</w:t>
            </w:r>
          </w:p>
          <w:p w14:paraId="2550F1D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3、白色：材质：聚乙烯塑料，加厚，防冻，防摔</w:t>
            </w:r>
          </w:p>
        </w:tc>
        <w:tc>
          <w:tcPr>
            <w:tcW w:w="189" w:type="pct"/>
            <w:shd w:val="clear" w:color="auto" w:fill="auto"/>
            <w:vAlign w:val="center"/>
          </w:tcPr>
          <w:p w14:paraId="2D59B6D1"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65C74C3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w:t>
            </w:r>
          </w:p>
        </w:tc>
      </w:tr>
      <w:tr w:rsidR="005F0705" w14:paraId="25A84F98" w14:textId="77777777" w:rsidTr="005F0705">
        <w:trPr>
          <w:trHeight w:val="501"/>
          <w:jc w:val="center"/>
        </w:trPr>
        <w:tc>
          <w:tcPr>
            <w:tcW w:w="184" w:type="pct"/>
            <w:shd w:val="clear" w:color="auto" w:fill="auto"/>
            <w:noWrap/>
            <w:vAlign w:val="center"/>
          </w:tcPr>
          <w:p w14:paraId="7512D22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57</w:t>
            </w:r>
          </w:p>
        </w:tc>
        <w:tc>
          <w:tcPr>
            <w:tcW w:w="521" w:type="pct"/>
            <w:shd w:val="clear" w:color="auto" w:fill="auto"/>
            <w:vAlign w:val="center"/>
          </w:tcPr>
          <w:p w14:paraId="6E15231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留样盒</w:t>
            </w:r>
          </w:p>
        </w:tc>
        <w:tc>
          <w:tcPr>
            <w:tcW w:w="3866" w:type="pct"/>
            <w:shd w:val="clear" w:color="auto" w:fill="auto"/>
            <w:vAlign w:val="center"/>
          </w:tcPr>
          <w:p w14:paraId="3BF126F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350ml</w:t>
            </w:r>
          </w:p>
          <w:p w14:paraId="2D70AF5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1、材质：聚乙烯塑料，加厚，防冻，防摔</w:t>
            </w:r>
          </w:p>
        </w:tc>
        <w:tc>
          <w:tcPr>
            <w:tcW w:w="189" w:type="pct"/>
            <w:shd w:val="clear" w:color="auto" w:fill="auto"/>
            <w:vAlign w:val="center"/>
          </w:tcPr>
          <w:p w14:paraId="57028B3E"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17A4BB0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50</w:t>
            </w:r>
          </w:p>
        </w:tc>
      </w:tr>
      <w:tr w:rsidR="005F0705" w14:paraId="5AB8F23A" w14:textId="77777777" w:rsidTr="005F0705">
        <w:trPr>
          <w:trHeight w:val="501"/>
          <w:jc w:val="center"/>
        </w:trPr>
        <w:tc>
          <w:tcPr>
            <w:tcW w:w="184" w:type="pct"/>
            <w:shd w:val="clear" w:color="auto" w:fill="auto"/>
            <w:noWrap/>
            <w:vAlign w:val="center"/>
          </w:tcPr>
          <w:p w14:paraId="45022F5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58</w:t>
            </w:r>
          </w:p>
        </w:tc>
        <w:tc>
          <w:tcPr>
            <w:tcW w:w="521" w:type="pct"/>
            <w:shd w:val="clear" w:color="auto" w:fill="auto"/>
            <w:vAlign w:val="center"/>
          </w:tcPr>
          <w:p w14:paraId="7FDF147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塑料菜墩（红色）</w:t>
            </w:r>
          </w:p>
        </w:tc>
        <w:tc>
          <w:tcPr>
            <w:tcW w:w="3866" w:type="pct"/>
            <w:shd w:val="clear" w:color="auto" w:fill="auto"/>
            <w:vAlign w:val="center"/>
          </w:tcPr>
          <w:p w14:paraId="2C21F13A"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45×10cm</w:t>
            </w:r>
          </w:p>
          <w:p w14:paraId="2D30149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1、采用：环保材料，无味、无毒；产品尺寸不能下偏离。结实耐用，健康环保</w:t>
            </w:r>
          </w:p>
        </w:tc>
        <w:tc>
          <w:tcPr>
            <w:tcW w:w="189" w:type="pct"/>
            <w:shd w:val="clear" w:color="auto" w:fill="auto"/>
            <w:vAlign w:val="center"/>
          </w:tcPr>
          <w:p w14:paraId="28939D0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块</w:t>
            </w:r>
          </w:p>
        </w:tc>
        <w:tc>
          <w:tcPr>
            <w:tcW w:w="240" w:type="pct"/>
            <w:shd w:val="clear" w:color="auto" w:fill="auto"/>
            <w:noWrap/>
            <w:vAlign w:val="center"/>
          </w:tcPr>
          <w:p w14:paraId="41FB24A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13E04857" w14:textId="77777777" w:rsidTr="005F0705">
        <w:trPr>
          <w:trHeight w:val="501"/>
          <w:jc w:val="center"/>
        </w:trPr>
        <w:tc>
          <w:tcPr>
            <w:tcW w:w="184" w:type="pct"/>
            <w:shd w:val="clear" w:color="auto" w:fill="auto"/>
            <w:noWrap/>
            <w:vAlign w:val="center"/>
          </w:tcPr>
          <w:p w14:paraId="04318EB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59</w:t>
            </w:r>
          </w:p>
        </w:tc>
        <w:tc>
          <w:tcPr>
            <w:tcW w:w="521" w:type="pct"/>
            <w:shd w:val="clear" w:color="auto" w:fill="auto"/>
            <w:vAlign w:val="center"/>
          </w:tcPr>
          <w:p w14:paraId="7C3BB3D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塑料菜墩（绿色）</w:t>
            </w:r>
          </w:p>
        </w:tc>
        <w:tc>
          <w:tcPr>
            <w:tcW w:w="3866" w:type="pct"/>
            <w:shd w:val="clear" w:color="auto" w:fill="auto"/>
            <w:vAlign w:val="center"/>
          </w:tcPr>
          <w:p w14:paraId="196EA73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45×10cm</w:t>
            </w:r>
          </w:p>
          <w:p w14:paraId="451151FA"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1、采用：环保材料，无味、无毒；产品尺寸不能下偏离。结实耐用，健康环保</w:t>
            </w:r>
          </w:p>
        </w:tc>
        <w:tc>
          <w:tcPr>
            <w:tcW w:w="189" w:type="pct"/>
            <w:shd w:val="clear" w:color="auto" w:fill="auto"/>
            <w:vAlign w:val="center"/>
          </w:tcPr>
          <w:p w14:paraId="4482C6B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块</w:t>
            </w:r>
          </w:p>
        </w:tc>
        <w:tc>
          <w:tcPr>
            <w:tcW w:w="240" w:type="pct"/>
            <w:shd w:val="clear" w:color="auto" w:fill="auto"/>
            <w:noWrap/>
            <w:vAlign w:val="center"/>
          </w:tcPr>
          <w:p w14:paraId="680E9E6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3B7ACD97" w14:textId="77777777" w:rsidTr="005F0705">
        <w:trPr>
          <w:trHeight w:val="501"/>
          <w:jc w:val="center"/>
        </w:trPr>
        <w:tc>
          <w:tcPr>
            <w:tcW w:w="184" w:type="pct"/>
            <w:shd w:val="clear" w:color="auto" w:fill="auto"/>
            <w:noWrap/>
            <w:vAlign w:val="center"/>
          </w:tcPr>
          <w:p w14:paraId="1E43E07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60</w:t>
            </w:r>
          </w:p>
        </w:tc>
        <w:tc>
          <w:tcPr>
            <w:tcW w:w="521" w:type="pct"/>
            <w:shd w:val="clear" w:color="auto" w:fill="auto"/>
            <w:vAlign w:val="center"/>
          </w:tcPr>
          <w:p w14:paraId="2D05F05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塑料菜墩（白色）</w:t>
            </w:r>
          </w:p>
        </w:tc>
        <w:tc>
          <w:tcPr>
            <w:tcW w:w="3866" w:type="pct"/>
            <w:shd w:val="clear" w:color="auto" w:fill="auto"/>
            <w:vAlign w:val="center"/>
          </w:tcPr>
          <w:p w14:paraId="57E1462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45×10cm</w:t>
            </w:r>
          </w:p>
          <w:p w14:paraId="784CB07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1、采用：环保材料，无味、无毒；产品尺寸不能下偏离。结实耐用，健康环保；</w:t>
            </w:r>
          </w:p>
        </w:tc>
        <w:tc>
          <w:tcPr>
            <w:tcW w:w="189" w:type="pct"/>
            <w:shd w:val="clear" w:color="auto" w:fill="auto"/>
            <w:vAlign w:val="center"/>
          </w:tcPr>
          <w:p w14:paraId="31199EF7"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3EF4415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595A07D4" w14:textId="77777777" w:rsidTr="005F0705">
        <w:trPr>
          <w:trHeight w:val="501"/>
          <w:jc w:val="center"/>
        </w:trPr>
        <w:tc>
          <w:tcPr>
            <w:tcW w:w="184" w:type="pct"/>
            <w:shd w:val="clear" w:color="auto" w:fill="auto"/>
            <w:noWrap/>
            <w:vAlign w:val="center"/>
          </w:tcPr>
          <w:p w14:paraId="712DFBC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61</w:t>
            </w:r>
          </w:p>
        </w:tc>
        <w:tc>
          <w:tcPr>
            <w:tcW w:w="521" w:type="pct"/>
            <w:shd w:val="clear" w:color="auto" w:fill="auto"/>
            <w:vAlign w:val="center"/>
          </w:tcPr>
          <w:p w14:paraId="0C21375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塑料菜墩（蓝色）</w:t>
            </w:r>
          </w:p>
        </w:tc>
        <w:tc>
          <w:tcPr>
            <w:tcW w:w="3866" w:type="pct"/>
            <w:shd w:val="clear" w:color="auto" w:fill="auto"/>
            <w:vAlign w:val="center"/>
          </w:tcPr>
          <w:p w14:paraId="7155F9F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45×10cm</w:t>
            </w:r>
          </w:p>
          <w:p w14:paraId="0A63A3B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1、采用：环保材料，无味、无毒；产品尺寸不能下偏离。结实耐用，健康环保</w:t>
            </w:r>
          </w:p>
        </w:tc>
        <w:tc>
          <w:tcPr>
            <w:tcW w:w="189" w:type="pct"/>
            <w:shd w:val="clear" w:color="auto" w:fill="auto"/>
            <w:vAlign w:val="center"/>
          </w:tcPr>
          <w:p w14:paraId="2B8C90CD"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4A9BE2D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734F08E4" w14:textId="77777777" w:rsidTr="005F0705">
        <w:trPr>
          <w:trHeight w:val="501"/>
          <w:jc w:val="center"/>
        </w:trPr>
        <w:tc>
          <w:tcPr>
            <w:tcW w:w="184" w:type="pct"/>
            <w:shd w:val="clear" w:color="auto" w:fill="auto"/>
            <w:noWrap/>
            <w:vAlign w:val="center"/>
          </w:tcPr>
          <w:p w14:paraId="6DEB32E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62</w:t>
            </w:r>
          </w:p>
        </w:tc>
        <w:tc>
          <w:tcPr>
            <w:tcW w:w="521" w:type="pct"/>
            <w:shd w:val="clear" w:color="auto" w:fill="auto"/>
            <w:vAlign w:val="center"/>
          </w:tcPr>
          <w:p w14:paraId="730D589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塑料菜板(白色)</w:t>
            </w:r>
          </w:p>
        </w:tc>
        <w:tc>
          <w:tcPr>
            <w:tcW w:w="3866" w:type="pct"/>
            <w:shd w:val="clear" w:color="auto" w:fill="auto"/>
            <w:vAlign w:val="center"/>
          </w:tcPr>
          <w:p w14:paraId="620C25A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60×40cm</w:t>
            </w:r>
          </w:p>
          <w:p w14:paraId="070DED5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1、采用：环保材料，无味、无毒；产品尺寸不能下偏离。结实耐用，健康环保</w:t>
            </w:r>
          </w:p>
        </w:tc>
        <w:tc>
          <w:tcPr>
            <w:tcW w:w="189" w:type="pct"/>
            <w:shd w:val="clear" w:color="auto" w:fill="auto"/>
            <w:vAlign w:val="center"/>
          </w:tcPr>
          <w:p w14:paraId="3C57ACE7"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0A90E28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02418ED8" w14:textId="77777777" w:rsidTr="005F0705">
        <w:trPr>
          <w:trHeight w:val="501"/>
          <w:jc w:val="center"/>
        </w:trPr>
        <w:tc>
          <w:tcPr>
            <w:tcW w:w="184" w:type="pct"/>
            <w:shd w:val="clear" w:color="auto" w:fill="auto"/>
            <w:noWrap/>
            <w:vAlign w:val="center"/>
          </w:tcPr>
          <w:p w14:paraId="3A15075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63</w:t>
            </w:r>
          </w:p>
        </w:tc>
        <w:tc>
          <w:tcPr>
            <w:tcW w:w="521" w:type="pct"/>
            <w:shd w:val="clear" w:color="auto" w:fill="auto"/>
            <w:vAlign w:val="center"/>
          </w:tcPr>
          <w:p w14:paraId="53C77FD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塑料菜板（红色）</w:t>
            </w:r>
          </w:p>
        </w:tc>
        <w:tc>
          <w:tcPr>
            <w:tcW w:w="3866" w:type="pct"/>
            <w:shd w:val="clear" w:color="auto" w:fill="auto"/>
            <w:vAlign w:val="center"/>
          </w:tcPr>
          <w:p w14:paraId="277FBF1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60×40cm</w:t>
            </w:r>
          </w:p>
          <w:p w14:paraId="6AD2650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1、采用：环保材料，无味、无毒；产品尺寸不能下偏离。结实耐用，健康环保</w:t>
            </w:r>
          </w:p>
        </w:tc>
        <w:tc>
          <w:tcPr>
            <w:tcW w:w="189" w:type="pct"/>
            <w:shd w:val="clear" w:color="auto" w:fill="auto"/>
            <w:vAlign w:val="center"/>
          </w:tcPr>
          <w:p w14:paraId="247A22DF"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7C98855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3D88EEAC" w14:textId="77777777" w:rsidTr="005F0705">
        <w:trPr>
          <w:trHeight w:val="501"/>
          <w:jc w:val="center"/>
        </w:trPr>
        <w:tc>
          <w:tcPr>
            <w:tcW w:w="184" w:type="pct"/>
            <w:shd w:val="clear" w:color="auto" w:fill="auto"/>
            <w:noWrap/>
            <w:vAlign w:val="center"/>
          </w:tcPr>
          <w:p w14:paraId="2811955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64</w:t>
            </w:r>
          </w:p>
        </w:tc>
        <w:tc>
          <w:tcPr>
            <w:tcW w:w="521" w:type="pct"/>
            <w:shd w:val="clear" w:color="auto" w:fill="auto"/>
            <w:vAlign w:val="center"/>
          </w:tcPr>
          <w:p w14:paraId="459BE0A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塑料菜板（绿色）</w:t>
            </w:r>
          </w:p>
        </w:tc>
        <w:tc>
          <w:tcPr>
            <w:tcW w:w="3866" w:type="pct"/>
            <w:shd w:val="clear" w:color="auto" w:fill="auto"/>
            <w:vAlign w:val="center"/>
          </w:tcPr>
          <w:p w14:paraId="0806960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60×40cm</w:t>
            </w:r>
          </w:p>
          <w:p w14:paraId="7FB5595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1、采用：环保材料，无味、无毒；产品尺寸不能下偏离。结实耐用，健康环保；</w:t>
            </w:r>
          </w:p>
        </w:tc>
        <w:tc>
          <w:tcPr>
            <w:tcW w:w="189" w:type="pct"/>
            <w:shd w:val="clear" w:color="auto" w:fill="auto"/>
            <w:vAlign w:val="center"/>
          </w:tcPr>
          <w:p w14:paraId="6B312230"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56F985A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13792DF6" w14:textId="77777777" w:rsidTr="005F0705">
        <w:trPr>
          <w:trHeight w:val="501"/>
          <w:jc w:val="center"/>
        </w:trPr>
        <w:tc>
          <w:tcPr>
            <w:tcW w:w="184" w:type="pct"/>
            <w:shd w:val="clear" w:color="auto" w:fill="auto"/>
            <w:noWrap/>
            <w:vAlign w:val="center"/>
          </w:tcPr>
          <w:p w14:paraId="49390D4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65</w:t>
            </w:r>
          </w:p>
        </w:tc>
        <w:tc>
          <w:tcPr>
            <w:tcW w:w="521" w:type="pct"/>
            <w:shd w:val="clear" w:color="auto" w:fill="auto"/>
            <w:vAlign w:val="center"/>
          </w:tcPr>
          <w:p w14:paraId="2CBE6F79"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菜墩架</w:t>
            </w:r>
            <w:proofErr w:type="gramEnd"/>
          </w:p>
        </w:tc>
        <w:tc>
          <w:tcPr>
            <w:tcW w:w="3866" w:type="pct"/>
            <w:shd w:val="clear" w:color="auto" w:fill="auto"/>
            <w:noWrap/>
            <w:vAlign w:val="center"/>
          </w:tcPr>
          <w:p w14:paraId="20C74E46" w14:textId="77777777" w:rsidR="005F0705" w:rsidRDefault="005F0705" w:rsidP="00085BF9">
            <w:pPr>
              <w:widowControl/>
              <w:rPr>
                <w:rFonts w:ascii="宋体" w:hAnsi="宋体" w:cs="宋体" w:hint="eastAsia"/>
                <w:kern w:val="0"/>
                <w:sz w:val="24"/>
              </w:rPr>
            </w:pPr>
            <w:r>
              <w:rPr>
                <w:rFonts w:ascii="宋体" w:hAnsi="宋体" w:cs="宋体" w:hint="eastAsia"/>
                <w:noProof/>
                <w:color w:val="000000"/>
                <w:kern w:val="0"/>
                <w:sz w:val="24"/>
              </w:rPr>
              <w:drawing>
                <wp:anchor distT="0" distB="0" distL="114300" distR="114300" simplePos="0" relativeHeight="251972608" behindDoc="0" locked="0" layoutInCell="1" allowOverlap="1" wp14:anchorId="5D9CEF0B" wp14:editId="688B71C7">
                  <wp:simplePos x="0" y="0"/>
                  <wp:positionH relativeFrom="column">
                    <wp:posOffset>0</wp:posOffset>
                  </wp:positionH>
                  <wp:positionV relativeFrom="paragraph">
                    <wp:posOffset>0</wp:posOffset>
                  </wp:positionV>
                  <wp:extent cx="7620" cy="22860"/>
                  <wp:effectExtent l="0" t="0" r="0" b="0"/>
                  <wp:wrapNone/>
                  <wp:docPr id="377" name="图片 6"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图片 6" descr="&amp;mztext=%20&amp;third_ip_ck=4M%20A5Pv%20j7QuNzgxMzE5LjEzODkzNDYwMzg="/>
                          <pic:cNvPicPr>
                            <a:picLocks noChangeAspect="1"/>
                          </pic:cNvPicPr>
                        </pic:nvPicPr>
                        <pic:blipFill>
                          <a:blip r:embed="rId31"/>
                          <a:stretch>
                            <a:fillRect/>
                          </a:stretch>
                        </pic:blipFill>
                        <pic:spPr>
                          <a:xfrm>
                            <a:off x="0" y="0"/>
                            <a:ext cx="825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974656" behindDoc="0" locked="0" layoutInCell="1" allowOverlap="1" wp14:anchorId="4898D801" wp14:editId="2AA369BE">
                  <wp:simplePos x="0" y="0"/>
                  <wp:positionH relativeFrom="column">
                    <wp:posOffset>0</wp:posOffset>
                  </wp:positionH>
                  <wp:positionV relativeFrom="paragraph">
                    <wp:posOffset>0</wp:posOffset>
                  </wp:positionV>
                  <wp:extent cx="7620" cy="22860"/>
                  <wp:effectExtent l="0" t="0" r="0" b="0"/>
                  <wp:wrapNone/>
                  <wp:docPr id="378" name="图片 5"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图片 5" descr="&amp;mztext=%20&amp;third_ip_ck=4M%20A5Pv%20j7QuNzgxMzE5LjEzODkzNDYwMzg="/>
                          <pic:cNvPicPr>
                            <a:picLocks noChangeAspect="1"/>
                          </pic:cNvPicPr>
                        </pic:nvPicPr>
                        <pic:blipFill>
                          <a:blip r:embed="rId31"/>
                          <a:stretch>
                            <a:fillRect/>
                          </a:stretch>
                        </pic:blipFill>
                        <pic:spPr>
                          <a:xfrm>
                            <a:off x="0" y="0"/>
                            <a:ext cx="825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11104" behindDoc="0" locked="0" layoutInCell="1" allowOverlap="1" wp14:anchorId="5A1C6D85" wp14:editId="0FA27CCF">
                  <wp:simplePos x="0" y="0"/>
                  <wp:positionH relativeFrom="column">
                    <wp:posOffset>0</wp:posOffset>
                  </wp:positionH>
                  <wp:positionV relativeFrom="paragraph">
                    <wp:posOffset>0</wp:posOffset>
                  </wp:positionV>
                  <wp:extent cx="7620" cy="22860"/>
                  <wp:effectExtent l="0" t="0" r="0" b="0"/>
                  <wp:wrapNone/>
                  <wp:docPr id="309464500" name="图片 4"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descr="&amp;mztext=%20&amp;third_ip_ck=4M%20A5Pv%20j7QuNzgxMzE5LjEzODkzNDYwMzg="/>
                          <pic:cNvPicPr>
                            <a:picLocks noChangeAspect="1"/>
                          </pic:cNvPicPr>
                        </pic:nvPicPr>
                        <pic:blipFill>
                          <a:blip r:embed="rId31"/>
                          <a:stretch>
                            <a:fillRect/>
                          </a:stretch>
                        </pic:blipFill>
                        <pic:spPr>
                          <a:xfrm>
                            <a:off x="0" y="0"/>
                            <a:ext cx="8255" cy="17780"/>
                          </a:xfrm>
                          <a:prstGeom prst="rect">
                            <a:avLst/>
                          </a:prstGeom>
                          <a:noFill/>
                          <a:ln w="9525">
                            <a:noFill/>
                          </a:ln>
                        </pic:spPr>
                      </pic:pic>
                    </a:graphicData>
                  </a:graphic>
                </wp:anchor>
              </w:drawing>
            </w:r>
            <w:r>
              <w:rPr>
                <w:rFonts w:ascii="宋体" w:hAnsi="宋体" w:cs="宋体" w:hint="eastAsia"/>
                <w:noProof/>
                <w:color w:val="000000"/>
                <w:kern w:val="0"/>
                <w:sz w:val="24"/>
              </w:rPr>
              <w:drawing>
                <wp:anchor distT="0" distB="0" distL="114300" distR="114300" simplePos="0" relativeHeight="251313152" behindDoc="0" locked="0" layoutInCell="1" allowOverlap="1" wp14:anchorId="679ABD7B" wp14:editId="3663FEF0">
                  <wp:simplePos x="0" y="0"/>
                  <wp:positionH relativeFrom="column">
                    <wp:posOffset>0</wp:posOffset>
                  </wp:positionH>
                  <wp:positionV relativeFrom="paragraph">
                    <wp:posOffset>0</wp:posOffset>
                  </wp:positionV>
                  <wp:extent cx="7620" cy="22860"/>
                  <wp:effectExtent l="0" t="0" r="0" b="0"/>
                  <wp:wrapNone/>
                  <wp:docPr id="1775443957" name="图片 3"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descr="&amp;mztext=%20&amp;third_ip_ck=4M%20A5Pv%20j7QuNzgxMzE5LjEzODkzNDYwMzg="/>
                          <pic:cNvPicPr>
                            <a:picLocks noChangeAspect="1"/>
                          </pic:cNvPicPr>
                        </pic:nvPicPr>
                        <pic:blipFill>
                          <a:blip r:embed="rId31"/>
                          <a:stretch>
                            <a:fillRect/>
                          </a:stretch>
                        </pic:blipFill>
                        <pic:spPr>
                          <a:xfrm>
                            <a:off x="0" y="0"/>
                            <a:ext cx="8255" cy="17780"/>
                          </a:xfrm>
                          <a:prstGeom prst="rect">
                            <a:avLst/>
                          </a:prstGeom>
                          <a:noFill/>
                          <a:ln w="9525">
                            <a:noFill/>
                          </a:ln>
                        </pic:spPr>
                      </pic:pic>
                    </a:graphicData>
                  </a:graphic>
                </wp:anchor>
              </w:drawing>
            </w:r>
            <w:r>
              <w:rPr>
                <w:rFonts w:ascii="宋体" w:hAnsi="宋体" w:cs="宋体" w:hint="eastAsia"/>
                <w:kern w:val="0"/>
                <w:sz w:val="24"/>
              </w:rPr>
              <w:t>4格</w:t>
            </w:r>
          </w:p>
          <w:p w14:paraId="19129AB0" w14:textId="77777777" w:rsidR="005F0705" w:rsidRDefault="005F0705" w:rsidP="00085BF9">
            <w:pPr>
              <w:widowControl/>
              <w:rPr>
                <w:rFonts w:ascii="宋体" w:hAnsi="宋体" w:cs="宋体" w:hint="eastAsia"/>
                <w:color w:val="000000"/>
                <w:kern w:val="0"/>
                <w:sz w:val="24"/>
              </w:rPr>
            </w:pPr>
            <w:r>
              <w:rPr>
                <w:rFonts w:ascii="宋体" w:hAnsi="宋体" w:cs="宋体" w:hint="eastAsia"/>
                <w:kern w:val="0"/>
                <w:sz w:val="24"/>
              </w:rPr>
              <w:t>1、采用不锈钢材质</w:t>
            </w:r>
          </w:p>
        </w:tc>
        <w:tc>
          <w:tcPr>
            <w:tcW w:w="189" w:type="pct"/>
            <w:shd w:val="clear" w:color="auto" w:fill="auto"/>
            <w:noWrap/>
            <w:vAlign w:val="center"/>
          </w:tcPr>
          <w:p w14:paraId="79C521CF" w14:textId="77777777" w:rsidR="005F0705" w:rsidRDefault="005F0705" w:rsidP="00085BF9">
            <w:pPr>
              <w:widowControl/>
              <w:rPr>
                <w:rFonts w:ascii="宋体" w:hAnsi="宋体" w:cs="宋体" w:hint="eastAsia"/>
                <w:color w:val="000000"/>
                <w:kern w:val="0"/>
                <w:sz w:val="24"/>
              </w:rPr>
            </w:pPr>
            <w:r>
              <w:rPr>
                <w:rFonts w:ascii="宋体" w:hAnsi="宋体" w:cs="宋体"/>
                <w:noProof/>
                <w:color w:val="000000"/>
                <w:kern w:val="0"/>
                <w:sz w:val="24"/>
              </w:rPr>
              <w:drawing>
                <wp:anchor distT="0" distB="0" distL="114300" distR="114300" simplePos="0" relativeHeight="251968512" behindDoc="0" locked="0" layoutInCell="1" allowOverlap="1" wp14:anchorId="3537FC34" wp14:editId="3FD32784">
                  <wp:simplePos x="0" y="0"/>
                  <wp:positionH relativeFrom="column">
                    <wp:posOffset>0</wp:posOffset>
                  </wp:positionH>
                  <wp:positionV relativeFrom="paragraph">
                    <wp:posOffset>0</wp:posOffset>
                  </wp:positionV>
                  <wp:extent cx="7620" cy="22860"/>
                  <wp:effectExtent l="0" t="0" r="0" b="0"/>
                  <wp:wrapNone/>
                  <wp:docPr id="373" name="图片 2"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图片 2" descr="&amp;mztext=%20&amp;third_ip_ck=4M%20A5Pv%20j7QuNzgxMzE5LjEzODkzNDYwMzg="/>
                          <pic:cNvPicPr>
                            <a:picLocks noChangeAspect="1"/>
                          </pic:cNvPicPr>
                        </pic:nvPicPr>
                        <pic:blipFill>
                          <a:blip r:embed="rId31"/>
                          <a:stretch>
                            <a:fillRect/>
                          </a:stretch>
                        </pic:blipFill>
                        <pic:spPr>
                          <a:xfrm>
                            <a:off x="0" y="0"/>
                            <a:ext cx="8255" cy="17780"/>
                          </a:xfrm>
                          <a:prstGeom prst="rect">
                            <a:avLst/>
                          </a:prstGeom>
                          <a:noFill/>
                          <a:ln w="9525">
                            <a:noFill/>
                          </a:ln>
                        </pic:spPr>
                      </pic:pic>
                    </a:graphicData>
                  </a:graphic>
                </wp:anchor>
              </w:drawing>
            </w:r>
            <w:r>
              <w:rPr>
                <w:rFonts w:ascii="宋体" w:hAnsi="宋体" w:cs="宋体"/>
                <w:noProof/>
                <w:color w:val="000000"/>
                <w:kern w:val="0"/>
                <w:sz w:val="24"/>
              </w:rPr>
              <w:drawing>
                <wp:anchor distT="0" distB="0" distL="114300" distR="114300" simplePos="0" relativeHeight="251970560" behindDoc="0" locked="0" layoutInCell="1" allowOverlap="1" wp14:anchorId="229FB784" wp14:editId="644FFE25">
                  <wp:simplePos x="0" y="0"/>
                  <wp:positionH relativeFrom="column">
                    <wp:posOffset>0</wp:posOffset>
                  </wp:positionH>
                  <wp:positionV relativeFrom="paragraph">
                    <wp:posOffset>0</wp:posOffset>
                  </wp:positionV>
                  <wp:extent cx="7620" cy="22860"/>
                  <wp:effectExtent l="0" t="0" r="0" b="0"/>
                  <wp:wrapNone/>
                  <wp:docPr id="374" name="图片 1" descr="&amp;mztext=%20&amp;third_ip_ck=4M%20A5Pv%20j7QuNzgxMzE5LjEzODkzNDYwM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图片 1" descr="&amp;mztext=%20&amp;third_ip_ck=4M%20A5Pv%20j7QuNzgxMzE5LjEzODkzNDYwMzg="/>
                          <pic:cNvPicPr>
                            <a:picLocks noChangeAspect="1"/>
                          </pic:cNvPicPr>
                        </pic:nvPicPr>
                        <pic:blipFill>
                          <a:blip r:embed="rId31"/>
                          <a:stretch>
                            <a:fillRect/>
                          </a:stretch>
                        </pic:blipFill>
                        <pic:spPr>
                          <a:xfrm>
                            <a:off x="0" y="0"/>
                            <a:ext cx="8255" cy="17780"/>
                          </a:xfrm>
                          <a:prstGeom prst="rect">
                            <a:avLst/>
                          </a:prstGeom>
                          <a:noFill/>
                          <a:ln w="9525">
                            <a:noFill/>
                          </a:ln>
                        </pic:spPr>
                      </pic:pic>
                    </a:graphicData>
                  </a:graphic>
                </wp:anchor>
              </w:drawing>
            </w:r>
          </w:p>
          <w:tbl>
            <w:tblPr>
              <w:tblW w:w="0" w:type="auto"/>
              <w:tblCellSpacing w:w="0" w:type="dxa"/>
              <w:tblCellMar>
                <w:left w:w="0" w:type="dxa"/>
                <w:right w:w="0" w:type="dxa"/>
              </w:tblCellMar>
              <w:tblLook w:val="04A0" w:firstRow="1" w:lastRow="0" w:firstColumn="1" w:lastColumn="0" w:noHBand="0" w:noVBand="1"/>
            </w:tblPr>
            <w:tblGrid>
              <w:gridCol w:w="148"/>
            </w:tblGrid>
            <w:tr w:rsidR="005F0705" w14:paraId="44D9D3BD" w14:textId="77777777" w:rsidTr="00085BF9">
              <w:trPr>
                <w:trHeight w:val="501"/>
                <w:tblCellSpacing w:w="0" w:type="dxa"/>
              </w:trPr>
              <w:tc>
                <w:tcPr>
                  <w:tcW w:w="660" w:type="dxa"/>
                  <w:tcBorders>
                    <w:top w:val="nil"/>
                    <w:left w:val="nil"/>
                    <w:bottom w:val="single" w:sz="4" w:space="0" w:color="auto"/>
                    <w:right w:val="single" w:sz="4" w:space="0" w:color="auto"/>
                  </w:tcBorders>
                  <w:shd w:val="clear" w:color="auto" w:fill="auto"/>
                  <w:vAlign w:val="center"/>
                </w:tcPr>
                <w:p w14:paraId="1AAEF42B"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r>
          </w:tbl>
          <w:p w14:paraId="739CC363" w14:textId="77777777" w:rsidR="005F0705" w:rsidRDefault="005F0705" w:rsidP="00085BF9">
            <w:pPr>
              <w:widowControl/>
              <w:rPr>
                <w:rFonts w:ascii="宋体" w:hAnsi="宋体" w:cs="宋体" w:hint="eastAsia"/>
                <w:color w:val="000000"/>
                <w:kern w:val="0"/>
                <w:sz w:val="24"/>
              </w:rPr>
            </w:pPr>
          </w:p>
        </w:tc>
        <w:tc>
          <w:tcPr>
            <w:tcW w:w="240" w:type="pct"/>
            <w:shd w:val="clear" w:color="auto" w:fill="auto"/>
            <w:noWrap/>
            <w:vAlign w:val="center"/>
          </w:tcPr>
          <w:p w14:paraId="6000A2F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23424CA1" w14:textId="77777777" w:rsidTr="005F0705">
        <w:trPr>
          <w:trHeight w:val="501"/>
          <w:jc w:val="center"/>
        </w:trPr>
        <w:tc>
          <w:tcPr>
            <w:tcW w:w="184" w:type="pct"/>
            <w:shd w:val="clear" w:color="auto" w:fill="auto"/>
            <w:noWrap/>
            <w:vAlign w:val="center"/>
          </w:tcPr>
          <w:p w14:paraId="2AE4E16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lastRenderedPageBreak/>
              <w:t>66</w:t>
            </w:r>
          </w:p>
        </w:tc>
        <w:tc>
          <w:tcPr>
            <w:tcW w:w="521" w:type="pct"/>
            <w:shd w:val="clear" w:color="auto" w:fill="auto"/>
            <w:vAlign w:val="center"/>
          </w:tcPr>
          <w:p w14:paraId="29A703C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菜板架</w:t>
            </w:r>
          </w:p>
        </w:tc>
        <w:tc>
          <w:tcPr>
            <w:tcW w:w="3866" w:type="pct"/>
            <w:shd w:val="clear" w:color="auto" w:fill="auto"/>
            <w:vAlign w:val="center"/>
          </w:tcPr>
          <w:p w14:paraId="0747E1D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6格</w:t>
            </w:r>
          </w:p>
          <w:p w14:paraId="6BAF25E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1、采用不锈钢材质</w:t>
            </w:r>
          </w:p>
        </w:tc>
        <w:tc>
          <w:tcPr>
            <w:tcW w:w="189" w:type="pct"/>
            <w:shd w:val="clear" w:color="auto" w:fill="auto"/>
            <w:vAlign w:val="center"/>
          </w:tcPr>
          <w:p w14:paraId="394E0F59"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02AF89B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55BA9A92" w14:textId="77777777" w:rsidTr="005F0705">
        <w:trPr>
          <w:trHeight w:val="501"/>
          <w:jc w:val="center"/>
        </w:trPr>
        <w:tc>
          <w:tcPr>
            <w:tcW w:w="184" w:type="pct"/>
            <w:shd w:val="clear" w:color="auto" w:fill="auto"/>
            <w:noWrap/>
            <w:vAlign w:val="center"/>
          </w:tcPr>
          <w:p w14:paraId="4182839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67</w:t>
            </w:r>
          </w:p>
        </w:tc>
        <w:tc>
          <w:tcPr>
            <w:tcW w:w="521" w:type="pct"/>
            <w:shd w:val="clear" w:color="auto" w:fill="auto"/>
            <w:vAlign w:val="center"/>
          </w:tcPr>
          <w:p w14:paraId="46FF5D8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刮板</w:t>
            </w:r>
          </w:p>
        </w:tc>
        <w:tc>
          <w:tcPr>
            <w:tcW w:w="3866" w:type="pct"/>
            <w:shd w:val="clear" w:color="auto" w:fill="auto"/>
            <w:vAlign w:val="center"/>
          </w:tcPr>
          <w:p w14:paraId="4DB3A87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大号</w:t>
            </w:r>
          </w:p>
          <w:p w14:paraId="005274F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1、采用不锈钢材质</w:t>
            </w:r>
          </w:p>
        </w:tc>
        <w:tc>
          <w:tcPr>
            <w:tcW w:w="189" w:type="pct"/>
            <w:shd w:val="clear" w:color="auto" w:fill="auto"/>
            <w:vAlign w:val="center"/>
          </w:tcPr>
          <w:p w14:paraId="765EB146"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29C3C07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21900555" w14:textId="77777777" w:rsidTr="005F0705">
        <w:trPr>
          <w:trHeight w:val="501"/>
          <w:jc w:val="center"/>
        </w:trPr>
        <w:tc>
          <w:tcPr>
            <w:tcW w:w="184" w:type="pct"/>
            <w:shd w:val="clear" w:color="auto" w:fill="auto"/>
            <w:noWrap/>
            <w:vAlign w:val="center"/>
          </w:tcPr>
          <w:p w14:paraId="72C8C5F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68</w:t>
            </w:r>
          </w:p>
        </w:tc>
        <w:tc>
          <w:tcPr>
            <w:tcW w:w="521" w:type="pct"/>
            <w:shd w:val="clear" w:color="auto" w:fill="auto"/>
            <w:vAlign w:val="center"/>
          </w:tcPr>
          <w:p w14:paraId="1B5FFA1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削面刀</w:t>
            </w:r>
          </w:p>
        </w:tc>
        <w:tc>
          <w:tcPr>
            <w:tcW w:w="3866" w:type="pct"/>
            <w:shd w:val="clear" w:color="auto" w:fill="auto"/>
            <w:vAlign w:val="center"/>
          </w:tcPr>
          <w:p w14:paraId="4C09F7F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大号</w:t>
            </w:r>
          </w:p>
          <w:p w14:paraId="357B37C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1、304不锈钢，厚度≥1.5mm，表面抛光处理。高硬度、易清洗、耐腐蚀</w:t>
            </w:r>
          </w:p>
        </w:tc>
        <w:tc>
          <w:tcPr>
            <w:tcW w:w="189" w:type="pct"/>
            <w:shd w:val="clear" w:color="auto" w:fill="auto"/>
            <w:vAlign w:val="center"/>
          </w:tcPr>
          <w:p w14:paraId="531837E5"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63251B2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04A846D9" w14:textId="77777777" w:rsidTr="005F0705">
        <w:trPr>
          <w:trHeight w:val="501"/>
          <w:jc w:val="center"/>
        </w:trPr>
        <w:tc>
          <w:tcPr>
            <w:tcW w:w="184" w:type="pct"/>
            <w:shd w:val="clear" w:color="auto" w:fill="auto"/>
            <w:noWrap/>
            <w:vAlign w:val="center"/>
          </w:tcPr>
          <w:p w14:paraId="2D29570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69</w:t>
            </w:r>
          </w:p>
        </w:tc>
        <w:tc>
          <w:tcPr>
            <w:tcW w:w="521" w:type="pct"/>
            <w:shd w:val="clear" w:color="auto" w:fill="auto"/>
            <w:vAlign w:val="center"/>
          </w:tcPr>
          <w:p w14:paraId="25FBCC5B"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擦丝板</w:t>
            </w:r>
            <w:proofErr w:type="gramEnd"/>
          </w:p>
        </w:tc>
        <w:tc>
          <w:tcPr>
            <w:tcW w:w="3866" w:type="pct"/>
            <w:shd w:val="clear" w:color="auto" w:fill="auto"/>
            <w:vAlign w:val="center"/>
          </w:tcPr>
          <w:p w14:paraId="47DB96B9"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中号</w:t>
            </w:r>
          </w:p>
          <w:p w14:paraId="4E3224FA"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1、采用304不锈钢</w:t>
            </w:r>
          </w:p>
        </w:tc>
        <w:tc>
          <w:tcPr>
            <w:tcW w:w="189" w:type="pct"/>
            <w:shd w:val="clear" w:color="auto" w:fill="auto"/>
            <w:vAlign w:val="center"/>
          </w:tcPr>
          <w:p w14:paraId="74C168A1"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3AD7D23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2EE4D551" w14:textId="77777777" w:rsidTr="005F0705">
        <w:trPr>
          <w:trHeight w:val="501"/>
          <w:jc w:val="center"/>
        </w:trPr>
        <w:tc>
          <w:tcPr>
            <w:tcW w:w="184" w:type="pct"/>
            <w:shd w:val="clear" w:color="auto" w:fill="auto"/>
            <w:noWrap/>
            <w:vAlign w:val="center"/>
          </w:tcPr>
          <w:p w14:paraId="46B2B58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70</w:t>
            </w:r>
          </w:p>
        </w:tc>
        <w:tc>
          <w:tcPr>
            <w:tcW w:w="521" w:type="pct"/>
            <w:shd w:val="clear" w:color="auto" w:fill="auto"/>
            <w:vAlign w:val="center"/>
          </w:tcPr>
          <w:p w14:paraId="50EA7C1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油刷子</w:t>
            </w:r>
          </w:p>
        </w:tc>
        <w:tc>
          <w:tcPr>
            <w:tcW w:w="3866" w:type="pct"/>
            <w:shd w:val="clear" w:color="auto" w:fill="auto"/>
            <w:vAlign w:val="center"/>
          </w:tcPr>
          <w:p w14:paraId="4EA86BB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7cm</w:t>
            </w:r>
          </w:p>
          <w:p w14:paraId="2E38CC4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1、采用羊毛</w:t>
            </w:r>
          </w:p>
        </w:tc>
        <w:tc>
          <w:tcPr>
            <w:tcW w:w="189" w:type="pct"/>
            <w:shd w:val="clear" w:color="auto" w:fill="auto"/>
            <w:vAlign w:val="center"/>
          </w:tcPr>
          <w:p w14:paraId="5402A619"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04AAFE2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6CE7642C" w14:textId="77777777" w:rsidTr="005F0705">
        <w:trPr>
          <w:trHeight w:val="501"/>
          <w:jc w:val="center"/>
        </w:trPr>
        <w:tc>
          <w:tcPr>
            <w:tcW w:w="184" w:type="pct"/>
            <w:shd w:val="clear" w:color="auto" w:fill="auto"/>
            <w:noWrap/>
            <w:vAlign w:val="center"/>
          </w:tcPr>
          <w:p w14:paraId="1BD8524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71</w:t>
            </w:r>
          </w:p>
        </w:tc>
        <w:tc>
          <w:tcPr>
            <w:tcW w:w="521" w:type="pct"/>
            <w:shd w:val="clear" w:color="auto" w:fill="auto"/>
            <w:vAlign w:val="center"/>
          </w:tcPr>
          <w:p w14:paraId="54D93D1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馅尺子</w:t>
            </w:r>
          </w:p>
        </w:tc>
        <w:tc>
          <w:tcPr>
            <w:tcW w:w="3866" w:type="pct"/>
            <w:shd w:val="clear" w:color="auto" w:fill="auto"/>
            <w:vAlign w:val="center"/>
          </w:tcPr>
          <w:p w14:paraId="2D0895C3"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15cm</w:t>
            </w:r>
          </w:p>
          <w:p w14:paraId="3D66127C"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1、采用木质品</w:t>
            </w:r>
          </w:p>
        </w:tc>
        <w:tc>
          <w:tcPr>
            <w:tcW w:w="189" w:type="pct"/>
            <w:shd w:val="clear" w:color="auto" w:fill="auto"/>
            <w:vAlign w:val="center"/>
          </w:tcPr>
          <w:p w14:paraId="0FE0052D"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203358E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4A11A17C" w14:textId="77777777" w:rsidTr="005F0705">
        <w:trPr>
          <w:trHeight w:val="501"/>
          <w:jc w:val="center"/>
        </w:trPr>
        <w:tc>
          <w:tcPr>
            <w:tcW w:w="184" w:type="pct"/>
            <w:shd w:val="clear" w:color="auto" w:fill="auto"/>
            <w:noWrap/>
            <w:vAlign w:val="center"/>
          </w:tcPr>
          <w:p w14:paraId="03FAD14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72</w:t>
            </w:r>
          </w:p>
        </w:tc>
        <w:tc>
          <w:tcPr>
            <w:tcW w:w="521" w:type="pct"/>
            <w:shd w:val="clear" w:color="auto" w:fill="auto"/>
            <w:vAlign w:val="center"/>
          </w:tcPr>
          <w:p w14:paraId="483BCD8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面刷</w:t>
            </w:r>
          </w:p>
        </w:tc>
        <w:tc>
          <w:tcPr>
            <w:tcW w:w="3866" w:type="pct"/>
            <w:shd w:val="clear" w:color="auto" w:fill="auto"/>
            <w:vAlign w:val="center"/>
          </w:tcPr>
          <w:p w14:paraId="3948EFD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30cm</w:t>
            </w:r>
          </w:p>
          <w:p w14:paraId="3E24DFB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1、采用塑料</w:t>
            </w:r>
          </w:p>
        </w:tc>
        <w:tc>
          <w:tcPr>
            <w:tcW w:w="189" w:type="pct"/>
            <w:shd w:val="clear" w:color="auto" w:fill="auto"/>
            <w:vAlign w:val="center"/>
          </w:tcPr>
          <w:p w14:paraId="27A86C6B"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03540A0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459C20F6" w14:textId="77777777" w:rsidTr="005F0705">
        <w:trPr>
          <w:trHeight w:val="501"/>
          <w:jc w:val="center"/>
        </w:trPr>
        <w:tc>
          <w:tcPr>
            <w:tcW w:w="184" w:type="pct"/>
            <w:shd w:val="clear" w:color="auto" w:fill="auto"/>
            <w:noWrap/>
            <w:vAlign w:val="center"/>
          </w:tcPr>
          <w:p w14:paraId="216CDDF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73</w:t>
            </w:r>
          </w:p>
        </w:tc>
        <w:tc>
          <w:tcPr>
            <w:tcW w:w="521" w:type="pct"/>
            <w:shd w:val="clear" w:color="auto" w:fill="auto"/>
            <w:vAlign w:val="center"/>
          </w:tcPr>
          <w:p w14:paraId="688BA431"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油筷子</w:t>
            </w:r>
          </w:p>
        </w:tc>
        <w:tc>
          <w:tcPr>
            <w:tcW w:w="3866" w:type="pct"/>
            <w:shd w:val="clear" w:color="auto" w:fill="auto"/>
            <w:vAlign w:val="center"/>
          </w:tcPr>
          <w:p w14:paraId="5026E1B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45cm</w:t>
            </w:r>
          </w:p>
          <w:p w14:paraId="7EAEE5C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w:t>
            </w:r>
            <w:proofErr w:type="gramStart"/>
            <w:r>
              <w:rPr>
                <w:rFonts w:ascii="宋体" w:hAnsi="宋体" w:cs="宋体" w:hint="eastAsia"/>
                <w:kern w:val="0"/>
                <w:sz w:val="24"/>
              </w:rPr>
              <w:t>采用红铁木制</w:t>
            </w:r>
            <w:proofErr w:type="gramEnd"/>
            <w:r>
              <w:rPr>
                <w:rFonts w:ascii="宋体" w:hAnsi="宋体" w:cs="宋体" w:hint="eastAsia"/>
                <w:kern w:val="0"/>
                <w:sz w:val="24"/>
              </w:rPr>
              <w:t>作，</w:t>
            </w:r>
            <w:proofErr w:type="gramStart"/>
            <w:r>
              <w:rPr>
                <w:rFonts w:ascii="宋体" w:hAnsi="宋体" w:cs="宋体" w:hint="eastAsia"/>
                <w:kern w:val="0"/>
                <w:sz w:val="24"/>
              </w:rPr>
              <w:t>无漆无蜡</w:t>
            </w:r>
            <w:proofErr w:type="gramEnd"/>
          </w:p>
        </w:tc>
        <w:tc>
          <w:tcPr>
            <w:tcW w:w="189" w:type="pct"/>
            <w:shd w:val="clear" w:color="auto" w:fill="auto"/>
            <w:vAlign w:val="center"/>
          </w:tcPr>
          <w:p w14:paraId="16B0EBA4"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1C4CB3D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328B01D0" w14:textId="77777777" w:rsidTr="005F0705">
        <w:trPr>
          <w:trHeight w:val="501"/>
          <w:jc w:val="center"/>
        </w:trPr>
        <w:tc>
          <w:tcPr>
            <w:tcW w:w="184" w:type="pct"/>
            <w:shd w:val="clear" w:color="auto" w:fill="auto"/>
            <w:noWrap/>
            <w:vAlign w:val="center"/>
          </w:tcPr>
          <w:p w14:paraId="11A95FC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74</w:t>
            </w:r>
          </w:p>
        </w:tc>
        <w:tc>
          <w:tcPr>
            <w:tcW w:w="521" w:type="pct"/>
            <w:shd w:val="clear" w:color="auto" w:fill="auto"/>
            <w:vAlign w:val="center"/>
          </w:tcPr>
          <w:p w14:paraId="29CB0F2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走锤</w:t>
            </w:r>
          </w:p>
        </w:tc>
        <w:tc>
          <w:tcPr>
            <w:tcW w:w="3866" w:type="pct"/>
            <w:shd w:val="clear" w:color="auto" w:fill="auto"/>
            <w:vAlign w:val="center"/>
          </w:tcPr>
          <w:p w14:paraId="6E124E0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大号</w:t>
            </w:r>
          </w:p>
          <w:p w14:paraId="4F480EC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1、天然硬木，无木节，无裂痕</w:t>
            </w:r>
          </w:p>
        </w:tc>
        <w:tc>
          <w:tcPr>
            <w:tcW w:w="189" w:type="pct"/>
            <w:shd w:val="clear" w:color="auto" w:fill="auto"/>
            <w:vAlign w:val="center"/>
          </w:tcPr>
          <w:p w14:paraId="1A6ABC2F"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0BC2282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6155F13E" w14:textId="77777777" w:rsidTr="005F0705">
        <w:trPr>
          <w:trHeight w:val="501"/>
          <w:jc w:val="center"/>
        </w:trPr>
        <w:tc>
          <w:tcPr>
            <w:tcW w:w="184" w:type="pct"/>
            <w:shd w:val="clear" w:color="auto" w:fill="auto"/>
            <w:noWrap/>
            <w:vAlign w:val="center"/>
          </w:tcPr>
          <w:p w14:paraId="19D1516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75</w:t>
            </w:r>
          </w:p>
        </w:tc>
        <w:tc>
          <w:tcPr>
            <w:tcW w:w="521" w:type="pct"/>
            <w:shd w:val="clear" w:color="auto" w:fill="auto"/>
            <w:vAlign w:val="center"/>
          </w:tcPr>
          <w:p w14:paraId="0E2C587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80面棍</w:t>
            </w:r>
          </w:p>
        </w:tc>
        <w:tc>
          <w:tcPr>
            <w:tcW w:w="3866" w:type="pct"/>
            <w:shd w:val="clear" w:color="auto" w:fill="auto"/>
            <w:vAlign w:val="center"/>
          </w:tcPr>
          <w:p w14:paraId="5649F59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80cm</w:t>
            </w:r>
          </w:p>
          <w:p w14:paraId="6E5E819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1、天然硬木，无木节，无裂痕。结实耐用，健康环保。易清洗</w:t>
            </w:r>
          </w:p>
        </w:tc>
        <w:tc>
          <w:tcPr>
            <w:tcW w:w="189" w:type="pct"/>
            <w:shd w:val="clear" w:color="auto" w:fill="auto"/>
            <w:vAlign w:val="center"/>
          </w:tcPr>
          <w:p w14:paraId="3A9E1D0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根</w:t>
            </w:r>
          </w:p>
        </w:tc>
        <w:tc>
          <w:tcPr>
            <w:tcW w:w="240" w:type="pct"/>
            <w:shd w:val="clear" w:color="auto" w:fill="auto"/>
            <w:noWrap/>
            <w:vAlign w:val="center"/>
          </w:tcPr>
          <w:p w14:paraId="5ECC5E9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50634E37" w14:textId="77777777" w:rsidTr="005F0705">
        <w:trPr>
          <w:trHeight w:val="501"/>
          <w:jc w:val="center"/>
        </w:trPr>
        <w:tc>
          <w:tcPr>
            <w:tcW w:w="184" w:type="pct"/>
            <w:shd w:val="clear" w:color="auto" w:fill="auto"/>
            <w:noWrap/>
            <w:vAlign w:val="center"/>
          </w:tcPr>
          <w:p w14:paraId="3914B35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76</w:t>
            </w:r>
          </w:p>
        </w:tc>
        <w:tc>
          <w:tcPr>
            <w:tcW w:w="521" w:type="pct"/>
            <w:shd w:val="clear" w:color="auto" w:fill="auto"/>
            <w:vAlign w:val="center"/>
          </w:tcPr>
          <w:p w14:paraId="6A2FCB1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50面棍</w:t>
            </w:r>
          </w:p>
        </w:tc>
        <w:tc>
          <w:tcPr>
            <w:tcW w:w="3866" w:type="pct"/>
            <w:shd w:val="clear" w:color="auto" w:fill="auto"/>
            <w:vAlign w:val="center"/>
          </w:tcPr>
          <w:p w14:paraId="468F390D"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50cm</w:t>
            </w:r>
          </w:p>
          <w:p w14:paraId="7F8C7FA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 xml:space="preserve">1、天然硬木，无木节，无裂痕。结实耐用，健康环保。易清洗 </w:t>
            </w:r>
          </w:p>
        </w:tc>
        <w:tc>
          <w:tcPr>
            <w:tcW w:w="189" w:type="pct"/>
            <w:shd w:val="clear" w:color="auto" w:fill="auto"/>
            <w:vAlign w:val="center"/>
          </w:tcPr>
          <w:p w14:paraId="4C0B6638"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根</w:t>
            </w:r>
          </w:p>
        </w:tc>
        <w:tc>
          <w:tcPr>
            <w:tcW w:w="240" w:type="pct"/>
            <w:shd w:val="clear" w:color="auto" w:fill="auto"/>
            <w:noWrap/>
            <w:vAlign w:val="center"/>
          </w:tcPr>
          <w:p w14:paraId="6C5D3FB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2E1C336A" w14:textId="77777777" w:rsidTr="005F0705">
        <w:trPr>
          <w:trHeight w:val="501"/>
          <w:jc w:val="center"/>
        </w:trPr>
        <w:tc>
          <w:tcPr>
            <w:tcW w:w="184" w:type="pct"/>
            <w:shd w:val="clear" w:color="auto" w:fill="auto"/>
            <w:noWrap/>
            <w:vAlign w:val="center"/>
          </w:tcPr>
          <w:p w14:paraId="0CBC66E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77</w:t>
            </w:r>
          </w:p>
        </w:tc>
        <w:tc>
          <w:tcPr>
            <w:tcW w:w="521" w:type="pct"/>
            <w:shd w:val="clear" w:color="auto" w:fill="auto"/>
            <w:vAlign w:val="center"/>
          </w:tcPr>
          <w:p w14:paraId="32C56EDC"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30面棍</w:t>
            </w:r>
          </w:p>
        </w:tc>
        <w:tc>
          <w:tcPr>
            <w:tcW w:w="3866" w:type="pct"/>
            <w:shd w:val="clear" w:color="auto" w:fill="auto"/>
            <w:vAlign w:val="center"/>
          </w:tcPr>
          <w:p w14:paraId="5B3AC2D0"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30cm</w:t>
            </w:r>
          </w:p>
          <w:p w14:paraId="78509E0B"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 xml:space="preserve">1、天然硬木，无木节，无裂痕。结实耐用，健康环保。易清洗 </w:t>
            </w:r>
          </w:p>
        </w:tc>
        <w:tc>
          <w:tcPr>
            <w:tcW w:w="189" w:type="pct"/>
            <w:shd w:val="clear" w:color="auto" w:fill="auto"/>
            <w:vAlign w:val="center"/>
          </w:tcPr>
          <w:p w14:paraId="47CC0F3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根</w:t>
            </w:r>
          </w:p>
        </w:tc>
        <w:tc>
          <w:tcPr>
            <w:tcW w:w="240" w:type="pct"/>
            <w:shd w:val="clear" w:color="auto" w:fill="auto"/>
            <w:noWrap/>
            <w:vAlign w:val="center"/>
          </w:tcPr>
          <w:p w14:paraId="7A6FCD1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1450CA93" w14:textId="77777777" w:rsidTr="005F0705">
        <w:trPr>
          <w:trHeight w:val="501"/>
          <w:jc w:val="center"/>
        </w:trPr>
        <w:tc>
          <w:tcPr>
            <w:tcW w:w="184" w:type="pct"/>
            <w:shd w:val="clear" w:color="auto" w:fill="auto"/>
            <w:noWrap/>
            <w:vAlign w:val="center"/>
          </w:tcPr>
          <w:p w14:paraId="0AED42C0"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78</w:t>
            </w:r>
          </w:p>
        </w:tc>
        <w:tc>
          <w:tcPr>
            <w:tcW w:w="521" w:type="pct"/>
            <w:shd w:val="clear" w:color="auto" w:fill="auto"/>
            <w:vAlign w:val="center"/>
          </w:tcPr>
          <w:p w14:paraId="4B26800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打蛋器</w:t>
            </w:r>
          </w:p>
        </w:tc>
        <w:tc>
          <w:tcPr>
            <w:tcW w:w="3866" w:type="pct"/>
            <w:shd w:val="clear" w:color="auto" w:fill="auto"/>
            <w:vAlign w:val="center"/>
          </w:tcPr>
          <w:p w14:paraId="1F0AD3A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14寸</w:t>
            </w:r>
          </w:p>
          <w:p w14:paraId="7D6592B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1、304不锈钢，厚度≥1.5mm，表面抛光处理</w:t>
            </w:r>
          </w:p>
        </w:tc>
        <w:tc>
          <w:tcPr>
            <w:tcW w:w="189" w:type="pct"/>
            <w:shd w:val="clear" w:color="auto" w:fill="auto"/>
            <w:vAlign w:val="center"/>
          </w:tcPr>
          <w:p w14:paraId="3CBA5E68"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54C4933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58E19C17" w14:textId="77777777" w:rsidTr="005F0705">
        <w:trPr>
          <w:trHeight w:val="501"/>
          <w:jc w:val="center"/>
        </w:trPr>
        <w:tc>
          <w:tcPr>
            <w:tcW w:w="184" w:type="pct"/>
            <w:shd w:val="clear" w:color="auto" w:fill="auto"/>
            <w:noWrap/>
            <w:vAlign w:val="center"/>
          </w:tcPr>
          <w:p w14:paraId="7A782D3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79</w:t>
            </w:r>
          </w:p>
        </w:tc>
        <w:tc>
          <w:tcPr>
            <w:tcW w:w="521" w:type="pct"/>
            <w:shd w:val="clear" w:color="auto" w:fill="auto"/>
            <w:vAlign w:val="center"/>
          </w:tcPr>
          <w:p w14:paraId="6F6B593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面罗</w:t>
            </w:r>
          </w:p>
        </w:tc>
        <w:tc>
          <w:tcPr>
            <w:tcW w:w="3866" w:type="pct"/>
            <w:shd w:val="clear" w:color="auto" w:fill="auto"/>
            <w:vAlign w:val="center"/>
          </w:tcPr>
          <w:p w14:paraId="044A82B4"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35cm</w:t>
            </w:r>
          </w:p>
          <w:p w14:paraId="3984E04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1、采用不锈钢材质</w:t>
            </w:r>
          </w:p>
        </w:tc>
        <w:tc>
          <w:tcPr>
            <w:tcW w:w="189" w:type="pct"/>
            <w:shd w:val="clear" w:color="auto" w:fill="auto"/>
            <w:vAlign w:val="center"/>
          </w:tcPr>
          <w:p w14:paraId="399CAFB4"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4B0D50C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67741D5A" w14:textId="77777777" w:rsidTr="005F0705">
        <w:trPr>
          <w:trHeight w:val="501"/>
          <w:jc w:val="center"/>
        </w:trPr>
        <w:tc>
          <w:tcPr>
            <w:tcW w:w="184" w:type="pct"/>
            <w:shd w:val="clear" w:color="auto" w:fill="auto"/>
            <w:noWrap/>
            <w:vAlign w:val="center"/>
          </w:tcPr>
          <w:p w14:paraId="622E1377"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80</w:t>
            </w:r>
          </w:p>
        </w:tc>
        <w:tc>
          <w:tcPr>
            <w:tcW w:w="521" w:type="pct"/>
            <w:shd w:val="clear" w:color="auto" w:fill="auto"/>
            <w:vAlign w:val="center"/>
          </w:tcPr>
          <w:p w14:paraId="1CADB8C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烙饼铲</w:t>
            </w:r>
          </w:p>
        </w:tc>
        <w:tc>
          <w:tcPr>
            <w:tcW w:w="3866" w:type="pct"/>
            <w:shd w:val="clear" w:color="auto" w:fill="auto"/>
            <w:vAlign w:val="center"/>
          </w:tcPr>
          <w:p w14:paraId="4F95E655"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大号</w:t>
            </w:r>
          </w:p>
          <w:p w14:paraId="44B22E62"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1、304不锈钢，厚度1.5mm，表面抛光处理</w:t>
            </w:r>
          </w:p>
        </w:tc>
        <w:tc>
          <w:tcPr>
            <w:tcW w:w="189" w:type="pct"/>
            <w:shd w:val="clear" w:color="auto" w:fill="auto"/>
            <w:vAlign w:val="center"/>
          </w:tcPr>
          <w:p w14:paraId="02AA47D6"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5992953D"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1</w:t>
            </w:r>
          </w:p>
        </w:tc>
      </w:tr>
      <w:tr w:rsidR="005F0705" w14:paraId="631F4A74" w14:textId="77777777" w:rsidTr="005F0705">
        <w:trPr>
          <w:trHeight w:val="501"/>
          <w:jc w:val="center"/>
        </w:trPr>
        <w:tc>
          <w:tcPr>
            <w:tcW w:w="184" w:type="pct"/>
            <w:shd w:val="clear" w:color="auto" w:fill="auto"/>
            <w:noWrap/>
            <w:vAlign w:val="center"/>
          </w:tcPr>
          <w:p w14:paraId="6C96EE85"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81</w:t>
            </w:r>
          </w:p>
        </w:tc>
        <w:tc>
          <w:tcPr>
            <w:tcW w:w="521" w:type="pct"/>
            <w:shd w:val="clear" w:color="auto" w:fill="auto"/>
            <w:vAlign w:val="center"/>
          </w:tcPr>
          <w:p w14:paraId="7549429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饭铲</w:t>
            </w:r>
          </w:p>
        </w:tc>
        <w:tc>
          <w:tcPr>
            <w:tcW w:w="3866" w:type="pct"/>
            <w:shd w:val="clear" w:color="auto" w:fill="auto"/>
            <w:vAlign w:val="center"/>
          </w:tcPr>
          <w:p w14:paraId="168BEEBA"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中号</w:t>
            </w:r>
          </w:p>
          <w:p w14:paraId="115209A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1、采用塑料</w:t>
            </w:r>
          </w:p>
        </w:tc>
        <w:tc>
          <w:tcPr>
            <w:tcW w:w="189" w:type="pct"/>
            <w:shd w:val="clear" w:color="auto" w:fill="auto"/>
            <w:vAlign w:val="center"/>
          </w:tcPr>
          <w:p w14:paraId="1348E200"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6E12D26B"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029A2CD0" w14:textId="77777777" w:rsidTr="005F0705">
        <w:trPr>
          <w:trHeight w:val="501"/>
          <w:jc w:val="center"/>
        </w:trPr>
        <w:tc>
          <w:tcPr>
            <w:tcW w:w="184" w:type="pct"/>
            <w:shd w:val="clear" w:color="auto" w:fill="auto"/>
            <w:noWrap/>
            <w:vAlign w:val="center"/>
          </w:tcPr>
          <w:p w14:paraId="4278407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82</w:t>
            </w:r>
          </w:p>
        </w:tc>
        <w:tc>
          <w:tcPr>
            <w:tcW w:w="521" w:type="pct"/>
            <w:shd w:val="clear" w:color="auto" w:fill="auto"/>
            <w:vAlign w:val="center"/>
          </w:tcPr>
          <w:p w14:paraId="1A4D3C5E"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扁铲</w:t>
            </w:r>
          </w:p>
        </w:tc>
        <w:tc>
          <w:tcPr>
            <w:tcW w:w="3866" w:type="pct"/>
            <w:shd w:val="clear" w:color="auto" w:fill="auto"/>
            <w:vAlign w:val="center"/>
          </w:tcPr>
          <w:p w14:paraId="2011ABA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中号</w:t>
            </w:r>
          </w:p>
          <w:p w14:paraId="60F306C6"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1、304不锈钢，厚度≥1.5mm，表面抛光处理</w:t>
            </w:r>
          </w:p>
        </w:tc>
        <w:tc>
          <w:tcPr>
            <w:tcW w:w="189" w:type="pct"/>
            <w:shd w:val="clear" w:color="auto" w:fill="auto"/>
            <w:vAlign w:val="center"/>
          </w:tcPr>
          <w:p w14:paraId="6657C35A"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4FEE4356"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395D7D2F" w14:textId="77777777" w:rsidTr="005F0705">
        <w:trPr>
          <w:trHeight w:val="501"/>
          <w:jc w:val="center"/>
        </w:trPr>
        <w:tc>
          <w:tcPr>
            <w:tcW w:w="184" w:type="pct"/>
            <w:shd w:val="clear" w:color="auto" w:fill="auto"/>
            <w:noWrap/>
            <w:vAlign w:val="center"/>
          </w:tcPr>
          <w:p w14:paraId="6FB5D09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83</w:t>
            </w:r>
          </w:p>
        </w:tc>
        <w:tc>
          <w:tcPr>
            <w:tcW w:w="521" w:type="pct"/>
            <w:shd w:val="clear" w:color="auto" w:fill="auto"/>
            <w:vAlign w:val="center"/>
          </w:tcPr>
          <w:p w14:paraId="2D11524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防滑指示牌</w:t>
            </w:r>
          </w:p>
        </w:tc>
        <w:tc>
          <w:tcPr>
            <w:tcW w:w="3866" w:type="pct"/>
            <w:shd w:val="clear" w:color="auto" w:fill="auto"/>
            <w:vAlign w:val="center"/>
          </w:tcPr>
          <w:p w14:paraId="0C8E81EE"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中号</w:t>
            </w:r>
          </w:p>
          <w:p w14:paraId="521B3EE8"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1、黄色：材质：聚乙烯塑料，加厚，防冻，防摔</w:t>
            </w:r>
          </w:p>
        </w:tc>
        <w:tc>
          <w:tcPr>
            <w:tcW w:w="189" w:type="pct"/>
            <w:shd w:val="clear" w:color="auto" w:fill="auto"/>
            <w:vAlign w:val="center"/>
          </w:tcPr>
          <w:p w14:paraId="7A493400"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655CEF8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2506CE30" w14:textId="77777777" w:rsidTr="005F0705">
        <w:trPr>
          <w:trHeight w:val="501"/>
          <w:jc w:val="center"/>
        </w:trPr>
        <w:tc>
          <w:tcPr>
            <w:tcW w:w="184" w:type="pct"/>
            <w:shd w:val="clear" w:color="auto" w:fill="auto"/>
            <w:noWrap/>
            <w:vAlign w:val="center"/>
          </w:tcPr>
          <w:p w14:paraId="529852E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84</w:t>
            </w:r>
          </w:p>
        </w:tc>
        <w:tc>
          <w:tcPr>
            <w:tcW w:w="521" w:type="pct"/>
            <w:shd w:val="clear" w:color="auto" w:fill="auto"/>
            <w:vAlign w:val="center"/>
          </w:tcPr>
          <w:p w14:paraId="38B2730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白垃圾桶</w:t>
            </w:r>
          </w:p>
        </w:tc>
        <w:tc>
          <w:tcPr>
            <w:tcW w:w="3866" w:type="pct"/>
            <w:shd w:val="clear" w:color="auto" w:fill="auto"/>
            <w:vAlign w:val="center"/>
          </w:tcPr>
          <w:p w14:paraId="30F3324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50cm</w:t>
            </w:r>
          </w:p>
          <w:p w14:paraId="7CDC8EC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1、产品采用环保塑料制造；用料厚实，经久耐用。低密度聚乙烯HDPE材质</w:t>
            </w:r>
          </w:p>
        </w:tc>
        <w:tc>
          <w:tcPr>
            <w:tcW w:w="189" w:type="pct"/>
            <w:shd w:val="clear" w:color="auto" w:fill="auto"/>
            <w:vAlign w:val="center"/>
          </w:tcPr>
          <w:p w14:paraId="345D6E76"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7F637184"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2CBEB04C" w14:textId="77777777" w:rsidTr="005F0705">
        <w:trPr>
          <w:trHeight w:val="501"/>
          <w:jc w:val="center"/>
        </w:trPr>
        <w:tc>
          <w:tcPr>
            <w:tcW w:w="184" w:type="pct"/>
            <w:shd w:val="clear" w:color="auto" w:fill="auto"/>
            <w:noWrap/>
            <w:vAlign w:val="center"/>
          </w:tcPr>
          <w:p w14:paraId="1120DD62"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85</w:t>
            </w:r>
          </w:p>
        </w:tc>
        <w:tc>
          <w:tcPr>
            <w:tcW w:w="521" w:type="pct"/>
            <w:shd w:val="clear" w:color="auto" w:fill="auto"/>
            <w:vAlign w:val="center"/>
          </w:tcPr>
          <w:p w14:paraId="34D9B931"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厨余垃圾桶</w:t>
            </w:r>
            <w:proofErr w:type="gramEnd"/>
          </w:p>
        </w:tc>
        <w:tc>
          <w:tcPr>
            <w:tcW w:w="3866" w:type="pct"/>
            <w:shd w:val="clear" w:color="auto" w:fill="auto"/>
            <w:vAlign w:val="center"/>
          </w:tcPr>
          <w:p w14:paraId="1FA2564F"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120L</w:t>
            </w:r>
          </w:p>
          <w:p w14:paraId="31D5CF72"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1、产品采用环保塑料制造；用料厚实，经久耐用。低密度聚乙烯HDPE材质。</w:t>
            </w:r>
          </w:p>
        </w:tc>
        <w:tc>
          <w:tcPr>
            <w:tcW w:w="189" w:type="pct"/>
            <w:shd w:val="clear" w:color="auto" w:fill="auto"/>
            <w:vAlign w:val="center"/>
          </w:tcPr>
          <w:p w14:paraId="72840B79"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noWrap/>
            <w:vAlign w:val="center"/>
          </w:tcPr>
          <w:p w14:paraId="4EB9109A"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r w:rsidR="005F0705" w14:paraId="30A12FD0" w14:textId="77777777" w:rsidTr="005F0705">
        <w:trPr>
          <w:trHeight w:val="501"/>
          <w:jc w:val="center"/>
        </w:trPr>
        <w:tc>
          <w:tcPr>
            <w:tcW w:w="184" w:type="pct"/>
            <w:shd w:val="clear" w:color="auto" w:fill="auto"/>
            <w:noWrap/>
            <w:vAlign w:val="center"/>
          </w:tcPr>
          <w:p w14:paraId="2A7E30F9"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86</w:t>
            </w:r>
          </w:p>
        </w:tc>
        <w:tc>
          <w:tcPr>
            <w:tcW w:w="521" w:type="pct"/>
            <w:shd w:val="clear" w:color="auto" w:fill="auto"/>
            <w:vAlign w:val="center"/>
          </w:tcPr>
          <w:p w14:paraId="4629805F"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地刮</w:t>
            </w:r>
          </w:p>
        </w:tc>
        <w:tc>
          <w:tcPr>
            <w:tcW w:w="3866" w:type="pct"/>
            <w:shd w:val="clear" w:color="auto" w:fill="auto"/>
            <w:vAlign w:val="center"/>
          </w:tcPr>
          <w:p w14:paraId="412E9407"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50cm</w:t>
            </w:r>
          </w:p>
          <w:p w14:paraId="32F1B061" w14:textId="77777777" w:rsidR="005F0705" w:rsidRDefault="005F0705" w:rsidP="00085BF9">
            <w:pPr>
              <w:widowControl/>
              <w:rPr>
                <w:rFonts w:ascii="宋体" w:hAnsi="宋体" w:cs="宋体" w:hint="eastAsia"/>
                <w:kern w:val="0"/>
                <w:sz w:val="24"/>
              </w:rPr>
            </w:pPr>
            <w:r>
              <w:rPr>
                <w:rFonts w:ascii="宋体" w:hAnsi="宋体" w:cs="宋体" w:hint="eastAsia"/>
                <w:kern w:val="0"/>
                <w:sz w:val="24"/>
              </w:rPr>
              <w:t>1、产品采用环保材料制造；用料厚实，经久耐用</w:t>
            </w:r>
          </w:p>
        </w:tc>
        <w:tc>
          <w:tcPr>
            <w:tcW w:w="189" w:type="pct"/>
            <w:shd w:val="clear" w:color="auto" w:fill="auto"/>
            <w:vAlign w:val="center"/>
          </w:tcPr>
          <w:p w14:paraId="7D0838ED" w14:textId="77777777" w:rsidR="005F0705" w:rsidRDefault="005F0705" w:rsidP="00085BF9">
            <w:pPr>
              <w:widowControl/>
              <w:jc w:val="center"/>
              <w:rPr>
                <w:rFonts w:ascii="宋体" w:hAnsi="宋体" w:cs="宋体" w:hint="eastAsia"/>
                <w:kern w:val="0"/>
                <w:sz w:val="24"/>
              </w:rPr>
            </w:pPr>
            <w:proofErr w:type="gramStart"/>
            <w:r>
              <w:rPr>
                <w:rFonts w:ascii="宋体" w:hAnsi="宋体" w:cs="宋体" w:hint="eastAsia"/>
                <w:kern w:val="0"/>
                <w:sz w:val="24"/>
              </w:rPr>
              <w:t>个</w:t>
            </w:r>
            <w:proofErr w:type="gramEnd"/>
          </w:p>
        </w:tc>
        <w:tc>
          <w:tcPr>
            <w:tcW w:w="240" w:type="pct"/>
            <w:shd w:val="clear" w:color="auto" w:fill="auto"/>
            <w:vAlign w:val="center"/>
          </w:tcPr>
          <w:p w14:paraId="3F7CC513" w14:textId="77777777" w:rsidR="005F0705" w:rsidRDefault="005F0705" w:rsidP="00085BF9">
            <w:pPr>
              <w:widowControl/>
              <w:jc w:val="center"/>
              <w:rPr>
                <w:rFonts w:ascii="宋体" w:hAnsi="宋体" w:cs="宋体" w:hint="eastAsia"/>
                <w:kern w:val="0"/>
                <w:sz w:val="24"/>
              </w:rPr>
            </w:pPr>
            <w:r>
              <w:rPr>
                <w:rFonts w:ascii="宋体" w:hAnsi="宋体" w:cs="宋体" w:hint="eastAsia"/>
                <w:kern w:val="0"/>
                <w:sz w:val="24"/>
              </w:rPr>
              <w:t>2</w:t>
            </w:r>
          </w:p>
        </w:tc>
      </w:tr>
    </w:tbl>
    <w:p w14:paraId="0B96B1D4" w14:textId="77777777" w:rsidR="001328DF" w:rsidRDefault="001328DF" w:rsidP="001328DF">
      <w:pPr>
        <w:spacing w:beforeLines="50" w:before="156" w:afterLines="50" w:after="156" w:line="360" w:lineRule="auto"/>
        <w:contextualSpacing/>
        <w:outlineLvl w:val="1"/>
        <w:rPr>
          <w:rFonts w:ascii="宋体" w:hAnsi="宋体" w:hint="eastAsia"/>
          <w:b/>
          <w:sz w:val="24"/>
        </w:rPr>
      </w:pPr>
      <w:r>
        <w:rPr>
          <w:rFonts w:ascii="宋体" w:hAnsi="宋体" w:hint="eastAsia"/>
          <w:b/>
          <w:sz w:val="24"/>
        </w:rPr>
        <w:lastRenderedPageBreak/>
        <w:t>三、服务要求</w:t>
      </w:r>
    </w:p>
    <w:p w14:paraId="2F30D66D" w14:textId="77777777" w:rsidR="001328DF" w:rsidRDefault="001328DF" w:rsidP="001328DF">
      <w:pPr>
        <w:spacing w:line="360" w:lineRule="auto"/>
        <w:ind w:firstLineChars="200" w:firstLine="480"/>
        <w:rPr>
          <w:rFonts w:ascii="宋体" w:hAnsi="宋体" w:cs="宋体" w:hint="eastAsia"/>
          <w:sz w:val="24"/>
        </w:rPr>
      </w:pPr>
      <w:r>
        <w:rPr>
          <w:rFonts w:ascii="宋体" w:hAnsi="宋体" w:cs="宋体" w:hint="eastAsia"/>
          <w:sz w:val="24"/>
        </w:rPr>
        <w:t>1</w:t>
      </w:r>
      <w:r>
        <w:rPr>
          <w:rFonts w:ascii="宋体" w:hAnsi="宋体" w:cs="宋体"/>
          <w:sz w:val="24"/>
        </w:rPr>
        <w:t>.</w:t>
      </w:r>
      <w:r>
        <w:rPr>
          <w:rFonts w:ascii="宋体" w:hAnsi="宋体" w:cs="宋体" w:hint="eastAsia"/>
          <w:sz w:val="24"/>
        </w:rPr>
        <w:t>供应商需提供详细的服务计划和服务承诺。在服务计划中要从服务内容、服务方式、服务体系、服务承诺等方面进行明确的说明。服务方式包括电话、互联网、E-MAIL、现场和定期巡检、免费电话等方式。供应商需提供具体的售后服务方案，提供售后服务具体措施、应急措施以及组织结构等。</w:t>
      </w:r>
    </w:p>
    <w:p w14:paraId="7F9EE737" w14:textId="77777777" w:rsidR="001328DF" w:rsidRDefault="001328DF" w:rsidP="001328DF">
      <w:pPr>
        <w:spacing w:line="360" w:lineRule="auto"/>
        <w:ind w:firstLineChars="200" w:firstLine="480"/>
        <w:rPr>
          <w:rFonts w:ascii="宋体" w:hAnsi="宋体" w:cs="宋体" w:hint="eastAsia"/>
          <w:sz w:val="24"/>
        </w:rPr>
      </w:pPr>
      <w:r>
        <w:rPr>
          <w:rFonts w:ascii="宋体" w:hAnsi="宋体" w:cs="宋体" w:hint="eastAsia"/>
          <w:sz w:val="24"/>
        </w:rPr>
        <w:t>具体要求如下：</w:t>
      </w:r>
    </w:p>
    <w:p w14:paraId="0E191E19" w14:textId="77777777" w:rsidR="001328DF" w:rsidRDefault="001328DF" w:rsidP="001328DF">
      <w:pPr>
        <w:spacing w:line="360" w:lineRule="auto"/>
        <w:ind w:firstLineChars="200" w:firstLine="480"/>
        <w:rPr>
          <w:rFonts w:ascii="宋体" w:hAnsi="宋体" w:cs="宋体" w:hint="eastAsia"/>
          <w:sz w:val="24"/>
        </w:rPr>
      </w:pPr>
      <w:r>
        <w:rPr>
          <w:rFonts w:ascii="宋体" w:hAnsi="宋体" w:cs="宋体" w:hint="eastAsia"/>
          <w:sz w:val="24"/>
        </w:rPr>
        <w:t>（1）全部货物到货后，双方组织现场开箱验收。如发现货物不符合响应文件中承诺的质量、规格等要求，供应商无条件更换、更新。货物在安装、调试过程中，若发现不符合响应文件中承诺的质量、规格等要求，供应商无条件更换、更新。</w:t>
      </w:r>
    </w:p>
    <w:p w14:paraId="74A454F5" w14:textId="77777777" w:rsidR="001328DF" w:rsidRDefault="001328DF" w:rsidP="001328DF">
      <w:pPr>
        <w:spacing w:line="360" w:lineRule="auto"/>
        <w:ind w:firstLineChars="200" w:firstLine="480"/>
        <w:rPr>
          <w:rFonts w:ascii="宋体" w:hAnsi="宋体" w:cs="宋体" w:hint="eastAsia"/>
          <w:sz w:val="24"/>
        </w:rPr>
      </w:pPr>
      <w:r>
        <w:rPr>
          <w:rFonts w:ascii="宋体" w:hAnsi="宋体" w:cs="宋体" w:hint="eastAsia"/>
          <w:sz w:val="24"/>
        </w:rPr>
        <w:t>（2）供应商需确保所有货物在安装调试后使用正常。</w:t>
      </w:r>
    </w:p>
    <w:p w14:paraId="5F5C3DD4" w14:textId="77777777" w:rsidR="001328DF" w:rsidRDefault="001328DF" w:rsidP="001328DF">
      <w:pPr>
        <w:spacing w:line="360" w:lineRule="auto"/>
        <w:ind w:firstLineChars="200" w:firstLine="480"/>
        <w:rPr>
          <w:rFonts w:ascii="宋体" w:hAnsi="宋体" w:cs="宋体" w:hint="eastAsia"/>
          <w:sz w:val="24"/>
        </w:rPr>
      </w:pPr>
      <w:r>
        <w:rPr>
          <w:rFonts w:ascii="宋体" w:hAnsi="宋体" w:cs="宋体" w:hint="eastAsia"/>
          <w:sz w:val="24"/>
        </w:rPr>
        <w:t>（3）根据现场的实际情况，经双方协商同意并签署有关书面文件后，可对成交方案及货物做出适当的调整，调整的费用包含在本次报价内。</w:t>
      </w:r>
    </w:p>
    <w:p w14:paraId="70BCCD8C" w14:textId="77777777" w:rsidR="001328DF" w:rsidRDefault="001328DF" w:rsidP="001328DF">
      <w:pPr>
        <w:spacing w:line="360" w:lineRule="auto"/>
        <w:ind w:firstLineChars="200" w:firstLine="480"/>
        <w:rPr>
          <w:rFonts w:ascii="宋体" w:hAnsi="宋体" w:cs="宋体" w:hint="eastAsia"/>
          <w:sz w:val="24"/>
        </w:rPr>
      </w:pPr>
      <w:r>
        <w:rPr>
          <w:rFonts w:ascii="宋体" w:hAnsi="宋体" w:cs="宋体" w:hint="eastAsia"/>
          <w:sz w:val="24"/>
        </w:rPr>
        <w:t>（4）供应商需负责进行安装、调试以及配合本项目的其它有关工作，所需费用包含在本次报价内。</w:t>
      </w:r>
    </w:p>
    <w:p w14:paraId="16266468" w14:textId="77777777" w:rsidR="001328DF" w:rsidRDefault="001328DF" w:rsidP="001328DF">
      <w:pPr>
        <w:spacing w:line="360" w:lineRule="auto"/>
        <w:ind w:firstLineChars="200" w:firstLine="480"/>
        <w:rPr>
          <w:rFonts w:ascii="宋体" w:hAnsi="宋体" w:cs="宋体" w:hint="eastAsia"/>
          <w:sz w:val="24"/>
        </w:rPr>
      </w:pPr>
      <w:r>
        <w:rPr>
          <w:rFonts w:ascii="宋体" w:hAnsi="宋体" w:cs="宋体" w:hint="eastAsia"/>
          <w:sz w:val="24"/>
        </w:rPr>
        <w:t>（5）供应商需提供在安装现场提供师资培训，并提交相应的技术文件和使用说明。</w:t>
      </w:r>
    </w:p>
    <w:p w14:paraId="59E696A9" w14:textId="77777777" w:rsidR="001328DF" w:rsidRDefault="001328DF" w:rsidP="001328DF">
      <w:pPr>
        <w:spacing w:line="360" w:lineRule="auto"/>
        <w:ind w:firstLineChars="200" w:firstLine="480"/>
        <w:rPr>
          <w:rFonts w:ascii="宋体" w:hAnsi="宋体" w:cs="宋体" w:hint="eastAsia"/>
          <w:sz w:val="24"/>
        </w:rPr>
      </w:pPr>
      <w:r>
        <w:rPr>
          <w:rFonts w:ascii="宋体" w:hAnsi="宋体" w:cs="宋体" w:hint="eastAsia"/>
          <w:sz w:val="24"/>
        </w:rPr>
        <w:t>（6）供应商针对本项目货物提供自安装验收合格后至少 12个月的免费质保服务。供应商在响应文件中提供详细的售后服务方案，对服务措施，服务内容，服务保障等进行说明。</w:t>
      </w:r>
    </w:p>
    <w:p w14:paraId="7E2ECA07" w14:textId="77777777" w:rsidR="001328DF" w:rsidRDefault="001328DF" w:rsidP="001328DF">
      <w:pPr>
        <w:spacing w:line="360" w:lineRule="auto"/>
        <w:ind w:firstLineChars="200" w:firstLine="480"/>
        <w:rPr>
          <w:rFonts w:ascii="宋体" w:hAnsi="宋体" w:cs="宋体" w:hint="eastAsia"/>
          <w:sz w:val="24"/>
        </w:rPr>
      </w:pPr>
      <w:r>
        <w:rPr>
          <w:rFonts w:ascii="宋体" w:hAnsi="宋体" w:cs="宋体" w:hint="eastAsia"/>
          <w:sz w:val="24"/>
        </w:rPr>
        <w:t>（7）供应商须提供7×8小时电话热线服务。</w:t>
      </w:r>
    </w:p>
    <w:p w14:paraId="64095950" w14:textId="77777777" w:rsidR="001328DF" w:rsidRDefault="001328DF" w:rsidP="001328DF">
      <w:pPr>
        <w:spacing w:line="360" w:lineRule="auto"/>
        <w:ind w:firstLineChars="200" w:firstLine="480"/>
        <w:rPr>
          <w:rFonts w:ascii="宋体" w:hAnsi="宋体" w:cs="宋体" w:hint="eastAsia"/>
          <w:sz w:val="24"/>
        </w:rPr>
      </w:pPr>
      <w:r>
        <w:rPr>
          <w:rFonts w:ascii="宋体" w:hAnsi="宋体" w:cs="宋体" w:hint="eastAsia"/>
          <w:sz w:val="24"/>
        </w:rPr>
        <w:t>（8）在质保期内货物使用出现异常或故障时，供应商需在2小时内响应，并于4小时内到达现场，在12小时内修复。</w:t>
      </w:r>
    </w:p>
    <w:p w14:paraId="55B44C1F" w14:textId="77777777" w:rsidR="001328DF" w:rsidRDefault="001328DF" w:rsidP="001328DF">
      <w:pPr>
        <w:spacing w:line="360" w:lineRule="auto"/>
        <w:ind w:firstLineChars="200" w:firstLine="480"/>
        <w:rPr>
          <w:rFonts w:ascii="宋体" w:hAnsi="宋体" w:cs="宋体" w:hint="eastAsia"/>
          <w:sz w:val="24"/>
        </w:rPr>
      </w:pPr>
      <w:r>
        <w:rPr>
          <w:rFonts w:ascii="宋体" w:hAnsi="宋体" w:cs="宋体" w:hint="eastAsia"/>
          <w:sz w:val="24"/>
        </w:rPr>
        <w:t>（9）如产品验收时或验收后发现供应商提供的产品不合格或与响应文件承诺的产品厂家、产地、品牌、型号有任</w:t>
      </w:r>
      <w:proofErr w:type="gramStart"/>
      <w:r>
        <w:rPr>
          <w:rFonts w:ascii="宋体" w:hAnsi="宋体" w:cs="宋体" w:hint="eastAsia"/>
          <w:sz w:val="24"/>
        </w:rPr>
        <w:t>一</w:t>
      </w:r>
      <w:proofErr w:type="gramEnd"/>
      <w:r>
        <w:rPr>
          <w:rFonts w:ascii="宋体" w:hAnsi="宋体" w:cs="宋体" w:hint="eastAsia"/>
          <w:sz w:val="24"/>
        </w:rPr>
        <w:t>不符之处，供应商需无条件更换为响应文件所承诺的相应产品。</w:t>
      </w:r>
    </w:p>
    <w:p w14:paraId="00D916FC" w14:textId="77777777" w:rsidR="001328DF" w:rsidRDefault="001328DF" w:rsidP="001328DF">
      <w:pPr>
        <w:spacing w:line="360" w:lineRule="auto"/>
        <w:ind w:firstLineChars="200" w:firstLine="480"/>
        <w:rPr>
          <w:rFonts w:ascii="宋体" w:hAnsi="宋体" w:cs="宋体" w:hint="eastAsia"/>
          <w:sz w:val="24"/>
        </w:rPr>
      </w:pPr>
      <w:r>
        <w:rPr>
          <w:rFonts w:ascii="宋体" w:hAnsi="宋体" w:cs="宋体" w:hint="eastAsia"/>
          <w:sz w:val="24"/>
        </w:rPr>
        <w:t>（10）供应商需提供货物的全部技术资料。交货时随机提供使用说明书、三包凭证、备件清单及出厂合格证，并将以上及相关文件资料整理成册提供给采购人。</w:t>
      </w:r>
    </w:p>
    <w:p w14:paraId="23536D3B" w14:textId="77777777" w:rsidR="001328DF" w:rsidRDefault="001328DF" w:rsidP="001328DF">
      <w:pPr>
        <w:spacing w:line="360" w:lineRule="auto"/>
        <w:ind w:firstLineChars="200" w:firstLine="480"/>
        <w:rPr>
          <w:rFonts w:ascii="宋体" w:hAnsi="宋体" w:cs="宋体" w:hint="eastAsia"/>
          <w:sz w:val="24"/>
        </w:rPr>
      </w:pPr>
      <w:r>
        <w:rPr>
          <w:rFonts w:ascii="宋体" w:hAnsi="宋体" w:cs="宋体" w:hint="eastAsia"/>
          <w:sz w:val="24"/>
        </w:rPr>
        <w:t>（11）供应商</w:t>
      </w:r>
      <w:proofErr w:type="gramStart"/>
      <w:r>
        <w:rPr>
          <w:rFonts w:ascii="宋体" w:hAnsi="宋体" w:cs="宋体" w:hint="eastAsia"/>
          <w:sz w:val="24"/>
        </w:rPr>
        <w:t>需承诺</w:t>
      </w:r>
      <w:proofErr w:type="gramEnd"/>
      <w:r>
        <w:rPr>
          <w:rFonts w:ascii="宋体" w:hAnsi="宋体" w:cs="宋体" w:hint="eastAsia"/>
          <w:sz w:val="24"/>
        </w:rPr>
        <w:t>在合同签署后20天内完成本项目实施，并完成项目的最终验收。</w:t>
      </w:r>
    </w:p>
    <w:p w14:paraId="5292464D" w14:textId="77777777" w:rsidR="001328DF" w:rsidRDefault="001328DF" w:rsidP="001328DF">
      <w:pPr>
        <w:spacing w:line="360" w:lineRule="auto"/>
        <w:ind w:firstLineChars="200" w:firstLine="480"/>
        <w:rPr>
          <w:rFonts w:ascii="宋体" w:hAnsi="宋体" w:cs="宋体" w:hint="eastAsia"/>
          <w:sz w:val="24"/>
        </w:rPr>
      </w:pPr>
      <w:r>
        <w:rPr>
          <w:rFonts w:ascii="宋体" w:hAnsi="宋体" w:cs="宋体"/>
          <w:sz w:val="24"/>
        </w:rPr>
        <w:t>2</w:t>
      </w:r>
      <w:r>
        <w:rPr>
          <w:rFonts w:ascii="宋体" w:hAnsi="宋体" w:cs="宋体" w:hint="eastAsia"/>
          <w:sz w:val="24"/>
        </w:rPr>
        <w:t>.项目为交钥匙工程，供应商需完成与该校食堂设备相关的全部工作：包括但不限于深化设计、水电改造、设备供货、安装；配合装修单位二次设计安装排烟系统、厨房布局、水电提资等优化工作由供应商完成，最终达到合格效果，如需增加管线数量，风机、净化器功率等由供应商承担。</w:t>
      </w:r>
    </w:p>
    <w:p w14:paraId="509FE375" w14:textId="77777777" w:rsidR="001328DF" w:rsidRDefault="001328DF" w:rsidP="001328DF">
      <w:pPr>
        <w:spacing w:line="360" w:lineRule="auto"/>
        <w:ind w:firstLineChars="200" w:firstLine="480"/>
        <w:rPr>
          <w:rFonts w:ascii="宋体" w:hAnsi="宋体" w:cs="宋体" w:hint="eastAsia"/>
          <w:sz w:val="24"/>
        </w:rPr>
      </w:pPr>
      <w:r>
        <w:rPr>
          <w:rFonts w:ascii="宋体" w:hAnsi="宋体" w:cs="宋体"/>
          <w:sz w:val="24"/>
        </w:rPr>
        <w:t>3</w:t>
      </w:r>
      <w:r>
        <w:rPr>
          <w:rFonts w:ascii="宋体" w:hAnsi="宋体" w:cs="宋体" w:hint="eastAsia"/>
          <w:sz w:val="24"/>
        </w:rPr>
        <w:t>.所有设备安装相关附件、选装件，配套设施（如有排烟净化系统、中央空调等、食堂</w:t>
      </w:r>
      <w:r>
        <w:rPr>
          <w:rFonts w:ascii="宋体" w:hAnsi="宋体" w:cs="宋体" w:hint="eastAsia"/>
          <w:sz w:val="24"/>
        </w:rPr>
        <w:lastRenderedPageBreak/>
        <w:t>设备、蒸烤箱的供电线路、插座、洗碗筐等）均包含在相应设备报价中，包括但不限于管线、阀门各类选装件等。所有设备的此项费用不予增加。在上述安装中对原有装饰面拆除恢复、消防相关烟感报警的移位，系统恢复等也需供应商自行承担。</w:t>
      </w:r>
    </w:p>
    <w:p w14:paraId="20E5DBD1" w14:textId="77777777" w:rsidR="001328DF" w:rsidRDefault="001328DF" w:rsidP="001328DF">
      <w:pPr>
        <w:spacing w:line="360" w:lineRule="auto"/>
        <w:ind w:firstLineChars="200" w:firstLine="480"/>
        <w:rPr>
          <w:rFonts w:ascii="宋体" w:hAnsi="宋体" w:cs="宋体" w:hint="eastAsia"/>
          <w:sz w:val="24"/>
        </w:rPr>
      </w:pPr>
      <w:r>
        <w:rPr>
          <w:rFonts w:ascii="宋体" w:hAnsi="宋体" w:cs="宋体"/>
          <w:sz w:val="24"/>
        </w:rPr>
        <w:t>4</w:t>
      </w:r>
      <w:r>
        <w:rPr>
          <w:rFonts w:ascii="宋体" w:hAnsi="宋体" w:cs="宋体" w:hint="eastAsia"/>
          <w:sz w:val="24"/>
        </w:rPr>
        <w:t>.燃气设备与燃气管线的对接由供应商安排具有相关资质的专业人员或单位完成，费用包括在本项目报价中。</w:t>
      </w:r>
    </w:p>
    <w:p w14:paraId="2D2EB260" w14:textId="77777777" w:rsidR="001328DF" w:rsidRDefault="001328DF" w:rsidP="001328DF">
      <w:pPr>
        <w:spacing w:line="360" w:lineRule="auto"/>
        <w:ind w:firstLineChars="200" w:firstLine="480"/>
        <w:rPr>
          <w:rFonts w:ascii="宋体" w:hAnsi="宋体" w:cs="宋体" w:hint="eastAsia"/>
          <w:sz w:val="24"/>
        </w:rPr>
      </w:pPr>
      <w:r>
        <w:rPr>
          <w:rFonts w:ascii="宋体" w:hAnsi="宋体" w:cs="宋体"/>
          <w:sz w:val="24"/>
        </w:rPr>
        <w:t>5</w:t>
      </w:r>
      <w:r>
        <w:rPr>
          <w:rFonts w:ascii="宋体" w:hAnsi="宋体" w:cs="宋体" w:hint="eastAsia"/>
          <w:sz w:val="24"/>
        </w:rPr>
        <w:t>.法律法规行业规范要求的专业资质施工人员需持证上岗（如电工等）。</w:t>
      </w:r>
    </w:p>
    <w:p w14:paraId="737DD15B" w14:textId="77777777" w:rsidR="001328DF" w:rsidRDefault="001328DF" w:rsidP="001328DF">
      <w:pPr>
        <w:keepNext/>
        <w:keepLines/>
        <w:adjustRightInd w:val="0"/>
        <w:spacing w:line="360" w:lineRule="auto"/>
        <w:ind w:firstLineChars="200" w:firstLine="480"/>
        <w:textAlignment w:val="baseline"/>
        <w:rPr>
          <w:rFonts w:ascii="宋体" w:hAnsi="宋体" w:hint="eastAsia"/>
          <w:bCs/>
          <w:sz w:val="24"/>
        </w:rPr>
      </w:pPr>
      <w:r>
        <w:rPr>
          <w:rFonts w:ascii="宋体" w:hAnsi="宋体" w:cs="宋体" w:hint="eastAsia"/>
          <w:sz w:val="24"/>
        </w:rPr>
        <w:t>6.</w:t>
      </w:r>
      <w:r>
        <w:rPr>
          <w:rFonts w:ascii="宋体" w:hAnsi="宋体" w:cs="宋体"/>
          <w:sz w:val="24"/>
        </w:rPr>
        <w:t>验收标准及程序：</w:t>
      </w:r>
    </w:p>
    <w:p w14:paraId="3CD59103" w14:textId="77777777" w:rsidR="001328DF" w:rsidRDefault="001328DF" w:rsidP="001328DF">
      <w:pPr>
        <w:spacing w:line="360" w:lineRule="auto"/>
        <w:ind w:firstLineChars="200" w:firstLine="480"/>
        <w:rPr>
          <w:rFonts w:ascii="宋体" w:hAnsi="宋体" w:hint="eastAsia"/>
          <w:bCs/>
          <w:sz w:val="24"/>
        </w:rPr>
      </w:pPr>
      <w:r>
        <w:rPr>
          <w:rFonts w:ascii="宋体" w:hAnsi="宋体"/>
          <w:bCs/>
          <w:sz w:val="24"/>
        </w:rPr>
        <w:t>1）验收标准以</w:t>
      </w:r>
      <w:r>
        <w:rPr>
          <w:rFonts w:ascii="宋体" w:hAnsi="宋体" w:hint="eastAsia"/>
          <w:bCs/>
          <w:sz w:val="24"/>
        </w:rPr>
        <w:t>供应商</w:t>
      </w:r>
      <w:r>
        <w:rPr>
          <w:rFonts w:ascii="宋体" w:hAnsi="宋体"/>
          <w:bCs/>
          <w:sz w:val="24"/>
        </w:rPr>
        <w:t>的</w:t>
      </w:r>
      <w:r>
        <w:rPr>
          <w:rFonts w:ascii="宋体" w:hAnsi="宋体" w:hint="eastAsia"/>
          <w:bCs/>
          <w:sz w:val="24"/>
        </w:rPr>
        <w:t>响应</w:t>
      </w:r>
      <w:r>
        <w:rPr>
          <w:rFonts w:ascii="宋体" w:hAnsi="宋体"/>
          <w:bCs/>
          <w:sz w:val="24"/>
        </w:rPr>
        <w:t>文件中所列的技术及服务响应指标、</w:t>
      </w:r>
      <w:r>
        <w:rPr>
          <w:rFonts w:ascii="宋体" w:hAnsi="宋体" w:hint="eastAsia"/>
          <w:bCs/>
          <w:sz w:val="24"/>
        </w:rPr>
        <w:t>磋商</w:t>
      </w:r>
      <w:r>
        <w:rPr>
          <w:rFonts w:ascii="宋体" w:hAnsi="宋体"/>
          <w:bCs/>
          <w:sz w:val="24"/>
        </w:rPr>
        <w:t>文件、合同及国家有关标准为依据，所提供的设备响应指标应不低于或优于上述所列的验收标准。如验收时发现</w:t>
      </w:r>
      <w:r>
        <w:rPr>
          <w:rFonts w:ascii="宋体" w:hAnsi="宋体" w:hint="eastAsia"/>
          <w:bCs/>
          <w:sz w:val="24"/>
        </w:rPr>
        <w:t>供应</w:t>
      </w:r>
      <w:proofErr w:type="gramStart"/>
      <w:r>
        <w:rPr>
          <w:rFonts w:ascii="宋体" w:hAnsi="宋体" w:hint="eastAsia"/>
          <w:bCs/>
          <w:sz w:val="24"/>
        </w:rPr>
        <w:t>商</w:t>
      </w:r>
      <w:r>
        <w:rPr>
          <w:rFonts w:ascii="宋体" w:hAnsi="宋体"/>
          <w:bCs/>
          <w:sz w:val="24"/>
        </w:rPr>
        <w:t>存在</w:t>
      </w:r>
      <w:proofErr w:type="gramEnd"/>
      <w:r>
        <w:rPr>
          <w:rFonts w:ascii="宋体" w:hAnsi="宋体"/>
          <w:bCs/>
          <w:sz w:val="24"/>
        </w:rPr>
        <w:t>提供虚假指标响应情况，采购人有权取消合同并依法追究</w:t>
      </w:r>
      <w:r>
        <w:rPr>
          <w:rFonts w:ascii="宋体" w:hAnsi="宋体" w:hint="eastAsia"/>
          <w:bCs/>
          <w:sz w:val="24"/>
        </w:rPr>
        <w:t>供应商</w:t>
      </w:r>
      <w:r>
        <w:rPr>
          <w:rFonts w:ascii="宋体" w:hAnsi="宋体"/>
          <w:bCs/>
          <w:sz w:val="24"/>
        </w:rPr>
        <w:t>的违约责任，</w:t>
      </w:r>
      <w:r>
        <w:rPr>
          <w:rFonts w:ascii="宋体" w:hAnsi="宋体" w:hint="eastAsia"/>
          <w:bCs/>
          <w:sz w:val="24"/>
        </w:rPr>
        <w:t>供应商</w:t>
      </w:r>
      <w:r>
        <w:rPr>
          <w:rFonts w:ascii="宋体" w:hAnsi="宋体"/>
          <w:bCs/>
          <w:sz w:val="24"/>
        </w:rPr>
        <w:t>需承担由此给采购人带来的一切经济损失。</w:t>
      </w:r>
    </w:p>
    <w:p w14:paraId="6828EACB" w14:textId="77777777" w:rsidR="001328DF" w:rsidRDefault="001328DF" w:rsidP="001328DF">
      <w:pPr>
        <w:spacing w:line="360" w:lineRule="auto"/>
        <w:ind w:firstLineChars="200" w:firstLine="480"/>
        <w:rPr>
          <w:rFonts w:ascii="宋体" w:hAnsi="宋体" w:hint="eastAsia"/>
          <w:bCs/>
          <w:sz w:val="24"/>
        </w:rPr>
      </w:pPr>
      <w:r>
        <w:rPr>
          <w:rFonts w:ascii="宋体" w:hAnsi="宋体"/>
          <w:bCs/>
          <w:sz w:val="24"/>
        </w:rPr>
        <w:t>2）验收程序/要求：按照采购人验收流程要求进行验收。</w:t>
      </w:r>
    </w:p>
    <w:p w14:paraId="04C44B43" w14:textId="77777777" w:rsidR="001328DF" w:rsidRDefault="001328DF" w:rsidP="001328DF">
      <w:pPr>
        <w:spacing w:line="360" w:lineRule="auto"/>
        <w:ind w:firstLineChars="200" w:firstLine="480"/>
        <w:rPr>
          <w:rFonts w:ascii="宋体" w:hAnsi="宋体" w:cs="宋体" w:hint="eastAsia"/>
          <w:sz w:val="24"/>
        </w:rPr>
      </w:pPr>
      <w:r>
        <w:rPr>
          <w:rFonts w:ascii="宋体" w:hAnsi="宋体" w:hint="eastAsia"/>
          <w:bCs/>
          <w:sz w:val="24"/>
        </w:rPr>
        <w:t>3）</w:t>
      </w:r>
      <w:r>
        <w:rPr>
          <w:rFonts w:ascii="宋体" w:hAnsi="宋体" w:cs="宋体" w:hint="eastAsia"/>
          <w:sz w:val="24"/>
        </w:rPr>
        <w:t>供应商需完成以下检测工作并取得合格报告，如检测不合格供应商需整改直至检测合格。（检测由甲方指定具备资质的第三方检测机构完成，费用供应商承担）。</w:t>
      </w:r>
    </w:p>
    <w:p w14:paraId="7987F0D3" w14:textId="77777777" w:rsidR="001328DF" w:rsidRDefault="001328DF" w:rsidP="001328DF">
      <w:pPr>
        <w:spacing w:line="360" w:lineRule="auto"/>
        <w:ind w:firstLineChars="300" w:firstLine="720"/>
        <w:rPr>
          <w:rFonts w:ascii="宋体" w:hAnsi="宋体" w:cs="宋体" w:hint="eastAsia"/>
          <w:sz w:val="24"/>
        </w:rPr>
      </w:pPr>
      <w:r>
        <w:rPr>
          <w:rFonts w:ascii="宋体" w:hAnsi="宋体" w:cs="宋体" w:hint="eastAsia"/>
          <w:sz w:val="24"/>
        </w:rPr>
        <w:t>食堂排油烟：符合DB11/1488-2018（大型餐饮）排放标准的检测报告。</w:t>
      </w:r>
    </w:p>
    <w:p w14:paraId="6F2EC44A" w14:textId="77777777" w:rsidR="001328DF" w:rsidRDefault="001328DF" w:rsidP="001328DF">
      <w:pPr>
        <w:spacing w:line="360" w:lineRule="auto"/>
        <w:ind w:firstLineChars="300" w:firstLine="720"/>
        <w:rPr>
          <w:rFonts w:ascii="宋体" w:hAnsi="宋体" w:hint="eastAsia"/>
          <w:bCs/>
          <w:sz w:val="24"/>
        </w:rPr>
      </w:pPr>
      <w:r>
        <w:rPr>
          <w:rFonts w:ascii="宋体" w:hAnsi="宋体" w:hint="eastAsia"/>
          <w:bCs/>
          <w:sz w:val="24"/>
        </w:rPr>
        <w:t>食堂噪音：符合GB 12348-2008工业企业厂界环境噪声排放标准（声环境功能区类别：1类）的检测报告。</w:t>
      </w:r>
    </w:p>
    <w:p w14:paraId="702D2B9D" w14:textId="77777777" w:rsidR="001328DF" w:rsidRDefault="001328DF" w:rsidP="001328DF">
      <w:pPr>
        <w:spacing w:line="360" w:lineRule="auto"/>
        <w:ind w:firstLineChars="200" w:firstLine="480"/>
        <w:rPr>
          <w:rFonts w:ascii="宋体" w:hAnsi="宋体" w:hint="eastAsia"/>
          <w:bCs/>
          <w:sz w:val="24"/>
        </w:rPr>
      </w:pPr>
      <w:r>
        <w:rPr>
          <w:rFonts w:ascii="宋体" w:hAnsi="宋体" w:hint="eastAsia"/>
          <w:bCs/>
          <w:sz w:val="24"/>
        </w:rPr>
        <w:t>7.售后服务：供应商需对所提供的货物在质保期内（至少12个月），因产品质量而导致的缺陷，必须免费提供包修、包换、包退服务，承诺响应、维修时间。</w:t>
      </w:r>
    </w:p>
    <w:p w14:paraId="0FEF130F" w14:textId="77777777" w:rsidR="001328DF" w:rsidRDefault="001328DF" w:rsidP="001328DF">
      <w:pPr>
        <w:spacing w:line="360" w:lineRule="auto"/>
        <w:ind w:firstLineChars="200" w:firstLine="480"/>
        <w:rPr>
          <w:rFonts w:ascii="宋体" w:hAnsi="宋体" w:hint="eastAsia"/>
          <w:bCs/>
          <w:sz w:val="24"/>
        </w:rPr>
      </w:pPr>
      <w:r>
        <w:rPr>
          <w:rFonts w:ascii="宋体" w:hAnsi="宋体" w:hint="eastAsia"/>
          <w:bCs/>
          <w:sz w:val="24"/>
        </w:rPr>
        <w:t>8.供应商需在“三包”范围内免费提供该货物的技术培训和技术支持。</w:t>
      </w:r>
    </w:p>
    <w:p w14:paraId="61BAE503" w14:textId="77777777" w:rsidR="001328DF" w:rsidRDefault="001328DF" w:rsidP="001328DF">
      <w:pPr>
        <w:spacing w:line="360" w:lineRule="auto"/>
        <w:ind w:firstLineChars="200" w:firstLine="480"/>
        <w:rPr>
          <w:rFonts w:ascii="宋体" w:hAnsi="宋体" w:hint="eastAsia"/>
          <w:bCs/>
          <w:sz w:val="24"/>
        </w:rPr>
      </w:pPr>
      <w:r>
        <w:rPr>
          <w:rFonts w:ascii="宋体" w:hAnsi="宋体" w:hint="eastAsia"/>
          <w:bCs/>
          <w:sz w:val="24"/>
        </w:rPr>
        <w:t>9.专利权和保密要求：供应商需保证采购人和使用方在使用该货物或其中任何一部分时，不受第三方侵权指控；供应商对本次磋商过程中获悉的所有资料，不得私自复制留存，不得向第三方泄露。否则，由此产生的后果均由供应商负责。</w:t>
      </w:r>
    </w:p>
    <w:p w14:paraId="59F097A1" w14:textId="77777777" w:rsidR="001328DF" w:rsidRDefault="001328DF" w:rsidP="001328DF">
      <w:pPr>
        <w:spacing w:beforeLines="50" w:before="156" w:afterLines="50" w:after="156" w:line="360" w:lineRule="auto"/>
        <w:contextualSpacing/>
        <w:outlineLvl w:val="1"/>
        <w:rPr>
          <w:rFonts w:ascii="宋体" w:hAnsi="宋体" w:hint="eastAsia"/>
          <w:sz w:val="24"/>
        </w:rPr>
      </w:pPr>
      <w:r>
        <w:rPr>
          <w:rFonts w:ascii="宋体" w:hAnsi="宋体" w:hint="eastAsia"/>
          <w:b/>
          <w:sz w:val="24"/>
        </w:rPr>
        <w:t>四、商务要求</w:t>
      </w:r>
    </w:p>
    <w:p w14:paraId="7DF5D8C5" w14:textId="77777777" w:rsidR="001328DF" w:rsidRDefault="001328DF" w:rsidP="001328DF">
      <w:pPr>
        <w:spacing w:line="360" w:lineRule="auto"/>
        <w:ind w:firstLineChars="100" w:firstLine="240"/>
        <w:rPr>
          <w:rFonts w:ascii="宋体" w:hAnsi="宋体" w:cs="宋体" w:hint="eastAsia"/>
          <w:sz w:val="24"/>
        </w:rPr>
      </w:pPr>
      <w:r>
        <w:rPr>
          <w:rFonts w:ascii="宋体" w:hAnsi="宋体" w:cs="宋体"/>
          <w:sz w:val="24"/>
        </w:rPr>
        <w:t>1、交货时间：</w:t>
      </w:r>
      <w:r>
        <w:rPr>
          <w:rFonts w:ascii="宋体" w:hAnsi="宋体" w:hint="eastAsia"/>
          <w:sz w:val="24"/>
        </w:rPr>
        <w:t>20个</w:t>
      </w:r>
      <w:proofErr w:type="gramStart"/>
      <w:r>
        <w:rPr>
          <w:rFonts w:ascii="宋体" w:hAnsi="宋体" w:hint="eastAsia"/>
          <w:sz w:val="24"/>
        </w:rPr>
        <w:t>日历天</w:t>
      </w:r>
      <w:proofErr w:type="gramEnd"/>
      <w:r>
        <w:rPr>
          <w:rFonts w:ascii="宋体" w:hAnsi="宋体" w:hint="eastAsia"/>
          <w:sz w:val="24"/>
        </w:rPr>
        <w:t>内完成交货、安装并调试完毕，具备验收条件</w:t>
      </w:r>
      <w:r>
        <w:rPr>
          <w:rFonts w:ascii="宋体" w:hAnsi="宋体" w:cs="宋体" w:hint="eastAsia"/>
          <w:sz w:val="24"/>
        </w:rPr>
        <w:t>。</w:t>
      </w:r>
    </w:p>
    <w:p w14:paraId="5B8A033D" w14:textId="77777777" w:rsidR="001328DF" w:rsidRDefault="001328DF" w:rsidP="001328DF">
      <w:pPr>
        <w:spacing w:line="360" w:lineRule="auto"/>
        <w:ind w:firstLineChars="100" w:firstLine="240"/>
        <w:rPr>
          <w:rFonts w:ascii="宋体" w:hAnsi="宋体" w:cs="宋体" w:hint="eastAsia"/>
          <w:sz w:val="24"/>
        </w:rPr>
      </w:pPr>
      <w:r>
        <w:rPr>
          <w:rFonts w:ascii="宋体" w:hAnsi="宋体" w:cs="宋体"/>
          <w:sz w:val="24"/>
        </w:rPr>
        <w:t>2、交货地点：</w:t>
      </w:r>
      <w:r>
        <w:rPr>
          <w:rFonts w:ascii="宋体" w:hAnsi="宋体" w:hint="eastAsia"/>
          <w:bCs/>
          <w:sz w:val="24"/>
        </w:rPr>
        <w:t>采购人指定地点</w:t>
      </w:r>
      <w:r>
        <w:rPr>
          <w:rFonts w:ascii="宋体" w:hAnsi="宋体" w:cs="宋体" w:hint="eastAsia"/>
          <w:sz w:val="24"/>
        </w:rPr>
        <w:t>。</w:t>
      </w:r>
    </w:p>
    <w:p w14:paraId="58AB16CC" w14:textId="77777777" w:rsidR="001328DF" w:rsidRDefault="001328DF" w:rsidP="001328DF">
      <w:pPr>
        <w:spacing w:line="360" w:lineRule="auto"/>
        <w:ind w:firstLineChars="100" w:firstLine="240"/>
        <w:rPr>
          <w:rFonts w:ascii="宋体" w:hAnsi="宋体" w:hint="eastAsia"/>
          <w:sz w:val="24"/>
        </w:rPr>
      </w:pPr>
      <w:r>
        <w:rPr>
          <w:rFonts w:ascii="宋体" w:hAnsi="宋体" w:cs="宋体"/>
          <w:sz w:val="24"/>
        </w:rPr>
        <w:t>3、付款要求：</w:t>
      </w:r>
      <w:r>
        <w:rPr>
          <w:rFonts w:ascii="宋体" w:hAnsi="宋体" w:cs="宋体" w:hint="eastAsia"/>
          <w:sz w:val="24"/>
        </w:rPr>
        <w:t>合同签订并通过资金拨付程序后，采购人支付给供应商合同总价的50%作为预付款；全部货物送达采购人指定地点并完成安装调试，且项目整体验收合格并通过资金拨付程序后，支付合同总价50%的余款。供应商在合同签订后办理合同总价5%的履约保函。</w:t>
      </w:r>
      <w:r>
        <w:rPr>
          <w:rFonts w:ascii="宋体" w:hAnsi="宋体" w:hint="eastAsia"/>
          <w:sz w:val="24"/>
        </w:rPr>
        <w:t>如财政资金到位时间晚于工程竣工时</w:t>
      </w:r>
      <w:proofErr w:type="gramStart"/>
      <w:r>
        <w:rPr>
          <w:rFonts w:ascii="宋体" w:hAnsi="宋体" w:hint="eastAsia"/>
          <w:sz w:val="24"/>
        </w:rPr>
        <w:t>间或项目</w:t>
      </w:r>
      <w:proofErr w:type="gramEnd"/>
      <w:r>
        <w:rPr>
          <w:rFonts w:ascii="宋体" w:hAnsi="宋体" w:hint="eastAsia"/>
          <w:sz w:val="24"/>
        </w:rPr>
        <w:t>结算审计时间，可一次性支付。</w:t>
      </w:r>
    </w:p>
    <w:p w14:paraId="36966F92" w14:textId="77777777" w:rsidR="001328DF" w:rsidRDefault="001328DF" w:rsidP="001328DF">
      <w:pPr>
        <w:spacing w:line="360" w:lineRule="auto"/>
        <w:ind w:firstLineChars="200" w:firstLine="480"/>
        <w:rPr>
          <w:rFonts w:ascii="宋体" w:hAnsi="宋体" w:hint="eastAsia"/>
          <w:sz w:val="24"/>
        </w:rPr>
      </w:pPr>
      <w:r>
        <w:rPr>
          <w:rFonts w:ascii="宋体" w:hAnsi="宋体" w:hint="eastAsia"/>
          <w:sz w:val="24"/>
        </w:rPr>
        <w:lastRenderedPageBreak/>
        <w:t>4、</w:t>
      </w:r>
      <w:bookmarkStart w:id="689" w:name="OLE_LINK41"/>
      <w:r>
        <w:rPr>
          <w:rFonts w:ascii="宋体" w:hAnsi="宋体" w:hint="eastAsia"/>
          <w:sz w:val="24"/>
        </w:rPr>
        <w:t>本项目采购标的中涉及以下</w:t>
      </w:r>
      <w:bookmarkEnd w:id="689"/>
      <w:r>
        <w:rPr>
          <w:rFonts w:ascii="宋体" w:hAnsi="宋体" w:hint="eastAsia"/>
          <w:sz w:val="24"/>
        </w:rPr>
        <w:t>内容的，供应商应提供相关证书复印件。包括但不限于：</w:t>
      </w:r>
    </w:p>
    <w:p w14:paraId="4442F740" w14:textId="77777777" w:rsidR="001328DF" w:rsidRDefault="001328DF" w:rsidP="001328DF">
      <w:pPr>
        <w:spacing w:line="360" w:lineRule="auto"/>
        <w:ind w:firstLineChars="200" w:firstLine="480"/>
        <w:rPr>
          <w:rFonts w:ascii="宋体" w:hAnsi="宋体" w:hint="eastAsia"/>
          <w:sz w:val="24"/>
        </w:rPr>
      </w:pPr>
      <w:bookmarkStart w:id="690" w:name="OLE_LINK40"/>
      <w:r>
        <w:rPr>
          <w:rFonts w:ascii="宋体" w:hAnsi="宋体" w:hint="eastAsia"/>
          <w:sz w:val="24"/>
        </w:rPr>
        <w:t>（1）所投产品如属于《全国工业产品生产许可证目录》范围内的，则该产品应具有所投产品制造商的全国工业产品生产许可证；</w:t>
      </w:r>
    </w:p>
    <w:p w14:paraId="58142977" w14:textId="77777777" w:rsidR="001328DF" w:rsidRDefault="001328DF" w:rsidP="001328DF">
      <w:pPr>
        <w:spacing w:line="360" w:lineRule="auto"/>
        <w:ind w:firstLineChars="200" w:firstLine="480"/>
        <w:rPr>
          <w:rFonts w:ascii="宋体" w:hAnsi="宋体" w:hint="eastAsia"/>
          <w:sz w:val="24"/>
        </w:rPr>
      </w:pPr>
      <w:r>
        <w:rPr>
          <w:rFonts w:ascii="宋体" w:hAnsi="宋体" w:hint="eastAsia"/>
          <w:sz w:val="24"/>
        </w:rPr>
        <w:t>（2）所投产品如属于《消毒产品生产企业卫生许可规定》范围内的，则该产品的制造商应具有消毒产品生产企业卫生许可证；</w:t>
      </w:r>
    </w:p>
    <w:p w14:paraId="1887A48E" w14:textId="77777777" w:rsidR="001328DF" w:rsidRDefault="001328DF" w:rsidP="001328DF">
      <w:pPr>
        <w:spacing w:line="360" w:lineRule="auto"/>
        <w:ind w:firstLineChars="200" w:firstLine="480"/>
        <w:rPr>
          <w:rFonts w:ascii="宋体" w:hAnsi="宋体" w:hint="eastAsia"/>
          <w:sz w:val="24"/>
        </w:rPr>
      </w:pPr>
      <w:r>
        <w:rPr>
          <w:rFonts w:ascii="宋体" w:hAnsi="宋体" w:hint="eastAsia"/>
          <w:sz w:val="24"/>
        </w:rPr>
        <w:t>（3）所投产品如属于《涉及饮用水卫生安全产品分类目录》（2025 年版）范围内的，则该产品应具有对应的卫生许可批件。</w:t>
      </w:r>
    </w:p>
    <w:p w14:paraId="26C0ABC3" w14:textId="77777777" w:rsidR="001328DF" w:rsidRDefault="001328DF" w:rsidP="001328DF">
      <w:pPr>
        <w:spacing w:line="360" w:lineRule="auto"/>
        <w:ind w:firstLineChars="200" w:firstLine="480"/>
        <w:rPr>
          <w:rFonts w:ascii="宋体" w:hAnsi="宋体" w:hint="eastAsia"/>
          <w:sz w:val="24"/>
        </w:rPr>
      </w:pPr>
      <w:r>
        <w:rPr>
          <w:rFonts w:ascii="宋体" w:hAnsi="宋体" w:hint="eastAsia"/>
          <w:sz w:val="24"/>
        </w:rPr>
        <w:t>（4）所有配套的龙头均应具有节水产品认证证书。所投产</w:t>
      </w:r>
      <w:proofErr w:type="gramStart"/>
      <w:r>
        <w:rPr>
          <w:rFonts w:ascii="宋体" w:hAnsi="宋体" w:hint="eastAsia"/>
          <w:sz w:val="24"/>
        </w:rPr>
        <w:t>品属于</w:t>
      </w:r>
      <w:proofErr w:type="gramEnd"/>
      <w:r>
        <w:rPr>
          <w:rFonts w:ascii="宋体" w:hAnsi="宋体" w:hint="eastAsia"/>
          <w:sz w:val="24"/>
        </w:rPr>
        <w:t>政府强制采购节能产品范围内的，该产品具有强制节能认证证书。</w:t>
      </w:r>
    </w:p>
    <w:p w14:paraId="488A18F4" w14:textId="77777777" w:rsidR="001328DF" w:rsidRDefault="001328DF" w:rsidP="001328DF">
      <w:pPr>
        <w:spacing w:line="360" w:lineRule="auto"/>
        <w:ind w:firstLineChars="200" w:firstLine="482"/>
        <w:rPr>
          <w:rFonts w:ascii="宋体" w:hAnsi="宋体" w:hint="eastAsia"/>
          <w:b/>
          <w:bCs/>
          <w:sz w:val="24"/>
        </w:rPr>
      </w:pPr>
      <w:r>
        <w:rPr>
          <w:rFonts w:ascii="宋体" w:hAnsi="宋体" w:hint="eastAsia"/>
          <w:b/>
          <w:bCs/>
          <w:sz w:val="24"/>
        </w:rPr>
        <w:t>★本项目采购标的相关产品涉及上述编号4情况的，投标人的所投产品应符合以上规定或要求，投标人应如实提供相应证明材料，否则将被视为无效投标。</w:t>
      </w:r>
    </w:p>
    <w:p w14:paraId="74EC1C8F" w14:textId="77777777" w:rsidR="001328DF" w:rsidRDefault="001328DF" w:rsidP="001328DF">
      <w:pPr>
        <w:spacing w:line="360" w:lineRule="auto"/>
        <w:ind w:firstLineChars="200" w:firstLine="482"/>
        <w:rPr>
          <w:rFonts w:ascii="宋体" w:hAnsi="宋体" w:hint="eastAsia"/>
          <w:b/>
          <w:bCs/>
          <w:sz w:val="24"/>
        </w:rPr>
      </w:pPr>
      <w:r>
        <w:rPr>
          <w:rFonts w:ascii="宋体" w:hAnsi="宋体" w:hint="eastAsia"/>
          <w:b/>
          <w:bCs/>
          <w:sz w:val="24"/>
        </w:rPr>
        <w:t>★本次采购标的属于强制性产品认证目录内或有国家其它强制性要求的，投标人所投产品应符合国家强制要求，并在验收阶段应出具相应证明材料。投标人提供承诺，否则将被视为无效投标。</w:t>
      </w:r>
    </w:p>
    <w:bookmarkEnd w:id="690"/>
    <w:p w14:paraId="6D650BF2" w14:textId="77777777" w:rsidR="007737AA" w:rsidRDefault="007737AA" w:rsidP="000C2E38">
      <w:pPr>
        <w:pStyle w:val="2a"/>
        <w:ind w:leftChars="0" w:left="0" w:firstLineChars="0" w:firstLine="0"/>
      </w:pPr>
    </w:p>
    <w:p w14:paraId="41AF9CF9" w14:textId="77777777" w:rsidR="00774A1A" w:rsidRDefault="00774A1A">
      <w:pPr>
        <w:spacing w:line="360" w:lineRule="auto"/>
        <w:jc w:val="center"/>
        <w:outlineLvl w:val="0"/>
        <w:rPr>
          <w:rFonts w:ascii="宋体" w:hAnsi="宋体" w:cs="宋体" w:hint="eastAsia"/>
          <w:sz w:val="24"/>
        </w:rPr>
      </w:pPr>
      <w:r>
        <w:rPr>
          <w:sz w:val="24"/>
        </w:rPr>
        <w:br w:type="page"/>
      </w:r>
      <w:bookmarkStart w:id="691" w:name="_Toc203334102"/>
      <w:bookmarkStart w:id="692" w:name="_Toc203071173"/>
      <w:r>
        <w:rPr>
          <w:b/>
          <w:sz w:val="36"/>
          <w:szCs w:val="36"/>
        </w:rPr>
        <w:lastRenderedPageBreak/>
        <w:t>第五章</w:t>
      </w:r>
      <w:r>
        <w:rPr>
          <w:rFonts w:hint="eastAsia"/>
          <w:b/>
          <w:sz w:val="36"/>
          <w:szCs w:val="36"/>
        </w:rPr>
        <w:t xml:space="preserve"> </w:t>
      </w:r>
      <w:r>
        <w:rPr>
          <w:b/>
          <w:sz w:val="36"/>
          <w:szCs w:val="36"/>
        </w:rPr>
        <w:t>合同草案条款</w:t>
      </w:r>
      <w:bookmarkEnd w:id="691"/>
      <w:bookmarkEnd w:id="692"/>
    </w:p>
    <w:p w14:paraId="07058F9E" w14:textId="77777777" w:rsidR="008B0657" w:rsidRDefault="008B0657" w:rsidP="008B0657"/>
    <w:p w14:paraId="7B636747" w14:textId="77777777" w:rsidR="008B0657" w:rsidRDefault="008B0657" w:rsidP="008B0657"/>
    <w:p w14:paraId="2F7E088E" w14:textId="77777777" w:rsidR="008B0657" w:rsidRPr="000F30BC" w:rsidRDefault="008B0657" w:rsidP="008B0657"/>
    <w:p w14:paraId="111AE982" w14:textId="77777777" w:rsidR="008B0657" w:rsidRDefault="008B0657" w:rsidP="008B0657">
      <w:pPr>
        <w:pStyle w:val="13"/>
        <w:widowControl/>
        <w:spacing w:before="0" w:after="0" w:line="240" w:lineRule="atLeast"/>
        <w:rPr>
          <w:rFonts w:hAnsi="宋体" w:hint="eastAsia"/>
          <w:sz w:val="52"/>
          <w:szCs w:val="52"/>
        </w:rPr>
      </w:pPr>
      <w:r>
        <w:rPr>
          <w:rFonts w:hAnsi="宋体" w:hint="eastAsia"/>
          <w:sz w:val="52"/>
          <w:szCs w:val="52"/>
        </w:rPr>
        <w:t>政府采购合同</w:t>
      </w:r>
    </w:p>
    <w:p w14:paraId="507CE35D" w14:textId="77777777" w:rsidR="008B0657" w:rsidRDefault="008B0657" w:rsidP="008B0657">
      <w:pPr>
        <w:widowControl/>
        <w:spacing w:line="240" w:lineRule="atLeast"/>
        <w:ind w:firstLineChars="1350" w:firstLine="4320"/>
        <w:rPr>
          <w:rFonts w:ascii="宋体" w:hAnsi="宋体" w:hint="eastAsia"/>
          <w:sz w:val="32"/>
          <w:szCs w:val="32"/>
        </w:rPr>
      </w:pPr>
    </w:p>
    <w:p w14:paraId="622B3708" w14:textId="77777777" w:rsidR="008B0657" w:rsidRDefault="008B0657" w:rsidP="008B0657">
      <w:pPr>
        <w:widowControl/>
        <w:spacing w:line="240" w:lineRule="atLeast"/>
        <w:ind w:firstLineChars="1750" w:firstLine="5600"/>
        <w:rPr>
          <w:rFonts w:ascii="宋体" w:hAnsi="宋体" w:hint="eastAsia"/>
          <w:sz w:val="32"/>
          <w:szCs w:val="32"/>
          <w:u w:val="single"/>
        </w:rPr>
      </w:pPr>
      <w:r>
        <w:rPr>
          <w:rFonts w:ascii="宋体" w:hAnsi="宋体" w:hint="eastAsia"/>
          <w:sz w:val="32"/>
          <w:szCs w:val="32"/>
        </w:rPr>
        <w:t>合同编号：</w:t>
      </w:r>
      <w:r>
        <w:rPr>
          <w:rFonts w:ascii="宋体" w:hAnsi="宋体" w:hint="eastAsia"/>
          <w:sz w:val="32"/>
          <w:szCs w:val="32"/>
          <w:u w:val="single"/>
        </w:rPr>
        <w:t xml:space="preserve">            </w:t>
      </w:r>
    </w:p>
    <w:p w14:paraId="2EEB1C5A" w14:textId="77777777" w:rsidR="008B0657" w:rsidRDefault="008B0657" w:rsidP="008B0657">
      <w:pPr>
        <w:widowControl/>
        <w:spacing w:line="240" w:lineRule="atLeast"/>
        <w:rPr>
          <w:rFonts w:ascii="宋体" w:hAnsi="宋体" w:hint="eastAsia"/>
          <w:sz w:val="32"/>
          <w:szCs w:val="32"/>
        </w:rPr>
      </w:pPr>
      <w:bookmarkStart w:id="693" w:name="_Toc216513789"/>
    </w:p>
    <w:bookmarkEnd w:id="693"/>
    <w:p w14:paraId="0CAB787F" w14:textId="77777777" w:rsidR="008B0657" w:rsidRDefault="008B0657" w:rsidP="008B0657">
      <w:pPr>
        <w:spacing w:line="360" w:lineRule="auto"/>
        <w:ind w:firstLineChars="131" w:firstLine="419"/>
        <w:rPr>
          <w:rFonts w:ascii="宋体" w:hAnsi="宋体" w:hint="eastAsia"/>
          <w:sz w:val="32"/>
          <w:szCs w:val="32"/>
        </w:rPr>
      </w:pPr>
      <w:r>
        <w:rPr>
          <w:rFonts w:ascii="宋体" w:hAnsi="宋体" w:hint="eastAsia"/>
          <w:sz w:val="32"/>
          <w:szCs w:val="32"/>
        </w:rPr>
        <w:t>项目名称：</w:t>
      </w:r>
      <w:r>
        <w:rPr>
          <w:rFonts w:ascii="宋体" w:hAnsi="宋体" w:hint="eastAsia"/>
          <w:sz w:val="32"/>
          <w:szCs w:val="32"/>
          <w:u w:val="thick"/>
        </w:rPr>
        <w:t xml:space="preserve">                         </w:t>
      </w:r>
      <w:r>
        <w:rPr>
          <w:rFonts w:ascii="宋体" w:hAnsi="宋体" w:hint="eastAsia"/>
          <w:sz w:val="32"/>
          <w:szCs w:val="32"/>
        </w:rPr>
        <w:t xml:space="preserve"> </w:t>
      </w:r>
    </w:p>
    <w:p w14:paraId="293A64C6" w14:textId="77777777" w:rsidR="008B0657" w:rsidRDefault="008B0657" w:rsidP="008B0657">
      <w:pPr>
        <w:widowControl/>
        <w:spacing w:line="240" w:lineRule="atLeast"/>
        <w:ind w:firstLineChars="150" w:firstLine="480"/>
        <w:rPr>
          <w:rFonts w:ascii="宋体" w:hAnsi="宋体" w:cs="宋体" w:hint="eastAsia"/>
          <w:sz w:val="32"/>
          <w:szCs w:val="32"/>
          <w:u w:val="thick"/>
        </w:rPr>
      </w:pPr>
      <w:r>
        <w:rPr>
          <w:rFonts w:ascii="宋体" w:hAnsi="宋体" w:hint="eastAsia"/>
          <w:sz w:val="32"/>
          <w:szCs w:val="32"/>
        </w:rPr>
        <w:t>招标编号：</w:t>
      </w:r>
      <w:r>
        <w:rPr>
          <w:rFonts w:ascii="宋体" w:hAnsi="宋体" w:hint="eastAsia"/>
          <w:sz w:val="32"/>
          <w:szCs w:val="32"/>
          <w:u w:val="thick"/>
        </w:rPr>
        <w:t xml:space="preserve">                         </w:t>
      </w:r>
    </w:p>
    <w:p w14:paraId="4038C217" w14:textId="77777777" w:rsidR="008B0657" w:rsidRDefault="008B0657" w:rsidP="008B0657">
      <w:pPr>
        <w:widowControl/>
        <w:spacing w:line="240" w:lineRule="atLeast"/>
        <w:ind w:leftChars="216" w:left="994" w:hanging="540"/>
        <w:rPr>
          <w:rFonts w:ascii="宋体" w:hAnsi="宋体" w:hint="eastAsia"/>
          <w:sz w:val="32"/>
          <w:szCs w:val="32"/>
          <w:u w:val="single"/>
        </w:rPr>
      </w:pPr>
      <w:r>
        <w:rPr>
          <w:rFonts w:ascii="宋体" w:hAnsi="宋体" w:hint="eastAsia"/>
          <w:sz w:val="32"/>
          <w:szCs w:val="32"/>
        </w:rPr>
        <w:t>分 包 号：</w:t>
      </w:r>
      <w:r>
        <w:rPr>
          <w:rFonts w:ascii="宋体" w:hAnsi="宋体" w:hint="eastAsia"/>
          <w:sz w:val="32"/>
          <w:szCs w:val="32"/>
          <w:u w:val="thick"/>
        </w:rPr>
        <w:t xml:space="preserve">    第  包（或整包）     </w:t>
      </w:r>
    </w:p>
    <w:p w14:paraId="5C7AD51B" w14:textId="77777777" w:rsidR="008B0657" w:rsidRDefault="008B0657" w:rsidP="008B0657">
      <w:pPr>
        <w:widowControl/>
        <w:spacing w:line="720" w:lineRule="auto"/>
        <w:ind w:leftChars="216" w:left="994" w:hanging="540"/>
        <w:rPr>
          <w:rFonts w:ascii="宋体" w:hAnsi="宋体" w:hint="eastAsia"/>
          <w:sz w:val="32"/>
          <w:szCs w:val="32"/>
          <w:u w:val="single"/>
        </w:rPr>
      </w:pPr>
      <w:r>
        <w:rPr>
          <w:rFonts w:ascii="宋体" w:hAnsi="宋体" w:hint="eastAsia"/>
          <w:sz w:val="32"/>
          <w:szCs w:val="32"/>
        </w:rPr>
        <w:t>货物名称：</w:t>
      </w:r>
      <w:r>
        <w:rPr>
          <w:rFonts w:ascii="宋体" w:hAnsi="宋体" w:hint="eastAsia"/>
          <w:sz w:val="32"/>
          <w:szCs w:val="32"/>
          <w:u w:val="thick"/>
        </w:rPr>
        <w:t xml:space="preserve">                      </w:t>
      </w:r>
    </w:p>
    <w:p w14:paraId="6F4E4419" w14:textId="77777777" w:rsidR="008B0657" w:rsidRDefault="008B0657" w:rsidP="008B0657">
      <w:pPr>
        <w:adjustRightInd w:val="0"/>
        <w:snapToGrid w:val="0"/>
        <w:spacing w:line="720" w:lineRule="auto"/>
        <w:ind w:firstLineChars="131" w:firstLine="419"/>
        <w:rPr>
          <w:sz w:val="24"/>
          <w:lang w:bidi="ar"/>
        </w:rPr>
      </w:pPr>
      <w:r>
        <w:rPr>
          <w:rFonts w:ascii="宋体" w:hAnsi="宋体" w:hint="eastAsia"/>
          <w:sz w:val="32"/>
          <w:szCs w:val="32"/>
        </w:rPr>
        <w:t>招标代理机构：</w:t>
      </w:r>
      <w:r>
        <w:rPr>
          <w:rFonts w:ascii="宋体" w:hAnsi="宋体" w:hint="eastAsia"/>
          <w:sz w:val="32"/>
          <w:szCs w:val="32"/>
          <w:u w:val="thick"/>
        </w:rPr>
        <w:t xml:space="preserve">                   </w:t>
      </w:r>
    </w:p>
    <w:p w14:paraId="28976460" w14:textId="77777777" w:rsidR="008B0657" w:rsidRDefault="008B0657" w:rsidP="008B0657">
      <w:pPr>
        <w:widowControl/>
        <w:spacing w:line="240" w:lineRule="atLeast"/>
        <w:rPr>
          <w:rFonts w:ascii="宋体" w:hAnsi="宋体" w:hint="eastAsia"/>
          <w:sz w:val="32"/>
          <w:szCs w:val="32"/>
        </w:rPr>
      </w:pPr>
    </w:p>
    <w:p w14:paraId="52F282ED" w14:textId="77777777" w:rsidR="008B0657" w:rsidRDefault="008B0657" w:rsidP="008B0657">
      <w:pPr>
        <w:widowControl/>
        <w:spacing w:line="240" w:lineRule="atLeast"/>
        <w:ind w:firstLineChars="150" w:firstLine="480"/>
        <w:rPr>
          <w:rFonts w:ascii="宋体" w:hAnsi="宋体" w:hint="eastAsia"/>
          <w:sz w:val="32"/>
          <w:szCs w:val="32"/>
        </w:rPr>
      </w:pPr>
      <w:r>
        <w:rPr>
          <w:rFonts w:ascii="宋体" w:hAnsi="宋体" w:hint="eastAsia"/>
          <w:sz w:val="32"/>
          <w:szCs w:val="32"/>
        </w:rPr>
        <w:t>买方（盖章）：</w:t>
      </w:r>
      <w:r>
        <w:rPr>
          <w:rFonts w:ascii="宋体" w:hAnsi="宋体" w:hint="eastAsia"/>
          <w:sz w:val="32"/>
          <w:szCs w:val="32"/>
          <w:u w:val="thick"/>
        </w:rPr>
        <w:t xml:space="preserve">北京市房山区教育委员会   </w:t>
      </w:r>
    </w:p>
    <w:p w14:paraId="3C95A5F3" w14:textId="77777777" w:rsidR="008B0657" w:rsidRDefault="008B0657" w:rsidP="008B0657">
      <w:pPr>
        <w:widowControl/>
        <w:spacing w:line="240" w:lineRule="atLeast"/>
        <w:ind w:firstLineChars="150" w:firstLine="480"/>
        <w:rPr>
          <w:rFonts w:ascii="宋体" w:hAnsi="宋体" w:hint="eastAsia"/>
          <w:sz w:val="32"/>
          <w:szCs w:val="32"/>
        </w:rPr>
      </w:pPr>
    </w:p>
    <w:p w14:paraId="540C2BAD" w14:textId="77777777" w:rsidR="008B0657" w:rsidRDefault="008B0657" w:rsidP="008B0657">
      <w:pPr>
        <w:widowControl/>
        <w:spacing w:line="240" w:lineRule="atLeast"/>
        <w:ind w:firstLineChars="150" w:firstLine="480"/>
        <w:rPr>
          <w:rFonts w:ascii="宋体" w:hAnsi="宋体" w:hint="eastAsia"/>
          <w:sz w:val="32"/>
          <w:szCs w:val="32"/>
          <w:u w:val="thick"/>
        </w:rPr>
      </w:pPr>
      <w:r>
        <w:rPr>
          <w:rFonts w:ascii="宋体" w:hAnsi="宋体" w:hint="eastAsia"/>
          <w:sz w:val="32"/>
          <w:szCs w:val="32"/>
        </w:rPr>
        <w:t>卖方（盖章）：</w:t>
      </w:r>
      <w:r>
        <w:rPr>
          <w:rFonts w:ascii="宋体" w:hAnsi="宋体" w:hint="eastAsia"/>
          <w:sz w:val="32"/>
          <w:szCs w:val="32"/>
          <w:u w:val="thick"/>
        </w:rPr>
        <w:t xml:space="preserve">                        </w:t>
      </w:r>
    </w:p>
    <w:p w14:paraId="71F461DD" w14:textId="77777777" w:rsidR="008B0657" w:rsidRDefault="008B0657" w:rsidP="008B0657">
      <w:pPr>
        <w:widowControl/>
        <w:spacing w:line="240" w:lineRule="atLeast"/>
        <w:ind w:firstLineChars="150" w:firstLine="480"/>
        <w:rPr>
          <w:rFonts w:ascii="宋体" w:hAnsi="宋体" w:hint="eastAsia"/>
          <w:sz w:val="32"/>
          <w:szCs w:val="32"/>
        </w:rPr>
      </w:pPr>
    </w:p>
    <w:p w14:paraId="475B4934" w14:textId="77777777" w:rsidR="008B0657" w:rsidRDefault="008B0657" w:rsidP="008B0657">
      <w:pPr>
        <w:widowControl/>
        <w:spacing w:line="240" w:lineRule="atLeast"/>
        <w:ind w:firstLineChars="150" w:firstLine="480"/>
        <w:rPr>
          <w:rFonts w:ascii="宋体" w:hAnsi="宋体" w:hint="eastAsia"/>
          <w:sz w:val="32"/>
          <w:szCs w:val="32"/>
          <w:u w:val="thick"/>
        </w:rPr>
      </w:pPr>
      <w:r>
        <w:rPr>
          <w:rFonts w:ascii="宋体" w:hAnsi="宋体" w:hint="eastAsia"/>
          <w:sz w:val="32"/>
          <w:szCs w:val="32"/>
        </w:rPr>
        <w:t>签署地点：</w:t>
      </w:r>
      <w:r>
        <w:rPr>
          <w:rFonts w:ascii="宋体" w:hAnsi="宋体" w:hint="eastAsia"/>
          <w:sz w:val="32"/>
          <w:szCs w:val="32"/>
          <w:u w:val="thick"/>
        </w:rPr>
        <w:t xml:space="preserve">北京市房山区教育委员会      </w:t>
      </w:r>
    </w:p>
    <w:p w14:paraId="14143BB7" w14:textId="77777777" w:rsidR="008B0657" w:rsidRDefault="008B0657" w:rsidP="008B0657">
      <w:pPr>
        <w:widowControl/>
        <w:spacing w:line="240" w:lineRule="atLeast"/>
        <w:ind w:firstLineChars="150" w:firstLine="480"/>
        <w:rPr>
          <w:rFonts w:ascii="宋体" w:hAnsi="宋体" w:hint="eastAsia"/>
          <w:sz w:val="32"/>
          <w:szCs w:val="32"/>
        </w:rPr>
      </w:pPr>
    </w:p>
    <w:p w14:paraId="67439D91" w14:textId="77777777" w:rsidR="008B0657" w:rsidRDefault="008B0657" w:rsidP="008B0657">
      <w:pPr>
        <w:widowControl/>
        <w:spacing w:line="240" w:lineRule="atLeast"/>
        <w:ind w:firstLineChars="150" w:firstLine="480"/>
        <w:rPr>
          <w:rFonts w:ascii="宋体" w:hAnsi="宋体" w:hint="eastAsia"/>
          <w:sz w:val="32"/>
          <w:szCs w:val="32"/>
          <w:u w:val="thick"/>
        </w:rPr>
      </w:pPr>
      <w:r>
        <w:rPr>
          <w:rFonts w:ascii="宋体" w:hAnsi="宋体" w:hint="eastAsia"/>
          <w:sz w:val="32"/>
          <w:szCs w:val="32"/>
        </w:rPr>
        <w:t>签署日期：</w:t>
      </w:r>
      <w:r>
        <w:rPr>
          <w:rFonts w:ascii="宋体" w:hAnsi="宋体" w:hint="eastAsia"/>
          <w:sz w:val="32"/>
          <w:szCs w:val="32"/>
          <w:u w:val="thick"/>
        </w:rPr>
        <w:t xml:space="preserve">     年 　月 　日  </w:t>
      </w:r>
    </w:p>
    <w:p w14:paraId="2800A576" w14:textId="77777777" w:rsidR="008B0657" w:rsidRDefault="008B0657" w:rsidP="008B0657">
      <w:pPr>
        <w:widowControl/>
        <w:spacing w:line="240" w:lineRule="atLeast"/>
        <w:jc w:val="center"/>
        <w:rPr>
          <w:rFonts w:ascii="宋体" w:hAnsi="宋体" w:hint="eastAsia"/>
          <w:b/>
          <w:sz w:val="32"/>
          <w:szCs w:val="32"/>
        </w:rPr>
        <w:sectPr w:rsidR="008B0657" w:rsidSect="008B0657">
          <w:headerReference w:type="default" r:id="rId35"/>
          <w:pgSz w:w="11906" w:h="16838"/>
          <w:pgMar w:top="1276" w:right="1134" w:bottom="1134" w:left="1134" w:header="851" w:footer="992" w:gutter="0"/>
          <w:cols w:space="720"/>
          <w:docGrid w:type="linesAndChars" w:linePitch="312"/>
        </w:sectPr>
      </w:pPr>
      <w:bookmarkStart w:id="694" w:name="_Toc219175636"/>
      <w:bookmarkStart w:id="695" w:name="_Toc220229431"/>
      <w:bookmarkStart w:id="696" w:name="_Toc218935352"/>
      <w:bookmarkStart w:id="697" w:name="_Toc220229326"/>
    </w:p>
    <w:p w14:paraId="3BD854EB" w14:textId="77777777" w:rsidR="008B0657" w:rsidRDefault="008B0657" w:rsidP="008B0657">
      <w:pPr>
        <w:widowControl/>
        <w:spacing w:line="240" w:lineRule="atLeast"/>
        <w:jc w:val="center"/>
        <w:rPr>
          <w:rFonts w:ascii="宋体" w:hAnsi="宋体" w:hint="eastAsia"/>
          <w:b/>
          <w:sz w:val="32"/>
          <w:szCs w:val="32"/>
        </w:rPr>
      </w:pPr>
      <w:r>
        <w:rPr>
          <w:rFonts w:ascii="宋体" w:hAnsi="宋体" w:hint="eastAsia"/>
          <w:b/>
          <w:sz w:val="32"/>
          <w:szCs w:val="32"/>
        </w:rPr>
        <w:lastRenderedPageBreak/>
        <w:t>合　同　书</w:t>
      </w:r>
      <w:bookmarkEnd w:id="694"/>
      <w:bookmarkEnd w:id="695"/>
      <w:bookmarkEnd w:id="696"/>
      <w:bookmarkEnd w:id="697"/>
    </w:p>
    <w:p w14:paraId="753E85EC" w14:textId="77777777" w:rsidR="008B0657" w:rsidRDefault="008B0657" w:rsidP="008B0657">
      <w:pPr>
        <w:pStyle w:val="2a"/>
        <w:spacing w:line="100" w:lineRule="exact"/>
        <w:ind w:firstLine="480"/>
      </w:pPr>
    </w:p>
    <w:p w14:paraId="7AA4A4AB"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买方</w:t>
      </w:r>
      <w:r>
        <w:rPr>
          <w:rFonts w:ascii="宋体" w:hAnsi="宋体" w:hint="eastAsia"/>
          <w:sz w:val="24"/>
          <w:u w:val="single"/>
        </w:rPr>
        <w:t xml:space="preserve">                 </w:t>
      </w:r>
      <w:r>
        <w:rPr>
          <w:rFonts w:ascii="宋体" w:hAnsi="宋体" w:hint="eastAsia"/>
          <w:sz w:val="24"/>
        </w:rPr>
        <w:t>的</w:t>
      </w:r>
      <w:r>
        <w:rPr>
          <w:rFonts w:ascii="宋体" w:hAnsi="宋体" w:hint="eastAsia"/>
          <w:sz w:val="24"/>
          <w:u w:val="single"/>
        </w:rPr>
        <w:t xml:space="preserve">           项目 </w:t>
      </w:r>
      <w:r>
        <w:rPr>
          <w:rFonts w:ascii="宋体" w:hAnsi="宋体" w:hint="eastAsia"/>
          <w:sz w:val="24"/>
        </w:rPr>
        <w:t>所需货物经</w:t>
      </w:r>
      <w:r>
        <w:rPr>
          <w:rFonts w:ascii="宋体" w:hAnsi="宋体" w:hint="eastAsia"/>
          <w:sz w:val="24"/>
          <w:u w:val="single"/>
        </w:rPr>
        <w:t xml:space="preserve">             </w:t>
      </w:r>
      <w:r>
        <w:rPr>
          <w:rFonts w:ascii="宋体" w:hAnsi="宋体" w:hint="eastAsia"/>
          <w:sz w:val="24"/>
        </w:rPr>
        <w:t>以公开招标文件在国内</w:t>
      </w:r>
      <w:r>
        <w:rPr>
          <w:rFonts w:ascii="宋体" w:hAnsi="宋体" w:hint="eastAsia"/>
          <w:sz w:val="24"/>
          <w:u w:val="single"/>
        </w:rPr>
        <w:t xml:space="preserve">          </w:t>
      </w:r>
      <w:r>
        <w:rPr>
          <w:rFonts w:ascii="宋体" w:hAnsi="宋体" w:hint="eastAsia"/>
          <w:sz w:val="24"/>
        </w:rPr>
        <w:t>招标。经评定，卖方</w:t>
      </w:r>
      <w:r>
        <w:rPr>
          <w:rFonts w:ascii="宋体" w:hAnsi="宋体" w:hint="eastAsia"/>
          <w:sz w:val="24"/>
          <w:u w:val="single"/>
        </w:rPr>
        <w:t xml:space="preserve">         </w:t>
      </w:r>
      <w:r>
        <w:rPr>
          <w:rFonts w:ascii="宋体" w:hAnsi="宋体" w:hint="eastAsia"/>
          <w:sz w:val="24"/>
        </w:rPr>
        <w:t>为此招标项目第</w:t>
      </w:r>
      <w:r>
        <w:rPr>
          <w:rFonts w:ascii="宋体" w:hAnsi="宋体" w:hint="eastAsia"/>
          <w:sz w:val="24"/>
          <w:u w:val="single"/>
        </w:rPr>
        <w:t xml:space="preserve">    </w:t>
      </w:r>
      <w:r>
        <w:rPr>
          <w:rFonts w:ascii="宋体" w:hAnsi="宋体" w:hint="eastAsia"/>
          <w:sz w:val="24"/>
        </w:rPr>
        <w:t>包</w:t>
      </w:r>
      <w:r>
        <w:rPr>
          <w:rFonts w:ascii="宋体" w:hAnsi="宋体" w:hint="eastAsia"/>
          <w:sz w:val="24"/>
          <w:u w:val="single"/>
        </w:rPr>
        <w:t xml:space="preserve">            </w:t>
      </w:r>
      <w:r>
        <w:rPr>
          <w:rFonts w:ascii="宋体" w:hAnsi="宋体" w:hint="eastAsia"/>
          <w:sz w:val="24"/>
        </w:rPr>
        <w:t>中标供应商。买、卖双方依据《中华人民共和国政府采购法》、《中华人民共和国民法典》，在平等自愿的基础上，同意按照下面的条款和条件，签署本合同。</w:t>
      </w:r>
    </w:p>
    <w:p w14:paraId="194E30BB"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1.合同文件</w:t>
      </w:r>
    </w:p>
    <w:p w14:paraId="67B02C1B"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下列文件构成本合同的组成部分，应该认为是一个整体，彼此相互解释，相互补充。为便于解释，组成合同的多个文件的优先支配地位的次序如下：</w:t>
      </w:r>
    </w:p>
    <w:p w14:paraId="6C98EE29" w14:textId="77777777" w:rsidR="008B0657" w:rsidRDefault="008B0657" w:rsidP="008B0657">
      <w:pPr>
        <w:widowControl/>
        <w:spacing w:line="400" w:lineRule="exact"/>
        <w:ind w:leftChars="257" w:left="1080" w:hanging="540"/>
        <w:rPr>
          <w:rFonts w:ascii="宋体" w:hAnsi="宋体" w:hint="eastAsia"/>
          <w:sz w:val="24"/>
        </w:rPr>
      </w:pPr>
      <w:r>
        <w:rPr>
          <w:rFonts w:ascii="宋体" w:hAnsi="宋体"/>
          <w:sz w:val="24"/>
        </w:rPr>
        <w:t>a.</w:t>
      </w:r>
      <w:r>
        <w:rPr>
          <w:rFonts w:ascii="宋体" w:hAnsi="宋体" w:hint="eastAsia"/>
          <w:sz w:val="24"/>
        </w:rPr>
        <w:t xml:space="preserve">本合同书　</w:t>
      </w:r>
    </w:p>
    <w:p w14:paraId="41F57961" w14:textId="77777777" w:rsidR="008B0657" w:rsidRDefault="008B0657" w:rsidP="008B0657">
      <w:pPr>
        <w:widowControl/>
        <w:spacing w:line="400" w:lineRule="exact"/>
        <w:ind w:leftChars="257" w:left="1080" w:hanging="540"/>
        <w:rPr>
          <w:rFonts w:ascii="宋体" w:hAnsi="宋体" w:hint="eastAsia"/>
          <w:sz w:val="24"/>
        </w:rPr>
      </w:pPr>
      <w:r>
        <w:rPr>
          <w:rFonts w:ascii="宋体" w:hAnsi="宋体"/>
          <w:sz w:val="24"/>
        </w:rPr>
        <w:t>b.</w:t>
      </w:r>
      <w:r>
        <w:rPr>
          <w:rFonts w:ascii="宋体" w:hAnsi="宋体" w:hint="eastAsia"/>
          <w:sz w:val="24"/>
        </w:rPr>
        <w:t>中标通知书</w:t>
      </w:r>
    </w:p>
    <w:p w14:paraId="013E5A08" w14:textId="77777777" w:rsidR="008B0657" w:rsidRDefault="008B0657" w:rsidP="008B0657">
      <w:pPr>
        <w:widowControl/>
        <w:spacing w:line="400" w:lineRule="exact"/>
        <w:ind w:leftChars="257" w:left="1080" w:hanging="540"/>
        <w:rPr>
          <w:rFonts w:ascii="宋体" w:hAnsi="宋体" w:hint="eastAsia"/>
          <w:sz w:val="24"/>
        </w:rPr>
      </w:pPr>
      <w:r>
        <w:rPr>
          <w:rFonts w:ascii="宋体" w:hAnsi="宋体"/>
          <w:sz w:val="24"/>
        </w:rPr>
        <w:t>c.</w:t>
      </w:r>
      <w:r>
        <w:rPr>
          <w:rFonts w:ascii="宋体" w:hAnsi="宋体" w:hint="eastAsia"/>
          <w:sz w:val="24"/>
        </w:rPr>
        <w:t>合同专用条款</w:t>
      </w:r>
    </w:p>
    <w:p w14:paraId="50108593" w14:textId="77777777" w:rsidR="008B0657" w:rsidRDefault="008B0657" w:rsidP="008B0657">
      <w:pPr>
        <w:widowControl/>
        <w:spacing w:line="400" w:lineRule="exact"/>
        <w:ind w:leftChars="257" w:left="1080" w:hanging="540"/>
        <w:rPr>
          <w:rFonts w:ascii="宋体" w:hAnsi="宋体" w:hint="eastAsia"/>
          <w:sz w:val="24"/>
        </w:rPr>
      </w:pPr>
      <w:r>
        <w:rPr>
          <w:rFonts w:ascii="宋体" w:hAnsi="宋体"/>
          <w:sz w:val="24"/>
        </w:rPr>
        <w:t>d.</w:t>
      </w:r>
      <w:r>
        <w:rPr>
          <w:rFonts w:ascii="宋体" w:hAnsi="宋体" w:hint="eastAsia"/>
          <w:sz w:val="24"/>
        </w:rPr>
        <w:t>合同一般条款</w:t>
      </w:r>
      <w:r>
        <w:rPr>
          <w:rFonts w:ascii="宋体" w:hAnsi="宋体"/>
          <w:sz w:val="24"/>
        </w:rPr>
        <w:tab/>
      </w:r>
      <w:r>
        <w:rPr>
          <w:rFonts w:ascii="宋体" w:hAnsi="宋体"/>
          <w:sz w:val="24"/>
        </w:rPr>
        <w:tab/>
      </w:r>
      <w:r>
        <w:rPr>
          <w:rFonts w:ascii="宋体" w:hAnsi="宋体" w:hint="eastAsia"/>
          <w:sz w:val="24"/>
        </w:rPr>
        <w:tab/>
      </w:r>
      <w:r>
        <w:rPr>
          <w:rFonts w:ascii="宋体" w:hAnsi="宋体"/>
          <w:sz w:val="24"/>
        </w:rPr>
        <w:tab/>
      </w:r>
    </w:p>
    <w:p w14:paraId="24E139BD" w14:textId="77777777" w:rsidR="008B0657" w:rsidRDefault="008B0657" w:rsidP="008B0657">
      <w:pPr>
        <w:widowControl/>
        <w:spacing w:line="400" w:lineRule="exact"/>
        <w:ind w:leftChars="257" w:left="1080" w:hanging="540"/>
        <w:rPr>
          <w:rFonts w:ascii="宋体" w:hAnsi="宋体" w:hint="eastAsia"/>
          <w:sz w:val="24"/>
        </w:rPr>
      </w:pPr>
      <w:r>
        <w:rPr>
          <w:rFonts w:ascii="宋体" w:hAnsi="宋体"/>
          <w:sz w:val="24"/>
        </w:rPr>
        <w:t>e.</w:t>
      </w:r>
      <w:r>
        <w:rPr>
          <w:rFonts w:ascii="宋体" w:hAnsi="宋体" w:hint="eastAsia"/>
          <w:sz w:val="24"/>
        </w:rPr>
        <w:t>投标文件(含澄清文件)</w:t>
      </w:r>
    </w:p>
    <w:p w14:paraId="6F70C4B9" w14:textId="77777777" w:rsidR="008B0657" w:rsidRDefault="008B0657" w:rsidP="008B0657">
      <w:pPr>
        <w:widowControl/>
        <w:spacing w:line="400" w:lineRule="exact"/>
        <w:ind w:leftChars="257" w:left="1080" w:hanging="540"/>
        <w:rPr>
          <w:rFonts w:ascii="宋体" w:hAnsi="宋体" w:hint="eastAsia"/>
          <w:sz w:val="24"/>
        </w:rPr>
      </w:pPr>
      <w:r>
        <w:rPr>
          <w:rFonts w:ascii="宋体" w:hAnsi="宋体" w:hint="eastAsia"/>
          <w:sz w:val="24"/>
        </w:rPr>
        <w:t>f</w:t>
      </w:r>
      <w:r>
        <w:rPr>
          <w:rFonts w:ascii="宋体" w:hAnsi="宋体"/>
          <w:sz w:val="24"/>
        </w:rPr>
        <w:t>.</w:t>
      </w:r>
      <w:r>
        <w:rPr>
          <w:rFonts w:ascii="宋体" w:hAnsi="宋体" w:hint="eastAsia"/>
          <w:sz w:val="24"/>
        </w:rPr>
        <w:t>招标文件</w:t>
      </w:r>
      <w:r>
        <w:rPr>
          <w:rFonts w:ascii="宋体" w:hAnsi="宋体"/>
          <w:sz w:val="24"/>
        </w:rPr>
        <w:t>(</w:t>
      </w:r>
      <w:r>
        <w:rPr>
          <w:rFonts w:ascii="宋体" w:hAnsi="宋体" w:hint="eastAsia"/>
          <w:sz w:val="24"/>
        </w:rPr>
        <w:t>含招标文件补充通知</w:t>
      </w:r>
      <w:r>
        <w:rPr>
          <w:rFonts w:ascii="宋体" w:hAnsi="宋体"/>
          <w:sz w:val="24"/>
        </w:rPr>
        <w:t>)</w:t>
      </w:r>
    </w:p>
    <w:p w14:paraId="5437EED5" w14:textId="77777777" w:rsidR="008B0657" w:rsidRDefault="008B0657" w:rsidP="008B0657">
      <w:pPr>
        <w:widowControl/>
        <w:spacing w:after="240" w:line="400" w:lineRule="exact"/>
        <w:ind w:leftChars="257" w:left="1080" w:hanging="540"/>
      </w:pPr>
      <w:r>
        <w:rPr>
          <w:rFonts w:ascii="宋体" w:hAnsi="宋体" w:hint="eastAsia"/>
          <w:b/>
          <w:sz w:val="24"/>
        </w:rPr>
        <w:t>2.货物和数量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49"/>
        <w:gridCol w:w="5136"/>
        <w:gridCol w:w="3243"/>
      </w:tblGrid>
      <w:tr w:rsidR="008B0657" w14:paraId="20AB0857" w14:textId="77777777" w:rsidTr="00743150">
        <w:trPr>
          <w:trHeight w:val="662"/>
          <w:jc w:val="center"/>
        </w:trPr>
        <w:tc>
          <w:tcPr>
            <w:tcW w:w="649" w:type="pct"/>
            <w:vAlign w:val="center"/>
          </w:tcPr>
          <w:p w14:paraId="00D24483" w14:textId="77777777" w:rsidR="008B0657" w:rsidRDefault="008B0657" w:rsidP="00743150">
            <w:pPr>
              <w:tabs>
                <w:tab w:val="left" w:pos="5580"/>
              </w:tabs>
              <w:spacing w:line="400" w:lineRule="exact"/>
              <w:jc w:val="center"/>
              <w:rPr>
                <w:rFonts w:ascii="宋体" w:hAnsi="宋体" w:hint="eastAsia"/>
                <w:b/>
                <w:sz w:val="24"/>
              </w:rPr>
            </w:pPr>
            <w:r>
              <w:rPr>
                <w:rFonts w:ascii="宋体" w:hAnsi="宋体" w:hint="eastAsia"/>
                <w:b/>
                <w:sz w:val="24"/>
              </w:rPr>
              <w:t>序号</w:t>
            </w:r>
          </w:p>
        </w:tc>
        <w:tc>
          <w:tcPr>
            <w:tcW w:w="2667" w:type="pct"/>
            <w:vAlign w:val="center"/>
          </w:tcPr>
          <w:p w14:paraId="1D9B14FB" w14:textId="77777777" w:rsidR="008B0657" w:rsidRDefault="008B0657" w:rsidP="00743150">
            <w:pPr>
              <w:tabs>
                <w:tab w:val="left" w:pos="5580"/>
              </w:tabs>
              <w:spacing w:line="400" w:lineRule="exact"/>
              <w:jc w:val="center"/>
              <w:rPr>
                <w:rFonts w:ascii="宋体" w:hAnsi="宋体" w:hint="eastAsia"/>
                <w:b/>
                <w:sz w:val="24"/>
              </w:rPr>
            </w:pPr>
            <w:r>
              <w:rPr>
                <w:rFonts w:ascii="宋体" w:hAnsi="宋体" w:hint="eastAsia"/>
                <w:b/>
                <w:sz w:val="24"/>
              </w:rPr>
              <w:t>本合同货物</w:t>
            </w:r>
          </w:p>
        </w:tc>
        <w:tc>
          <w:tcPr>
            <w:tcW w:w="1684" w:type="pct"/>
            <w:vAlign w:val="center"/>
          </w:tcPr>
          <w:p w14:paraId="6180AE49" w14:textId="77777777" w:rsidR="008B0657" w:rsidRDefault="008B0657" w:rsidP="00743150">
            <w:pPr>
              <w:tabs>
                <w:tab w:val="left" w:pos="5580"/>
              </w:tabs>
              <w:spacing w:line="400" w:lineRule="exact"/>
              <w:jc w:val="center"/>
              <w:rPr>
                <w:rFonts w:ascii="宋体" w:hAnsi="宋体" w:hint="eastAsia"/>
                <w:b/>
                <w:sz w:val="24"/>
              </w:rPr>
            </w:pPr>
            <w:r>
              <w:rPr>
                <w:rFonts w:ascii="宋体" w:hAnsi="宋体" w:hint="eastAsia"/>
                <w:b/>
                <w:sz w:val="24"/>
              </w:rPr>
              <w:t>数量（</w:t>
            </w:r>
            <w:r>
              <w:rPr>
                <w:rFonts w:ascii="宋体" w:hAnsi="宋体" w:cs="宋体" w:hint="eastAsia"/>
                <w:b/>
                <w:sz w:val="24"/>
              </w:rPr>
              <w:t>件套</w:t>
            </w:r>
            <w:r>
              <w:rPr>
                <w:rFonts w:ascii="宋体" w:hAnsi="宋体" w:hint="eastAsia"/>
                <w:b/>
                <w:sz w:val="24"/>
              </w:rPr>
              <w:t>）</w:t>
            </w:r>
          </w:p>
        </w:tc>
      </w:tr>
      <w:tr w:rsidR="008B0657" w14:paraId="72D80E80" w14:textId="77777777" w:rsidTr="00743150">
        <w:trPr>
          <w:trHeight w:val="533"/>
          <w:jc w:val="center"/>
        </w:trPr>
        <w:tc>
          <w:tcPr>
            <w:tcW w:w="649" w:type="pct"/>
            <w:vAlign w:val="center"/>
          </w:tcPr>
          <w:p w14:paraId="5C6BBD48" w14:textId="77777777" w:rsidR="008B0657" w:rsidRDefault="008B0657" w:rsidP="00743150">
            <w:pPr>
              <w:spacing w:line="400" w:lineRule="exact"/>
              <w:jc w:val="center"/>
              <w:rPr>
                <w:rFonts w:ascii="宋体" w:hAnsi="宋体" w:hint="eastAsia"/>
                <w:sz w:val="24"/>
              </w:rPr>
            </w:pPr>
            <w:r>
              <w:rPr>
                <w:rFonts w:ascii="宋体" w:hAnsi="宋体" w:hint="eastAsia"/>
                <w:sz w:val="24"/>
              </w:rPr>
              <w:t>1</w:t>
            </w:r>
          </w:p>
        </w:tc>
        <w:tc>
          <w:tcPr>
            <w:tcW w:w="2667" w:type="pct"/>
            <w:vAlign w:val="center"/>
          </w:tcPr>
          <w:p w14:paraId="2C495E88" w14:textId="77777777" w:rsidR="008B0657" w:rsidRDefault="008B0657" w:rsidP="00743150">
            <w:pPr>
              <w:spacing w:line="400" w:lineRule="exact"/>
              <w:jc w:val="center"/>
              <w:rPr>
                <w:rFonts w:ascii="宋体" w:hAnsi="宋体" w:hint="eastAsia"/>
                <w:sz w:val="24"/>
              </w:rPr>
            </w:pPr>
          </w:p>
        </w:tc>
        <w:tc>
          <w:tcPr>
            <w:tcW w:w="1684" w:type="pct"/>
            <w:vAlign w:val="center"/>
          </w:tcPr>
          <w:p w14:paraId="15BC460D" w14:textId="77777777" w:rsidR="008B0657" w:rsidRDefault="008B0657" w:rsidP="00743150">
            <w:pPr>
              <w:spacing w:line="400" w:lineRule="exact"/>
              <w:jc w:val="center"/>
              <w:rPr>
                <w:rFonts w:ascii="宋体" w:hAnsi="宋体" w:hint="eastAsia"/>
                <w:sz w:val="24"/>
              </w:rPr>
            </w:pPr>
          </w:p>
        </w:tc>
      </w:tr>
      <w:tr w:rsidR="008B0657" w14:paraId="1F8A3513" w14:textId="77777777" w:rsidTr="00743150">
        <w:trPr>
          <w:trHeight w:val="545"/>
          <w:jc w:val="center"/>
        </w:trPr>
        <w:tc>
          <w:tcPr>
            <w:tcW w:w="649" w:type="pct"/>
            <w:vAlign w:val="center"/>
          </w:tcPr>
          <w:p w14:paraId="65B14407" w14:textId="77777777" w:rsidR="008B0657" w:rsidRDefault="008B0657" w:rsidP="00743150">
            <w:pPr>
              <w:spacing w:line="400" w:lineRule="exact"/>
              <w:jc w:val="center"/>
              <w:rPr>
                <w:rFonts w:ascii="宋体" w:hAnsi="宋体" w:hint="eastAsia"/>
                <w:sz w:val="24"/>
              </w:rPr>
            </w:pPr>
          </w:p>
        </w:tc>
        <w:tc>
          <w:tcPr>
            <w:tcW w:w="2667" w:type="pct"/>
            <w:vAlign w:val="center"/>
          </w:tcPr>
          <w:p w14:paraId="5C8BA060" w14:textId="77777777" w:rsidR="008B0657" w:rsidRDefault="008B0657" w:rsidP="00743150">
            <w:pPr>
              <w:spacing w:line="400" w:lineRule="exact"/>
              <w:jc w:val="center"/>
              <w:rPr>
                <w:rFonts w:ascii="宋体" w:hAnsi="宋体" w:cs="Arial" w:hint="eastAsia"/>
                <w:b/>
                <w:bCs/>
                <w:kern w:val="0"/>
                <w:sz w:val="24"/>
              </w:rPr>
            </w:pPr>
            <w:r>
              <w:rPr>
                <w:rFonts w:ascii="宋体" w:hAnsi="宋体" w:cs="Arial" w:hint="eastAsia"/>
                <w:b/>
                <w:bCs/>
                <w:kern w:val="0"/>
                <w:sz w:val="24"/>
              </w:rPr>
              <w:t>合计</w:t>
            </w:r>
          </w:p>
        </w:tc>
        <w:tc>
          <w:tcPr>
            <w:tcW w:w="1684" w:type="pct"/>
            <w:vAlign w:val="center"/>
          </w:tcPr>
          <w:p w14:paraId="739468ED" w14:textId="77777777" w:rsidR="008B0657" w:rsidRDefault="008B0657" w:rsidP="00743150">
            <w:pPr>
              <w:spacing w:line="400" w:lineRule="exact"/>
              <w:jc w:val="center"/>
              <w:rPr>
                <w:rFonts w:ascii="宋体" w:hAnsi="宋体" w:cs="宋体" w:hint="eastAsia"/>
                <w:b/>
                <w:sz w:val="24"/>
              </w:rPr>
            </w:pPr>
          </w:p>
        </w:tc>
      </w:tr>
    </w:tbl>
    <w:p w14:paraId="1422DFD0"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3.合同总价</w:t>
      </w:r>
    </w:p>
    <w:p w14:paraId="18F0F419"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本合同总价为（人民币）：</w:t>
      </w:r>
      <w:r>
        <w:rPr>
          <w:rFonts w:ascii="宋体" w:hAnsi="宋体" w:hint="eastAsia"/>
          <w:b/>
          <w:bCs/>
          <w:sz w:val="24"/>
          <w:u w:val="single"/>
        </w:rPr>
        <w:t xml:space="preserve">         </w:t>
      </w:r>
      <w:r>
        <w:rPr>
          <w:rFonts w:ascii="宋体" w:hAnsi="宋体" w:hint="eastAsia"/>
          <w:b/>
          <w:bCs/>
          <w:sz w:val="24"/>
        </w:rPr>
        <w:t>元整（大写）</w:t>
      </w:r>
    </w:p>
    <w:p w14:paraId="6ED12C22" w14:textId="77777777" w:rsidR="008B0657" w:rsidRDefault="008B0657" w:rsidP="008B0657">
      <w:pPr>
        <w:widowControl/>
        <w:spacing w:line="200" w:lineRule="exact"/>
        <w:ind w:firstLineChars="1500" w:firstLine="3614"/>
        <w:rPr>
          <w:rFonts w:ascii="宋体" w:hAnsi="宋体" w:hint="eastAsia"/>
          <w:b/>
          <w:bCs/>
          <w:sz w:val="24"/>
        </w:rPr>
      </w:pPr>
    </w:p>
    <w:p w14:paraId="6997185F" w14:textId="77777777" w:rsidR="008B0657" w:rsidRDefault="008B0657" w:rsidP="008B0657">
      <w:pPr>
        <w:widowControl/>
        <w:spacing w:line="400" w:lineRule="exact"/>
        <w:ind w:firstLineChars="1600" w:firstLine="3855"/>
        <w:rPr>
          <w:rFonts w:ascii="宋体" w:hAnsi="宋体" w:hint="eastAsia"/>
          <w:b/>
          <w:bCs/>
          <w:sz w:val="24"/>
        </w:rPr>
      </w:pPr>
      <w:r>
        <w:rPr>
          <w:rFonts w:ascii="宋体" w:hAnsi="宋体" w:hint="eastAsia"/>
          <w:b/>
          <w:bCs/>
          <w:sz w:val="24"/>
          <w:u w:val="single"/>
        </w:rPr>
        <w:t>¥</w:t>
      </w:r>
      <w:r>
        <w:rPr>
          <w:rFonts w:ascii="宋体" w:hAnsi="宋体" w:cs="宋体" w:hint="eastAsia"/>
          <w:b/>
          <w:bCs/>
          <w:kern w:val="0"/>
          <w:sz w:val="24"/>
          <w:u w:val="single"/>
          <w:lang w:bidi="ar"/>
        </w:rPr>
        <w:t xml:space="preserve">        </w:t>
      </w:r>
      <w:r>
        <w:rPr>
          <w:rFonts w:ascii="宋体" w:hAnsi="宋体" w:hint="eastAsia"/>
          <w:b/>
          <w:bCs/>
          <w:sz w:val="24"/>
        </w:rPr>
        <w:t>（小写）</w:t>
      </w:r>
    </w:p>
    <w:p w14:paraId="648EF6CF"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本合同控制最高限价价款须不高于审计或财政评审结果，如果此后进行的财政评审结果低于本合同价款，则以财政评审结果为准；如果此前进行的财政评审结果高于本合同价款，则以本合同价款为准。</w:t>
      </w:r>
    </w:p>
    <w:p w14:paraId="5B9F5E88" w14:textId="77777777" w:rsidR="008B0657" w:rsidRDefault="008B0657" w:rsidP="008B0657">
      <w:pPr>
        <w:widowControl/>
        <w:spacing w:line="400" w:lineRule="exact"/>
        <w:ind w:firstLineChars="225" w:firstLine="540"/>
        <w:rPr>
          <w:sz w:val="24"/>
        </w:rPr>
      </w:pPr>
      <w:r>
        <w:rPr>
          <w:rFonts w:ascii="宋体" w:hAnsi="宋体" w:hint="eastAsia"/>
          <w:sz w:val="24"/>
        </w:rPr>
        <w:t>分项价格：</w:t>
      </w:r>
      <w:r>
        <w:rPr>
          <w:rFonts w:ascii="宋体" w:hAnsi="宋体" w:hint="eastAsia"/>
          <w:bCs/>
          <w:sz w:val="24"/>
        </w:rPr>
        <w:t>详见附件1——合同货物清单及分项报价表</w:t>
      </w:r>
      <w:r>
        <w:rPr>
          <w:rFonts w:hint="eastAsia"/>
          <w:sz w:val="24"/>
        </w:rPr>
        <w:t>（本合同的组成部分，需注明货物名称、技术规格</w:t>
      </w:r>
      <w:proofErr w:type="gramStart"/>
      <w:r>
        <w:rPr>
          <w:rFonts w:hint="eastAsia"/>
          <w:sz w:val="24"/>
        </w:rPr>
        <w:t>含品牌</w:t>
      </w:r>
      <w:proofErr w:type="gramEnd"/>
      <w:r>
        <w:rPr>
          <w:rFonts w:hint="eastAsia"/>
          <w:sz w:val="24"/>
        </w:rPr>
        <w:t>型号、原产地及制造商名称、单位、数量、单价、总价，并与卖方投标文件一致。其中商务性条款不必列出）</w:t>
      </w:r>
    </w:p>
    <w:p w14:paraId="0BFA6080" w14:textId="77777777" w:rsidR="008B0657" w:rsidRDefault="008B0657" w:rsidP="008B0657">
      <w:pPr>
        <w:widowControl/>
        <w:spacing w:after="240" w:line="400" w:lineRule="exact"/>
        <w:ind w:leftChars="257" w:left="1080" w:hanging="540"/>
        <w:rPr>
          <w:rFonts w:ascii="宋体" w:hAnsi="宋体" w:hint="eastAsia"/>
          <w:b/>
          <w:sz w:val="24"/>
        </w:rPr>
      </w:pPr>
      <w:r>
        <w:rPr>
          <w:rFonts w:ascii="宋体" w:hAnsi="宋体" w:hint="eastAsia"/>
          <w:b/>
          <w:sz w:val="24"/>
        </w:rPr>
        <w:t>4.付款方式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6"/>
        <w:gridCol w:w="2180"/>
        <w:gridCol w:w="3183"/>
        <w:gridCol w:w="1636"/>
        <w:gridCol w:w="2119"/>
      </w:tblGrid>
      <w:tr w:rsidR="008B0657" w14:paraId="313535DB" w14:textId="77777777" w:rsidTr="00743150">
        <w:trPr>
          <w:trHeight w:val="413"/>
        </w:trPr>
        <w:tc>
          <w:tcPr>
            <w:tcW w:w="736" w:type="dxa"/>
            <w:shd w:val="clear" w:color="auto" w:fill="E0E0E0"/>
            <w:vAlign w:val="center"/>
          </w:tcPr>
          <w:p w14:paraId="1F54C0DB" w14:textId="77777777" w:rsidR="008B0657" w:rsidRDefault="008B0657" w:rsidP="00743150">
            <w:pPr>
              <w:spacing w:line="400" w:lineRule="exact"/>
              <w:jc w:val="center"/>
              <w:rPr>
                <w:rFonts w:ascii="宋体" w:hAnsi="宋体" w:hint="eastAsia"/>
                <w:b/>
                <w:sz w:val="24"/>
              </w:rPr>
            </w:pPr>
            <w:r>
              <w:rPr>
                <w:rFonts w:ascii="宋体" w:hAnsi="宋体" w:hint="eastAsia"/>
                <w:b/>
                <w:sz w:val="24"/>
              </w:rPr>
              <w:t>NO</w:t>
            </w:r>
          </w:p>
        </w:tc>
        <w:tc>
          <w:tcPr>
            <w:tcW w:w="2180" w:type="dxa"/>
            <w:shd w:val="clear" w:color="auto" w:fill="E0E0E0"/>
            <w:vAlign w:val="center"/>
          </w:tcPr>
          <w:p w14:paraId="1177476F" w14:textId="77777777" w:rsidR="008B0657" w:rsidRDefault="008B0657" w:rsidP="00743150">
            <w:pPr>
              <w:spacing w:line="400" w:lineRule="exact"/>
              <w:jc w:val="center"/>
              <w:rPr>
                <w:rFonts w:ascii="宋体" w:hAnsi="宋体" w:hint="eastAsia"/>
                <w:b/>
                <w:sz w:val="24"/>
              </w:rPr>
            </w:pPr>
            <w:r>
              <w:rPr>
                <w:rFonts w:ascii="宋体" w:hAnsi="宋体" w:hint="eastAsia"/>
                <w:b/>
                <w:sz w:val="24"/>
              </w:rPr>
              <w:t>款项名称</w:t>
            </w:r>
          </w:p>
        </w:tc>
        <w:tc>
          <w:tcPr>
            <w:tcW w:w="3183" w:type="dxa"/>
            <w:shd w:val="clear" w:color="auto" w:fill="E0E0E0"/>
            <w:vAlign w:val="center"/>
          </w:tcPr>
          <w:p w14:paraId="27FC37CE" w14:textId="77777777" w:rsidR="008B0657" w:rsidRDefault="008B0657" w:rsidP="00743150">
            <w:pPr>
              <w:spacing w:line="400" w:lineRule="exact"/>
              <w:jc w:val="center"/>
              <w:rPr>
                <w:rFonts w:ascii="宋体" w:hAnsi="宋体" w:hint="eastAsia"/>
                <w:b/>
                <w:sz w:val="24"/>
              </w:rPr>
            </w:pPr>
            <w:r>
              <w:rPr>
                <w:rFonts w:ascii="宋体" w:hAnsi="宋体" w:hint="eastAsia"/>
                <w:b/>
                <w:sz w:val="24"/>
              </w:rPr>
              <w:t>支付时间</w:t>
            </w:r>
          </w:p>
        </w:tc>
        <w:tc>
          <w:tcPr>
            <w:tcW w:w="1636" w:type="dxa"/>
            <w:shd w:val="clear" w:color="auto" w:fill="E0E0E0"/>
            <w:vAlign w:val="center"/>
          </w:tcPr>
          <w:p w14:paraId="11F5A272" w14:textId="77777777" w:rsidR="008B0657" w:rsidRDefault="008B0657" w:rsidP="00743150">
            <w:pPr>
              <w:spacing w:line="400" w:lineRule="exact"/>
              <w:jc w:val="center"/>
              <w:rPr>
                <w:rFonts w:ascii="宋体" w:hAnsi="宋体" w:hint="eastAsia"/>
                <w:b/>
                <w:sz w:val="24"/>
              </w:rPr>
            </w:pPr>
            <w:r>
              <w:rPr>
                <w:rFonts w:ascii="宋体" w:hAnsi="宋体" w:hint="eastAsia"/>
                <w:b/>
                <w:sz w:val="24"/>
              </w:rPr>
              <w:t>比例（%）</w:t>
            </w:r>
          </w:p>
        </w:tc>
        <w:tc>
          <w:tcPr>
            <w:tcW w:w="2119" w:type="dxa"/>
            <w:shd w:val="clear" w:color="auto" w:fill="E0E0E0"/>
            <w:vAlign w:val="center"/>
          </w:tcPr>
          <w:p w14:paraId="1765A344" w14:textId="77777777" w:rsidR="008B0657" w:rsidRDefault="008B0657" w:rsidP="00743150">
            <w:pPr>
              <w:spacing w:line="400" w:lineRule="exact"/>
              <w:jc w:val="center"/>
              <w:rPr>
                <w:rFonts w:ascii="宋体" w:hAnsi="宋体" w:hint="eastAsia"/>
                <w:b/>
                <w:sz w:val="24"/>
              </w:rPr>
            </w:pPr>
            <w:r>
              <w:rPr>
                <w:rFonts w:ascii="宋体" w:hAnsi="宋体" w:hint="eastAsia"/>
                <w:b/>
                <w:sz w:val="24"/>
              </w:rPr>
              <w:t>金额（元）</w:t>
            </w:r>
          </w:p>
        </w:tc>
      </w:tr>
      <w:tr w:rsidR="008B0657" w14:paraId="0BC17CB3" w14:textId="77777777" w:rsidTr="00743150">
        <w:trPr>
          <w:trHeight w:val="618"/>
        </w:trPr>
        <w:tc>
          <w:tcPr>
            <w:tcW w:w="736" w:type="dxa"/>
            <w:vAlign w:val="center"/>
          </w:tcPr>
          <w:p w14:paraId="615FD757" w14:textId="77777777" w:rsidR="008B0657" w:rsidRDefault="008B0657" w:rsidP="00743150">
            <w:pPr>
              <w:spacing w:line="400" w:lineRule="exact"/>
              <w:jc w:val="center"/>
              <w:rPr>
                <w:rFonts w:ascii="宋体" w:hAnsi="宋体" w:hint="eastAsia"/>
                <w:b/>
                <w:sz w:val="24"/>
              </w:rPr>
            </w:pPr>
            <w:r>
              <w:rPr>
                <w:rFonts w:ascii="宋体" w:hAnsi="宋体" w:hint="eastAsia"/>
                <w:b/>
                <w:sz w:val="24"/>
              </w:rPr>
              <w:t>1</w:t>
            </w:r>
          </w:p>
        </w:tc>
        <w:tc>
          <w:tcPr>
            <w:tcW w:w="2180" w:type="dxa"/>
            <w:vAlign w:val="center"/>
          </w:tcPr>
          <w:p w14:paraId="34D51B11" w14:textId="77777777" w:rsidR="008B0657" w:rsidRDefault="008B0657" w:rsidP="00743150">
            <w:pPr>
              <w:spacing w:line="400" w:lineRule="exact"/>
              <w:jc w:val="center"/>
              <w:rPr>
                <w:rFonts w:ascii="宋体" w:hAnsi="宋体" w:hint="eastAsia"/>
                <w:b/>
                <w:sz w:val="24"/>
              </w:rPr>
            </w:pPr>
            <w:r>
              <w:rPr>
                <w:rFonts w:ascii="宋体" w:hAnsi="宋体" w:hint="eastAsia"/>
                <w:b/>
                <w:sz w:val="24"/>
              </w:rPr>
              <w:t>预付款</w:t>
            </w:r>
          </w:p>
        </w:tc>
        <w:tc>
          <w:tcPr>
            <w:tcW w:w="3183" w:type="dxa"/>
            <w:vAlign w:val="center"/>
          </w:tcPr>
          <w:p w14:paraId="6E7C3BAE" w14:textId="77777777" w:rsidR="008B0657" w:rsidRDefault="008B0657" w:rsidP="00743150">
            <w:pPr>
              <w:spacing w:line="400" w:lineRule="exact"/>
              <w:jc w:val="center"/>
              <w:rPr>
                <w:rFonts w:ascii="宋体" w:hAnsi="宋体" w:hint="eastAsia"/>
                <w:b/>
                <w:szCs w:val="21"/>
              </w:rPr>
            </w:pPr>
            <w:r>
              <w:rPr>
                <w:rFonts w:ascii="宋体" w:hAnsi="宋体" w:hint="eastAsia"/>
                <w:b/>
                <w:szCs w:val="21"/>
              </w:rPr>
              <w:t>签订采购合同</w:t>
            </w:r>
          </w:p>
          <w:p w14:paraId="2F0A809E" w14:textId="77777777" w:rsidR="008B0657" w:rsidRDefault="008B0657" w:rsidP="00743150">
            <w:pPr>
              <w:spacing w:line="400" w:lineRule="exact"/>
              <w:jc w:val="center"/>
              <w:rPr>
                <w:rFonts w:ascii="宋体" w:hAnsi="宋体" w:hint="eastAsia"/>
                <w:b/>
                <w:szCs w:val="21"/>
              </w:rPr>
            </w:pPr>
            <w:r>
              <w:rPr>
                <w:rFonts w:ascii="宋体" w:hAnsi="宋体" w:hint="eastAsia"/>
                <w:b/>
                <w:szCs w:val="21"/>
              </w:rPr>
              <w:lastRenderedPageBreak/>
              <w:t>并通过资金拨付程序后</w:t>
            </w:r>
          </w:p>
        </w:tc>
        <w:tc>
          <w:tcPr>
            <w:tcW w:w="1636" w:type="dxa"/>
            <w:vAlign w:val="center"/>
          </w:tcPr>
          <w:p w14:paraId="40F4F15C" w14:textId="77777777" w:rsidR="008B0657" w:rsidRDefault="008B0657" w:rsidP="00743150">
            <w:pPr>
              <w:spacing w:line="400" w:lineRule="exact"/>
              <w:jc w:val="center"/>
              <w:rPr>
                <w:rFonts w:ascii="宋体" w:hAnsi="宋体" w:hint="eastAsia"/>
                <w:b/>
                <w:sz w:val="24"/>
              </w:rPr>
            </w:pPr>
            <w:r>
              <w:rPr>
                <w:rFonts w:ascii="宋体" w:hAnsi="宋体" w:hint="eastAsia"/>
                <w:b/>
                <w:sz w:val="24"/>
              </w:rPr>
              <w:lastRenderedPageBreak/>
              <w:t>50%</w:t>
            </w:r>
          </w:p>
        </w:tc>
        <w:tc>
          <w:tcPr>
            <w:tcW w:w="2119" w:type="dxa"/>
            <w:vAlign w:val="center"/>
          </w:tcPr>
          <w:p w14:paraId="0FDC2699" w14:textId="77777777" w:rsidR="008B0657" w:rsidRDefault="008B0657" w:rsidP="00743150">
            <w:pPr>
              <w:spacing w:line="400" w:lineRule="exact"/>
              <w:jc w:val="center"/>
              <w:rPr>
                <w:rFonts w:ascii="宋体" w:hAnsi="宋体" w:hint="eastAsia"/>
                <w:b/>
                <w:sz w:val="24"/>
              </w:rPr>
            </w:pPr>
          </w:p>
        </w:tc>
      </w:tr>
      <w:tr w:rsidR="008B0657" w14:paraId="54517B0C" w14:textId="77777777" w:rsidTr="00743150">
        <w:trPr>
          <w:trHeight w:val="618"/>
        </w:trPr>
        <w:tc>
          <w:tcPr>
            <w:tcW w:w="736" w:type="dxa"/>
            <w:vAlign w:val="center"/>
          </w:tcPr>
          <w:p w14:paraId="18D98C96" w14:textId="77777777" w:rsidR="008B0657" w:rsidRDefault="008B0657" w:rsidP="00743150">
            <w:pPr>
              <w:spacing w:line="400" w:lineRule="exact"/>
              <w:jc w:val="center"/>
              <w:rPr>
                <w:rFonts w:ascii="宋体" w:hAnsi="宋体" w:hint="eastAsia"/>
                <w:b/>
                <w:sz w:val="24"/>
              </w:rPr>
            </w:pPr>
            <w:r>
              <w:rPr>
                <w:rFonts w:ascii="宋体" w:hAnsi="宋体" w:hint="eastAsia"/>
                <w:b/>
                <w:sz w:val="24"/>
              </w:rPr>
              <w:t>2</w:t>
            </w:r>
          </w:p>
        </w:tc>
        <w:tc>
          <w:tcPr>
            <w:tcW w:w="2180" w:type="dxa"/>
            <w:vAlign w:val="center"/>
          </w:tcPr>
          <w:p w14:paraId="6CF31AC0" w14:textId="77777777" w:rsidR="008B0657" w:rsidRDefault="008B0657" w:rsidP="00743150">
            <w:pPr>
              <w:spacing w:line="400" w:lineRule="exact"/>
              <w:jc w:val="center"/>
              <w:rPr>
                <w:rFonts w:ascii="宋体" w:hAnsi="宋体" w:hint="eastAsia"/>
                <w:b/>
                <w:sz w:val="24"/>
              </w:rPr>
            </w:pPr>
            <w:r>
              <w:rPr>
                <w:rFonts w:ascii="宋体" w:hAnsi="宋体" w:hint="eastAsia"/>
                <w:b/>
                <w:sz w:val="24"/>
              </w:rPr>
              <w:t>余  款</w:t>
            </w:r>
          </w:p>
        </w:tc>
        <w:tc>
          <w:tcPr>
            <w:tcW w:w="3183" w:type="dxa"/>
            <w:vAlign w:val="center"/>
          </w:tcPr>
          <w:p w14:paraId="455623CC" w14:textId="77777777" w:rsidR="008B0657" w:rsidRDefault="008B0657" w:rsidP="00743150">
            <w:pPr>
              <w:spacing w:line="400" w:lineRule="exact"/>
              <w:jc w:val="center"/>
              <w:rPr>
                <w:rFonts w:ascii="宋体" w:hAnsi="宋体" w:hint="eastAsia"/>
                <w:b/>
                <w:szCs w:val="21"/>
              </w:rPr>
            </w:pPr>
            <w:r>
              <w:rPr>
                <w:rFonts w:ascii="宋体" w:hAnsi="宋体" w:hint="eastAsia"/>
                <w:b/>
                <w:szCs w:val="21"/>
              </w:rPr>
              <w:t>项目整体验收合格</w:t>
            </w:r>
          </w:p>
          <w:p w14:paraId="14A82041" w14:textId="77777777" w:rsidR="008B0657" w:rsidRDefault="008B0657" w:rsidP="00743150">
            <w:pPr>
              <w:spacing w:line="400" w:lineRule="exact"/>
              <w:jc w:val="center"/>
              <w:rPr>
                <w:rFonts w:ascii="宋体" w:hAnsi="宋体" w:hint="eastAsia"/>
                <w:b/>
                <w:szCs w:val="21"/>
              </w:rPr>
            </w:pPr>
            <w:r>
              <w:rPr>
                <w:rFonts w:ascii="宋体" w:hAnsi="宋体" w:hint="eastAsia"/>
                <w:b/>
                <w:szCs w:val="21"/>
              </w:rPr>
              <w:t>并通过资金拨付程序后</w:t>
            </w:r>
          </w:p>
        </w:tc>
        <w:tc>
          <w:tcPr>
            <w:tcW w:w="1636" w:type="dxa"/>
            <w:vAlign w:val="center"/>
          </w:tcPr>
          <w:p w14:paraId="10EA1A9C" w14:textId="77777777" w:rsidR="008B0657" w:rsidRDefault="008B0657" w:rsidP="00743150">
            <w:pPr>
              <w:spacing w:line="400" w:lineRule="exact"/>
              <w:jc w:val="center"/>
              <w:rPr>
                <w:rFonts w:ascii="宋体" w:hAnsi="宋体" w:hint="eastAsia"/>
                <w:b/>
                <w:sz w:val="24"/>
              </w:rPr>
            </w:pPr>
            <w:r>
              <w:rPr>
                <w:rFonts w:ascii="宋体" w:hAnsi="宋体" w:hint="eastAsia"/>
                <w:b/>
                <w:sz w:val="24"/>
              </w:rPr>
              <w:t>50%</w:t>
            </w:r>
          </w:p>
        </w:tc>
        <w:tc>
          <w:tcPr>
            <w:tcW w:w="2119" w:type="dxa"/>
            <w:vAlign w:val="center"/>
          </w:tcPr>
          <w:p w14:paraId="000B809B" w14:textId="77777777" w:rsidR="008B0657" w:rsidRDefault="008B0657" w:rsidP="00743150">
            <w:pPr>
              <w:spacing w:line="400" w:lineRule="exact"/>
              <w:jc w:val="center"/>
              <w:rPr>
                <w:rFonts w:ascii="宋体" w:hAnsi="宋体" w:hint="eastAsia"/>
                <w:b/>
                <w:sz w:val="24"/>
              </w:rPr>
            </w:pPr>
          </w:p>
        </w:tc>
      </w:tr>
      <w:tr w:rsidR="008B0657" w14:paraId="4C0304E1" w14:textId="77777777" w:rsidTr="00743150">
        <w:trPr>
          <w:trHeight w:val="440"/>
        </w:trPr>
        <w:tc>
          <w:tcPr>
            <w:tcW w:w="2916" w:type="dxa"/>
            <w:gridSpan w:val="2"/>
            <w:vAlign w:val="center"/>
          </w:tcPr>
          <w:p w14:paraId="54EA52CD" w14:textId="77777777" w:rsidR="008B0657" w:rsidRDefault="008B0657" w:rsidP="00743150">
            <w:pPr>
              <w:spacing w:line="400" w:lineRule="exact"/>
              <w:jc w:val="center"/>
              <w:rPr>
                <w:rFonts w:ascii="宋体" w:hAnsi="宋体" w:hint="eastAsia"/>
                <w:b/>
                <w:sz w:val="24"/>
              </w:rPr>
            </w:pPr>
            <w:r>
              <w:rPr>
                <w:rFonts w:ascii="宋体" w:hAnsi="宋体" w:hint="eastAsia"/>
                <w:b/>
                <w:sz w:val="24"/>
              </w:rPr>
              <w:t>合计（人民币大写）</w:t>
            </w:r>
          </w:p>
        </w:tc>
        <w:tc>
          <w:tcPr>
            <w:tcW w:w="6938" w:type="dxa"/>
            <w:gridSpan w:val="3"/>
            <w:vAlign w:val="center"/>
          </w:tcPr>
          <w:p w14:paraId="3C7768FA" w14:textId="77777777" w:rsidR="008B0657" w:rsidRDefault="008B0657" w:rsidP="00743150">
            <w:pPr>
              <w:spacing w:line="400" w:lineRule="exact"/>
              <w:jc w:val="center"/>
              <w:rPr>
                <w:rFonts w:ascii="宋体" w:hAnsi="宋体" w:hint="eastAsia"/>
                <w:b/>
                <w:sz w:val="24"/>
              </w:rPr>
            </w:pPr>
            <w:r>
              <w:rPr>
                <w:rFonts w:ascii="宋体" w:hAnsi="宋体" w:cs="宋体" w:hint="eastAsia"/>
                <w:b/>
                <w:sz w:val="24"/>
              </w:rPr>
              <w:t>元整</w:t>
            </w:r>
          </w:p>
        </w:tc>
      </w:tr>
    </w:tbl>
    <w:p w14:paraId="2ADEFF36" w14:textId="77777777" w:rsidR="008B0657" w:rsidRDefault="008B0657" w:rsidP="008B0657">
      <w:pPr>
        <w:widowControl/>
        <w:spacing w:line="400" w:lineRule="exact"/>
        <w:ind w:leftChars="257" w:left="1080" w:hanging="540"/>
        <w:rPr>
          <w:rFonts w:ascii="宋体" w:hAnsi="宋体" w:hint="eastAsia"/>
          <w:b/>
          <w:sz w:val="24"/>
        </w:rPr>
      </w:pPr>
      <w:r w:rsidRPr="008D5528">
        <w:rPr>
          <w:rFonts w:hint="eastAsia"/>
          <w:sz w:val="24"/>
        </w:rPr>
        <w:t>如财政资金到位时间晚于工程竣工时</w:t>
      </w:r>
      <w:proofErr w:type="gramStart"/>
      <w:r w:rsidRPr="008D5528">
        <w:rPr>
          <w:rFonts w:hint="eastAsia"/>
          <w:sz w:val="24"/>
        </w:rPr>
        <w:t>间或项目</w:t>
      </w:r>
      <w:proofErr w:type="gramEnd"/>
      <w:r w:rsidRPr="008D5528">
        <w:rPr>
          <w:rFonts w:hint="eastAsia"/>
          <w:sz w:val="24"/>
        </w:rPr>
        <w:t>结算审计时间，可一次性支付。</w:t>
      </w:r>
    </w:p>
    <w:p w14:paraId="47F17B6E" w14:textId="77777777" w:rsidR="008B0657" w:rsidRDefault="008B0657" w:rsidP="008B0657">
      <w:pPr>
        <w:widowControl/>
        <w:spacing w:line="400" w:lineRule="exact"/>
        <w:ind w:leftChars="257" w:left="1080" w:hanging="540"/>
        <w:rPr>
          <w:rFonts w:ascii="宋体" w:hAnsi="宋体" w:hint="eastAsia"/>
          <w:b/>
          <w:sz w:val="24"/>
        </w:rPr>
      </w:pPr>
      <w:r>
        <w:rPr>
          <w:rFonts w:ascii="宋体" w:hAnsi="宋体" w:hint="eastAsia"/>
          <w:b/>
          <w:sz w:val="24"/>
        </w:rPr>
        <w:t>5.本合同货物的交货时间及交货地点</w:t>
      </w:r>
    </w:p>
    <w:p w14:paraId="16190960" w14:textId="77777777" w:rsidR="008B0657" w:rsidRDefault="008B0657" w:rsidP="008B0657">
      <w:pPr>
        <w:widowControl/>
        <w:spacing w:line="400" w:lineRule="exact"/>
        <w:ind w:leftChars="257" w:left="1080" w:hanging="540"/>
        <w:rPr>
          <w:rFonts w:ascii="宋体" w:hAnsi="宋体" w:hint="eastAsia"/>
          <w:sz w:val="24"/>
          <w:u w:val="single"/>
        </w:rPr>
      </w:pPr>
      <w:r>
        <w:rPr>
          <w:rFonts w:ascii="宋体" w:hAnsi="宋体" w:hint="eastAsia"/>
          <w:sz w:val="24"/>
        </w:rPr>
        <w:t>交货时间：</w:t>
      </w:r>
      <w:r>
        <w:rPr>
          <w:rFonts w:ascii="宋体" w:hAnsi="宋体" w:hint="eastAsia"/>
          <w:sz w:val="24"/>
          <w:u w:val="single"/>
        </w:rPr>
        <w:t xml:space="preserve"> 合同签订后15</w:t>
      </w:r>
      <w:proofErr w:type="gramStart"/>
      <w:r>
        <w:rPr>
          <w:rFonts w:ascii="宋体" w:hAnsi="宋体" w:hint="eastAsia"/>
          <w:sz w:val="24"/>
          <w:u w:val="single"/>
        </w:rPr>
        <w:t>日历天</w:t>
      </w:r>
      <w:proofErr w:type="gramEnd"/>
      <w:r>
        <w:rPr>
          <w:rFonts w:ascii="宋体" w:hAnsi="宋体" w:hint="eastAsia"/>
          <w:sz w:val="24"/>
          <w:u w:val="single"/>
        </w:rPr>
        <w:t>内完成设备的送货、安装、调试等</w:t>
      </w:r>
      <w:r>
        <w:rPr>
          <w:rFonts w:ascii="宋体" w:hAnsi="宋体" w:cs="宋体" w:hint="eastAsia"/>
          <w:sz w:val="24"/>
          <w:u w:val="single"/>
        </w:rPr>
        <w:t xml:space="preserve">               </w:t>
      </w:r>
    </w:p>
    <w:p w14:paraId="59895641" w14:textId="77777777" w:rsidR="008B0657" w:rsidRDefault="008B0657" w:rsidP="008B0657">
      <w:pPr>
        <w:widowControl/>
        <w:spacing w:line="400" w:lineRule="exact"/>
        <w:ind w:leftChars="257" w:left="1080" w:hanging="540"/>
        <w:rPr>
          <w:rFonts w:ascii="宋体" w:hAnsi="宋体" w:hint="eastAsia"/>
          <w:sz w:val="24"/>
        </w:rPr>
      </w:pPr>
      <w:r>
        <w:rPr>
          <w:rFonts w:ascii="宋体" w:hAnsi="宋体" w:hint="eastAsia"/>
          <w:sz w:val="24"/>
        </w:rPr>
        <w:t>交货地点：</w:t>
      </w:r>
      <w:r>
        <w:rPr>
          <w:rFonts w:ascii="宋体" w:hAnsi="宋体" w:hint="eastAsia"/>
          <w:sz w:val="24"/>
          <w:u w:val="single"/>
        </w:rPr>
        <w:t xml:space="preserve"> </w:t>
      </w:r>
      <w:r>
        <w:rPr>
          <w:rFonts w:hint="eastAsia"/>
          <w:sz w:val="24"/>
          <w:szCs w:val="22"/>
          <w:u w:val="single"/>
        </w:rPr>
        <w:t>买方指定地点</w:t>
      </w:r>
      <w:r>
        <w:rPr>
          <w:rFonts w:ascii="宋体" w:hAnsi="宋体" w:hint="eastAsia"/>
          <w:sz w:val="24"/>
          <w:u w:val="single"/>
        </w:rPr>
        <w:t xml:space="preserve">               </w:t>
      </w:r>
    </w:p>
    <w:p w14:paraId="04BEE62A" w14:textId="77777777" w:rsidR="008B0657" w:rsidRDefault="008B0657" w:rsidP="008B0657">
      <w:pPr>
        <w:widowControl/>
        <w:spacing w:line="400" w:lineRule="exact"/>
        <w:ind w:leftChars="257" w:left="1080" w:hanging="540"/>
        <w:rPr>
          <w:rFonts w:ascii="宋体" w:hAnsi="宋体" w:hint="eastAsia"/>
          <w:b/>
          <w:sz w:val="24"/>
        </w:rPr>
      </w:pPr>
      <w:r>
        <w:rPr>
          <w:rFonts w:ascii="宋体" w:hAnsi="宋体" w:hint="eastAsia"/>
          <w:b/>
          <w:sz w:val="24"/>
        </w:rPr>
        <w:t>6.合同的生效。</w:t>
      </w:r>
    </w:p>
    <w:p w14:paraId="2A9097F9" w14:textId="77777777" w:rsidR="008B0657" w:rsidRDefault="008B0657" w:rsidP="008B0657">
      <w:pPr>
        <w:widowControl/>
        <w:spacing w:line="400" w:lineRule="exact"/>
        <w:ind w:firstLine="540"/>
        <w:rPr>
          <w:rFonts w:ascii="宋体" w:hAnsi="宋体" w:hint="eastAsia"/>
          <w:sz w:val="24"/>
        </w:rPr>
      </w:pPr>
      <w:r>
        <w:rPr>
          <w:rFonts w:ascii="宋体" w:hAnsi="宋体" w:hint="eastAsia"/>
          <w:sz w:val="24"/>
        </w:rPr>
        <w:t>本合同经双</w:t>
      </w:r>
      <w:r>
        <w:rPr>
          <w:rFonts w:ascii="宋体" w:hAnsi="宋体" w:hint="eastAsia"/>
          <w:color w:val="000000"/>
          <w:sz w:val="24"/>
        </w:rPr>
        <w:t>方授权代表签署、加盖单位印章并由卖方递交履约保函后生效。就本合同，以下为双方签字、盖章并登</w:t>
      </w:r>
      <w:r>
        <w:rPr>
          <w:rFonts w:ascii="宋体" w:hAnsi="宋体" w:hint="eastAsia"/>
          <w:sz w:val="24"/>
        </w:rPr>
        <w:t>记相关信息：</w:t>
      </w:r>
    </w:p>
    <w:p w14:paraId="08230693" w14:textId="77777777" w:rsidR="008B0657" w:rsidRDefault="008B0657" w:rsidP="008B0657">
      <w:pPr>
        <w:pStyle w:val="2a"/>
        <w:ind w:firstLine="480"/>
        <w:rPr>
          <w:rFonts w:ascii="宋体" w:hAnsi="宋体" w:hint="eastAsia"/>
        </w:rPr>
      </w:pPr>
    </w:p>
    <w:p w14:paraId="42BFE415" w14:textId="77777777" w:rsidR="008B0657" w:rsidRDefault="008B0657" w:rsidP="008B0657"/>
    <w:p w14:paraId="569DD9B0" w14:textId="77777777" w:rsidR="008B0657" w:rsidRDefault="008B0657" w:rsidP="008B0657">
      <w:pPr>
        <w:widowControl/>
        <w:tabs>
          <w:tab w:val="left" w:pos="540"/>
        </w:tabs>
        <w:spacing w:line="400" w:lineRule="exact"/>
        <w:rPr>
          <w:rFonts w:ascii="仿宋" w:eastAsia="仿宋" w:hAnsi="仿宋" w:hint="eastAsia"/>
          <w:b/>
          <w:sz w:val="28"/>
          <w:szCs w:val="28"/>
        </w:rPr>
      </w:pPr>
    </w:p>
    <w:p w14:paraId="00B50989" w14:textId="77777777" w:rsidR="008B0657" w:rsidRDefault="008B0657" w:rsidP="008B0657">
      <w:pPr>
        <w:widowControl/>
        <w:tabs>
          <w:tab w:val="left" w:pos="540"/>
        </w:tabs>
        <w:spacing w:line="400" w:lineRule="exact"/>
        <w:rPr>
          <w:rFonts w:ascii="仿宋" w:eastAsia="仿宋" w:hAnsi="仿宋" w:hint="eastAsia"/>
          <w:b/>
          <w:sz w:val="28"/>
          <w:szCs w:val="28"/>
          <w:u w:val="single"/>
        </w:rPr>
      </w:pPr>
      <w:r>
        <w:rPr>
          <w:rFonts w:ascii="仿宋" w:eastAsia="仿宋" w:hAnsi="仿宋" w:hint="eastAsia"/>
          <w:b/>
          <w:sz w:val="28"/>
          <w:szCs w:val="28"/>
        </w:rPr>
        <w:t>买方（盖章）：</w:t>
      </w:r>
      <w:r>
        <w:rPr>
          <w:rFonts w:ascii="仿宋" w:eastAsia="仿宋" w:hAnsi="仿宋" w:hint="eastAsia"/>
          <w:b/>
          <w:sz w:val="28"/>
          <w:szCs w:val="28"/>
          <w:u w:val="single"/>
        </w:rPr>
        <w:t xml:space="preserve">北京市房山区教育委员会                   </w:t>
      </w:r>
    </w:p>
    <w:p w14:paraId="3C3B8305" w14:textId="77777777" w:rsidR="008B0657" w:rsidRDefault="008B0657" w:rsidP="008B0657">
      <w:pPr>
        <w:widowControl/>
        <w:tabs>
          <w:tab w:val="left" w:pos="540"/>
        </w:tabs>
        <w:spacing w:line="400" w:lineRule="exact"/>
        <w:rPr>
          <w:rFonts w:ascii="仿宋" w:eastAsia="仿宋" w:hAnsi="仿宋" w:hint="eastAsia"/>
          <w:b/>
          <w:sz w:val="28"/>
          <w:szCs w:val="28"/>
        </w:rPr>
      </w:pPr>
      <w:r>
        <w:rPr>
          <w:rFonts w:ascii="仿宋" w:eastAsia="仿宋" w:hAnsi="仿宋" w:hint="eastAsia"/>
          <w:b/>
          <w:sz w:val="28"/>
          <w:szCs w:val="28"/>
        </w:rPr>
        <w:t xml:space="preserve">　          </w:t>
      </w:r>
    </w:p>
    <w:p w14:paraId="521E1DC6" w14:textId="77777777" w:rsidR="008B0657" w:rsidRDefault="008B0657" w:rsidP="008B0657">
      <w:pPr>
        <w:widowControl/>
        <w:spacing w:line="500" w:lineRule="exact"/>
        <w:rPr>
          <w:rFonts w:ascii="仿宋" w:eastAsia="仿宋" w:hAnsi="仿宋" w:hint="eastAsia"/>
          <w:b/>
          <w:sz w:val="28"/>
          <w:szCs w:val="28"/>
          <w:u w:val="single"/>
        </w:rPr>
      </w:pPr>
      <w:r>
        <w:rPr>
          <w:rFonts w:ascii="仿宋" w:eastAsia="仿宋" w:hAnsi="仿宋" w:hint="eastAsia"/>
          <w:b/>
          <w:sz w:val="28"/>
          <w:szCs w:val="28"/>
        </w:rPr>
        <w:t>授权代表(签字)：</w:t>
      </w:r>
      <w:r>
        <w:rPr>
          <w:rFonts w:ascii="仿宋" w:eastAsia="仿宋" w:hAnsi="仿宋" w:hint="eastAsia"/>
          <w:b/>
          <w:sz w:val="28"/>
          <w:szCs w:val="28"/>
          <w:u w:val="single"/>
        </w:rPr>
        <w:t xml:space="preserve">                                      </w:t>
      </w:r>
    </w:p>
    <w:p w14:paraId="68691AC1" w14:textId="77777777" w:rsidR="008B0657" w:rsidRDefault="008B0657" w:rsidP="008B0657">
      <w:pPr>
        <w:widowControl/>
        <w:tabs>
          <w:tab w:val="left" w:pos="540"/>
        </w:tabs>
        <w:spacing w:line="500" w:lineRule="exact"/>
        <w:rPr>
          <w:rFonts w:ascii="仿宋" w:eastAsia="仿宋" w:hAnsi="仿宋" w:hint="eastAsia"/>
          <w:b/>
          <w:sz w:val="28"/>
          <w:szCs w:val="28"/>
          <w:u w:val="single"/>
        </w:rPr>
      </w:pPr>
      <w:proofErr w:type="gramStart"/>
      <w:r>
        <w:rPr>
          <w:rFonts w:ascii="仿宋" w:eastAsia="仿宋" w:hAnsi="仿宋" w:hint="eastAsia"/>
          <w:b/>
          <w:sz w:val="28"/>
          <w:szCs w:val="28"/>
        </w:rPr>
        <w:t>地　　址</w:t>
      </w:r>
      <w:proofErr w:type="gramEnd"/>
      <w:r>
        <w:rPr>
          <w:rFonts w:ascii="仿宋" w:eastAsia="仿宋" w:hAnsi="仿宋" w:hint="eastAsia"/>
          <w:b/>
          <w:sz w:val="28"/>
          <w:szCs w:val="28"/>
        </w:rPr>
        <w:t>：</w:t>
      </w:r>
      <w:r>
        <w:rPr>
          <w:rFonts w:ascii="仿宋" w:eastAsia="仿宋" w:hAnsi="仿宋" w:hint="eastAsia"/>
          <w:b/>
          <w:sz w:val="28"/>
          <w:szCs w:val="28"/>
          <w:u w:val="single"/>
        </w:rPr>
        <w:t>北京市房山区良乡西路9号</w:t>
      </w:r>
    </w:p>
    <w:p w14:paraId="2334588C" w14:textId="77777777" w:rsidR="008B0657" w:rsidRDefault="008B0657" w:rsidP="008B0657">
      <w:pPr>
        <w:widowControl/>
        <w:tabs>
          <w:tab w:val="left" w:pos="540"/>
        </w:tabs>
        <w:spacing w:line="500" w:lineRule="exact"/>
        <w:rPr>
          <w:rFonts w:ascii="仿宋" w:eastAsia="仿宋" w:hAnsi="仿宋" w:hint="eastAsia"/>
          <w:b/>
          <w:sz w:val="28"/>
          <w:szCs w:val="28"/>
          <w:u w:val="single"/>
        </w:rPr>
      </w:pPr>
      <w:r>
        <w:rPr>
          <w:rFonts w:ascii="仿宋" w:eastAsia="仿宋" w:hAnsi="仿宋" w:hint="eastAsia"/>
          <w:b/>
          <w:sz w:val="28"/>
          <w:szCs w:val="28"/>
        </w:rPr>
        <w:t>邮政编码：</w:t>
      </w:r>
      <w:r>
        <w:rPr>
          <w:rFonts w:ascii="仿宋" w:eastAsia="仿宋" w:hAnsi="仿宋" w:hint="eastAsia"/>
          <w:b/>
          <w:sz w:val="28"/>
          <w:szCs w:val="28"/>
          <w:u w:val="single"/>
        </w:rPr>
        <w:tab/>
        <w:t xml:space="preserve">102488                </w:t>
      </w:r>
      <w:r>
        <w:rPr>
          <w:rFonts w:ascii="仿宋" w:eastAsia="仿宋" w:hAnsi="仿宋" w:hint="eastAsia"/>
          <w:b/>
          <w:sz w:val="28"/>
          <w:szCs w:val="28"/>
        </w:rPr>
        <w:t>电　　话：</w:t>
      </w:r>
      <w:r>
        <w:rPr>
          <w:rFonts w:ascii="仿宋" w:eastAsia="仿宋" w:hAnsi="仿宋" w:hint="eastAsia"/>
          <w:b/>
          <w:sz w:val="28"/>
          <w:szCs w:val="28"/>
          <w:u w:val="single"/>
        </w:rPr>
        <w:tab/>
        <w:t>010-69315920</w:t>
      </w:r>
      <w:r>
        <w:rPr>
          <w:rFonts w:ascii="仿宋" w:eastAsia="仿宋" w:hAnsi="仿宋" w:hint="eastAsia"/>
          <w:b/>
          <w:sz w:val="28"/>
          <w:szCs w:val="28"/>
          <w:u w:val="single"/>
        </w:rPr>
        <w:tab/>
      </w:r>
    </w:p>
    <w:p w14:paraId="2A35C50F" w14:textId="77777777" w:rsidR="008B0657" w:rsidRDefault="008B0657" w:rsidP="008B0657">
      <w:pPr>
        <w:widowControl/>
        <w:tabs>
          <w:tab w:val="left" w:pos="540"/>
        </w:tabs>
        <w:spacing w:line="500" w:lineRule="exact"/>
        <w:rPr>
          <w:rFonts w:ascii="仿宋" w:eastAsia="仿宋" w:hAnsi="仿宋" w:hint="eastAsia"/>
          <w:b/>
          <w:sz w:val="28"/>
          <w:szCs w:val="28"/>
          <w:u w:val="single"/>
        </w:rPr>
      </w:pPr>
      <w:r>
        <w:rPr>
          <w:rFonts w:ascii="仿宋" w:eastAsia="仿宋" w:hAnsi="仿宋" w:hint="eastAsia"/>
          <w:b/>
          <w:sz w:val="28"/>
          <w:szCs w:val="28"/>
        </w:rPr>
        <w:t>开户银行：</w:t>
      </w:r>
      <w:r>
        <w:rPr>
          <w:rFonts w:ascii="仿宋" w:eastAsia="仿宋" w:hAnsi="仿宋" w:hint="eastAsia"/>
          <w:b/>
          <w:sz w:val="28"/>
          <w:szCs w:val="28"/>
          <w:u w:val="single"/>
        </w:rPr>
        <w:tab/>
      </w:r>
      <w:r>
        <w:rPr>
          <w:rFonts w:ascii="仿宋" w:eastAsia="仿宋" w:hAnsi="仿宋" w:hint="eastAsia"/>
          <w:b/>
          <w:sz w:val="28"/>
          <w:szCs w:val="28"/>
          <w:u w:val="single"/>
        </w:rPr>
        <w:tab/>
      </w:r>
      <w:r>
        <w:rPr>
          <w:rFonts w:ascii="仿宋" w:eastAsia="仿宋" w:hAnsi="仿宋" w:hint="eastAsia"/>
          <w:b/>
          <w:sz w:val="28"/>
          <w:szCs w:val="28"/>
          <w:u w:val="single"/>
        </w:rPr>
        <w:tab/>
        <w:t xml:space="preserve">    </w:t>
      </w:r>
      <w:r>
        <w:rPr>
          <w:rFonts w:ascii="仿宋" w:eastAsia="仿宋" w:hAnsi="仿宋" w:hint="eastAsia"/>
          <w:b/>
          <w:sz w:val="28"/>
          <w:szCs w:val="28"/>
          <w:u w:val="single"/>
        </w:rPr>
        <w:tab/>
        <w:t xml:space="preserve">          </w:t>
      </w:r>
      <w:proofErr w:type="gramStart"/>
      <w:r>
        <w:rPr>
          <w:rFonts w:ascii="仿宋" w:eastAsia="仿宋" w:hAnsi="仿宋" w:hint="eastAsia"/>
          <w:b/>
          <w:sz w:val="28"/>
          <w:szCs w:val="28"/>
        </w:rPr>
        <w:t xml:space="preserve">帐　　</w:t>
      </w:r>
      <w:proofErr w:type="gramEnd"/>
      <w:r>
        <w:rPr>
          <w:rFonts w:ascii="仿宋" w:eastAsia="仿宋" w:hAnsi="仿宋" w:hint="eastAsia"/>
          <w:b/>
          <w:sz w:val="28"/>
          <w:szCs w:val="28"/>
        </w:rPr>
        <w:t>号：</w:t>
      </w:r>
      <w:r>
        <w:rPr>
          <w:rFonts w:ascii="仿宋" w:eastAsia="仿宋" w:hAnsi="仿宋" w:hint="eastAsia"/>
          <w:b/>
          <w:sz w:val="28"/>
          <w:szCs w:val="28"/>
          <w:u w:val="single"/>
        </w:rPr>
        <w:tab/>
        <w:t xml:space="preserve">         </w:t>
      </w:r>
    </w:p>
    <w:p w14:paraId="6BD58DE3" w14:textId="77777777" w:rsidR="008B0657" w:rsidRDefault="008B0657" w:rsidP="008B0657">
      <w:pPr>
        <w:widowControl/>
        <w:tabs>
          <w:tab w:val="left" w:pos="540"/>
        </w:tabs>
        <w:spacing w:line="500" w:lineRule="exact"/>
        <w:rPr>
          <w:rFonts w:ascii="仿宋" w:eastAsia="仿宋" w:hAnsi="仿宋" w:hint="eastAsia"/>
          <w:b/>
          <w:sz w:val="28"/>
          <w:szCs w:val="28"/>
          <w:u w:val="single"/>
        </w:rPr>
      </w:pPr>
      <w:r>
        <w:rPr>
          <w:rFonts w:ascii="仿宋" w:eastAsia="仿宋" w:hAnsi="仿宋" w:hint="eastAsia"/>
          <w:b/>
          <w:sz w:val="28"/>
          <w:szCs w:val="28"/>
        </w:rPr>
        <w:t>日    期：</w:t>
      </w:r>
      <w:r>
        <w:rPr>
          <w:rFonts w:ascii="仿宋" w:eastAsia="仿宋" w:hAnsi="仿宋" w:hint="eastAsia"/>
          <w:b/>
          <w:sz w:val="28"/>
          <w:szCs w:val="28"/>
          <w:u w:val="single"/>
        </w:rPr>
        <w:tab/>
        <w:t xml:space="preserve"> </w:t>
      </w:r>
      <w:r>
        <w:rPr>
          <w:rFonts w:ascii="仿宋" w:eastAsia="仿宋" w:hAnsi="仿宋" w:hint="eastAsia"/>
          <w:b/>
          <w:sz w:val="28"/>
          <w:szCs w:val="28"/>
          <w:u w:val="single"/>
        </w:rPr>
        <w:tab/>
        <w:t xml:space="preserve"> 年      月      日       </w:t>
      </w:r>
    </w:p>
    <w:p w14:paraId="7AB13B91" w14:textId="77777777" w:rsidR="008B0657" w:rsidRDefault="008B0657" w:rsidP="008B0657">
      <w:pPr>
        <w:widowControl/>
        <w:tabs>
          <w:tab w:val="left" w:pos="540"/>
        </w:tabs>
        <w:spacing w:line="500" w:lineRule="exact"/>
        <w:rPr>
          <w:rFonts w:ascii="仿宋" w:eastAsia="仿宋" w:hAnsi="仿宋" w:hint="eastAsia"/>
          <w:b/>
          <w:sz w:val="28"/>
          <w:szCs w:val="28"/>
          <w:u w:val="dottedHeavy"/>
        </w:rPr>
      </w:pPr>
      <w:r>
        <w:rPr>
          <w:rFonts w:ascii="仿宋" w:eastAsia="仿宋" w:hAnsi="仿宋" w:hint="eastAsia"/>
          <w:b/>
          <w:sz w:val="28"/>
          <w:szCs w:val="28"/>
          <w:u w:val="dottedHeavy"/>
        </w:rPr>
        <w:t xml:space="preserve">                                                                     </w:t>
      </w:r>
    </w:p>
    <w:p w14:paraId="7C471E7C" w14:textId="77777777" w:rsidR="008B0657" w:rsidRDefault="008B0657" w:rsidP="008B0657">
      <w:pPr>
        <w:widowControl/>
        <w:tabs>
          <w:tab w:val="left" w:pos="540"/>
        </w:tabs>
        <w:spacing w:before="240" w:line="400" w:lineRule="exact"/>
        <w:rPr>
          <w:rFonts w:ascii="仿宋" w:eastAsia="仿宋" w:hAnsi="仿宋" w:hint="eastAsia"/>
          <w:b/>
          <w:sz w:val="28"/>
          <w:szCs w:val="28"/>
          <w:u w:val="single"/>
        </w:rPr>
      </w:pPr>
      <w:r>
        <w:rPr>
          <w:rFonts w:ascii="仿宋" w:eastAsia="仿宋" w:hAnsi="仿宋" w:hint="eastAsia"/>
          <w:b/>
          <w:sz w:val="28"/>
          <w:szCs w:val="28"/>
        </w:rPr>
        <w:t>卖方（盖章）：</w:t>
      </w:r>
      <w:r>
        <w:rPr>
          <w:rFonts w:ascii="宋体" w:hAnsi="宋体" w:cs="宋体" w:hint="eastAsia"/>
          <w:b/>
          <w:sz w:val="28"/>
          <w:szCs w:val="28"/>
          <w:u w:val="single"/>
        </w:rPr>
        <w:t xml:space="preserve">                         </w:t>
      </w:r>
      <w:r>
        <w:rPr>
          <w:rFonts w:ascii="仿宋" w:eastAsia="仿宋" w:hAnsi="仿宋" w:hint="eastAsia"/>
          <w:b/>
          <w:sz w:val="28"/>
          <w:szCs w:val="28"/>
          <w:u w:val="single"/>
        </w:rPr>
        <w:t xml:space="preserve">    </w:t>
      </w:r>
    </w:p>
    <w:p w14:paraId="4F698224" w14:textId="77777777" w:rsidR="008B0657" w:rsidRDefault="008B0657" w:rsidP="008B0657">
      <w:pPr>
        <w:widowControl/>
        <w:tabs>
          <w:tab w:val="left" w:pos="540"/>
        </w:tabs>
        <w:spacing w:line="400" w:lineRule="exact"/>
        <w:rPr>
          <w:rFonts w:ascii="仿宋" w:eastAsia="仿宋" w:hAnsi="仿宋" w:hint="eastAsia"/>
          <w:b/>
          <w:sz w:val="28"/>
          <w:szCs w:val="28"/>
        </w:rPr>
      </w:pPr>
      <w:r>
        <w:rPr>
          <w:rFonts w:ascii="仿宋" w:eastAsia="仿宋" w:hAnsi="仿宋" w:hint="eastAsia"/>
          <w:b/>
          <w:sz w:val="28"/>
          <w:szCs w:val="28"/>
        </w:rPr>
        <w:t xml:space="preserve">　          </w:t>
      </w:r>
    </w:p>
    <w:p w14:paraId="1DB28C1A" w14:textId="77777777" w:rsidR="008B0657" w:rsidRDefault="008B0657" w:rsidP="008B0657">
      <w:pPr>
        <w:widowControl/>
        <w:spacing w:line="600" w:lineRule="exact"/>
        <w:rPr>
          <w:rFonts w:ascii="仿宋" w:eastAsia="仿宋" w:hAnsi="仿宋" w:hint="eastAsia"/>
          <w:b/>
          <w:sz w:val="28"/>
          <w:szCs w:val="28"/>
          <w:u w:val="single"/>
        </w:rPr>
      </w:pPr>
      <w:r>
        <w:rPr>
          <w:rFonts w:ascii="仿宋" w:eastAsia="仿宋" w:hAnsi="仿宋" w:hint="eastAsia"/>
          <w:b/>
          <w:sz w:val="28"/>
          <w:szCs w:val="28"/>
        </w:rPr>
        <w:t>授权代表(签字)：</w:t>
      </w:r>
      <w:r>
        <w:rPr>
          <w:rFonts w:ascii="仿宋" w:eastAsia="仿宋" w:hAnsi="仿宋" w:hint="eastAsia"/>
          <w:b/>
          <w:sz w:val="28"/>
          <w:szCs w:val="28"/>
          <w:u w:val="single"/>
        </w:rPr>
        <w:t xml:space="preserve">                                      </w:t>
      </w:r>
    </w:p>
    <w:p w14:paraId="65B57FEF" w14:textId="77777777" w:rsidR="008B0657" w:rsidRDefault="008B0657" w:rsidP="008B0657">
      <w:pPr>
        <w:widowControl/>
        <w:tabs>
          <w:tab w:val="left" w:pos="540"/>
        </w:tabs>
        <w:spacing w:line="600" w:lineRule="exact"/>
        <w:rPr>
          <w:rFonts w:ascii="仿宋" w:eastAsia="仿宋" w:hAnsi="仿宋" w:hint="eastAsia"/>
          <w:b/>
          <w:sz w:val="28"/>
          <w:szCs w:val="28"/>
          <w:u w:val="single"/>
        </w:rPr>
      </w:pPr>
      <w:proofErr w:type="gramStart"/>
      <w:r>
        <w:rPr>
          <w:rFonts w:ascii="仿宋" w:eastAsia="仿宋" w:hAnsi="仿宋" w:hint="eastAsia"/>
          <w:b/>
          <w:sz w:val="28"/>
          <w:szCs w:val="28"/>
        </w:rPr>
        <w:t>地　　址</w:t>
      </w:r>
      <w:proofErr w:type="gramEnd"/>
      <w:r>
        <w:rPr>
          <w:rFonts w:ascii="仿宋" w:eastAsia="仿宋" w:hAnsi="仿宋" w:hint="eastAsia"/>
          <w:b/>
          <w:sz w:val="28"/>
          <w:szCs w:val="28"/>
        </w:rPr>
        <w:t>：</w:t>
      </w:r>
      <w:r>
        <w:rPr>
          <w:rFonts w:ascii="仿宋" w:eastAsia="仿宋" w:hAnsi="仿宋" w:hint="eastAsia"/>
          <w:b/>
          <w:sz w:val="28"/>
          <w:szCs w:val="28"/>
          <w:u w:val="single"/>
        </w:rPr>
        <w:t xml:space="preserve"> </w:t>
      </w:r>
      <w:r>
        <w:rPr>
          <w:rFonts w:ascii="宋体" w:hAnsi="宋体" w:cs="宋体" w:hint="eastAsia"/>
          <w:b/>
          <w:sz w:val="28"/>
          <w:szCs w:val="28"/>
          <w:u w:val="single"/>
        </w:rPr>
        <w:t xml:space="preserve">                               </w:t>
      </w:r>
    </w:p>
    <w:p w14:paraId="7EF9E064" w14:textId="77777777" w:rsidR="008B0657" w:rsidRDefault="008B0657" w:rsidP="008B0657">
      <w:pPr>
        <w:widowControl/>
        <w:tabs>
          <w:tab w:val="left" w:pos="540"/>
        </w:tabs>
        <w:spacing w:line="600" w:lineRule="exact"/>
        <w:rPr>
          <w:rFonts w:ascii="仿宋" w:eastAsia="仿宋" w:hAnsi="仿宋" w:hint="eastAsia"/>
          <w:b/>
          <w:sz w:val="28"/>
          <w:szCs w:val="28"/>
          <w:u w:val="single"/>
        </w:rPr>
      </w:pPr>
      <w:r>
        <w:rPr>
          <w:rFonts w:ascii="仿宋" w:eastAsia="仿宋" w:hAnsi="仿宋" w:hint="eastAsia"/>
          <w:b/>
          <w:sz w:val="28"/>
          <w:szCs w:val="28"/>
        </w:rPr>
        <w:t>邮政编码：</w:t>
      </w:r>
      <w:r>
        <w:rPr>
          <w:rFonts w:ascii="宋体" w:hAnsi="宋体" w:cs="宋体" w:hint="eastAsia"/>
          <w:b/>
          <w:sz w:val="28"/>
          <w:szCs w:val="28"/>
          <w:u w:val="single"/>
        </w:rPr>
        <w:t xml:space="preserve">        </w:t>
      </w:r>
      <w:r>
        <w:rPr>
          <w:rFonts w:ascii="仿宋" w:eastAsia="仿宋" w:hAnsi="仿宋" w:hint="eastAsia"/>
          <w:b/>
          <w:sz w:val="28"/>
          <w:szCs w:val="28"/>
          <w:u w:val="single"/>
        </w:rPr>
        <w:t xml:space="preserve">  </w:t>
      </w:r>
      <w:r>
        <w:rPr>
          <w:rFonts w:ascii="仿宋" w:eastAsia="仿宋" w:hAnsi="仿宋" w:hint="eastAsia"/>
          <w:b/>
          <w:sz w:val="28"/>
          <w:szCs w:val="28"/>
        </w:rPr>
        <w:t xml:space="preserve"> 电　　话：</w:t>
      </w:r>
      <w:r>
        <w:rPr>
          <w:rFonts w:ascii="仿宋" w:eastAsia="仿宋" w:hAnsi="仿宋" w:hint="eastAsia"/>
          <w:b/>
          <w:sz w:val="28"/>
          <w:szCs w:val="28"/>
          <w:u w:val="single"/>
        </w:rPr>
        <w:t xml:space="preserve">         </w:t>
      </w:r>
      <w:r>
        <w:rPr>
          <w:rFonts w:ascii="宋体" w:hAnsi="宋体" w:cs="宋体" w:hint="eastAsia"/>
          <w:b/>
          <w:sz w:val="28"/>
          <w:szCs w:val="28"/>
          <w:u w:val="single"/>
        </w:rPr>
        <w:t xml:space="preserve"> </w:t>
      </w:r>
      <w:r>
        <w:rPr>
          <w:rFonts w:ascii="仿宋" w:eastAsia="仿宋" w:hAnsi="仿宋" w:hint="eastAsia"/>
          <w:b/>
          <w:sz w:val="28"/>
          <w:szCs w:val="28"/>
          <w:u w:val="single"/>
        </w:rPr>
        <w:t xml:space="preserve">  </w:t>
      </w:r>
    </w:p>
    <w:p w14:paraId="53226419" w14:textId="77777777" w:rsidR="008B0657" w:rsidRDefault="008B0657" w:rsidP="008B0657">
      <w:pPr>
        <w:widowControl/>
        <w:tabs>
          <w:tab w:val="left" w:pos="540"/>
        </w:tabs>
        <w:spacing w:line="600" w:lineRule="exact"/>
        <w:rPr>
          <w:rFonts w:ascii="仿宋" w:eastAsia="仿宋" w:hAnsi="仿宋" w:hint="eastAsia"/>
          <w:b/>
          <w:sz w:val="28"/>
          <w:szCs w:val="28"/>
          <w:u w:val="single"/>
        </w:rPr>
      </w:pPr>
      <w:r>
        <w:rPr>
          <w:rFonts w:ascii="仿宋" w:eastAsia="仿宋" w:hAnsi="仿宋" w:hint="eastAsia"/>
          <w:b/>
          <w:sz w:val="28"/>
          <w:szCs w:val="28"/>
        </w:rPr>
        <w:t>开户银行：</w:t>
      </w:r>
      <w:r>
        <w:rPr>
          <w:rFonts w:ascii="仿宋" w:eastAsia="仿宋" w:hAnsi="仿宋" w:hint="eastAsia"/>
          <w:b/>
          <w:sz w:val="28"/>
          <w:szCs w:val="28"/>
          <w:u w:val="single"/>
        </w:rPr>
        <w:t xml:space="preserve"> </w:t>
      </w:r>
      <w:r>
        <w:rPr>
          <w:rFonts w:ascii="宋体" w:hAnsi="宋体" w:cs="宋体" w:hint="eastAsia"/>
          <w:b/>
          <w:sz w:val="28"/>
          <w:szCs w:val="28"/>
          <w:u w:val="single"/>
        </w:rPr>
        <w:t xml:space="preserve">                       </w:t>
      </w:r>
    </w:p>
    <w:p w14:paraId="6966F204" w14:textId="77777777" w:rsidR="008B0657" w:rsidRDefault="008B0657" w:rsidP="008B0657">
      <w:pPr>
        <w:widowControl/>
        <w:tabs>
          <w:tab w:val="left" w:pos="540"/>
        </w:tabs>
        <w:spacing w:line="600" w:lineRule="exact"/>
        <w:rPr>
          <w:rFonts w:ascii="仿宋" w:eastAsia="仿宋" w:hAnsi="仿宋" w:hint="eastAsia"/>
          <w:b/>
          <w:sz w:val="28"/>
          <w:szCs w:val="28"/>
          <w:u w:val="single"/>
        </w:rPr>
      </w:pPr>
      <w:proofErr w:type="gramStart"/>
      <w:r>
        <w:rPr>
          <w:rFonts w:ascii="仿宋" w:eastAsia="仿宋" w:hAnsi="仿宋" w:hint="eastAsia"/>
          <w:b/>
          <w:sz w:val="28"/>
          <w:szCs w:val="28"/>
        </w:rPr>
        <w:t xml:space="preserve">帐　　</w:t>
      </w:r>
      <w:proofErr w:type="gramEnd"/>
      <w:r>
        <w:rPr>
          <w:rFonts w:ascii="仿宋" w:eastAsia="仿宋" w:hAnsi="仿宋" w:hint="eastAsia"/>
          <w:b/>
          <w:sz w:val="28"/>
          <w:szCs w:val="28"/>
        </w:rPr>
        <w:t>号：</w:t>
      </w:r>
      <w:r>
        <w:rPr>
          <w:rFonts w:ascii="仿宋" w:eastAsia="仿宋" w:hAnsi="仿宋" w:hint="eastAsia"/>
          <w:b/>
          <w:sz w:val="28"/>
          <w:szCs w:val="28"/>
          <w:u w:val="single"/>
        </w:rPr>
        <w:t xml:space="preserve"> </w:t>
      </w:r>
      <w:r>
        <w:rPr>
          <w:rFonts w:ascii="宋体" w:hAnsi="宋体" w:cs="宋体" w:hint="eastAsia"/>
          <w:b/>
          <w:sz w:val="28"/>
          <w:szCs w:val="28"/>
          <w:u w:val="single"/>
        </w:rPr>
        <w:t xml:space="preserve">               </w:t>
      </w:r>
      <w:r>
        <w:rPr>
          <w:rFonts w:ascii="仿宋" w:eastAsia="仿宋" w:hAnsi="仿宋" w:hint="eastAsia"/>
          <w:b/>
          <w:sz w:val="28"/>
          <w:szCs w:val="28"/>
          <w:u w:val="single"/>
        </w:rPr>
        <w:t xml:space="preserve">        </w:t>
      </w:r>
    </w:p>
    <w:p w14:paraId="2D5F629D" w14:textId="77777777" w:rsidR="008B0657" w:rsidRDefault="008B0657" w:rsidP="008B0657">
      <w:pPr>
        <w:widowControl/>
        <w:tabs>
          <w:tab w:val="left" w:pos="540"/>
        </w:tabs>
        <w:spacing w:line="600" w:lineRule="exact"/>
        <w:rPr>
          <w:rFonts w:ascii="宋体" w:eastAsia="仿宋" w:hAnsi="宋体" w:hint="eastAsia"/>
          <w:b/>
          <w:sz w:val="28"/>
          <w:szCs w:val="28"/>
          <w:u w:val="single"/>
        </w:rPr>
      </w:pPr>
      <w:r>
        <w:rPr>
          <w:rFonts w:ascii="仿宋" w:eastAsia="仿宋" w:hAnsi="仿宋" w:hint="eastAsia"/>
          <w:b/>
          <w:sz w:val="28"/>
          <w:szCs w:val="28"/>
        </w:rPr>
        <w:lastRenderedPageBreak/>
        <w:t>日    期：</w:t>
      </w:r>
      <w:r>
        <w:rPr>
          <w:rFonts w:ascii="仿宋" w:eastAsia="仿宋" w:hAnsi="仿宋" w:hint="eastAsia"/>
          <w:b/>
          <w:sz w:val="28"/>
          <w:szCs w:val="28"/>
          <w:u w:val="single"/>
        </w:rPr>
        <w:tab/>
        <w:t xml:space="preserve"> </w:t>
      </w:r>
      <w:r>
        <w:rPr>
          <w:rFonts w:ascii="仿宋" w:eastAsia="仿宋" w:hAnsi="仿宋" w:hint="eastAsia"/>
          <w:b/>
          <w:sz w:val="28"/>
          <w:szCs w:val="28"/>
          <w:u w:val="single"/>
        </w:rPr>
        <w:tab/>
        <w:t xml:space="preserve"> 年      月      日       </w:t>
      </w:r>
    </w:p>
    <w:p w14:paraId="3F56EEBC" w14:textId="77777777" w:rsidR="008B0657" w:rsidRDefault="008B0657" w:rsidP="008B0657">
      <w:pPr>
        <w:pStyle w:val="13"/>
        <w:widowControl/>
        <w:spacing w:before="0" w:after="0" w:line="600" w:lineRule="exact"/>
        <w:rPr>
          <w:rFonts w:hAnsi="宋体" w:hint="eastAsia"/>
          <w:sz w:val="24"/>
          <w:szCs w:val="24"/>
        </w:rPr>
        <w:sectPr w:rsidR="008B0657" w:rsidSect="008B0657">
          <w:footerReference w:type="default" r:id="rId36"/>
          <w:pgSz w:w="11906" w:h="16838"/>
          <w:pgMar w:top="1276" w:right="1134" w:bottom="1134" w:left="1134" w:header="851" w:footer="992" w:gutter="0"/>
          <w:cols w:space="720"/>
          <w:docGrid w:type="linesAndChars" w:linePitch="312"/>
        </w:sectPr>
      </w:pPr>
      <w:bookmarkStart w:id="698" w:name="_Toc219175637"/>
      <w:bookmarkStart w:id="699" w:name="_Toc218935353"/>
      <w:bookmarkStart w:id="700" w:name="_Toc362352259"/>
    </w:p>
    <w:p w14:paraId="05118A00"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lastRenderedPageBreak/>
        <w:t>第一章 合同专用条款</w:t>
      </w:r>
      <w:bookmarkEnd w:id="698"/>
      <w:bookmarkEnd w:id="699"/>
      <w:bookmarkEnd w:id="700"/>
    </w:p>
    <w:p w14:paraId="0CE7E477" w14:textId="77777777" w:rsidR="008B0657" w:rsidRDefault="008B0657" w:rsidP="008B0657">
      <w:pPr>
        <w:widowControl/>
        <w:spacing w:line="400" w:lineRule="exact"/>
        <w:ind w:firstLineChars="225" w:firstLine="540"/>
        <w:rPr>
          <w:rFonts w:ascii="宋体" w:hAnsi="宋体" w:hint="eastAsia"/>
          <w:sz w:val="24"/>
        </w:rPr>
      </w:pPr>
    </w:p>
    <w:p w14:paraId="37346121"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合同专用条款是合同一般条款的补充和修改。如果两者之间有抵触，应以专用条款为准。合同专用条款的序号将与合同一般条款序号相对应。</w:t>
      </w:r>
    </w:p>
    <w:p w14:paraId="6F7EF5CB"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1、定义</w:t>
      </w:r>
    </w:p>
    <w:p w14:paraId="74A85F89"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 xml:space="preserve">1.1 买方：本合同买方系指：　       </w:t>
      </w:r>
    </w:p>
    <w:p w14:paraId="7A65EF18"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1.2 卖方：本合同卖方系指：</w:t>
      </w:r>
    </w:p>
    <w:p w14:paraId="33927450"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1.3 现场：本合同项下的货物安装和运行地点位于</w:t>
      </w:r>
    </w:p>
    <w:p w14:paraId="14850000"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2、交货方式</w:t>
      </w:r>
    </w:p>
    <w:p w14:paraId="4D5DB8CC"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2.1　本合同项下的货物交货方式为：现场交货。</w:t>
      </w:r>
    </w:p>
    <w:p w14:paraId="1F8737D0"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2.2  卖方应在货物发出  2  天前以电话或传真形式将项目名称、合同号、</w:t>
      </w:r>
      <w:proofErr w:type="gramStart"/>
      <w:r>
        <w:rPr>
          <w:rFonts w:ascii="宋体" w:hAnsi="宋体" w:hint="eastAsia"/>
          <w:sz w:val="24"/>
        </w:rPr>
        <w:t>中标商</w:t>
      </w:r>
      <w:proofErr w:type="gramEnd"/>
      <w:r>
        <w:rPr>
          <w:rFonts w:ascii="宋体" w:hAnsi="宋体" w:hint="eastAsia"/>
          <w:sz w:val="24"/>
        </w:rPr>
        <w:t>名称及货物的名称、数量、备妥交货日期、存储注意事项等信息通知买方及最终用户（学校或幼儿园等）。</w:t>
      </w:r>
    </w:p>
    <w:p w14:paraId="2174E7E7"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2.2.1交货时，卖方应提交</w:t>
      </w:r>
      <w:proofErr w:type="gramStart"/>
      <w:r>
        <w:rPr>
          <w:rFonts w:ascii="宋体" w:hAnsi="宋体" w:hint="eastAsia"/>
          <w:sz w:val="24"/>
        </w:rPr>
        <w:t>标注着</w:t>
      </w:r>
      <w:proofErr w:type="gramEnd"/>
      <w:r>
        <w:rPr>
          <w:rFonts w:ascii="宋体" w:hAnsi="宋体" w:hint="eastAsia"/>
          <w:sz w:val="24"/>
        </w:rPr>
        <w:t>项目名称、合同号、</w:t>
      </w:r>
      <w:proofErr w:type="gramStart"/>
      <w:r>
        <w:rPr>
          <w:rFonts w:ascii="宋体" w:hAnsi="宋体" w:hint="eastAsia"/>
          <w:sz w:val="24"/>
        </w:rPr>
        <w:t>中标商</w:t>
      </w:r>
      <w:proofErr w:type="gramEnd"/>
      <w:r>
        <w:rPr>
          <w:rFonts w:ascii="宋体" w:hAnsi="宋体" w:hint="eastAsia"/>
          <w:sz w:val="24"/>
        </w:rPr>
        <w:t>名称、联系人的货物清单（列明货物名称、厂家品牌、规格型号、数量），并配合买方和最终用户（学校或幼儿园等）清点、签收。由于卖方未严格履行上述程序而造成的一切后果由卖方自行承担。</w:t>
      </w:r>
    </w:p>
    <w:p w14:paraId="1CF14B62"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2.2.2 交货过程中，卖方应严格遵守所签署的卖方项目实施安全管理承诺书（详见附件2）中的规定，确保此项目的安全实施，并对由于未履行承诺而引发的一切不良后果负责。</w:t>
      </w:r>
    </w:p>
    <w:p w14:paraId="6FE5A67F"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3、付款条件</w:t>
      </w:r>
    </w:p>
    <w:p w14:paraId="5831434E" w14:textId="77777777" w:rsidR="008B0657" w:rsidRDefault="008B0657" w:rsidP="008B0657">
      <w:pPr>
        <w:widowControl/>
        <w:spacing w:line="400" w:lineRule="exact"/>
        <w:ind w:firstLineChars="200" w:firstLine="480"/>
        <w:rPr>
          <w:rFonts w:ascii="宋体" w:hAnsi="宋体" w:hint="eastAsia"/>
          <w:sz w:val="24"/>
        </w:rPr>
      </w:pPr>
      <w:r>
        <w:rPr>
          <w:rFonts w:ascii="宋体" w:hAnsi="宋体" w:hint="eastAsia"/>
          <w:sz w:val="24"/>
        </w:rPr>
        <w:t>合同签订并通过资金拨付程序后买方支付给卖方合同总价的50%作为预付款；全部货物送达买方指定地点并完成安装调试，且项目整体验收合格并通过资金拨付程序后，支付合同总价50%的余款。</w:t>
      </w:r>
    </w:p>
    <w:p w14:paraId="74EFFA33"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卖方在合同签订后办理合同总价5%的履约保函。</w:t>
      </w:r>
    </w:p>
    <w:p w14:paraId="355E61D3"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4、质量保证</w:t>
      </w:r>
    </w:p>
    <w:p w14:paraId="00DBB9B1"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4.1 买方可采取一切本方认为必要的方式，对卖方所提供货物的质量、性能、安全性等方面进行检测，包括自行检测、委托有资质的第三方机构检测等，检测手段包括破坏性检测或试验。卖方应无条件配合买方进行相关的检测活动。除招标文件另有要求外，如检测结果出现不合格指标项，由卖方承担全部检测费用（包括因进行破坏性检测或试验而导致的货物损失）。</w:t>
      </w:r>
    </w:p>
    <w:p w14:paraId="086F6D35"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卖方在收到通知后，应在买方规定的时间内按照买方提出的要求免费维修或免费更换有缺陷的货物或部件。</w:t>
      </w:r>
    </w:p>
    <w:p w14:paraId="35BD3CAF"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4.2 如果卖方在买方规定的时间内没有弥补缺陷，买方可采取必要的补救措施，但风险和费用将由卖方承担。</w:t>
      </w:r>
    </w:p>
    <w:p w14:paraId="37CDCDEB"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4.3 合同项下货物的质量保证期限、免费维修期限、维护期限以卖方质量保证与售后服务承诺书（详见附件3）中的相关条款为准，并与投标文件一致。</w:t>
      </w:r>
    </w:p>
    <w:p w14:paraId="6D618556"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lastRenderedPageBreak/>
        <w:t>5、检验和验收</w:t>
      </w:r>
    </w:p>
    <w:p w14:paraId="514533B2" w14:textId="77777777" w:rsidR="008B0657" w:rsidRDefault="008B0657" w:rsidP="008B0657">
      <w:pPr>
        <w:widowControl/>
        <w:spacing w:line="400" w:lineRule="exact"/>
        <w:ind w:firstLineChars="200" w:firstLine="480"/>
        <w:rPr>
          <w:rFonts w:ascii="宋体" w:hAnsi="宋体" w:hint="eastAsia"/>
          <w:sz w:val="24"/>
        </w:rPr>
      </w:pPr>
      <w:r>
        <w:rPr>
          <w:rFonts w:ascii="宋体" w:hAnsi="宋体" w:hint="eastAsia"/>
          <w:sz w:val="24"/>
        </w:rPr>
        <w:t>全部货物运抵买方指定的现场（合同履行地）并完成安装调试后，买方组织验收，并编制、签署验收文件。验收标准依据招标文件及合同中相关规定。</w:t>
      </w:r>
    </w:p>
    <w:p w14:paraId="66DD0C74"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6、索赔</w:t>
      </w:r>
    </w:p>
    <w:p w14:paraId="4933A158" w14:textId="77777777" w:rsidR="008B0657" w:rsidRDefault="008B0657" w:rsidP="008B0657">
      <w:pPr>
        <w:widowControl/>
        <w:spacing w:line="400" w:lineRule="exact"/>
        <w:ind w:firstLineChars="200" w:firstLine="480"/>
        <w:rPr>
          <w:rFonts w:ascii="宋体" w:hAnsi="宋体" w:hint="eastAsia"/>
          <w:sz w:val="24"/>
        </w:rPr>
      </w:pPr>
      <w:r>
        <w:rPr>
          <w:rFonts w:ascii="宋体" w:hAnsi="宋体" w:hint="eastAsia"/>
          <w:sz w:val="24"/>
        </w:rPr>
        <w:t>索赔通知期限：</w:t>
      </w:r>
      <w:r>
        <w:rPr>
          <w:rFonts w:ascii="宋体" w:hAnsi="宋体" w:hint="eastAsia"/>
          <w:b/>
          <w:bCs/>
          <w:sz w:val="24"/>
        </w:rPr>
        <w:t>60 天。</w:t>
      </w:r>
    </w:p>
    <w:p w14:paraId="5CC199B0"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7、延期交货</w:t>
      </w:r>
    </w:p>
    <w:p w14:paraId="0A31E449" w14:textId="77777777" w:rsidR="008B0657" w:rsidRDefault="008B0657" w:rsidP="008B0657">
      <w:pPr>
        <w:widowControl/>
        <w:spacing w:line="400" w:lineRule="exact"/>
        <w:ind w:firstLineChars="200" w:firstLine="480"/>
        <w:rPr>
          <w:rFonts w:ascii="宋体" w:hAnsi="宋体" w:hint="eastAsia"/>
          <w:sz w:val="24"/>
        </w:rPr>
      </w:pPr>
      <w:r>
        <w:rPr>
          <w:rFonts w:ascii="宋体" w:hAnsi="宋体" w:hint="eastAsia"/>
          <w:sz w:val="24"/>
        </w:rPr>
        <w:t>如遇买方不具备货物安装、存储条件等原因造成延期交货，买卖双方应签署延期交货协议文件，对交货时间进行重新约定。货物的质量保证期、免费维修期、维护期以实际交货并验收通过之日起计。延期交货不影响本合同中对于卖方质量保证方面的要求。</w:t>
      </w:r>
    </w:p>
    <w:p w14:paraId="370F74D9"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8、不可抗力</w:t>
      </w:r>
    </w:p>
    <w:p w14:paraId="670288BD"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8.1 受事故影响的一方应在不可抗力的事故发生后尽快书面形式通知另一方，并在事故发生后</w:t>
      </w:r>
      <w:r>
        <w:rPr>
          <w:rFonts w:ascii="宋体" w:hAnsi="宋体" w:hint="eastAsia"/>
          <w:b/>
          <w:bCs/>
          <w:sz w:val="24"/>
          <w:u w:val="single"/>
        </w:rPr>
        <w:t>7</w:t>
      </w:r>
      <w:r>
        <w:rPr>
          <w:rFonts w:ascii="宋体" w:hAnsi="宋体" w:hint="eastAsia"/>
          <w:b/>
          <w:bCs/>
          <w:sz w:val="24"/>
        </w:rPr>
        <w:t xml:space="preserve"> </w:t>
      </w:r>
      <w:r>
        <w:rPr>
          <w:rFonts w:ascii="宋体" w:hAnsi="宋体" w:hint="eastAsia"/>
          <w:sz w:val="24"/>
        </w:rPr>
        <w:t>天内，将有关部门出具的证明文件送达另一方。</w:t>
      </w:r>
    </w:p>
    <w:p w14:paraId="6744A7AE"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8.2 不可抗力使合同的某些内容有变更必要的， 双方应通过协商在</w:t>
      </w:r>
      <w:r>
        <w:rPr>
          <w:rFonts w:ascii="宋体" w:hAnsi="宋体" w:hint="eastAsia"/>
          <w:b/>
          <w:bCs/>
          <w:sz w:val="24"/>
          <w:u w:val="single"/>
        </w:rPr>
        <w:t>7</w:t>
      </w:r>
      <w:r>
        <w:rPr>
          <w:rFonts w:ascii="宋体" w:hAnsi="宋体" w:hint="eastAsia"/>
          <w:sz w:val="24"/>
        </w:rPr>
        <w:t>天内达成进一步履行合同的协议，因不可抗力致使合同不能履行的，合同终止。</w:t>
      </w:r>
    </w:p>
    <w:p w14:paraId="4FE1A310"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8.3 因不可抗力不能履行民事义务的，不承担民事责任。法律另有规定的，依照其规定。</w:t>
      </w:r>
    </w:p>
    <w:p w14:paraId="1E398963"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9、通知与送达</w:t>
      </w:r>
    </w:p>
    <w:p w14:paraId="20585603" w14:textId="77777777" w:rsidR="008B0657" w:rsidRDefault="008B0657" w:rsidP="008B0657">
      <w:pPr>
        <w:widowControl/>
        <w:spacing w:line="400" w:lineRule="exact"/>
        <w:ind w:firstLineChars="200" w:firstLine="480"/>
        <w:rPr>
          <w:rFonts w:ascii="宋体" w:hAnsi="宋体" w:hint="eastAsia"/>
          <w:sz w:val="24"/>
        </w:rPr>
      </w:pPr>
      <w:r>
        <w:rPr>
          <w:rFonts w:ascii="宋体" w:hAnsi="宋体" w:hint="eastAsia"/>
          <w:sz w:val="24"/>
        </w:rPr>
        <w:t>本合同项下的通知和送达以及因违反本合同约定所发生的诉讼、仲裁的法律文书送达均以各方的地址为准，如任何一方变更地址应当书面通知其他两方，否则以该地址送达即视为有效送达，由其承担全部法律责任。</w:t>
      </w:r>
    </w:p>
    <w:p w14:paraId="77E869A8"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 xml:space="preserve">卖方：               </w:t>
      </w:r>
    </w:p>
    <w:p w14:paraId="2A2A578E"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 xml:space="preserve">联系人：             </w:t>
      </w:r>
    </w:p>
    <w:p w14:paraId="356DB070"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 xml:space="preserve">电话：           手机：              微信：               </w:t>
      </w:r>
    </w:p>
    <w:p w14:paraId="4C1687F6"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 xml:space="preserve">联系地址：                                          </w:t>
      </w:r>
    </w:p>
    <w:p w14:paraId="176AC8F4" w14:textId="77777777" w:rsidR="008B0657" w:rsidRDefault="008B0657" w:rsidP="008B0657">
      <w:pPr>
        <w:widowControl/>
        <w:spacing w:line="400" w:lineRule="exact"/>
        <w:ind w:firstLineChars="200" w:firstLine="480"/>
        <w:rPr>
          <w:rFonts w:ascii="宋体" w:hAnsi="宋体" w:hint="eastAsia"/>
          <w:sz w:val="24"/>
        </w:rPr>
      </w:pPr>
      <w:r>
        <w:rPr>
          <w:rFonts w:ascii="宋体" w:hAnsi="宋体" w:hint="eastAsia"/>
          <w:sz w:val="24"/>
        </w:rPr>
        <w:t>一方可通过包括但不限于本协议显示的任何联系方式（电话、微信、邮箱、地址等）联系另一方，并向另一方发出通知或送达有关文件。以上述方式均视为向该方通知、送达成功。</w:t>
      </w:r>
    </w:p>
    <w:p w14:paraId="76ABF149"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10、本合同未尽事宜</w:t>
      </w:r>
    </w:p>
    <w:p w14:paraId="3D5463A6" w14:textId="77777777" w:rsidR="008B0657" w:rsidRDefault="008B0657" w:rsidP="008B0657">
      <w:pPr>
        <w:widowControl/>
        <w:spacing w:line="400" w:lineRule="exact"/>
        <w:ind w:firstLineChars="200" w:firstLine="480"/>
        <w:rPr>
          <w:rFonts w:ascii="宋体" w:hAnsi="宋体" w:hint="eastAsia"/>
          <w:sz w:val="24"/>
        </w:rPr>
      </w:pPr>
      <w:r>
        <w:rPr>
          <w:rFonts w:ascii="宋体" w:hAnsi="宋体" w:hint="eastAsia"/>
          <w:sz w:val="24"/>
        </w:rPr>
        <w:t>本合同未尽事宜,按有关法律法规和有关规定以及买方的目的、要求等处理。</w:t>
      </w:r>
    </w:p>
    <w:p w14:paraId="697FA0F5"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11、合同争议的解决</w:t>
      </w:r>
    </w:p>
    <w:p w14:paraId="604EC60C" w14:textId="77777777" w:rsidR="008B0657" w:rsidRDefault="008B0657" w:rsidP="008B0657">
      <w:pPr>
        <w:widowControl/>
        <w:spacing w:line="400" w:lineRule="exact"/>
        <w:ind w:firstLineChars="200" w:firstLine="480"/>
        <w:rPr>
          <w:rFonts w:ascii="宋体" w:hAnsi="宋体" w:hint="eastAsia"/>
          <w:sz w:val="24"/>
        </w:rPr>
      </w:pPr>
      <w:r>
        <w:rPr>
          <w:rFonts w:ascii="宋体" w:hAnsi="宋体" w:hint="eastAsia"/>
          <w:sz w:val="24"/>
        </w:rPr>
        <w:t xml:space="preserve">因合同履行中发生的争议，合同当事人双方可通过协商解决。协商不成的，可向北京市房山区人民法院提起诉讼。   </w:t>
      </w:r>
    </w:p>
    <w:p w14:paraId="49109B8B"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12、履约保函</w:t>
      </w:r>
    </w:p>
    <w:p w14:paraId="1D2BED87" w14:textId="77777777" w:rsidR="008B0657" w:rsidRDefault="008B0657" w:rsidP="008B0657">
      <w:pPr>
        <w:widowControl/>
        <w:spacing w:line="400" w:lineRule="exact"/>
        <w:ind w:firstLineChars="200" w:firstLine="480"/>
        <w:rPr>
          <w:rFonts w:ascii="宋体" w:hAnsi="宋体" w:hint="eastAsia"/>
          <w:sz w:val="24"/>
        </w:rPr>
      </w:pPr>
      <w:r>
        <w:rPr>
          <w:rFonts w:ascii="宋体" w:hAnsi="宋体" w:hint="eastAsia"/>
          <w:sz w:val="24"/>
        </w:rPr>
        <w:t>12.1 履约保函金额：合同总价的5%，人民币（¥</w:t>
      </w:r>
      <w:r>
        <w:rPr>
          <w:rFonts w:ascii="宋体" w:hAnsi="宋体" w:hint="eastAsia"/>
          <w:sz w:val="24"/>
          <w:u w:val="single"/>
        </w:rPr>
        <w:t xml:space="preserve">         </w:t>
      </w:r>
      <w:r>
        <w:rPr>
          <w:rFonts w:ascii="宋体" w:hAnsi="宋体" w:hint="eastAsia"/>
          <w:sz w:val="24"/>
        </w:rPr>
        <w:t>元 ）（大写：       ）</w:t>
      </w:r>
    </w:p>
    <w:p w14:paraId="39441934" w14:textId="77777777" w:rsidR="008B0657" w:rsidRDefault="008B0657" w:rsidP="008B0657">
      <w:pPr>
        <w:pStyle w:val="1f1"/>
      </w:pPr>
      <w:r>
        <w:rPr>
          <w:rFonts w:hint="eastAsia"/>
        </w:rPr>
        <w:t xml:space="preserve">12.2 </w:t>
      </w:r>
      <w:r>
        <w:rPr>
          <w:rFonts w:hint="eastAsia"/>
        </w:rPr>
        <w:t>卖方应于签订合同后</w:t>
      </w:r>
      <w:r>
        <w:rPr>
          <w:rFonts w:hint="eastAsia"/>
        </w:rPr>
        <w:t>15</w:t>
      </w:r>
      <w:r>
        <w:rPr>
          <w:rFonts w:hint="eastAsia"/>
        </w:rPr>
        <w:t>日内办理履约保函，保函有效期限为合同日期延后</w:t>
      </w:r>
      <w:r>
        <w:rPr>
          <w:rFonts w:hint="eastAsia"/>
        </w:rPr>
        <w:t>15</w:t>
      </w:r>
      <w:r>
        <w:rPr>
          <w:rFonts w:hint="eastAsia"/>
        </w:rPr>
        <w:t>个月。保函复印件</w:t>
      </w:r>
      <w:r>
        <w:rPr>
          <w:rFonts w:hint="eastAsia"/>
        </w:rPr>
        <w:t>2</w:t>
      </w:r>
      <w:r>
        <w:rPr>
          <w:rFonts w:hint="eastAsia"/>
        </w:rPr>
        <w:t>份交至教育技术装备中心。</w:t>
      </w:r>
    </w:p>
    <w:p w14:paraId="0487AC79"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13、合同生效和其它</w:t>
      </w:r>
    </w:p>
    <w:p w14:paraId="63F0437F" w14:textId="77777777" w:rsidR="008B0657" w:rsidRDefault="008B0657" w:rsidP="008B0657">
      <w:pPr>
        <w:widowControl/>
        <w:spacing w:line="400" w:lineRule="exact"/>
        <w:ind w:firstLineChars="200" w:firstLine="480"/>
        <w:rPr>
          <w:rFonts w:ascii="宋体" w:hAnsi="宋体" w:hint="eastAsia"/>
          <w:sz w:val="24"/>
        </w:rPr>
      </w:pPr>
      <w:r>
        <w:rPr>
          <w:rFonts w:ascii="宋体" w:hAnsi="宋体" w:hint="eastAsia"/>
          <w:sz w:val="24"/>
        </w:rPr>
        <w:lastRenderedPageBreak/>
        <w:t xml:space="preserve">本合同一式 </w:t>
      </w:r>
      <w:r>
        <w:rPr>
          <w:rFonts w:ascii="宋体" w:hAnsi="宋体" w:hint="eastAsia"/>
          <w:b/>
          <w:bCs/>
          <w:sz w:val="24"/>
        </w:rPr>
        <w:t xml:space="preserve">三 </w:t>
      </w:r>
      <w:r>
        <w:rPr>
          <w:rFonts w:ascii="宋体" w:hAnsi="宋体" w:hint="eastAsia"/>
          <w:sz w:val="24"/>
        </w:rPr>
        <w:t>份，具有同等法律效力。其中买方 两 份，卖方</w:t>
      </w:r>
      <w:r>
        <w:rPr>
          <w:rFonts w:ascii="宋体" w:hAnsi="宋体" w:hint="eastAsia"/>
          <w:b/>
          <w:bCs/>
          <w:sz w:val="24"/>
        </w:rPr>
        <w:t xml:space="preserve"> 一 </w:t>
      </w:r>
      <w:r>
        <w:rPr>
          <w:rFonts w:ascii="宋体" w:hAnsi="宋体" w:hint="eastAsia"/>
          <w:sz w:val="24"/>
        </w:rPr>
        <w:t>份（同时提供合同电子版一份）。</w:t>
      </w:r>
    </w:p>
    <w:p w14:paraId="135A390E" w14:textId="77777777" w:rsidR="008B0657" w:rsidRDefault="008B0657" w:rsidP="008B0657">
      <w:pPr>
        <w:widowControl/>
        <w:spacing w:line="400" w:lineRule="exact"/>
        <w:ind w:firstLineChars="225" w:firstLine="540"/>
        <w:rPr>
          <w:rFonts w:ascii="宋体" w:hAnsi="宋体" w:hint="eastAsia"/>
          <w:sz w:val="24"/>
        </w:rPr>
      </w:pPr>
    </w:p>
    <w:p w14:paraId="074B805E" w14:textId="77777777" w:rsidR="008B0657" w:rsidRDefault="008B0657" w:rsidP="008B0657">
      <w:pPr>
        <w:widowControl/>
        <w:spacing w:line="400" w:lineRule="exact"/>
        <w:ind w:firstLineChars="225" w:firstLine="540"/>
        <w:rPr>
          <w:rFonts w:ascii="宋体" w:hAnsi="宋体" w:hint="eastAsia"/>
          <w:sz w:val="24"/>
        </w:rPr>
      </w:pPr>
    </w:p>
    <w:p w14:paraId="7688450D" w14:textId="77777777" w:rsidR="008B0657" w:rsidRDefault="008B0657" w:rsidP="008B0657">
      <w:pPr>
        <w:widowControl/>
        <w:spacing w:line="400" w:lineRule="exact"/>
        <w:ind w:firstLineChars="225" w:firstLine="540"/>
        <w:rPr>
          <w:rFonts w:ascii="宋体" w:hAnsi="宋体" w:hint="eastAsia"/>
          <w:sz w:val="24"/>
        </w:rPr>
      </w:pPr>
    </w:p>
    <w:p w14:paraId="64CDF8AF" w14:textId="77777777" w:rsidR="008B0657" w:rsidRDefault="008B0657" w:rsidP="008B0657">
      <w:pPr>
        <w:widowControl/>
        <w:spacing w:line="400" w:lineRule="exact"/>
        <w:ind w:firstLineChars="225" w:firstLine="540"/>
        <w:rPr>
          <w:rFonts w:ascii="宋体" w:hAnsi="宋体" w:hint="eastAsia"/>
          <w:sz w:val="24"/>
        </w:rPr>
      </w:pPr>
    </w:p>
    <w:p w14:paraId="4CCA403E" w14:textId="77777777" w:rsidR="008B0657" w:rsidRDefault="008B0657" w:rsidP="008B0657">
      <w:pPr>
        <w:widowControl/>
        <w:spacing w:line="400" w:lineRule="exact"/>
        <w:ind w:firstLineChars="225" w:firstLine="540"/>
        <w:rPr>
          <w:rFonts w:ascii="宋体" w:hAnsi="宋体" w:hint="eastAsia"/>
          <w:sz w:val="24"/>
        </w:rPr>
      </w:pPr>
    </w:p>
    <w:p w14:paraId="060F6F3B" w14:textId="77777777" w:rsidR="008B0657" w:rsidRDefault="008B0657" w:rsidP="008B0657">
      <w:pPr>
        <w:widowControl/>
        <w:spacing w:line="400" w:lineRule="exact"/>
        <w:ind w:firstLineChars="225" w:firstLine="540"/>
        <w:rPr>
          <w:rFonts w:ascii="宋体" w:hAnsi="宋体" w:hint="eastAsia"/>
          <w:sz w:val="24"/>
        </w:rPr>
      </w:pPr>
    </w:p>
    <w:p w14:paraId="192AE2B5" w14:textId="77777777" w:rsidR="008B0657" w:rsidRDefault="008B0657" w:rsidP="008B0657">
      <w:pPr>
        <w:widowControl/>
        <w:spacing w:line="400" w:lineRule="exact"/>
        <w:ind w:firstLineChars="225" w:firstLine="540"/>
        <w:rPr>
          <w:rFonts w:ascii="宋体" w:hAnsi="宋体" w:hint="eastAsia"/>
          <w:sz w:val="24"/>
        </w:rPr>
      </w:pPr>
    </w:p>
    <w:p w14:paraId="1D47FD0B" w14:textId="77777777" w:rsidR="008B0657" w:rsidRDefault="008B0657" w:rsidP="008B0657">
      <w:pPr>
        <w:widowControl/>
        <w:spacing w:line="400" w:lineRule="exact"/>
        <w:ind w:firstLineChars="225" w:firstLine="540"/>
        <w:rPr>
          <w:rFonts w:ascii="宋体" w:hAnsi="宋体" w:hint="eastAsia"/>
          <w:sz w:val="24"/>
        </w:rPr>
        <w:sectPr w:rsidR="008B0657" w:rsidSect="008B0657">
          <w:pgSz w:w="11906" w:h="16838"/>
          <w:pgMar w:top="1276" w:right="1134" w:bottom="1134" w:left="1134" w:header="851" w:footer="992" w:gutter="0"/>
          <w:cols w:space="720"/>
          <w:docGrid w:type="linesAndChars" w:linePitch="312"/>
        </w:sectPr>
      </w:pPr>
      <w:bookmarkStart w:id="701" w:name="_Toc220313479"/>
    </w:p>
    <w:p w14:paraId="6DC346D1" w14:textId="77777777" w:rsidR="008B0657" w:rsidRDefault="008B0657" w:rsidP="008B0657">
      <w:pPr>
        <w:widowControl/>
        <w:numPr>
          <w:ilvl w:val="0"/>
          <w:numId w:val="19"/>
        </w:numPr>
        <w:spacing w:line="400" w:lineRule="exact"/>
        <w:ind w:firstLineChars="225" w:firstLine="542"/>
        <w:rPr>
          <w:rFonts w:ascii="宋体" w:hAnsi="宋体" w:hint="eastAsia"/>
          <w:b/>
          <w:bCs/>
          <w:sz w:val="24"/>
        </w:rPr>
      </w:pPr>
      <w:r>
        <w:rPr>
          <w:rFonts w:ascii="宋体" w:hAnsi="宋体" w:hint="eastAsia"/>
          <w:b/>
          <w:bCs/>
          <w:sz w:val="24"/>
        </w:rPr>
        <w:lastRenderedPageBreak/>
        <w:t xml:space="preserve"> 合同通用条款</w:t>
      </w:r>
      <w:bookmarkEnd w:id="701"/>
    </w:p>
    <w:p w14:paraId="7780A620" w14:textId="77777777" w:rsidR="008B0657" w:rsidRDefault="008B0657" w:rsidP="008B0657">
      <w:pPr>
        <w:pStyle w:val="2a"/>
        <w:ind w:leftChars="0" w:left="0" w:firstLineChars="0" w:firstLine="0"/>
      </w:pPr>
    </w:p>
    <w:p w14:paraId="1D72108A" w14:textId="77777777" w:rsidR="008B0657" w:rsidRDefault="008B0657" w:rsidP="008B0657">
      <w:pPr>
        <w:widowControl/>
        <w:spacing w:line="400" w:lineRule="exact"/>
        <w:ind w:firstLineChars="225" w:firstLine="542"/>
        <w:rPr>
          <w:rFonts w:ascii="宋体" w:hAnsi="宋体" w:hint="eastAsia"/>
          <w:b/>
          <w:bCs/>
          <w:sz w:val="24"/>
        </w:rPr>
      </w:pPr>
      <w:bookmarkStart w:id="702" w:name="_Ref467379101"/>
      <w:bookmarkStart w:id="703" w:name="_Ref467378499"/>
      <w:bookmarkStart w:id="704" w:name="_Ref467379225"/>
      <w:bookmarkStart w:id="705" w:name="_Ref467379094"/>
      <w:bookmarkStart w:id="706" w:name="_Toc487900349"/>
      <w:bookmarkStart w:id="707" w:name="_Ref467379214"/>
      <w:bookmarkStart w:id="708" w:name="_Ref467378463"/>
      <w:bookmarkStart w:id="709" w:name="_Ref467379109"/>
      <w:bookmarkStart w:id="710" w:name="_Ref467379195"/>
      <w:bookmarkStart w:id="711" w:name="_Toc220313480"/>
      <w:bookmarkStart w:id="712" w:name="_Ref467379205"/>
      <w:bookmarkStart w:id="713" w:name="_Ref467378404"/>
      <w:r>
        <w:rPr>
          <w:rFonts w:ascii="宋体" w:hAnsi="宋体" w:hint="eastAsia"/>
          <w:b/>
          <w:bCs/>
          <w:sz w:val="24"/>
        </w:rPr>
        <w:t>1、定义</w:t>
      </w:r>
      <w:bookmarkEnd w:id="702"/>
      <w:bookmarkEnd w:id="703"/>
      <w:bookmarkEnd w:id="704"/>
      <w:bookmarkEnd w:id="705"/>
      <w:bookmarkEnd w:id="706"/>
      <w:bookmarkEnd w:id="707"/>
      <w:bookmarkEnd w:id="708"/>
      <w:bookmarkEnd w:id="709"/>
      <w:bookmarkEnd w:id="710"/>
      <w:bookmarkEnd w:id="711"/>
      <w:bookmarkEnd w:id="712"/>
      <w:bookmarkEnd w:id="713"/>
    </w:p>
    <w:p w14:paraId="3BF13BCD"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本合同中的下列术语应解释为：</w:t>
      </w:r>
    </w:p>
    <w:p w14:paraId="308FEDC2"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1.1  “合同”系指买卖双方签署的、合同格式中载明的买卖双方所达成的协议， 包括所有的附件、附录和构成合同的其它文件。</w:t>
      </w:r>
    </w:p>
    <w:p w14:paraId="1CA0ED7E"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1.2  “合同价”系指根据合同约定，卖方在完全履行合同义务后买方应付给卖方的价格。</w:t>
      </w:r>
    </w:p>
    <w:p w14:paraId="64C3AF39"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1.3  “货物”系指卖方根据合同约定须向买方提供的一切设备、机械、仪表、备件，包括工具、手册等其它相关资料。</w:t>
      </w:r>
    </w:p>
    <w:p w14:paraId="4225FD3E"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1.4 “服务”系指根据合同约定卖方承担与供货有关的辅助服务，如运输、保险及安装、调试、提供技术援助、培训和其他类似的服务。</w:t>
      </w:r>
    </w:p>
    <w:p w14:paraId="4670FDB4" w14:textId="77777777" w:rsidR="008B0657" w:rsidRDefault="008B0657" w:rsidP="008B0657">
      <w:pPr>
        <w:widowControl/>
        <w:spacing w:line="400" w:lineRule="exact"/>
        <w:ind w:firstLineChars="225" w:firstLine="540"/>
        <w:rPr>
          <w:rFonts w:ascii="宋体" w:hAnsi="宋体" w:hint="eastAsia"/>
          <w:sz w:val="24"/>
        </w:rPr>
      </w:pPr>
      <w:bookmarkStart w:id="714" w:name="_Ref467378840"/>
      <w:r>
        <w:rPr>
          <w:rFonts w:ascii="宋体" w:hAnsi="宋体" w:hint="eastAsia"/>
          <w:sz w:val="24"/>
        </w:rPr>
        <w:t>1.5  “买方”系指与中标供应商签署供货合同的单位（</w:t>
      </w:r>
      <w:proofErr w:type="gramStart"/>
      <w:r>
        <w:rPr>
          <w:rFonts w:ascii="宋体" w:hAnsi="宋体" w:hint="eastAsia"/>
          <w:sz w:val="24"/>
        </w:rPr>
        <w:t>含最终</w:t>
      </w:r>
      <w:proofErr w:type="gramEnd"/>
      <w:r>
        <w:rPr>
          <w:rFonts w:ascii="宋体" w:hAnsi="宋体" w:hint="eastAsia"/>
          <w:sz w:val="24"/>
        </w:rPr>
        <w:t>用户）。</w:t>
      </w:r>
      <w:bookmarkEnd w:id="714"/>
    </w:p>
    <w:p w14:paraId="77C1B57C" w14:textId="77777777" w:rsidR="008B0657" w:rsidRDefault="008B0657" w:rsidP="008B0657">
      <w:pPr>
        <w:widowControl/>
        <w:spacing w:line="400" w:lineRule="exact"/>
        <w:ind w:firstLineChars="225" w:firstLine="540"/>
        <w:rPr>
          <w:rFonts w:ascii="宋体" w:hAnsi="宋体" w:hint="eastAsia"/>
          <w:sz w:val="24"/>
        </w:rPr>
      </w:pPr>
      <w:bookmarkStart w:id="715" w:name="_Ref467379400"/>
      <w:r>
        <w:rPr>
          <w:rFonts w:ascii="宋体" w:hAnsi="宋体" w:hint="eastAsia"/>
          <w:sz w:val="24"/>
        </w:rPr>
        <w:t>1.6  “卖方”系指根据合同约定提供货物及相关服务的中标供应商。</w:t>
      </w:r>
      <w:bookmarkEnd w:id="715"/>
    </w:p>
    <w:p w14:paraId="5D5C40BE" w14:textId="77777777" w:rsidR="008B0657" w:rsidRDefault="008B0657" w:rsidP="008B0657">
      <w:pPr>
        <w:widowControl/>
        <w:spacing w:line="400" w:lineRule="exact"/>
        <w:ind w:firstLineChars="225" w:firstLine="540"/>
        <w:rPr>
          <w:rFonts w:ascii="宋体" w:hAnsi="宋体" w:hint="eastAsia"/>
          <w:sz w:val="24"/>
        </w:rPr>
      </w:pPr>
      <w:bookmarkStart w:id="716" w:name="_Ref467379436"/>
      <w:r>
        <w:rPr>
          <w:rFonts w:ascii="宋体" w:hAnsi="宋体" w:hint="eastAsia"/>
          <w:sz w:val="24"/>
        </w:rPr>
        <w:t>1.7  “现场”系指合同约定货物将要运至和安装的地点。</w:t>
      </w:r>
      <w:bookmarkEnd w:id="716"/>
    </w:p>
    <w:p w14:paraId="372CAC0A"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1.8  “验收”系指合同双方依据强制性的国家技术质量规范和合同约定，确认合同项下的货物符合合同规定的活动。</w:t>
      </w:r>
    </w:p>
    <w:p w14:paraId="47D0CE81" w14:textId="77777777" w:rsidR="008B0657" w:rsidRDefault="008B0657" w:rsidP="008B0657">
      <w:pPr>
        <w:widowControl/>
        <w:spacing w:line="400" w:lineRule="exact"/>
        <w:ind w:firstLineChars="225" w:firstLine="542"/>
        <w:rPr>
          <w:rFonts w:ascii="宋体" w:hAnsi="宋体" w:hint="eastAsia"/>
          <w:b/>
          <w:bCs/>
          <w:sz w:val="24"/>
        </w:rPr>
      </w:pPr>
      <w:bookmarkStart w:id="717" w:name="_Toc487900350"/>
      <w:bookmarkStart w:id="718" w:name="_Toc220313481"/>
      <w:r>
        <w:rPr>
          <w:rFonts w:ascii="宋体" w:hAnsi="宋体" w:hint="eastAsia"/>
          <w:b/>
          <w:bCs/>
          <w:sz w:val="24"/>
        </w:rPr>
        <w:t>2、技术规范</w:t>
      </w:r>
      <w:bookmarkEnd w:id="717"/>
      <w:bookmarkEnd w:id="718"/>
    </w:p>
    <w:p w14:paraId="308F00A8"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14:paraId="7919060B" w14:textId="77777777" w:rsidR="008B0657" w:rsidRDefault="008B0657" w:rsidP="008B0657">
      <w:pPr>
        <w:widowControl/>
        <w:spacing w:line="400" w:lineRule="exact"/>
        <w:ind w:firstLineChars="225" w:firstLine="542"/>
        <w:rPr>
          <w:rFonts w:ascii="宋体" w:hAnsi="宋体" w:hint="eastAsia"/>
          <w:b/>
          <w:bCs/>
          <w:sz w:val="24"/>
        </w:rPr>
      </w:pPr>
      <w:bookmarkStart w:id="719" w:name="_Toc487900351"/>
      <w:bookmarkStart w:id="720" w:name="_Toc220313482"/>
      <w:r>
        <w:rPr>
          <w:rFonts w:ascii="宋体" w:hAnsi="宋体" w:hint="eastAsia"/>
          <w:b/>
          <w:bCs/>
          <w:sz w:val="24"/>
        </w:rPr>
        <w:t>3、知识产权</w:t>
      </w:r>
      <w:bookmarkEnd w:id="719"/>
      <w:bookmarkEnd w:id="720"/>
    </w:p>
    <w:p w14:paraId="5009CC1B"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3.1  卖方应保证买方在使用该货物或其任何一部分时不受第三方提出的侵犯专利权、 著作权、商标权和工业设计权等的起诉。如果任何第三方提出侵权指控， 卖方须与第三方交涉并承担由此发生的一切责任、费用和经济赔偿。</w:t>
      </w:r>
    </w:p>
    <w:p w14:paraId="22E8083E" w14:textId="77777777" w:rsidR="008B0657" w:rsidRDefault="008B0657" w:rsidP="008B0657">
      <w:pPr>
        <w:widowControl/>
        <w:spacing w:line="400" w:lineRule="exact"/>
        <w:ind w:firstLineChars="225" w:firstLine="542"/>
        <w:rPr>
          <w:rFonts w:ascii="宋体" w:hAnsi="宋体" w:hint="eastAsia"/>
          <w:b/>
          <w:bCs/>
          <w:sz w:val="24"/>
        </w:rPr>
      </w:pPr>
      <w:bookmarkStart w:id="721" w:name="_Toc487900352"/>
      <w:bookmarkStart w:id="722" w:name="_Toc220313483"/>
      <w:r>
        <w:rPr>
          <w:rFonts w:ascii="宋体" w:hAnsi="宋体" w:hint="eastAsia"/>
          <w:b/>
          <w:bCs/>
          <w:sz w:val="24"/>
        </w:rPr>
        <w:t>4、包装要求</w:t>
      </w:r>
      <w:bookmarkEnd w:id="721"/>
      <w:bookmarkEnd w:id="722"/>
    </w:p>
    <w:p w14:paraId="3A910399"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6843CC96"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4.2  每件包装箱内应附一份详细装箱单和质量合格证。</w:t>
      </w:r>
    </w:p>
    <w:p w14:paraId="0C0C85B0" w14:textId="77777777" w:rsidR="008B0657" w:rsidRDefault="008B0657" w:rsidP="008B0657">
      <w:pPr>
        <w:widowControl/>
        <w:spacing w:line="400" w:lineRule="exact"/>
        <w:ind w:firstLineChars="225" w:firstLine="542"/>
        <w:rPr>
          <w:rFonts w:ascii="宋体" w:hAnsi="宋体" w:hint="eastAsia"/>
          <w:b/>
          <w:bCs/>
          <w:sz w:val="24"/>
        </w:rPr>
      </w:pPr>
      <w:bookmarkStart w:id="723" w:name="_Toc220313484"/>
      <w:bookmarkStart w:id="724" w:name="_Toc487900353"/>
      <w:r>
        <w:rPr>
          <w:rFonts w:ascii="宋体" w:hAnsi="宋体" w:hint="eastAsia"/>
          <w:b/>
          <w:bCs/>
          <w:sz w:val="24"/>
        </w:rPr>
        <w:t>5、装运标志</w:t>
      </w:r>
      <w:bookmarkEnd w:id="723"/>
      <w:bookmarkEnd w:id="724"/>
    </w:p>
    <w:p w14:paraId="577179B1"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5.1 卖方应在每一包装箱的四面用不褪色的油漆以醒目的中文字样做出下列标记：</w:t>
      </w:r>
    </w:p>
    <w:p w14:paraId="37566374"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 xml:space="preserve">收货人：                                   </w:t>
      </w:r>
    </w:p>
    <w:p w14:paraId="08321F0D"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lastRenderedPageBreak/>
        <w:t xml:space="preserve">合同号：                                   </w:t>
      </w:r>
    </w:p>
    <w:p w14:paraId="05DDFB43"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 xml:space="preserve">装运标志：                                 </w:t>
      </w:r>
    </w:p>
    <w:p w14:paraId="2FFCDC08"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 xml:space="preserve">收货人代号：                               </w:t>
      </w:r>
    </w:p>
    <w:p w14:paraId="1291FC92"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 xml:space="preserve">目的地：                                   </w:t>
      </w:r>
    </w:p>
    <w:p w14:paraId="05932278"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 xml:space="preserve">货物名称、品目号和箱号：                   </w:t>
      </w:r>
    </w:p>
    <w:p w14:paraId="789DF642"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 xml:space="preserve">毛重／净重：                               </w:t>
      </w:r>
    </w:p>
    <w:p w14:paraId="5EFD49AC"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 xml:space="preserve">尺寸(长×宽×高以厘米计)：                 </w:t>
      </w:r>
    </w:p>
    <w:p w14:paraId="36002387"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5.2  如果货物单件重量在2吨或2吨以上，卖方应在每件包装箱的两侧用中文和适当的运输标记，标明“重心”和“吊装点”，以便装卸和搬运。根据货物的特点和运输的不同要求， 卖方应在包装箱上清楚地标有“小心轻放”“防潮”、 “勿倒置”等字样和其他适当的标志。</w:t>
      </w:r>
    </w:p>
    <w:p w14:paraId="3E5FB5EE" w14:textId="77777777" w:rsidR="008B0657" w:rsidRDefault="008B0657" w:rsidP="008B0657">
      <w:pPr>
        <w:widowControl/>
        <w:spacing w:line="400" w:lineRule="exact"/>
        <w:ind w:firstLineChars="225" w:firstLine="542"/>
        <w:rPr>
          <w:rFonts w:ascii="宋体" w:hAnsi="宋体" w:hint="eastAsia"/>
          <w:b/>
          <w:bCs/>
          <w:sz w:val="24"/>
        </w:rPr>
      </w:pPr>
      <w:bookmarkStart w:id="725" w:name="_Ref467379536"/>
      <w:bookmarkStart w:id="726" w:name="_Ref467379527"/>
      <w:bookmarkStart w:id="727" w:name="_Ref467378591"/>
      <w:bookmarkStart w:id="728" w:name="_Toc487900354"/>
      <w:bookmarkStart w:id="729" w:name="_Toc220313485"/>
      <w:bookmarkStart w:id="730" w:name="_Ref467378541"/>
      <w:bookmarkStart w:id="731" w:name="_Ref467379542"/>
      <w:r>
        <w:rPr>
          <w:rFonts w:ascii="宋体" w:hAnsi="宋体" w:hint="eastAsia"/>
          <w:b/>
          <w:bCs/>
          <w:sz w:val="24"/>
        </w:rPr>
        <w:t>6、交货方式</w:t>
      </w:r>
      <w:bookmarkEnd w:id="725"/>
      <w:bookmarkEnd w:id="726"/>
      <w:bookmarkEnd w:id="727"/>
      <w:bookmarkEnd w:id="728"/>
      <w:bookmarkEnd w:id="729"/>
      <w:bookmarkEnd w:id="730"/>
      <w:bookmarkEnd w:id="731"/>
    </w:p>
    <w:p w14:paraId="78D334AA" w14:textId="77777777" w:rsidR="008B0657" w:rsidRDefault="008B0657" w:rsidP="008B0657">
      <w:pPr>
        <w:widowControl/>
        <w:spacing w:line="400" w:lineRule="exact"/>
        <w:ind w:firstLineChars="225" w:firstLine="540"/>
        <w:rPr>
          <w:rFonts w:ascii="宋体" w:hAnsi="宋体" w:hint="eastAsia"/>
          <w:sz w:val="24"/>
        </w:rPr>
      </w:pPr>
      <w:bookmarkStart w:id="732" w:name="_Ref467379657"/>
      <w:r>
        <w:rPr>
          <w:rFonts w:ascii="宋体" w:hAnsi="宋体" w:hint="eastAsia"/>
          <w:sz w:val="24"/>
        </w:rPr>
        <w:t>6.1  交货方式一般为下列其中一种，具体在合同专用条款中规定。</w:t>
      </w:r>
      <w:bookmarkEnd w:id="732"/>
    </w:p>
    <w:p w14:paraId="5998495B"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6.1.1  现场交货：交货地点为买方指定的地点，即为本合同的履行地。卖方负责办理运输和保险，将货物运抵现场。有关运输和保险的一切费用由卖方承担。所有货物运抵现场（</w:t>
      </w:r>
      <w:proofErr w:type="gramStart"/>
      <w:r>
        <w:rPr>
          <w:rFonts w:ascii="宋体" w:hAnsi="宋体" w:hint="eastAsia"/>
          <w:sz w:val="24"/>
        </w:rPr>
        <w:t>且资料</w:t>
      </w:r>
      <w:proofErr w:type="gramEnd"/>
      <w:r>
        <w:rPr>
          <w:rFonts w:ascii="宋体" w:hAnsi="宋体" w:hint="eastAsia"/>
          <w:sz w:val="24"/>
        </w:rPr>
        <w:t>手续齐全、货物及资料经买方验收）的日期为交货日期。</w:t>
      </w:r>
    </w:p>
    <w:p w14:paraId="4242FB9B"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6.1.2  工厂交货：由卖方负责代办运输和保险事宜。运输费和保险费由买方承担。运输部门出具收据的日期为交货日期。</w:t>
      </w:r>
    </w:p>
    <w:p w14:paraId="1EBB3118"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6.1.3  买方自提货物：由买方在合同规定地点自行办理提货。提单日期为交货日期。</w:t>
      </w:r>
    </w:p>
    <w:p w14:paraId="0E5719A6"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6.2  卖方应在合同专用条款规定时间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14:paraId="3E7FA40F"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6.3 在现场交货和工厂交货条件下，卖方装运的货物不应超过合同规定的数量或重量。否则，卖方应对超运部分引起的一切后果负责。</w:t>
      </w:r>
    </w:p>
    <w:p w14:paraId="41C5BA7A" w14:textId="77777777" w:rsidR="008B0657" w:rsidRDefault="008B0657" w:rsidP="008B0657">
      <w:pPr>
        <w:widowControl/>
        <w:spacing w:line="400" w:lineRule="exact"/>
        <w:ind w:firstLineChars="225" w:firstLine="542"/>
        <w:rPr>
          <w:rFonts w:ascii="宋体" w:hAnsi="宋体" w:hint="eastAsia"/>
          <w:b/>
          <w:bCs/>
          <w:sz w:val="24"/>
        </w:rPr>
      </w:pPr>
      <w:bookmarkStart w:id="733" w:name="_Toc487900355"/>
      <w:bookmarkStart w:id="734" w:name="_Toc220313486"/>
      <w:r>
        <w:rPr>
          <w:rFonts w:ascii="宋体" w:hAnsi="宋体" w:hint="eastAsia"/>
          <w:b/>
          <w:bCs/>
          <w:sz w:val="24"/>
        </w:rPr>
        <w:t>7、装运通知</w:t>
      </w:r>
      <w:bookmarkEnd w:id="733"/>
      <w:bookmarkEnd w:id="734"/>
    </w:p>
    <w:p w14:paraId="598FAACB"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7.1  在现场交货和工厂交货条件下的货物，卖方通知买方货物已备妥</w:t>
      </w:r>
      <w:proofErr w:type="gramStart"/>
      <w:r>
        <w:rPr>
          <w:rFonts w:ascii="宋体" w:hAnsi="宋体" w:hint="eastAsia"/>
          <w:sz w:val="24"/>
        </w:rPr>
        <w:t>待运输</w:t>
      </w:r>
      <w:proofErr w:type="gramEnd"/>
      <w:r>
        <w:rPr>
          <w:rFonts w:ascii="宋体" w:hAnsi="宋体" w:hint="eastAsia"/>
          <w:sz w:val="24"/>
        </w:rPr>
        <w:t>后24小时之内，应将合同号、货名、数量、毛重、总体积(立方米)、发票金额、运输工具名称及装运日期，以电报或传真通知买方。</w:t>
      </w:r>
    </w:p>
    <w:p w14:paraId="77980ABB"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7.2  如因卖方延误将上述内容用电报或传真通知买方，由此引起的一切后果损失应由卖方负责。</w:t>
      </w:r>
    </w:p>
    <w:p w14:paraId="1EE091BC" w14:textId="77777777" w:rsidR="008B0657" w:rsidRDefault="008B0657" w:rsidP="008B0657">
      <w:pPr>
        <w:widowControl/>
        <w:spacing w:line="400" w:lineRule="exact"/>
        <w:ind w:firstLineChars="225" w:firstLine="542"/>
        <w:rPr>
          <w:rFonts w:ascii="宋体" w:hAnsi="宋体" w:hint="eastAsia"/>
          <w:b/>
          <w:bCs/>
          <w:sz w:val="24"/>
        </w:rPr>
      </w:pPr>
      <w:bookmarkStart w:id="735" w:name="_Ref467379807"/>
      <w:bookmarkStart w:id="736" w:name="_Toc220313487"/>
      <w:bookmarkStart w:id="737" w:name="_Toc487900357"/>
      <w:bookmarkStart w:id="738" w:name="_Ref467379793"/>
      <w:r>
        <w:rPr>
          <w:rFonts w:ascii="宋体" w:hAnsi="宋体" w:hint="eastAsia"/>
          <w:b/>
          <w:bCs/>
          <w:sz w:val="24"/>
        </w:rPr>
        <w:t>8、付款条件</w:t>
      </w:r>
      <w:bookmarkEnd w:id="735"/>
      <w:bookmarkEnd w:id="736"/>
      <w:bookmarkEnd w:id="737"/>
      <w:bookmarkEnd w:id="738"/>
    </w:p>
    <w:p w14:paraId="28439F0F"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 xml:space="preserve">   付款条件</w:t>
      </w:r>
      <w:proofErr w:type="gramStart"/>
      <w:r>
        <w:rPr>
          <w:rFonts w:ascii="宋体" w:hAnsi="宋体" w:hint="eastAsia"/>
          <w:sz w:val="24"/>
        </w:rPr>
        <w:t>见合同</w:t>
      </w:r>
      <w:proofErr w:type="gramEnd"/>
      <w:r>
        <w:rPr>
          <w:rFonts w:ascii="宋体" w:hAnsi="宋体" w:hint="eastAsia"/>
          <w:sz w:val="24"/>
        </w:rPr>
        <w:t>专用条款。</w:t>
      </w:r>
    </w:p>
    <w:p w14:paraId="4539BA0C" w14:textId="77777777" w:rsidR="008B0657" w:rsidRDefault="008B0657" w:rsidP="008B0657">
      <w:pPr>
        <w:widowControl/>
        <w:spacing w:line="400" w:lineRule="exact"/>
        <w:ind w:firstLineChars="225" w:firstLine="542"/>
        <w:rPr>
          <w:rFonts w:ascii="宋体" w:hAnsi="宋体" w:hint="eastAsia"/>
          <w:b/>
          <w:bCs/>
          <w:sz w:val="24"/>
        </w:rPr>
      </w:pPr>
      <w:bookmarkStart w:id="739" w:name="_Toc220313488"/>
      <w:bookmarkStart w:id="740" w:name="_Ref467379863"/>
      <w:bookmarkStart w:id="741" w:name="_Toc487900358"/>
      <w:bookmarkStart w:id="742" w:name="_Ref467379852"/>
      <w:bookmarkStart w:id="743" w:name="_Ref467379923"/>
      <w:r>
        <w:rPr>
          <w:rFonts w:ascii="宋体" w:hAnsi="宋体" w:hint="eastAsia"/>
          <w:b/>
          <w:bCs/>
          <w:sz w:val="24"/>
        </w:rPr>
        <w:t>9、技术资料</w:t>
      </w:r>
      <w:bookmarkEnd w:id="739"/>
      <w:bookmarkEnd w:id="740"/>
      <w:bookmarkEnd w:id="741"/>
      <w:bookmarkEnd w:id="742"/>
      <w:bookmarkEnd w:id="743"/>
    </w:p>
    <w:p w14:paraId="52A32FA8"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lastRenderedPageBreak/>
        <w:t>9.1  合同项下技术资料(除合同特殊条款规定外)将以下列方式交付：</w:t>
      </w:r>
    </w:p>
    <w:p w14:paraId="59681CF1"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在合同专用条款规定时间内，卖方应将每台设备和仪器的中文技术资料一套，如目录索引、图纸、操作手册、使用指南、维修指南和／或服务手册和示意图寄给买方。</w:t>
      </w:r>
    </w:p>
    <w:p w14:paraId="0A2B2C63"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9.2 另外一套完整的上述资料应包装好随同每批货物一起发运。</w:t>
      </w:r>
    </w:p>
    <w:p w14:paraId="3552757B"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9.3 如果买方确认卖方提供的技术资料不完整或在运输过程中丢失，卖方将在合同专用条款规定时间内将这些资料免费寄给买方。</w:t>
      </w:r>
    </w:p>
    <w:p w14:paraId="3771CD45" w14:textId="77777777" w:rsidR="008B0657" w:rsidRDefault="008B0657" w:rsidP="008B0657">
      <w:pPr>
        <w:widowControl/>
        <w:spacing w:line="400" w:lineRule="exact"/>
        <w:ind w:firstLineChars="225" w:firstLine="542"/>
        <w:rPr>
          <w:rFonts w:ascii="宋体" w:hAnsi="宋体" w:hint="eastAsia"/>
          <w:b/>
          <w:bCs/>
          <w:sz w:val="24"/>
        </w:rPr>
      </w:pPr>
      <w:bookmarkStart w:id="744" w:name="_Ref467377798"/>
      <w:bookmarkStart w:id="745" w:name="_Toc220313489"/>
      <w:bookmarkStart w:id="746" w:name="_Ref467379937"/>
      <w:bookmarkStart w:id="747" w:name="_Ref467377962"/>
      <w:bookmarkStart w:id="748" w:name="_Toc487900359"/>
      <w:bookmarkStart w:id="749" w:name="_Ref467379946"/>
      <w:r>
        <w:rPr>
          <w:rFonts w:ascii="宋体" w:hAnsi="宋体" w:hint="eastAsia"/>
          <w:b/>
          <w:bCs/>
          <w:sz w:val="24"/>
        </w:rPr>
        <w:t>10、质量保证</w:t>
      </w:r>
      <w:bookmarkEnd w:id="744"/>
      <w:bookmarkEnd w:id="745"/>
      <w:bookmarkEnd w:id="746"/>
      <w:bookmarkEnd w:id="747"/>
      <w:bookmarkEnd w:id="748"/>
      <w:bookmarkEnd w:id="749"/>
    </w:p>
    <w:p w14:paraId="23DCA4E3"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10.1  卖方须保证货物是全新、未使用过的，并完全符合强制性的国家技术质量规范和合同规定的质量、规格、性能和技术规范等的要求。</w:t>
      </w:r>
    </w:p>
    <w:p w14:paraId="62AE639E"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10.2  卖方须保证所提供的货物经正确安装、正常运转和保养，在其使用寿命期内须具有符合质量要求和产品说明书的性能。在货物质量保证期之内，卖方须对由于设计、工艺或材料的缺陷而发生的任何不足或故障负责。</w:t>
      </w:r>
    </w:p>
    <w:p w14:paraId="5730855B"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10.3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合同专用条款规定时间内免费维修或更换有缺陷的货物或部件。</w:t>
      </w:r>
    </w:p>
    <w:p w14:paraId="7B78CF8B"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10.4  如果卖方在合同专用条款规定时间内没有弥补缺陷，买方可采取必要的补救措施，但由此引发的风险和费用将由卖方承担。</w:t>
      </w:r>
    </w:p>
    <w:p w14:paraId="64BEFF61"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10.5  除“合同专用条款”规定外，合同项下货物的质量保证期为自货物通过最终验收起12个月。</w:t>
      </w:r>
    </w:p>
    <w:p w14:paraId="0E581E0F" w14:textId="77777777" w:rsidR="008B0657" w:rsidRDefault="008B0657" w:rsidP="008B0657">
      <w:pPr>
        <w:widowControl/>
        <w:spacing w:line="400" w:lineRule="exact"/>
        <w:ind w:firstLineChars="225" w:firstLine="542"/>
        <w:rPr>
          <w:rFonts w:ascii="宋体" w:hAnsi="宋体" w:hint="eastAsia"/>
          <w:b/>
          <w:bCs/>
          <w:sz w:val="24"/>
        </w:rPr>
      </w:pPr>
      <w:bookmarkStart w:id="750" w:name="_Toc487900360"/>
      <w:bookmarkStart w:id="751" w:name="_Ref467378018"/>
      <w:bookmarkStart w:id="752" w:name="_Toc220313490"/>
      <w:r>
        <w:rPr>
          <w:rFonts w:ascii="宋体" w:hAnsi="宋体" w:hint="eastAsia"/>
          <w:b/>
          <w:bCs/>
          <w:sz w:val="24"/>
        </w:rPr>
        <w:t>11、检验</w:t>
      </w:r>
      <w:bookmarkEnd w:id="750"/>
      <w:bookmarkEnd w:id="751"/>
      <w:r>
        <w:rPr>
          <w:rFonts w:ascii="宋体" w:hAnsi="宋体" w:hint="eastAsia"/>
          <w:b/>
          <w:bCs/>
          <w:sz w:val="24"/>
        </w:rPr>
        <w:t>和验收</w:t>
      </w:r>
      <w:bookmarkEnd w:id="752"/>
    </w:p>
    <w:p w14:paraId="6585D58D"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11.1   在交货前，卖方应对货物的质量、规格、性能、数量和重量等进行详细而全面的检验，并出具证明货物符合合同规定的文件。该文件将作为申请付款单据的一部分，但有关质量、规格、性能、数量或重量的检验不应视为最终检验。</w:t>
      </w:r>
    </w:p>
    <w:p w14:paraId="5A5E7396"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11.2   货物运抵现场后，买方在合同专用条款规定时间内组织验收，并制作验收备忘录，签署验收意见 。</w:t>
      </w:r>
    </w:p>
    <w:p w14:paraId="74853AE0"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11.3   买方有在货物制造过程中派员监造的权利, 卖方有义务为买方监造人员行使该权利提供方便。</w:t>
      </w:r>
    </w:p>
    <w:p w14:paraId="3630871B"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11.4   制造厂对所供货物进行机械运转试验和性能试验时，卖方必须提前通知买方。</w:t>
      </w:r>
    </w:p>
    <w:p w14:paraId="7EBBE7A7" w14:textId="77777777" w:rsidR="008B0657" w:rsidRDefault="008B0657" w:rsidP="008B0657">
      <w:pPr>
        <w:widowControl/>
        <w:spacing w:line="400" w:lineRule="exact"/>
        <w:ind w:firstLineChars="225" w:firstLine="542"/>
        <w:rPr>
          <w:rFonts w:ascii="宋体" w:hAnsi="宋体" w:hint="eastAsia"/>
          <w:b/>
          <w:bCs/>
          <w:sz w:val="24"/>
        </w:rPr>
      </w:pPr>
      <w:bookmarkStart w:id="753" w:name="_Toc220313491"/>
      <w:bookmarkStart w:id="754" w:name="_Toc487900361"/>
      <w:r>
        <w:rPr>
          <w:rFonts w:ascii="宋体" w:hAnsi="宋体" w:hint="eastAsia"/>
          <w:b/>
          <w:bCs/>
          <w:sz w:val="24"/>
        </w:rPr>
        <w:t>12、索赔</w:t>
      </w:r>
      <w:bookmarkEnd w:id="753"/>
      <w:bookmarkEnd w:id="754"/>
    </w:p>
    <w:p w14:paraId="09B2F180"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12.1   如果货物的质量、规格、数量、重量等与合同不符，或在第10.5规定的质量保证期内证实货物存有缺陷，包括潜在的缺陷或使用不符合要求的材料等，买方有权根据有资质的权威质检机构的检验结果向卖方提出索赔（但责任应由保险公司或运输部门承担的除外）。</w:t>
      </w:r>
    </w:p>
    <w:p w14:paraId="30E76A7B" w14:textId="77777777" w:rsidR="008B0657" w:rsidRDefault="008B0657" w:rsidP="008B0657">
      <w:pPr>
        <w:widowControl/>
        <w:spacing w:line="400" w:lineRule="exact"/>
        <w:ind w:firstLineChars="225" w:firstLine="540"/>
        <w:rPr>
          <w:rFonts w:ascii="宋体" w:hAnsi="宋体" w:hint="eastAsia"/>
          <w:sz w:val="24"/>
        </w:rPr>
      </w:pPr>
      <w:bookmarkStart w:id="755" w:name="_Ref467378076"/>
      <w:r>
        <w:rPr>
          <w:rFonts w:ascii="宋体" w:hAnsi="宋体" w:hint="eastAsia"/>
          <w:sz w:val="24"/>
        </w:rPr>
        <w:t>12.2   在根据合同第10条和第11条规定的检验期和质量保证期内，如果卖方对买方提出的索赔负有责任，卖方应按照买方同意的下列一种或多种方式解决索赔事宜：</w:t>
      </w:r>
      <w:bookmarkEnd w:id="755"/>
    </w:p>
    <w:p w14:paraId="38ECC641"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lastRenderedPageBreak/>
        <w:t>12.2.1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14:paraId="6E7E6FB8"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12.2.2  根据货物低劣程度、损坏程度以及买方所遭受损失的数额，经买卖双方商定降低货物的价格，或由有权的部门评估，以降低后的价格或评估价格为准。</w:t>
      </w:r>
    </w:p>
    <w:p w14:paraId="0390EA52"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12.2.3  用符合规格、质量和性能要求的新零件、部件或货物来更换有缺陷的部分或／和修补缺陷部分，卖方应承</w:t>
      </w:r>
      <w:proofErr w:type="gramStart"/>
      <w:r>
        <w:rPr>
          <w:rFonts w:ascii="宋体" w:hAnsi="宋体" w:hint="eastAsia"/>
          <w:sz w:val="24"/>
        </w:rPr>
        <w:t>担一切</w:t>
      </w:r>
      <w:proofErr w:type="gramEnd"/>
      <w:r>
        <w:rPr>
          <w:rFonts w:ascii="宋体" w:hAnsi="宋体" w:hint="eastAsia"/>
          <w:sz w:val="24"/>
        </w:rPr>
        <w:t>费用和风险并负担买方所发生的一切直接费用。同时，卖方应按合同第10条规定，相应延长修补或更换件的质量保证期。</w:t>
      </w:r>
    </w:p>
    <w:p w14:paraId="697A04A8"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12.3  如果在买方发出索赔通知后，卖方在合同专用条款规定时间内未作答复，上述索赔应视为已被卖方接受。买方将按照本合同第12.2条规定解决索赔事宜，买方将从合同款或从卖方开具的履约保证金保函中扣回索赔金额。如果这些金额不足以补偿索赔金额，买方有权向卖方提出不足部分的补偿。</w:t>
      </w:r>
    </w:p>
    <w:p w14:paraId="09119C11" w14:textId="77777777" w:rsidR="008B0657" w:rsidRDefault="008B0657" w:rsidP="008B0657">
      <w:pPr>
        <w:widowControl/>
        <w:spacing w:line="400" w:lineRule="exact"/>
        <w:ind w:firstLineChars="225" w:firstLine="542"/>
        <w:rPr>
          <w:rFonts w:ascii="宋体" w:hAnsi="宋体" w:hint="eastAsia"/>
          <w:b/>
          <w:bCs/>
          <w:sz w:val="24"/>
        </w:rPr>
      </w:pPr>
      <w:bookmarkStart w:id="756" w:name="_Toc220313492"/>
      <w:bookmarkStart w:id="757" w:name="_Toc487900362"/>
      <w:r>
        <w:rPr>
          <w:rFonts w:ascii="宋体" w:hAnsi="宋体" w:hint="eastAsia"/>
          <w:b/>
          <w:bCs/>
          <w:sz w:val="24"/>
        </w:rPr>
        <w:t>13、延迟交货</w:t>
      </w:r>
      <w:bookmarkEnd w:id="756"/>
      <w:bookmarkEnd w:id="757"/>
    </w:p>
    <w:p w14:paraId="039CF565"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13.1  卖方应按照“货物需求一览表及技术规格”中买方规定的时间表交货和提供服务。</w:t>
      </w:r>
    </w:p>
    <w:p w14:paraId="377EE687"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13.2  如果卖方无正当理由迟延交货，买方有权提出违约损失赔偿或解除合同。</w:t>
      </w:r>
    </w:p>
    <w:p w14:paraId="1A5EA3C9"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13.3  在履行合同过程中，如果卖方遇到不能按时交货和提供服务的情况，应及时以书面形式将不能按时交货的理由、预期延误时间通知买方。买方收到卖方通知后，认为其理由正当的，可酌情延长交货时间。</w:t>
      </w:r>
    </w:p>
    <w:p w14:paraId="3BBE0839" w14:textId="77777777" w:rsidR="008B0657" w:rsidRDefault="008B0657" w:rsidP="008B0657">
      <w:pPr>
        <w:widowControl/>
        <w:spacing w:line="400" w:lineRule="exact"/>
        <w:ind w:firstLineChars="225" w:firstLine="542"/>
        <w:rPr>
          <w:rFonts w:ascii="宋体" w:hAnsi="宋体" w:hint="eastAsia"/>
          <w:b/>
          <w:bCs/>
          <w:sz w:val="24"/>
        </w:rPr>
      </w:pPr>
      <w:bookmarkStart w:id="758" w:name="_Toc487900363"/>
      <w:bookmarkStart w:id="759" w:name="_Toc220313493"/>
      <w:r>
        <w:rPr>
          <w:rFonts w:ascii="宋体" w:hAnsi="宋体" w:hint="eastAsia"/>
          <w:b/>
          <w:bCs/>
          <w:sz w:val="24"/>
        </w:rPr>
        <w:t>14、违约赔偿</w:t>
      </w:r>
      <w:bookmarkEnd w:id="758"/>
      <w:bookmarkEnd w:id="759"/>
    </w:p>
    <w:p w14:paraId="044E4103"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14.1  除合同第15条规定外，如果卖方没有按照合同规定的时间交货和提供服务，买方可要求卖方支付违约金。违约金按</w:t>
      </w:r>
      <w:proofErr w:type="gramStart"/>
      <w:r>
        <w:rPr>
          <w:rFonts w:ascii="宋体" w:hAnsi="宋体" w:hint="eastAsia"/>
          <w:sz w:val="24"/>
        </w:rPr>
        <w:t>每周迟交货</w:t>
      </w:r>
      <w:proofErr w:type="gramEnd"/>
      <w:r>
        <w:rPr>
          <w:rFonts w:ascii="宋体" w:hAnsi="宋体" w:hint="eastAsia"/>
          <w:sz w:val="24"/>
        </w:rPr>
        <w:t>物或未提供服务交货价的0.5%计收。一周按７天计算，不足７天按一周计算。如果达到卖方在买方缴纳履约保证金数额，买方有权解除合同，退回卖方所有货物，并要求卖方退回预付款，即合同额的50%。</w:t>
      </w:r>
    </w:p>
    <w:p w14:paraId="4920BC72" w14:textId="77777777" w:rsidR="008B0657" w:rsidRDefault="008B0657" w:rsidP="008B0657">
      <w:pPr>
        <w:widowControl/>
        <w:spacing w:line="400" w:lineRule="exact"/>
        <w:ind w:firstLineChars="225" w:firstLine="540"/>
        <w:rPr>
          <w:rFonts w:ascii="宋体" w:hAnsi="宋体" w:hint="eastAsia"/>
          <w:sz w:val="24"/>
        </w:rPr>
      </w:pPr>
      <w:bookmarkStart w:id="760" w:name="_Toc487900364"/>
      <w:bookmarkStart w:id="761" w:name="_Ref467378121"/>
      <w:bookmarkStart w:id="762" w:name="_Toc220313494"/>
      <w:r>
        <w:rPr>
          <w:rFonts w:ascii="宋体" w:hAnsi="宋体" w:hint="eastAsia"/>
          <w:sz w:val="24"/>
        </w:rPr>
        <w:t>14.2如因项目资金拨付审批时间拖延或其他正当理由，致使买方不能及时支付卖方合同价款时，买方可以延迟相应合同价款的支付，该延期不能视为买方违约，同时卖方应当继续履行其相应合同义务。</w:t>
      </w:r>
    </w:p>
    <w:p w14:paraId="07EA4FA3"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15、不可抗力</w:t>
      </w:r>
      <w:bookmarkEnd w:id="760"/>
      <w:bookmarkEnd w:id="761"/>
      <w:bookmarkEnd w:id="762"/>
    </w:p>
    <w:p w14:paraId="42FDDB1C"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15.1  如果双方中任何一方遭遇法律规定的不可抗力，致使合同履行受阻时，履行合同的期限应予延长，延长的期限应相当于不可抗力所影响的时间。</w:t>
      </w:r>
    </w:p>
    <w:p w14:paraId="1FCB922C"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15.2  受事故影响的一方应在不可抗力的事故发生后尽快书面形式通知另一方，并在合同专用条款规定时间内，将有关部门出具的证明文件送达另一方。</w:t>
      </w:r>
    </w:p>
    <w:p w14:paraId="5FB36305"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15.3  不可抗力使合同的某些内容有变更必要的， 双方应在合同专用条款规定时间内达成进一步履行合同的协议。因不可抗力致使合同不能履行的，合同终止。</w:t>
      </w:r>
    </w:p>
    <w:p w14:paraId="7FEAAA21"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lastRenderedPageBreak/>
        <w:t>15.4  因不可抗力不能履行民事义务的，不承担民事责任。法律另有规定的，依照其规定。</w:t>
      </w:r>
    </w:p>
    <w:p w14:paraId="688DA2BB" w14:textId="77777777" w:rsidR="008B0657" w:rsidRDefault="008B0657" w:rsidP="008B0657">
      <w:pPr>
        <w:widowControl/>
        <w:spacing w:line="400" w:lineRule="exact"/>
        <w:ind w:firstLineChars="225" w:firstLine="542"/>
        <w:rPr>
          <w:rFonts w:ascii="宋体" w:hAnsi="宋体" w:hint="eastAsia"/>
          <w:b/>
          <w:bCs/>
          <w:sz w:val="24"/>
        </w:rPr>
      </w:pPr>
      <w:bookmarkStart w:id="763" w:name="_Toc220313495"/>
      <w:bookmarkStart w:id="764" w:name="_Toc487900365"/>
      <w:r>
        <w:rPr>
          <w:rFonts w:ascii="宋体" w:hAnsi="宋体" w:hint="eastAsia"/>
          <w:b/>
          <w:bCs/>
          <w:sz w:val="24"/>
        </w:rPr>
        <w:t>16、税费</w:t>
      </w:r>
      <w:bookmarkEnd w:id="763"/>
      <w:bookmarkEnd w:id="764"/>
    </w:p>
    <w:p w14:paraId="1CA8CBC2"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16.1  与本合同有关的一切税费均适用中华人民共和国法律的相关规定。</w:t>
      </w:r>
    </w:p>
    <w:p w14:paraId="129D9391" w14:textId="77777777" w:rsidR="008B0657" w:rsidRDefault="008B0657" w:rsidP="008B0657">
      <w:pPr>
        <w:widowControl/>
        <w:spacing w:line="400" w:lineRule="exact"/>
        <w:ind w:firstLineChars="225" w:firstLine="540"/>
        <w:rPr>
          <w:rFonts w:ascii="宋体" w:hAnsi="宋体" w:hint="eastAsia"/>
          <w:sz w:val="24"/>
        </w:rPr>
      </w:pPr>
      <w:bookmarkStart w:id="765" w:name="_Hlt487900425"/>
      <w:bookmarkStart w:id="766" w:name="_Toc487900366"/>
      <w:bookmarkStart w:id="767" w:name="_Toc220313496"/>
      <w:bookmarkEnd w:id="765"/>
      <w:r>
        <w:rPr>
          <w:rFonts w:ascii="宋体" w:hAnsi="宋体" w:hint="eastAsia"/>
          <w:sz w:val="24"/>
        </w:rPr>
        <w:t xml:space="preserve">17． </w:t>
      </w:r>
      <w:bookmarkEnd w:id="766"/>
      <w:r>
        <w:rPr>
          <w:rFonts w:ascii="宋体" w:hAnsi="宋体" w:hint="eastAsia"/>
          <w:sz w:val="24"/>
        </w:rPr>
        <w:t>合同争议的解决</w:t>
      </w:r>
      <w:bookmarkEnd w:id="767"/>
    </w:p>
    <w:p w14:paraId="4232DD18"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17.1  因合同履行中发生的争议，合同当事人双方可通过协商解决。协商不成的，向人民法院提起诉讼。</w:t>
      </w:r>
    </w:p>
    <w:p w14:paraId="3458BD22"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17.2   当事人一方在规定时间内不履行人民法院判决的，另一方可以申请人民法院强制执行。</w:t>
      </w:r>
    </w:p>
    <w:p w14:paraId="4B5C8BE8"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17.3   诉讼费用应由败诉方负担。</w:t>
      </w:r>
    </w:p>
    <w:p w14:paraId="387012DB" w14:textId="77777777" w:rsidR="008B0657" w:rsidRDefault="008B0657" w:rsidP="008B0657">
      <w:pPr>
        <w:widowControl/>
        <w:spacing w:line="400" w:lineRule="exact"/>
        <w:ind w:firstLineChars="225" w:firstLine="542"/>
        <w:rPr>
          <w:rFonts w:ascii="宋体" w:hAnsi="宋体" w:hint="eastAsia"/>
          <w:b/>
          <w:bCs/>
          <w:sz w:val="24"/>
        </w:rPr>
      </w:pPr>
      <w:bookmarkStart w:id="768" w:name="_Toc487900367"/>
      <w:bookmarkStart w:id="769" w:name="_Toc220313497"/>
      <w:r>
        <w:rPr>
          <w:rFonts w:ascii="宋体" w:hAnsi="宋体" w:hint="eastAsia"/>
          <w:b/>
          <w:bCs/>
          <w:sz w:val="24"/>
        </w:rPr>
        <w:t>18、违约解除合同</w:t>
      </w:r>
      <w:bookmarkEnd w:id="768"/>
      <w:bookmarkEnd w:id="769"/>
    </w:p>
    <w:p w14:paraId="3E9031A7" w14:textId="77777777" w:rsidR="008B0657" w:rsidRDefault="008B0657" w:rsidP="008B0657">
      <w:pPr>
        <w:widowControl/>
        <w:spacing w:line="400" w:lineRule="exact"/>
        <w:ind w:firstLineChars="225" w:firstLine="540"/>
        <w:rPr>
          <w:rFonts w:ascii="宋体" w:hAnsi="宋体" w:hint="eastAsia"/>
          <w:sz w:val="24"/>
        </w:rPr>
      </w:pPr>
      <w:bookmarkStart w:id="770" w:name="_Ref467378234"/>
      <w:r>
        <w:rPr>
          <w:rFonts w:ascii="宋体" w:hAnsi="宋体" w:hint="eastAsia"/>
          <w:sz w:val="24"/>
        </w:rPr>
        <w:t>18.1   在卖方违约或出现下列情形的情况下，买方可向卖方发出书面通知，部分或全部终止合同，同时保留向卖方追诉的权利。</w:t>
      </w:r>
      <w:bookmarkEnd w:id="770"/>
    </w:p>
    <w:p w14:paraId="3CCDA231"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 xml:space="preserve">18.1.1  卖方未能在合同规定的限期或买方同意延长的限期内，提供全部或部分货物的； </w:t>
      </w:r>
    </w:p>
    <w:p w14:paraId="37D4196D"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18.1.2  卖方未能履行合同规定的其它主要义务的；</w:t>
      </w:r>
    </w:p>
    <w:p w14:paraId="5EE04C74"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18.1.3  在本合同履行过程中有腐败和欺诈行为的。</w:t>
      </w:r>
    </w:p>
    <w:p w14:paraId="5DE1E085"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18.1.3.1 “腐败行为”和“欺诈行为”定义如下:</w:t>
      </w:r>
    </w:p>
    <w:p w14:paraId="3D6F3B1D"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18.1.3.1.1“腐败行为”是指提供/给予/接受或索取任何有价值的东西来影响买方在合同签订、履行过程中的行为。</w:t>
      </w:r>
    </w:p>
    <w:p w14:paraId="6F3B977B"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18.1.3.1.2“欺诈行为”是指为了影响合同签订、履行过程，以谎报事实的方法，损害买方的利益的行为。</w:t>
      </w:r>
    </w:p>
    <w:p w14:paraId="5C2F429E"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18.2   在买方根据</w:t>
      </w:r>
      <w:proofErr w:type="gramStart"/>
      <w:r>
        <w:rPr>
          <w:rFonts w:ascii="宋体" w:hAnsi="宋体" w:hint="eastAsia"/>
          <w:sz w:val="24"/>
        </w:rPr>
        <w:t>上述第19</w:t>
      </w:r>
      <w:proofErr w:type="gramEnd"/>
      <w:r>
        <w:rPr>
          <w:rFonts w:ascii="宋体" w:hAnsi="宋体" w:hint="eastAsia"/>
          <w:sz w:val="24"/>
        </w:rPr>
        <w:t>.1条规定，全部或部分解除合同之后，应当遵循诚实信用原则，全部或部分购买与未交付的货物类似的货物或服务，卖方应承担买方购买类似货物或服务而产生的额外支出。部分解除合同的，卖方应继续履行合同中未解除的部分。</w:t>
      </w:r>
    </w:p>
    <w:p w14:paraId="1C1B87D5" w14:textId="77777777" w:rsidR="008B0657" w:rsidRDefault="008B0657" w:rsidP="008B0657">
      <w:pPr>
        <w:widowControl/>
        <w:spacing w:line="400" w:lineRule="exact"/>
        <w:ind w:firstLineChars="225" w:firstLine="542"/>
        <w:rPr>
          <w:rFonts w:ascii="宋体" w:hAnsi="宋体" w:hint="eastAsia"/>
          <w:b/>
          <w:bCs/>
          <w:sz w:val="24"/>
        </w:rPr>
      </w:pPr>
      <w:bookmarkStart w:id="771" w:name="_Toc220313498"/>
      <w:bookmarkStart w:id="772" w:name="_Toc487900368"/>
      <w:r>
        <w:rPr>
          <w:rFonts w:ascii="宋体" w:hAnsi="宋体" w:hint="eastAsia"/>
          <w:b/>
          <w:bCs/>
          <w:sz w:val="24"/>
        </w:rPr>
        <w:t>19、破产终止合同</w:t>
      </w:r>
      <w:bookmarkEnd w:id="771"/>
      <w:bookmarkEnd w:id="772"/>
    </w:p>
    <w:p w14:paraId="6736C773"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19.1  如果卖方破产导致事实上不能继续履行合同义务时，买方有权以书面形式通知卖方合同解除，卖方应当对因其自身原因导致的合同目的无法实现的部分承担违约责任。但买方必须以书面形式告知同级政府采购监督管理部门。该合同的终止将不损害或不影响买方已经采取或将要采取的任何行动或补救措施的权利。</w:t>
      </w:r>
    </w:p>
    <w:p w14:paraId="3B8E7526" w14:textId="77777777" w:rsidR="008B0657" w:rsidRDefault="008B0657" w:rsidP="008B0657">
      <w:pPr>
        <w:widowControl/>
        <w:spacing w:line="400" w:lineRule="exact"/>
        <w:ind w:firstLineChars="225" w:firstLine="542"/>
        <w:rPr>
          <w:rFonts w:ascii="宋体" w:hAnsi="宋体" w:hint="eastAsia"/>
          <w:sz w:val="24"/>
        </w:rPr>
      </w:pPr>
      <w:bookmarkStart w:id="773" w:name="_Toc487900369"/>
      <w:bookmarkStart w:id="774" w:name="_Toc220313499"/>
      <w:r>
        <w:rPr>
          <w:rFonts w:ascii="宋体" w:hAnsi="宋体" w:hint="eastAsia"/>
          <w:b/>
          <w:bCs/>
          <w:sz w:val="24"/>
        </w:rPr>
        <w:t>20、转让和分包</w:t>
      </w:r>
      <w:bookmarkEnd w:id="773"/>
      <w:bookmarkEnd w:id="774"/>
    </w:p>
    <w:p w14:paraId="6330FBA2"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20.1   本采购合同不得转让或分包。</w:t>
      </w:r>
    </w:p>
    <w:p w14:paraId="693264F8" w14:textId="77777777" w:rsidR="008B0657" w:rsidRDefault="008B0657" w:rsidP="008B0657">
      <w:pPr>
        <w:widowControl/>
        <w:spacing w:line="400" w:lineRule="exact"/>
        <w:ind w:firstLineChars="225" w:firstLine="540"/>
        <w:rPr>
          <w:rFonts w:ascii="宋体" w:hAnsi="宋体" w:hint="eastAsia"/>
          <w:sz w:val="24"/>
        </w:rPr>
      </w:pPr>
      <w:bookmarkStart w:id="775" w:name="_Toc487900370"/>
      <w:bookmarkStart w:id="776" w:name="_Toc220313500"/>
      <w:r>
        <w:rPr>
          <w:rFonts w:ascii="宋体" w:hAnsi="宋体" w:hint="eastAsia"/>
          <w:sz w:val="24"/>
        </w:rPr>
        <w:t>21． 合同修改</w:t>
      </w:r>
      <w:bookmarkEnd w:id="775"/>
      <w:bookmarkEnd w:id="776"/>
    </w:p>
    <w:p w14:paraId="4D58663E"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21.1   买方和卖方都不得擅自变更本合同，但合同继续履行将损害国家和社会公共利益的除外。如必须对合同条款进行改动时，当事人双方须共同签署书面文件，作为合同的补充，并报同级政府采购监督管理部门备案。</w:t>
      </w:r>
    </w:p>
    <w:p w14:paraId="535744CB" w14:textId="77777777" w:rsidR="008B0657" w:rsidRDefault="008B0657" w:rsidP="008B0657">
      <w:pPr>
        <w:widowControl/>
        <w:spacing w:line="400" w:lineRule="exact"/>
        <w:ind w:firstLineChars="225" w:firstLine="542"/>
        <w:rPr>
          <w:rFonts w:ascii="宋体" w:hAnsi="宋体" w:hint="eastAsia"/>
          <w:sz w:val="24"/>
        </w:rPr>
      </w:pPr>
      <w:bookmarkStart w:id="777" w:name="_Toc487900371"/>
      <w:bookmarkStart w:id="778" w:name="_Toc220313501"/>
      <w:r>
        <w:rPr>
          <w:rFonts w:ascii="宋体" w:hAnsi="宋体" w:hint="eastAsia"/>
          <w:b/>
          <w:bCs/>
          <w:sz w:val="24"/>
        </w:rPr>
        <w:lastRenderedPageBreak/>
        <w:t>22、通知</w:t>
      </w:r>
      <w:bookmarkEnd w:id="777"/>
      <w:bookmarkEnd w:id="778"/>
    </w:p>
    <w:p w14:paraId="55F70BA4"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22.1   本合同任何一方给另一方的通知，都应以书面形式发送，而另一方也应以书面形式确认并发送到对方明确的地址。</w:t>
      </w:r>
    </w:p>
    <w:p w14:paraId="01868200" w14:textId="77777777" w:rsidR="008B0657" w:rsidRDefault="008B0657" w:rsidP="008B0657">
      <w:pPr>
        <w:widowControl/>
        <w:spacing w:line="400" w:lineRule="exact"/>
        <w:ind w:firstLineChars="225" w:firstLine="542"/>
        <w:rPr>
          <w:rFonts w:ascii="宋体" w:hAnsi="宋体" w:hint="eastAsia"/>
          <w:b/>
          <w:bCs/>
          <w:sz w:val="24"/>
        </w:rPr>
      </w:pPr>
      <w:bookmarkStart w:id="779" w:name="_Toc487900372"/>
      <w:bookmarkStart w:id="780" w:name="_Toc220313502"/>
      <w:r>
        <w:rPr>
          <w:rFonts w:ascii="宋体" w:hAnsi="宋体" w:hint="eastAsia"/>
          <w:b/>
          <w:bCs/>
          <w:sz w:val="24"/>
        </w:rPr>
        <w:t>23、计量单位</w:t>
      </w:r>
      <w:bookmarkEnd w:id="779"/>
      <w:bookmarkEnd w:id="780"/>
    </w:p>
    <w:p w14:paraId="2035F14D"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23.1   除技术规范中另有规定外,计量单位均使用国家法定计量单位。</w:t>
      </w:r>
    </w:p>
    <w:p w14:paraId="5076CC66" w14:textId="77777777" w:rsidR="008B0657" w:rsidRDefault="008B0657" w:rsidP="008B0657">
      <w:pPr>
        <w:widowControl/>
        <w:spacing w:line="400" w:lineRule="exact"/>
        <w:ind w:firstLineChars="225" w:firstLine="542"/>
        <w:rPr>
          <w:rFonts w:ascii="宋体" w:hAnsi="宋体" w:hint="eastAsia"/>
          <w:b/>
          <w:bCs/>
          <w:sz w:val="24"/>
        </w:rPr>
      </w:pPr>
      <w:bookmarkStart w:id="781" w:name="_Toc487900373"/>
      <w:bookmarkStart w:id="782" w:name="_Toc220313503"/>
      <w:r>
        <w:rPr>
          <w:rFonts w:ascii="宋体" w:hAnsi="宋体" w:hint="eastAsia"/>
          <w:b/>
          <w:bCs/>
          <w:sz w:val="24"/>
        </w:rPr>
        <w:t>24、适用法律</w:t>
      </w:r>
      <w:bookmarkEnd w:id="781"/>
      <w:bookmarkEnd w:id="782"/>
    </w:p>
    <w:p w14:paraId="788C3796"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24.1   本合同应按照中华人民共和国的法律进行解释。</w:t>
      </w:r>
    </w:p>
    <w:p w14:paraId="363D6570" w14:textId="77777777" w:rsidR="008B0657" w:rsidRDefault="008B0657" w:rsidP="008B0657">
      <w:pPr>
        <w:widowControl/>
        <w:spacing w:line="400" w:lineRule="exact"/>
        <w:ind w:firstLineChars="225" w:firstLine="542"/>
        <w:rPr>
          <w:rFonts w:ascii="宋体" w:hAnsi="宋体" w:hint="eastAsia"/>
          <w:b/>
          <w:bCs/>
          <w:sz w:val="24"/>
        </w:rPr>
      </w:pPr>
      <w:bookmarkStart w:id="783" w:name="_Toc220313504"/>
      <w:bookmarkStart w:id="784" w:name="_Toc487900374"/>
      <w:r>
        <w:rPr>
          <w:rFonts w:ascii="宋体" w:hAnsi="宋体" w:hint="eastAsia"/>
          <w:b/>
          <w:bCs/>
          <w:sz w:val="24"/>
        </w:rPr>
        <w:t>25、履约</w:t>
      </w:r>
      <w:bookmarkEnd w:id="783"/>
      <w:r>
        <w:rPr>
          <w:rFonts w:ascii="宋体" w:hAnsi="宋体" w:hint="eastAsia"/>
          <w:b/>
          <w:bCs/>
          <w:sz w:val="24"/>
        </w:rPr>
        <w:t>保函</w:t>
      </w:r>
    </w:p>
    <w:p w14:paraId="6C693B8C"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25.1   卖方应按合同专用条款规定办理履约保函。</w:t>
      </w:r>
    </w:p>
    <w:p w14:paraId="1C1E5D1A"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25.2   履约保函用于补偿买方因卖方不能履行其合同义务而蒙受的损失。</w:t>
      </w:r>
    </w:p>
    <w:p w14:paraId="53E67002"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25.3   履约保函应使用本合同货币，按下述方式之一提交：</w:t>
      </w:r>
    </w:p>
    <w:p w14:paraId="4A63D418"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A.买方可接受的在中华人民共和国注册和营业的银行，按招标文件提供的格式（附件8），或其他买方可接受的格式。</w:t>
      </w:r>
    </w:p>
    <w:p w14:paraId="72CC6E9D"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 xml:space="preserve">B. </w:t>
      </w:r>
      <w:r>
        <w:rPr>
          <w:sz w:val="24"/>
        </w:rPr>
        <w:t>政府采购法律法规接受的支票、汇票、本票、网上银行支付或者金融机构、担保机构出具的保函等非现金形式</w:t>
      </w:r>
      <w:r>
        <w:rPr>
          <w:rFonts w:ascii="宋体" w:hAnsi="宋体" w:hint="eastAsia"/>
          <w:sz w:val="24"/>
        </w:rPr>
        <w:t>。</w:t>
      </w:r>
    </w:p>
    <w:bookmarkEnd w:id="784"/>
    <w:p w14:paraId="27BC6B55" w14:textId="77777777" w:rsidR="008B0657" w:rsidRDefault="008B0657" w:rsidP="008B0657">
      <w:pPr>
        <w:widowControl/>
        <w:spacing w:line="400" w:lineRule="exact"/>
        <w:ind w:firstLineChars="225" w:firstLine="542"/>
        <w:rPr>
          <w:rFonts w:ascii="宋体" w:hAnsi="宋体" w:hint="eastAsia"/>
          <w:b/>
          <w:bCs/>
          <w:sz w:val="24"/>
        </w:rPr>
      </w:pPr>
      <w:r>
        <w:rPr>
          <w:rFonts w:ascii="宋体" w:hAnsi="宋体" w:hint="eastAsia"/>
          <w:b/>
          <w:bCs/>
          <w:sz w:val="24"/>
        </w:rPr>
        <w:t>26、安全管理</w:t>
      </w:r>
    </w:p>
    <w:p w14:paraId="026E5DBF"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26.1   在本项目实施过程中，卖方应自觉遵守国家及相关主管部门制定的涉及安全生产、安全施工、安全管理方面的法律法规、规章制度、工作标准、操作流程等，加强安全管理，采取安全防范措施，避免安全事故发生。</w:t>
      </w:r>
    </w:p>
    <w:p w14:paraId="5F0F0EE6"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26.2   在货物运输、施工及设备安装调试、维护维修等工作中，发生的安全事故、侵权责任等，全部由卖方承担损失、责任等，与买方无关。</w:t>
      </w:r>
    </w:p>
    <w:p w14:paraId="5FBB7555" w14:textId="77777777" w:rsidR="008B0657" w:rsidRDefault="008B0657" w:rsidP="008B0657">
      <w:pPr>
        <w:widowControl/>
        <w:spacing w:line="400" w:lineRule="exact"/>
        <w:ind w:firstLineChars="225" w:firstLine="542"/>
        <w:rPr>
          <w:rFonts w:ascii="宋体" w:hAnsi="宋体" w:hint="eastAsia"/>
          <w:b/>
          <w:bCs/>
          <w:sz w:val="24"/>
        </w:rPr>
      </w:pPr>
      <w:bookmarkStart w:id="785" w:name="_Toc220313505"/>
      <w:r>
        <w:rPr>
          <w:rFonts w:ascii="宋体" w:hAnsi="宋体" w:hint="eastAsia"/>
          <w:b/>
          <w:bCs/>
          <w:sz w:val="24"/>
        </w:rPr>
        <w:t>27、合同生效和其它</w:t>
      </w:r>
      <w:bookmarkEnd w:id="785"/>
    </w:p>
    <w:p w14:paraId="35911E50" w14:textId="77777777" w:rsidR="008B0657" w:rsidRDefault="008B0657" w:rsidP="008B0657">
      <w:pPr>
        <w:widowControl/>
        <w:spacing w:line="400" w:lineRule="exact"/>
        <w:ind w:firstLineChars="225" w:firstLine="540"/>
        <w:rPr>
          <w:rFonts w:ascii="宋体" w:hAnsi="宋体" w:hint="eastAsia"/>
          <w:sz w:val="24"/>
        </w:rPr>
      </w:pPr>
      <w:bookmarkStart w:id="786" w:name="_Toc216513786"/>
      <w:bookmarkStart w:id="787" w:name="_Toc219175623"/>
      <w:bookmarkStart w:id="788" w:name="_Toc218935339"/>
      <w:r>
        <w:rPr>
          <w:rFonts w:ascii="宋体" w:hAnsi="宋体" w:hint="eastAsia"/>
          <w:sz w:val="24"/>
        </w:rPr>
        <w:t>27.1   政府采购项目的采购合同内容的确定应以招标文件和响应文件为基础，不得违背其实质性内容。政府采购项目的采购合同自签订之日起七个工作日内，买方应当将合同</w:t>
      </w:r>
      <w:proofErr w:type="gramStart"/>
      <w:r>
        <w:rPr>
          <w:rFonts w:ascii="宋体" w:hAnsi="宋体" w:hint="eastAsia"/>
          <w:sz w:val="24"/>
        </w:rPr>
        <w:t>副本报</w:t>
      </w:r>
      <w:proofErr w:type="gramEnd"/>
      <w:r>
        <w:rPr>
          <w:rFonts w:ascii="宋体" w:hAnsi="宋体" w:hint="eastAsia"/>
          <w:sz w:val="24"/>
        </w:rPr>
        <w:t>同级政府采购监督管理部门和有关部门备案。合同将在双方签字盖章并由卖方递交履约保证金后开始生效。</w:t>
      </w:r>
      <w:bookmarkEnd w:id="786"/>
      <w:bookmarkEnd w:id="787"/>
      <w:bookmarkEnd w:id="788"/>
    </w:p>
    <w:p w14:paraId="1B44B423" w14:textId="77777777" w:rsidR="008B0657" w:rsidRDefault="008B0657" w:rsidP="008B0657">
      <w:pPr>
        <w:widowControl/>
        <w:spacing w:line="400" w:lineRule="exact"/>
        <w:ind w:firstLineChars="225" w:firstLine="540"/>
        <w:rPr>
          <w:rFonts w:ascii="宋体" w:hAnsi="宋体" w:hint="eastAsia"/>
          <w:sz w:val="24"/>
        </w:rPr>
      </w:pPr>
      <w:r>
        <w:rPr>
          <w:rFonts w:ascii="宋体" w:hAnsi="宋体" w:hint="eastAsia"/>
          <w:sz w:val="24"/>
        </w:rPr>
        <w:t>27.2   本合同份数按合同专用条款规定。</w:t>
      </w:r>
    </w:p>
    <w:p w14:paraId="35BF6AB9" w14:textId="77777777" w:rsidR="008B0657" w:rsidRDefault="008B0657" w:rsidP="008B0657">
      <w:pPr>
        <w:widowControl/>
        <w:spacing w:line="400" w:lineRule="exact"/>
        <w:ind w:firstLineChars="225" w:firstLine="540"/>
        <w:rPr>
          <w:rFonts w:ascii="宋体" w:hAnsi="宋体" w:hint="eastAsia"/>
          <w:sz w:val="24"/>
        </w:rPr>
        <w:sectPr w:rsidR="008B0657" w:rsidSect="008B0657">
          <w:pgSz w:w="11906" w:h="16838"/>
          <w:pgMar w:top="1276" w:right="1134" w:bottom="1134" w:left="1134" w:header="851" w:footer="992" w:gutter="0"/>
          <w:cols w:space="720"/>
          <w:docGrid w:type="linesAndChars" w:linePitch="312"/>
        </w:sectPr>
      </w:pPr>
    </w:p>
    <w:p w14:paraId="0B6E040A" w14:textId="77777777" w:rsidR="008B0657" w:rsidRDefault="008B0657" w:rsidP="008B0657">
      <w:pPr>
        <w:pStyle w:val="34"/>
      </w:pPr>
      <w:r>
        <w:rPr>
          <w:rFonts w:hint="eastAsia"/>
        </w:rPr>
        <w:lastRenderedPageBreak/>
        <w:t>附件1：合同货物清单及分项报价表</w:t>
      </w:r>
    </w:p>
    <w:p w14:paraId="169DBC64" w14:textId="77777777" w:rsidR="008B0657" w:rsidRDefault="008B0657" w:rsidP="008B0657">
      <w:pPr>
        <w:pStyle w:val="afffffff7"/>
        <w:ind w:firstLineChars="0" w:firstLine="0"/>
        <w:rPr>
          <w:sz w:val="24"/>
          <w:u w:val="single"/>
        </w:rPr>
      </w:pPr>
      <w:r>
        <w:rPr>
          <w:rFonts w:hint="eastAsia"/>
          <w:sz w:val="24"/>
        </w:rPr>
        <w:t>供应商名称：</w:t>
      </w:r>
      <w:r>
        <w:rPr>
          <w:rFonts w:ascii="宋体" w:hAnsi="宋体" w:cs="宋体" w:hint="eastAsia"/>
          <w:b/>
          <w:sz w:val="24"/>
          <w:u w:val="single"/>
        </w:rPr>
        <w:t xml:space="preserve">                  </w:t>
      </w:r>
      <w:r>
        <w:rPr>
          <w:rFonts w:ascii="宋体" w:hAnsi="宋体" w:cs="宋体" w:hint="eastAsia"/>
          <w:b/>
          <w:sz w:val="24"/>
          <w:u w:val="single"/>
          <w:shd w:val="clear" w:color="auto" w:fill="FFFFFF"/>
        </w:rPr>
        <w:t xml:space="preserve"> </w:t>
      </w:r>
      <w:r>
        <w:rPr>
          <w:rFonts w:hint="eastAsia"/>
          <w:sz w:val="24"/>
          <w:u w:val="single"/>
        </w:rPr>
        <w:t xml:space="preserve"> </w:t>
      </w:r>
      <w:r>
        <w:rPr>
          <w:rFonts w:hint="eastAsia"/>
          <w:sz w:val="24"/>
        </w:rPr>
        <w:t xml:space="preserve">      </w:t>
      </w:r>
      <w:r>
        <w:rPr>
          <w:rFonts w:hint="eastAsia"/>
          <w:sz w:val="24"/>
        </w:rPr>
        <w:t>项目编号</w:t>
      </w:r>
      <w:r>
        <w:rPr>
          <w:sz w:val="24"/>
        </w:rPr>
        <w:t>：</w:t>
      </w:r>
      <w:r>
        <w:rPr>
          <w:rFonts w:ascii="宋体" w:hAnsi="宋体" w:cs="宋体" w:hint="eastAsia"/>
          <w:b/>
          <w:sz w:val="24"/>
          <w:u w:val="single"/>
        </w:rPr>
        <w:t xml:space="preserve">                  </w:t>
      </w:r>
      <w:r>
        <w:rPr>
          <w:rFonts w:ascii="宋体" w:hAnsi="宋体" w:cs="宋体" w:hint="eastAsia"/>
          <w:color w:val="000000"/>
          <w:sz w:val="24"/>
        </w:rPr>
        <w:t xml:space="preserve">      </w:t>
      </w:r>
      <w:r>
        <w:rPr>
          <w:sz w:val="24"/>
        </w:rPr>
        <w:t>包号</w:t>
      </w:r>
      <w:r>
        <w:rPr>
          <w:rFonts w:hint="eastAsia"/>
          <w:sz w:val="24"/>
        </w:rPr>
        <w:t>：</w:t>
      </w:r>
      <w:r>
        <w:rPr>
          <w:rFonts w:ascii="宋体" w:hAnsi="宋体" w:cs="宋体" w:hint="eastAsia"/>
          <w:b/>
          <w:sz w:val="24"/>
          <w:u w:val="single"/>
        </w:rPr>
        <w:t xml:space="preserve">         </w:t>
      </w:r>
    </w:p>
    <w:p w14:paraId="3C510A1E" w14:textId="77777777" w:rsidR="008B0657" w:rsidRDefault="008B0657" w:rsidP="008B0657">
      <w:pPr>
        <w:pStyle w:val="afffffff7"/>
        <w:ind w:firstLineChars="5300" w:firstLine="11130"/>
      </w:pPr>
      <w:r>
        <w:rPr>
          <w:rFonts w:hint="eastAsia"/>
        </w:rPr>
        <w:t xml:space="preserve">       </w:t>
      </w:r>
      <w:r>
        <w:t xml:space="preserve"> </w:t>
      </w:r>
      <w:r>
        <w:rPr>
          <w:rFonts w:hint="eastAsia"/>
        </w:rPr>
        <w:t>金额</w:t>
      </w:r>
      <w:r>
        <w:t>单位：人民币元</w:t>
      </w:r>
    </w:p>
    <w:tbl>
      <w:tblPr>
        <w:tblW w:w="5000" w:type="pct"/>
        <w:tblLayout w:type="fixed"/>
        <w:tblLook w:val="0000" w:firstRow="0" w:lastRow="0" w:firstColumn="0" w:lastColumn="0" w:noHBand="0" w:noVBand="0"/>
      </w:tblPr>
      <w:tblGrid>
        <w:gridCol w:w="1086"/>
        <w:gridCol w:w="1192"/>
        <w:gridCol w:w="1175"/>
        <w:gridCol w:w="883"/>
        <w:gridCol w:w="6677"/>
        <w:gridCol w:w="1046"/>
        <w:gridCol w:w="717"/>
        <w:gridCol w:w="1172"/>
      </w:tblGrid>
      <w:tr w:rsidR="008B0657" w14:paraId="0FC4D5CE" w14:textId="77777777" w:rsidTr="00743150">
        <w:trPr>
          <w:trHeight w:val="420"/>
        </w:trPr>
        <w:tc>
          <w:tcPr>
            <w:tcW w:w="389" w:type="pct"/>
            <w:tcBorders>
              <w:top w:val="single" w:sz="4" w:space="0" w:color="000000"/>
              <w:left w:val="single" w:sz="4" w:space="0" w:color="000000"/>
              <w:bottom w:val="single" w:sz="4" w:space="0" w:color="000000"/>
              <w:right w:val="single" w:sz="4" w:space="0" w:color="000000"/>
            </w:tcBorders>
            <w:noWrap/>
            <w:vAlign w:val="center"/>
          </w:tcPr>
          <w:p w14:paraId="0BFDE6CF" w14:textId="77777777" w:rsidR="008B0657" w:rsidRDefault="008B0657" w:rsidP="00743150">
            <w:pPr>
              <w:widowControl/>
              <w:jc w:val="center"/>
              <w:textAlignment w:val="center"/>
              <w:rPr>
                <w:rFonts w:ascii="宋体" w:hAnsi="宋体" w:cs="宋体" w:hint="eastAsia"/>
                <w:b/>
                <w:bCs/>
                <w:sz w:val="24"/>
              </w:rPr>
            </w:pPr>
            <w:r>
              <w:rPr>
                <w:rFonts w:ascii="宋体" w:hAnsi="宋体" w:cs="宋体" w:hint="eastAsia"/>
                <w:b/>
                <w:bCs/>
                <w:kern w:val="0"/>
                <w:sz w:val="24"/>
                <w:lang w:bidi="ar"/>
              </w:rPr>
              <w:t>序号</w:t>
            </w:r>
          </w:p>
        </w:tc>
        <w:tc>
          <w:tcPr>
            <w:tcW w:w="427" w:type="pct"/>
            <w:tcBorders>
              <w:top w:val="single" w:sz="4" w:space="0" w:color="000000"/>
              <w:left w:val="single" w:sz="4" w:space="0" w:color="000000"/>
              <w:bottom w:val="single" w:sz="4" w:space="0" w:color="000000"/>
              <w:right w:val="single" w:sz="4" w:space="0" w:color="000000"/>
            </w:tcBorders>
            <w:vAlign w:val="center"/>
          </w:tcPr>
          <w:p w14:paraId="268C58BC" w14:textId="77777777" w:rsidR="008B0657" w:rsidRDefault="008B0657" w:rsidP="00743150">
            <w:pPr>
              <w:widowControl/>
              <w:jc w:val="center"/>
              <w:textAlignment w:val="center"/>
              <w:rPr>
                <w:rFonts w:ascii="宋体" w:hAnsi="宋体" w:cs="宋体" w:hint="eastAsia"/>
                <w:b/>
                <w:bCs/>
                <w:sz w:val="24"/>
              </w:rPr>
            </w:pPr>
            <w:r>
              <w:rPr>
                <w:rFonts w:ascii="宋体" w:hAnsi="宋体" w:cs="宋体" w:hint="eastAsia"/>
                <w:b/>
                <w:bCs/>
                <w:kern w:val="0"/>
                <w:sz w:val="24"/>
                <w:lang w:bidi="ar"/>
              </w:rPr>
              <w:t>分项名称</w:t>
            </w:r>
          </w:p>
        </w:tc>
        <w:tc>
          <w:tcPr>
            <w:tcW w:w="421" w:type="pct"/>
            <w:tcBorders>
              <w:top w:val="single" w:sz="4" w:space="0" w:color="000000"/>
              <w:left w:val="single" w:sz="4" w:space="0" w:color="000000"/>
              <w:bottom w:val="single" w:sz="4" w:space="0" w:color="000000"/>
              <w:right w:val="single" w:sz="4" w:space="0" w:color="000000"/>
            </w:tcBorders>
            <w:vAlign w:val="center"/>
          </w:tcPr>
          <w:p w14:paraId="7134ED59" w14:textId="77777777" w:rsidR="008B0657" w:rsidRDefault="008B0657" w:rsidP="00743150">
            <w:pPr>
              <w:widowControl/>
              <w:jc w:val="center"/>
              <w:textAlignment w:val="center"/>
              <w:rPr>
                <w:rFonts w:ascii="宋体" w:hAnsi="宋体" w:cs="宋体" w:hint="eastAsia"/>
                <w:b/>
                <w:bCs/>
                <w:sz w:val="24"/>
              </w:rPr>
            </w:pPr>
            <w:r>
              <w:rPr>
                <w:rFonts w:ascii="宋体" w:hAnsi="宋体" w:cs="宋体" w:hint="eastAsia"/>
                <w:b/>
                <w:bCs/>
                <w:kern w:val="0"/>
                <w:sz w:val="24"/>
                <w:lang w:bidi="ar"/>
              </w:rPr>
              <w:t>制造商/生产厂家</w:t>
            </w:r>
          </w:p>
        </w:tc>
        <w:tc>
          <w:tcPr>
            <w:tcW w:w="316" w:type="pct"/>
            <w:tcBorders>
              <w:top w:val="single" w:sz="4" w:space="0" w:color="000000"/>
              <w:left w:val="single" w:sz="4" w:space="0" w:color="000000"/>
              <w:bottom w:val="single" w:sz="4" w:space="0" w:color="000000"/>
              <w:right w:val="single" w:sz="4" w:space="0" w:color="000000"/>
            </w:tcBorders>
            <w:vAlign w:val="center"/>
          </w:tcPr>
          <w:p w14:paraId="1682735C" w14:textId="77777777" w:rsidR="008B0657" w:rsidRDefault="008B0657" w:rsidP="00743150">
            <w:pPr>
              <w:widowControl/>
              <w:jc w:val="center"/>
              <w:textAlignment w:val="center"/>
              <w:rPr>
                <w:rFonts w:ascii="宋体" w:hAnsi="宋体" w:cs="宋体" w:hint="eastAsia"/>
                <w:b/>
                <w:bCs/>
                <w:sz w:val="24"/>
              </w:rPr>
            </w:pPr>
            <w:r>
              <w:rPr>
                <w:rFonts w:ascii="宋体" w:hAnsi="宋体" w:cs="宋体" w:hint="eastAsia"/>
                <w:b/>
                <w:bCs/>
                <w:kern w:val="0"/>
                <w:sz w:val="24"/>
                <w:lang w:bidi="ar"/>
              </w:rPr>
              <w:t>产地</w:t>
            </w:r>
          </w:p>
        </w:tc>
        <w:tc>
          <w:tcPr>
            <w:tcW w:w="2391" w:type="pct"/>
            <w:tcBorders>
              <w:top w:val="single" w:sz="4" w:space="0" w:color="000000"/>
              <w:left w:val="single" w:sz="4" w:space="0" w:color="000000"/>
              <w:bottom w:val="single" w:sz="4" w:space="0" w:color="000000"/>
              <w:right w:val="single" w:sz="4" w:space="0" w:color="000000"/>
            </w:tcBorders>
            <w:vAlign w:val="center"/>
          </w:tcPr>
          <w:p w14:paraId="259045FF" w14:textId="77777777" w:rsidR="008B0657" w:rsidRDefault="008B0657" w:rsidP="00743150">
            <w:pPr>
              <w:widowControl/>
              <w:jc w:val="center"/>
              <w:textAlignment w:val="center"/>
              <w:rPr>
                <w:rFonts w:ascii="宋体" w:hAnsi="宋体" w:cs="宋体" w:hint="eastAsia"/>
                <w:b/>
                <w:bCs/>
                <w:sz w:val="24"/>
              </w:rPr>
            </w:pPr>
            <w:r>
              <w:rPr>
                <w:rFonts w:ascii="宋体" w:hAnsi="宋体" w:cs="宋体" w:hint="eastAsia"/>
                <w:b/>
                <w:bCs/>
                <w:kern w:val="0"/>
                <w:sz w:val="24"/>
                <w:lang w:bidi="ar"/>
              </w:rPr>
              <w:t>品牌、规格、型号</w:t>
            </w:r>
          </w:p>
        </w:tc>
        <w:tc>
          <w:tcPr>
            <w:tcW w:w="375" w:type="pct"/>
            <w:tcBorders>
              <w:top w:val="single" w:sz="4" w:space="0" w:color="000000"/>
              <w:left w:val="single" w:sz="4" w:space="0" w:color="000000"/>
              <w:bottom w:val="single" w:sz="4" w:space="0" w:color="000000"/>
              <w:right w:val="single" w:sz="4" w:space="0" w:color="000000"/>
            </w:tcBorders>
            <w:noWrap/>
            <w:vAlign w:val="center"/>
          </w:tcPr>
          <w:p w14:paraId="2ADA1C9B" w14:textId="77777777" w:rsidR="008B0657" w:rsidRDefault="008B0657" w:rsidP="00743150">
            <w:pPr>
              <w:widowControl/>
              <w:jc w:val="center"/>
              <w:textAlignment w:val="center"/>
              <w:rPr>
                <w:rFonts w:ascii="宋体" w:hAnsi="宋体" w:cs="宋体" w:hint="eastAsia"/>
                <w:b/>
                <w:bCs/>
                <w:sz w:val="24"/>
              </w:rPr>
            </w:pPr>
            <w:r>
              <w:rPr>
                <w:rFonts w:ascii="宋体" w:hAnsi="宋体" w:cs="宋体" w:hint="eastAsia"/>
                <w:b/>
                <w:bCs/>
                <w:kern w:val="0"/>
                <w:sz w:val="24"/>
                <w:lang w:bidi="ar"/>
              </w:rPr>
              <w:t>单价（元）</w:t>
            </w:r>
          </w:p>
        </w:tc>
        <w:tc>
          <w:tcPr>
            <w:tcW w:w="257" w:type="pct"/>
            <w:tcBorders>
              <w:top w:val="single" w:sz="4" w:space="0" w:color="000000"/>
              <w:left w:val="single" w:sz="4" w:space="0" w:color="000000"/>
              <w:bottom w:val="single" w:sz="4" w:space="0" w:color="000000"/>
              <w:right w:val="single" w:sz="4" w:space="0" w:color="000000"/>
            </w:tcBorders>
            <w:vAlign w:val="center"/>
          </w:tcPr>
          <w:p w14:paraId="0C883F67" w14:textId="77777777" w:rsidR="008B0657" w:rsidRDefault="008B0657" w:rsidP="00743150">
            <w:pPr>
              <w:widowControl/>
              <w:jc w:val="center"/>
              <w:textAlignment w:val="center"/>
              <w:rPr>
                <w:rFonts w:ascii="宋体" w:hAnsi="宋体" w:cs="宋体" w:hint="eastAsia"/>
                <w:b/>
                <w:bCs/>
                <w:sz w:val="24"/>
              </w:rPr>
            </w:pPr>
            <w:r>
              <w:rPr>
                <w:rFonts w:ascii="宋体" w:hAnsi="宋体" w:cs="宋体" w:hint="eastAsia"/>
                <w:b/>
                <w:bCs/>
                <w:kern w:val="0"/>
                <w:sz w:val="24"/>
                <w:lang w:bidi="ar"/>
              </w:rPr>
              <w:t>数量</w:t>
            </w:r>
          </w:p>
        </w:tc>
        <w:tc>
          <w:tcPr>
            <w:tcW w:w="420" w:type="pct"/>
            <w:tcBorders>
              <w:top w:val="single" w:sz="4" w:space="0" w:color="000000"/>
              <w:left w:val="single" w:sz="4" w:space="0" w:color="000000"/>
              <w:bottom w:val="single" w:sz="4" w:space="0" w:color="000000"/>
              <w:right w:val="single" w:sz="4" w:space="0" w:color="000000"/>
            </w:tcBorders>
            <w:noWrap/>
            <w:vAlign w:val="center"/>
          </w:tcPr>
          <w:p w14:paraId="61F504C5" w14:textId="77777777" w:rsidR="008B0657" w:rsidRDefault="008B0657" w:rsidP="00743150">
            <w:pPr>
              <w:widowControl/>
              <w:jc w:val="center"/>
              <w:textAlignment w:val="center"/>
              <w:rPr>
                <w:rFonts w:ascii="宋体" w:hAnsi="宋体" w:cs="宋体" w:hint="eastAsia"/>
                <w:b/>
                <w:bCs/>
                <w:sz w:val="24"/>
              </w:rPr>
            </w:pPr>
            <w:r>
              <w:rPr>
                <w:rFonts w:ascii="宋体" w:hAnsi="宋体" w:cs="宋体" w:hint="eastAsia"/>
                <w:b/>
                <w:bCs/>
                <w:kern w:val="0"/>
                <w:sz w:val="24"/>
                <w:lang w:bidi="ar"/>
              </w:rPr>
              <w:t>合价（元）</w:t>
            </w:r>
          </w:p>
        </w:tc>
      </w:tr>
      <w:tr w:rsidR="008B0657" w14:paraId="0C51B50B" w14:textId="77777777" w:rsidTr="00743150">
        <w:trPr>
          <w:trHeight w:val="420"/>
        </w:trPr>
        <w:tc>
          <w:tcPr>
            <w:tcW w:w="389" w:type="pct"/>
            <w:tcBorders>
              <w:top w:val="single" w:sz="4" w:space="0" w:color="000000"/>
              <w:left w:val="single" w:sz="4" w:space="0" w:color="000000"/>
              <w:bottom w:val="single" w:sz="4" w:space="0" w:color="000000"/>
              <w:right w:val="single" w:sz="4" w:space="0" w:color="000000"/>
            </w:tcBorders>
            <w:noWrap/>
            <w:vAlign w:val="center"/>
          </w:tcPr>
          <w:p w14:paraId="0D4B0A51" w14:textId="77777777" w:rsidR="008B0657" w:rsidRDefault="008B0657" w:rsidP="00743150">
            <w:pPr>
              <w:widowControl/>
              <w:jc w:val="center"/>
              <w:textAlignment w:val="center"/>
              <w:rPr>
                <w:rFonts w:ascii="宋体" w:hAnsi="宋体" w:cs="宋体" w:hint="eastAsia"/>
                <w:b/>
                <w:bCs/>
                <w:kern w:val="0"/>
                <w:sz w:val="24"/>
                <w:lang w:bidi="ar"/>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2D78E09" w14:textId="77777777" w:rsidR="008B0657" w:rsidRDefault="008B0657" w:rsidP="00743150">
            <w:pPr>
              <w:widowControl/>
              <w:jc w:val="center"/>
              <w:textAlignment w:val="center"/>
              <w:rPr>
                <w:rFonts w:ascii="宋体" w:hAnsi="宋体" w:cs="宋体" w:hint="eastAsia"/>
                <w:b/>
                <w:bCs/>
                <w:kern w:val="0"/>
                <w:sz w:val="24"/>
                <w:lang w:bidi="ar"/>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7270A31E" w14:textId="77777777" w:rsidR="008B0657" w:rsidRDefault="008B0657" w:rsidP="00743150">
            <w:pPr>
              <w:widowControl/>
              <w:jc w:val="center"/>
              <w:textAlignment w:val="center"/>
              <w:rPr>
                <w:rFonts w:ascii="宋体" w:hAnsi="宋体" w:cs="宋体" w:hint="eastAsia"/>
                <w:b/>
                <w:bCs/>
                <w:kern w:val="0"/>
                <w:sz w:val="24"/>
                <w:lang w:bidi="ar"/>
              </w:rPr>
            </w:pPr>
          </w:p>
        </w:tc>
        <w:tc>
          <w:tcPr>
            <w:tcW w:w="316" w:type="pct"/>
            <w:tcBorders>
              <w:top w:val="single" w:sz="4" w:space="0" w:color="000000"/>
              <w:left w:val="single" w:sz="4" w:space="0" w:color="000000"/>
              <w:bottom w:val="single" w:sz="4" w:space="0" w:color="000000"/>
              <w:right w:val="single" w:sz="4" w:space="0" w:color="000000"/>
            </w:tcBorders>
            <w:vAlign w:val="center"/>
          </w:tcPr>
          <w:p w14:paraId="662EAA69" w14:textId="77777777" w:rsidR="008B0657" w:rsidRDefault="008B0657" w:rsidP="00743150">
            <w:pPr>
              <w:widowControl/>
              <w:jc w:val="center"/>
              <w:textAlignment w:val="center"/>
              <w:rPr>
                <w:rFonts w:ascii="宋体" w:hAnsi="宋体" w:cs="宋体" w:hint="eastAsia"/>
                <w:b/>
                <w:bCs/>
                <w:kern w:val="0"/>
                <w:sz w:val="24"/>
                <w:lang w:bidi="ar"/>
              </w:rPr>
            </w:pPr>
          </w:p>
        </w:tc>
        <w:tc>
          <w:tcPr>
            <w:tcW w:w="2391" w:type="pct"/>
            <w:tcBorders>
              <w:top w:val="single" w:sz="4" w:space="0" w:color="000000"/>
              <w:left w:val="single" w:sz="4" w:space="0" w:color="000000"/>
              <w:bottom w:val="single" w:sz="4" w:space="0" w:color="000000"/>
              <w:right w:val="single" w:sz="4" w:space="0" w:color="000000"/>
            </w:tcBorders>
            <w:vAlign w:val="center"/>
          </w:tcPr>
          <w:p w14:paraId="274C695E" w14:textId="77777777" w:rsidR="008B0657" w:rsidRDefault="008B0657" w:rsidP="00743150">
            <w:pPr>
              <w:widowControl/>
              <w:jc w:val="center"/>
              <w:textAlignment w:val="center"/>
              <w:rPr>
                <w:rFonts w:ascii="宋体" w:hAnsi="宋体" w:cs="宋体" w:hint="eastAsia"/>
                <w:b/>
                <w:bCs/>
                <w:kern w:val="0"/>
                <w:sz w:val="24"/>
                <w:lang w:bidi="ar"/>
              </w:rPr>
            </w:pPr>
          </w:p>
        </w:tc>
        <w:tc>
          <w:tcPr>
            <w:tcW w:w="375" w:type="pct"/>
            <w:tcBorders>
              <w:top w:val="single" w:sz="4" w:space="0" w:color="000000"/>
              <w:left w:val="single" w:sz="4" w:space="0" w:color="000000"/>
              <w:bottom w:val="single" w:sz="4" w:space="0" w:color="000000"/>
              <w:right w:val="single" w:sz="4" w:space="0" w:color="000000"/>
            </w:tcBorders>
            <w:noWrap/>
            <w:vAlign w:val="center"/>
          </w:tcPr>
          <w:p w14:paraId="39731237" w14:textId="77777777" w:rsidR="008B0657" w:rsidRDefault="008B0657" w:rsidP="00743150">
            <w:pPr>
              <w:widowControl/>
              <w:jc w:val="center"/>
              <w:textAlignment w:val="center"/>
              <w:rPr>
                <w:rFonts w:ascii="宋体" w:hAnsi="宋体" w:cs="宋体" w:hint="eastAsia"/>
                <w:b/>
                <w:bCs/>
                <w:kern w:val="0"/>
                <w:sz w:val="24"/>
                <w:lang w:bidi="ar"/>
              </w:rPr>
            </w:pPr>
          </w:p>
        </w:tc>
        <w:tc>
          <w:tcPr>
            <w:tcW w:w="257" w:type="pct"/>
            <w:tcBorders>
              <w:top w:val="single" w:sz="4" w:space="0" w:color="000000"/>
              <w:left w:val="single" w:sz="4" w:space="0" w:color="000000"/>
              <w:bottom w:val="single" w:sz="4" w:space="0" w:color="000000"/>
              <w:right w:val="single" w:sz="4" w:space="0" w:color="000000"/>
            </w:tcBorders>
            <w:vAlign w:val="center"/>
          </w:tcPr>
          <w:p w14:paraId="0E8EA45F" w14:textId="77777777" w:rsidR="008B0657" w:rsidRDefault="008B0657" w:rsidP="00743150">
            <w:pPr>
              <w:widowControl/>
              <w:jc w:val="center"/>
              <w:textAlignment w:val="center"/>
              <w:rPr>
                <w:rFonts w:ascii="宋体" w:hAnsi="宋体" w:cs="宋体" w:hint="eastAsia"/>
                <w:b/>
                <w:bCs/>
                <w:kern w:val="0"/>
                <w:sz w:val="24"/>
                <w:lang w:bidi="ar"/>
              </w:rPr>
            </w:pPr>
          </w:p>
        </w:tc>
        <w:tc>
          <w:tcPr>
            <w:tcW w:w="420" w:type="pct"/>
            <w:tcBorders>
              <w:top w:val="single" w:sz="4" w:space="0" w:color="000000"/>
              <w:left w:val="single" w:sz="4" w:space="0" w:color="000000"/>
              <w:bottom w:val="single" w:sz="4" w:space="0" w:color="000000"/>
              <w:right w:val="single" w:sz="4" w:space="0" w:color="000000"/>
            </w:tcBorders>
            <w:noWrap/>
            <w:vAlign w:val="center"/>
          </w:tcPr>
          <w:p w14:paraId="11448291" w14:textId="77777777" w:rsidR="008B0657" w:rsidRDefault="008B0657" w:rsidP="00743150">
            <w:pPr>
              <w:widowControl/>
              <w:jc w:val="center"/>
              <w:textAlignment w:val="center"/>
              <w:rPr>
                <w:rFonts w:ascii="宋体" w:hAnsi="宋体" w:cs="宋体" w:hint="eastAsia"/>
                <w:b/>
                <w:bCs/>
                <w:kern w:val="0"/>
                <w:sz w:val="24"/>
                <w:lang w:bidi="ar"/>
              </w:rPr>
            </w:pPr>
          </w:p>
        </w:tc>
      </w:tr>
      <w:tr w:rsidR="008B0657" w14:paraId="3FF327BD" w14:textId="77777777" w:rsidTr="00743150">
        <w:trPr>
          <w:trHeight w:val="420"/>
        </w:trPr>
        <w:tc>
          <w:tcPr>
            <w:tcW w:w="389" w:type="pct"/>
            <w:tcBorders>
              <w:top w:val="single" w:sz="4" w:space="0" w:color="000000"/>
              <w:left w:val="single" w:sz="4" w:space="0" w:color="000000"/>
              <w:bottom w:val="single" w:sz="4" w:space="0" w:color="000000"/>
              <w:right w:val="single" w:sz="4" w:space="0" w:color="000000"/>
            </w:tcBorders>
            <w:noWrap/>
            <w:vAlign w:val="center"/>
          </w:tcPr>
          <w:p w14:paraId="359B1B99" w14:textId="77777777" w:rsidR="008B0657" w:rsidRDefault="008B0657" w:rsidP="00743150">
            <w:pPr>
              <w:widowControl/>
              <w:jc w:val="center"/>
              <w:textAlignment w:val="center"/>
              <w:rPr>
                <w:rFonts w:ascii="宋体" w:hAnsi="宋体" w:cs="宋体" w:hint="eastAsia"/>
                <w:b/>
                <w:bCs/>
                <w:kern w:val="0"/>
                <w:sz w:val="24"/>
                <w:lang w:bidi="ar"/>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1A7E83B1" w14:textId="77777777" w:rsidR="008B0657" w:rsidRDefault="008B0657" w:rsidP="00743150">
            <w:pPr>
              <w:widowControl/>
              <w:jc w:val="center"/>
              <w:textAlignment w:val="center"/>
              <w:rPr>
                <w:rFonts w:ascii="宋体" w:hAnsi="宋体" w:cs="宋体" w:hint="eastAsia"/>
                <w:b/>
                <w:bCs/>
                <w:kern w:val="0"/>
                <w:sz w:val="24"/>
                <w:lang w:bidi="ar"/>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028EDF3E" w14:textId="77777777" w:rsidR="008B0657" w:rsidRDefault="008B0657" w:rsidP="00743150">
            <w:pPr>
              <w:widowControl/>
              <w:jc w:val="center"/>
              <w:textAlignment w:val="center"/>
              <w:rPr>
                <w:rFonts w:ascii="宋体" w:hAnsi="宋体" w:cs="宋体" w:hint="eastAsia"/>
                <w:b/>
                <w:bCs/>
                <w:kern w:val="0"/>
                <w:sz w:val="24"/>
                <w:lang w:bidi="ar"/>
              </w:rPr>
            </w:pPr>
          </w:p>
        </w:tc>
        <w:tc>
          <w:tcPr>
            <w:tcW w:w="316" w:type="pct"/>
            <w:tcBorders>
              <w:top w:val="single" w:sz="4" w:space="0" w:color="000000"/>
              <w:left w:val="single" w:sz="4" w:space="0" w:color="000000"/>
              <w:bottom w:val="single" w:sz="4" w:space="0" w:color="000000"/>
              <w:right w:val="single" w:sz="4" w:space="0" w:color="000000"/>
            </w:tcBorders>
            <w:vAlign w:val="center"/>
          </w:tcPr>
          <w:p w14:paraId="3E16FB01" w14:textId="77777777" w:rsidR="008B0657" w:rsidRDefault="008B0657" w:rsidP="00743150">
            <w:pPr>
              <w:widowControl/>
              <w:jc w:val="center"/>
              <w:textAlignment w:val="center"/>
              <w:rPr>
                <w:rFonts w:ascii="宋体" w:hAnsi="宋体" w:cs="宋体" w:hint="eastAsia"/>
                <w:b/>
                <w:bCs/>
                <w:kern w:val="0"/>
                <w:sz w:val="24"/>
                <w:lang w:bidi="ar"/>
              </w:rPr>
            </w:pPr>
          </w:p>
        </w:tc>
        <w:tc>
          <w:tcPr>
            <w:tcW w:w="2391" w:type="pct"/>
            <w:tcBorders>
              <w:top w:val="single" w:sz="4" w:space="0" w:color="000000"/>
              <w:left w:val="single" w:sz="4" w:space="0" w:color="000000"/>
              <w:bottom w:val="single" w:sz="4" w:space="0" w:color="000000"/>
              <w:right w:val="single" w:sz="4" w:space="0" w:color="000000"/>
            </w:tcBorders>
            <w:vAlign w:val="center"/>
          </w:tcPr>
          <w:p w14:paraId="12A83906" w14:textId="77777777" w:rsidR="008B0657" w:rsidRDefault="008B0657" w:rsidP="00743150">
            <w:pPr>
              <w:widowControl/>
              <w:jc w:val="center"/>
              <w:textAlignment w:val="center"/>
              <w:rPr>
                <w:rFonts w:ascii="宋体" w:hAnsi="宋体" w:cs="宋体" w:hint="eastAsia"/>
                <w:b/>
                <w:bCs/>
                <w:kern w:val="0"/>
                <w:sz w:val="24"/>
                <w:lang w:bidi="ar"/>
              </w:rPr>
            </w:pPr>
          </w:p>
        </w:tc>
        <w:tc>
          <w:tcPr>
            <w:tcW w:w="375" w:type="pct"/>
            <w:tcBorders>
              <w:top w:val="single" w:sz="4" w:space="0" w:color="000000"/>
              <w:left w:val="single" w:sz="4" w:space="0" w:color="000000"/>
              <w:bottom w:val="single" w:sz="4" w:space="0" w:color="000000"/>
              <w:right w:val="single" w:sz="4" w:space="0" w:color="000000"/>
            </w:tcBorders>
            <w:noWrap/>
            <w:vAlign w:val="center"/>
          </w:tcPr>
          <w:p w14:paraId="5AA0559F" w14:textId="77777777" w:rsidR="008B0657" w:rsidRDefault="008B0657" w:rsidP="00743150">
            <w:pPr>
              <w:widowControl/>
              <w:jc w:val="center"/>
              <w:textAlignment w:val="center"/>
              <w:rPr>
                <w:rFonts w:ascii="宋体" w:hAnsi="宋体" w:cs="宋体" w:hint="eastAsia"/>
                <w:b/>
                <w:bCs/>
                <w:kern w:val="0"/>
                <w:sz w:val="24"/>
                <w:lang w:bidi="ar"/>
              </w:rPr>
            </w:pPr>
          </w:p>
        </w:tc>
        <w:tc>
          <w:tcPr>
            <w:tcW w:w="257" w:type="pct"/>
            <w:tcBorders>
              <w:top w:val="single" w:sz="4" w:space="0" w:color="000000"/>
              <w:left w:val="single" w:sz="4" w:space="0" w:color="000000"/>
              <w:bottom w:val="single" w:sz="4" w:space="0" w:color="000000"/>
              <w:right w:val="single" w:sz="4" w:space="0" w:color="000000"/>
            </w:tcBorders>
            <w:vAlign w:val="center"/>
          </w:tcPr>
          <w:p w14:paraId="5401A8AD" w14:textId="77777777" w:rsidR="008B0657" w:rsidRDefault="008B0657" w:rsidP="00743150">
            <w:pPr>
              <w:widowControl/>
              <w:jc w:val="center"/>
              <w:textAlignment w:val="center"/>
              <w:rPr>
                <w:rFonts w:ascii="宋体" w:hAnsi="宋体" w:cs="宋体" w:hint="eastAsia"/>
                <w:b/>
                <w:bCs/>
                <w:kern w:val="0"/>
                <w:sz w:val="24"/>
                <w:lang w:bidi="ar"/>
              </w:rPr>
            </w:pPr>
          </w:p>
        </w:tc>
        <w:tc>
          <w:tcPr>
            <w:tcW w:w="420" w:type="pct"/>
            <w:tcBorders>
              <w:top w:val="single" w:sz="4" w:space="0" w:color="000000"/>
              <w:left w:val="single" w:sz="4" w:space="0" w:color="000000"/>
              <w:bottom w:val="single" w:sz="4" w:space="0" w:color="000000"/>
              <w:right w:val="single" w:sz="4" w:space="0" w:color="000000"/>
            </w:tcBorders>
            <w:noWrap/>
            <w:vAlign w:val="center"/>
          </w:tcPr>
          <w:p w14:paraId="5EB0CE9C" w14:textId="77777777" w:rsidR="008B0657" w:rsidRDefault="008B0657" w:rsidP="00743150">
            <w:pPr>
              <w:widowControl/>
              <w:jc w:val="center"/>
              <w:textAlignment w:val="center"/>
              <w:rPr>
                <w:rFonts w:ascii="宋体" w:hAnsi="宋体" w:cs="宋体" w:hint="eastAsia"/>
                <w:b/>
                <w:bCs/>
                <w:kern w:val="0"/>
                <w:sz w:val="24"/>
                <w:lang w:bidi="ar"/>
              </w:rPr>
            </w:pPr>
          </w:p>
        </w:tc>
      </w:tr>
      <w:tr w:rsidR="008B0657" w14:paraId="63BD680B" w14:textId="77777777" w:rsidTr="00743150">
        <w:trPr>
          <w:trHeight w:val="420"/>
        </w:trPr>
        <w:tc>
          <w:tcPr>
            <w:tcW w:w="389" w:type="pct"/>
            <w:tcBorders>
              <w:top w:val="single" w:sz="4" w:space="0" w:color="000000"/>
              <w:left w:val="single" w:sz="4" w:space="0" w:color="000000"/>
              <w:bottom w:val="single" w:sz="4" w:space="0" w:color="000000"/>
              <w:right w:val="single" w:sz="4" w:space="0" w:color="000000"/>
            </w:tcBorders>
            <w:noWrap/>
            <w:vAlign w:val="center"/>
          </w:tcPr>
          <w:p w14:paraId="6E485B2B" w14:textId="77777777" w:rsidR="008B0657" w:rsidRDefault="008B0657" w:rsidP="00743150">
            <w:pPr>
              <w:widowControl/>
              <w:jc w:val="center"/>
              <w:textAlignment w:val="center"/>
              <w:rPr>
                <w:rFonts w:ascii="宋体" w:hAnsi="宋体" w:cs="宋体" w:hint="eastAsia"/>
                <w:b/>
                <w:bCs/>
                <w:kern w:val="0"/>
                <w:sz w:val="24"/>
                <w:lang w:bidi="ar"/>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68DE74D5" w14:textId="77777777" w:rsidR="008B0657" w:rsidRDefault="008B0657" w:rsidP="00743150">
            <w:pPr>
              <w:widowControl/>
              <w:jc w:val="center"/>
              <w:textAlignment w:val="center"/>
              <w:rPr>
                <w:rFonts w:ascii="宋体" w:hAnsi="宋体" w:cs="宋体" w:hint="eastAsia"/>
                <w:b/>
                <w:bCs/>
                <w:kern w:val="0"/>
                <w:sz w:val="24"/>
                <w:lang w:bidi="ar"/>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39350518" w14:textId="77777777" w:rsidR="008B0657" w:rsidRDefault="008B0657" w:rsidP="00743150">
            <w:pPr>
              <w:widowControl/>
              <w:jc w:val="center"/>
              <w:textAlignment w:val="center"/>
              <w:rPr>
                <w:rFonts w:ascii="宋体" w:hAnsi="宋体" w:cs="宋体" w:hint="eastAsia"/>
                <w:b/>
                <w:bCs/>
                <w:kern w:val="0"/>
                <w:sz w:val="24"/>
                <w:lang w:bidi="ar"/>
              </w:rPr>
            </w:pPr>
          </w:p>
        </w:tc>
        <w:tc>
          <w:tcPr>
            <w:tcW w:w="316" w:type="pct"/>
            <w:tcBorders>
              <w:top w:val="single" w:sz="4" w:space="0" w:color="000000"/>
              <w:left w:val="single" w:sz="4" w:space="0" w:color="000000"/>
              <w:bottom w:val="single" w:sz="4" w:space="0" w:color="000000"/>
              <w:right w:val="single" w:sz="4" w:space="0" w:color="000000"/>
            </w:tcBorders>
            <w:vAlign w:val="center"/>
          </w:tcPr>
          <w:p w14:paraId="42112AE8" w14:textId="77777777" w:rsidR="008B0657" w:rsidRDefault="008B0657" w:rsidP="00743150">
            <w:pPr>
              <w:widowControl/>
              <w:jc w:val="center"/>
              <w:textAlignment w:val="center"/>
              <w:rPr>
                <w:rFonts w:ascii="宋体" w:hAnsi="宋体" w:cs="宋体" w:hint="eastAsia"/>
                <w:b/>
                <w:bCs/>
                <w:kern w:val="0"/>
                <w:sz w:val="24"/>
                <w:lang w:bidi="ar"/>
              </w:rPr>
            </w:pPr>
          </w:p>
        </w:tc>
        <w:tc>
          <w:tcPr>
            <w:tcW w:w="2391" w:type="pct"/>
            <w:tcBorders>
              <w:top w:val="single" w:sz="4" w:space="0" w:color="000000"/>
              <w:left w:val="single" w:sz="4" w:space="0" w:color="000000"/>
              <w:bottom w:val="single" w:sz="4" w:space="0" w:color="000000"/>
              <w:right w:val="single" w:sz="4" w:space="0" w:color="000000"/>
            </w:tcBorders>
            <w:vAlign w:val="center"/>
          </w:tcPr>
          <w:p w14:paraId="27A7E12C" w14:textId="77777777" w:rsidR="008B0657" w:rsidRDefault="008B0657" w:rsidP="00743150">
            <w:pPr>
              <w:widowControl/>
              <w:jc w:val="center"/>
              <w:textAlignment w:val="center"/>
              <w:rPr>
                <w:rFonts w:ascii="宋体" w:hAnsi="宋体" w:cs="宋体" w:hint="eastAsia"/>
                <w:b/>
                <w:bCs/>
                <w:kern w:val="0"/>
                <w:sz w:val="24"/>
                <w:lang w:bidi="ar"/>
              </w:rPr>
            </w:pPr>
          </w:p>
        </w:tc>
        <w:tc>
          <w:tcPr>
            <w:tcW w:w="375" w:type="pct"/>
            <w:tcBorders>
              <w:top w:val="single" w:sz="4" w:space="0" w:color="000000"/>
              <w:left w:val="single" w:sz="4" w:space="0" w:color="000000"/>
              <w:bottom w:val="single" w:sz="4" w:space="0" w:color="000000"/>
              <w:right w:val="single" w:sz="4" w:space="0" w:color="000000"/>
            </w:tcBorders>
            <w:noWrap/>
            <w:vAlign w:val="center"/>
          </w:tcPr>
          <w:p w14:paraId="6E76151F" w14:textId="77777777" w:rsidR="008B0657" w:rsidRDefault="008B0657" w:rsidP="00743150">
            <w:pPr>
              <w:widowControl/>
              <w:jc w:val="center"/>
              <w:textAlignment w:val="center"/>
              <w:rPr>
                <w:rFonts w:ascii="宋体" w:hAnsi="宋体" w:cs="宋体" w:hint="eastAsia"/>
                <w:b/>
                <w:bCs/>
                <w:kern w:val="0"/>
                <w:sz w:val="24"/>
                <w:lang w:bidi="ar"/>
              </w:rPr>
            </w:pPr>
          </w:p>
        </w:tc>
        <w:tc>
          <w:tcPr>
            <w:tcW w:w="257" w:type="pct"/>
            <w:tcBorders>
              <w:top w:val="single" w:sz="4" w:space="0" w:color="000000"/>
              <w:left w:val="single" w:sz="4" w:space="0" w:color="000000"/>
              <w:bottom w:val="single" w:sz="4" w:space="0" w:color="000000"/>
              <w:right w:val="single" w:sz="4" w:space="0" w:color="000000"/>
            </w:tcBorders>
            <w:vAlign w:val="center"/>
          </w:tcPr>
          <w:p w14:paraId="431532AF" w14:textId="77777777" w:rsidR="008B0657" w:rsidRDefault="008B0657" w:rsidP="00743150">
            <w:pPr>
              <w:widowControl/>
              <w:jc w:val="center"/>
              <w:textAlignment w:val="center"/>
              <w:rPr>
                <w:rFonts w:ascii="宋体" w:hAnsi="宋体" w:cs="宋体" w:hint="eastAsia"/>
                <w:b/>
                <w:bCs/>
                <w:kern w:val="0"/>
                <w:sz w:val="24"/>
                <w:lang w:bidi="ar"/>
              </w:rPr>
            </w:pPr>
          </w:p>
        </w:tc>
        <w:tc>
          <w:tcPr>
            <w:tcW w:w="420" w:type="pct"/>
            <w:tcBorders>
              <w:top w:val="single" w:sz="4" w:space="0" w:color="000000"/>
              <w:left w:val="single" w:sz="4" w:space="0" w:color="000000"/>
              <w:bottom w:val="single" w:sz="4" w:space="0" w:color="000000"/>
              <w:right w:val="single" w:sz="4" w:space="0" w:color="000000"/>
            </w:tcBorders>
            <w:noWrap/>
            <w:vAlign w:val="center"/>
          </w:tcPr>
          <w:p w14:paraId="1F46371F" w14:textId="77777777" w:rsidR="008B0657" w:rsidRDefault="008B0657" w:rsidP="00743150">
            <w:pPr>
              <w:widowControl/>
              <w:jc w:val="center"/>
              <w:textAlignment w:val="center"/>
              <w:rPr>
                <w:rFonts w:ascii="宋体" w:hAnsi="宋体" w:cs="宋体" w:hint="eastAsia"/>
                <w:b/>
                <w:bCs/>
                <w:kern w:val="0"/>
                <w:sz w:val="24"/>
                <w:lang w:bidi="ar"/>
              </w:rPr>
            </w:pPr>
          </w:p>
        </w:tc>
      </w:tr>
      <w:tr w:rsidR="008B0657" w14:paraId="3CD4E4CC" w14:textId="77777777" w:rsidTr="00743150">
        <w:trPr>
          <w:trHeight w:val="420"/>
        </w:trPr>
        <w:tc>
          <w:tcPr>
            <w:tcW w:w="389" w:type="pct"/>
            <w:tcBorders>
              <w:top w:val="single" w:sz="4" w:space="0" w:color="000000"/>
              <w:left w:val="single" w:sz="4" w:space="0" w:color="000000"/>
              <w:bottom w:val="single" w:sz="4" w:space="0" w:color="000000"/>
              <w:right w:val="single" w:sz="4" w:space="0" w:color="000000"/>
            </w:tcBorders>
            <w:noWrap/>
            <w:vAlign w:val="center"/>
          </w:tcPr>
          <w:p w14:paraId="744D4848" w14:textId="77777777" w:rsidR="008B0657" w:rsidRDefault="008B0657" w:rsidP="00743150">
            <w:pPr>
              <w:widowControl/>
              <w:jc w:val="center"/>
              <w:textAlignment w:val="center"/>
              <w:rPr>
                <w:rFonts w:ascii="宋体" w:hAnsi="宋体" w:cs="宋体" w:hint="eastAsia"/>
                <w:b/>
                <w:bCs/>
                <w:kern w:val="0"/>
                <w:sz w:val="24"/>
                <w:lang w:bidi="ar"/>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53DAEDA3" w14:textId="77777777" w:rsidR="008B0657" w:rsidRDefault="008B0657" w:rsidP="00743150">
            <w:pPr>
              <w:widowControl/>
              <w:jc w:val="center"/>
              <w:textAlignment w:val="center"/>
              <w:rPr>
                <w:rFonts w:ascii="宋体" w:hAnsi="宋体" w:cs="宋体" w:hint="eastAsia"/>
                <w:b/>
                <w:bCs/>
                <w:kern w:val="0"/>
                <w:sz w:val="24"/>
                <w:lang w:bidi="ar"/>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10DB6D3F" w14:textId="77777777" w:rsidR="008B0657" w:rsidRDefault="008B0657" w:rsidP="00743150">
            <w:pPr>
              <w:widowControl/>
              <w:jc w:val="center"/>
              <w:textAlignment w:val="center"/>
              <w:rPr>
                <w:rFonts w:ascii="宋体" w:hAnsi="宋体" w:cs="宋体" w:hint="eastAsia"/>
                <w:b/>
                <w:bCs/>
                <w:kern w:val="0"/>
                <w:sz w:val="24"/>
                <w:lang w:bidi="ar"/>
              </w:rPr>
            </w:pPr>
          </w:p>
        </w:tc>
        <w:tc>
          <w:tcPr>
            <w:tcW w:w="316" w:type="pct"/>
            <w:tcBorders>
              <w:top w:val="single" w:sz="4" w:space="0" w:color="000000"/>
              <w:left w:val="single" w:sz="4" w:space="0" w:color="000000"/>
              <w:bottom w:val="single" w:sz="4" w:space="0" w:color="000000"/>
              <w:right w:val="single" w:sz="4" w:space="0" w:color="000000"/>
            </w:tcBorders>
            <w:vAlign w:val="center"/>
          </w:tcPr>
          <w:p w14:paraId="4CFAB3FF" w14:textId="77777777" w:rsidR="008B0657" w:rsidRDefault="008B0657" w:rsidP="00743150">
            <w:pPr>
              <w:widowControl/>
              <w:jc w:val="center"/>
              <w:textAlignment w:val="center"/>
              <w:rPr>
                <w:rFonts w:ascii="宋体" w:hAnsi="宋体" w:cs="宋体" w:hint="eastAsia"/>
                <w:b/>
                <w:bCs/>
                <w:kern w:val="0"/>
                <w:sz w:val="24"/>
                <w:lang w:bidi="ar"/>
              </w:rPr>
            </w:pPr>
          </w:p>
        </w:tc>
        <w:tc>
          <w:tcPr>
            <w:tcW w:w="2391" w:type="pct"/>
            <w:tcBorders>
              <w:top w:val="single" w:sz="4" w:space="0" w:color="000000"/>
              <w:left w:val="single" w:sz="4" w:space="0" w:color="000000"/>
              <w:bottom w:val="single" w:sz="4" w:space="0" w:color="000000"/>
              <w:right w:val="single" w:sz="4" w:space="0" w:color="000000"/>
            </w:tcBorders>
            <w:vAlign w:val="center"/>
          </w:tcPr>
          <w:p w14:paraId="48D81A9F" w14:textId="77777777" w:rsidR="008B0657" w:rsidRDefault="008B0657" w:rsidP="00743150">
            <w:pPr>
              <w:widowControl/>
              <w:jc w:val="center"/>
              <w:textAlignment w:val="center"/>
              <w:rPr>
                <w:rFonts w:ascii="宋体" w:hAnsi="宋体" w:cs="宋体" w:hint="eastAsia"/>
                <w:b/>
                <w:bCs/>
                <w:kern w:val="0"/>
                <w:sz w:val="24"/>
                <w:lang w:bidi="ar"/>
              </w:rPr>
            </w:pPr>
          </w:p>
        </w:tc>
        <w:tc>
          <w:tcPr>
            <w:tcW w:w="375" w:type="pct"/>
            <w:tcBorders>
              <w:top w:val="single" w:sz="4" w:space="0" w:color="000000"/>
              <w:left w:val="single" w:sz="4" w:space="0" w:color="000000"/>
              <w:bottom w:val="single" w:sz="4" w:space="0" w:color="000000"/>
              <w:right w:val="single" w:sz="4" w:space="0" w:color="000000"/>
            </w:tcBorders>
            <w:noWrap/>
            <w:vAlign w:val="center"/>
          </w:tcPr>
          <w:p w14:paraId="25822F90" w14:textId="77777777" w:rsidR="008B0657" w:rsidRDefault="008B0657" w:rsidP="00743150">
            <w:pPr>
              <w:widowControl/>
              <w:jc w:val="center"/>
              <w:textAlignment w:val="center"/>
              <w:rPr>
                <w:rFonts w:ascii="宋体" w:hAnsi="宋体" w:cs="宋体" w:hint="eastAsia"/>
                <w:b/>
                <w:bCs/>
                <w:kern w:val="0"/>
                <w:sz w:val="24"/>
                <w:lang w:bidi="ar"/>
              </w:rPr>
            </w:pPr>
          </w:p>
        </w:tc>
        <w:tc>
          <w:tcPr>
            <w:tcW w:w="257" w:type="pct"/>
            <w:tcBorders>
              <w:top w:val="single" w:sz="4" w:space="0" w:color="000000"/>
              <w:left w:val="single" w:sz="4" w:space="0" w:color="000000"/>
              <w:bottom w:val="single" w:sz="4" w:space="0" w:color="000000"/>
              <w:right w:val="single" w:sz="4" w:space="0" w:color="000000"/>
            </w:tcBorders>
            <w:vAlign w:val="center"/>
          </w:tcPr>
          <w:p w14:paraId="0E676D13" w14:textId="77777777" w:rsidR="008B0657" w:rsidRDefault="008B0657" w:rsidP="00743150">
            <w:pPr>
              <w:widowControl/>
              <w:jc w:val="center"/>
              <w:textAlignment w:val="center"/>
              <w:rPr>
                <w:rFonts w:ascii="宋体" w:hAnsi="宋体" w:cs="宋体" w:hint="eastAsia"/>
                <w:b/>
                <w:bCs/>
                <w:kern w:val="0"/>
                <w:sz w:val="24"/>
                <w:lang w:bidi="ar"/>
              </w:rPr>
            </w:pPr>
          </w:p>
        </w:tc>
        <w:tc>
          <w:tcPr>
            <w:tcW w:w="420" w:type="pct"/>
            <w:tcBorders>
              <w:top w:val="single" w:sz="4" w:space="0" w:color="000000"/>
              <w:left w:val="single" w:sz="4" w:space="0" w:color="000000"/>
              <w:bottom w:val="single" w:sz="4" w:space="0" w:color="000000"/>
              <w:right w:val="single" w:sz="4" w:space="0" w:color="000000"/>
            </w:tcBorders>
            <w:noWrap/>
            <w:vAlign w:val="center"/>
          </w:tcPr>
          <w:p w14:paraId="30D02980" w14:textId="77777777" w:rsidR="008B0657" w:rsidRDefault="008B0657" w:rsidP="00743150">
            <w:pPr>
              <w:widowControl/>
              <w:jc w:val="center"/>
              <w:textAlignment w:val="center"/>
              <w:rPr>
                <w:rFonts w:ascii="宋体" w:hAnsi="宋体" w:cs="宋体" w:hint="eastAsia"/>
                <w:b/>
                <w:bCs/>
                <w:kern w:val="0"/>
                <w:sz w:val="24"/>
                <w:lang w:bidi="ar"/>
              </w:rPr>
            </w:pPr>
          </w:p>
        </w:tc>
      </w:tr>
      <w:tr w:rsidR="008B0657" w14:paraId="2FB9C2C8" w14:textId="77777777" w:rsidTr="00743150">
        <w:trPr>
          <w:trHeight w:val="420"/>
        </w:trPr>
        <w:tc>
          <w:tcPr>
            <w:tcW w:w="389" w:type="pct"/>
            <w:tcBorders>
              <w:top w:val="single" w:sz="4" w:space="0" w:color="000000"/>
              <w:left w:val="single" w:sz="4" w:space="0" w:color="000000"/>
              <w:bottom w:val="single" w:sz="4" w:space="0" w:color="000000"/>
              <w:right w:val="single" w:sz="4" w:space="0" w:color="000000"/>
            </w:tcBorders>
            <w:noWrap/>
            <w:vAlign w:val="center"/>
          </w:tcPr>
          <w:p w14:paraId="4E5A4305" w14:textId="77777777" w:rsidR="008B0657" w:rsidRDefault="008B0657" w:rsidP="00743150">
            <w:pPr>
              <w:widowControl/>
              <w:jc w:val="center"/>
              <w:textAlignment w:val="center"/>
              <w:rPr>
                <w:rFonts w:ascii="宋体" w:hAnsi="宋体" w:cs="宋体" w:hint="eastAsia"/>
                <w:b/>
                <w:bCs/>
                <w:kern w:val="0"/>
                <w:sz w:val="24"/>
                <w:lang w:bidi="ar"/>
              </w:rPr>
            </w:pPr>
          </w:p>
        </w:tc>
        <w:tc>
          <w:tcPr>
            <w:tcW w:w="427" w:type="pct"/>
            <w:tcBorders>
              <w:top w:val="single" w:sz="4" w:space="0" w:color="000000"/>
              <w:left w:val="single" w:sz="4" w:space="0" w:color="000000"/>
              <w:bottom w:val="single" w:sz="4" w:space="0" w:color="000000"/>
              <w:right w:val="single" w:sz="4" w:space="0" w:color="000000"/>
            </w:tcBorders>
            <w:vAlign w:val="center"/>
          </w:tcPr>
          <w:p w14:paraId="77C9F9A5" w14:textId="77777777" w:rsidR="008B0657" w:rsidRDefault="008B0657" w:rsidP="00743150">
            <w:pPr>
              <w:widowControl/>
              <w:jc w:val="center"/>
              <w:textAlignment w:val="center"/>
              <w:rPr>
                <w:rFonts w:ascii="宋体" w:hAnsi="宋体" w:cs="宋体" w:hint="eastAsia"/>
                <w:b/>
                <w:bCs/>
                <w:kern w:val="0"/>
                <w:sz w:val="24"/>
                <w:lang w:bidi="ar"/>
              </w:rPr>
            </w:pPr>
          </w:p>
        </w:tc>
        <w:tc>
          <w:tcPr>
            <w:tcW w:w="421" w:type="pct"/>
            <w:tcBorders>
              <w:top w:val="single" w:sz="4" w:space="0" w:color="000000"/>
              <w:left w:val="single" w:sz="4" w:space="0" w:color="000000"/>
              <w:bottom w:val="single" w:sz="4" w:space="0" w:color="000000"/>
              <w:right w:val="single" w:sz="4" w:space="0" w:color="000000"/>
            </w:tcBorders>
            <w:vAlign w:val="center"/>
          </w:tcPr>
          <w:p w14:paraId="1A7B1F30" w14:textId="77777777" w:rsidR="008B0657" w:rsidRDefault="008B0657" w:rsidP="00743150">
            <w:pPr>
              <w:widowControl/>
              <w:jc w:val="center"/>
              <w:textAlignment w:val="center"/>
              <w:rPr>
                <w:rFonts w:ascii="宋体" w:hAnsi="宋体" w:cs="宋体" w:hint="eastAsia"/>
                <w:b/>
                <w:bCs/>
                <w:kern w:val="0"/>
                <w:sz w:val="24"/>
                <w:lang w:bidi="ar"/>
              </w:rPr>
            </w:pPr>
          </w:p>
        </w:tc>
        <w:tc>
          <w:tcPr>
            <w:tcW w:w="316" w:type="pct"/>
            <w:tcBorders>
              <w:top w:val="single" w:sz="4" w:space="0" w:color="000000"/>
              <w:left w:val="single" w:sz="4" w:space="0" w:color="000000"/>
              <w:bottom w:val="single" w:sz="4" w:space="0" w:color="000000"/>
              <w:right w:val="single" w:sz="4" w:space="0" w:color="000000"/>
            </w:tcBorders>
            <w:vAlign w:val="center"/>
          </w:tcPr>
          <w:p w14:paraId="00682BD0" w14:textId="77777777" w:rsidR="008B0657" w:rsidRDefault="008B0657" w:rsidP="00743150">
            <w:pPr>
              <w:widowControl/>
              <w:jc w:val="center"/>
              <w:textAlignment w:val="center"/>
              <w:rPr>
                <w:rFonts w:ascii="宋体" w:hAnsi="宋体" w:cs="宋体" w:hint="eastAsia"/>
                <w:b/>
                <w:bCs/>
                <w:kern w:val="0"/>
                <w:sz w:val="24"/>
                <w:lang w:bidi="ar"/>
              </w:rPr>
            </w:pPr>
          </w:p>
        </w:tc>
        <w:tc>
          <w:tcPr>
            <w:tcW w:w="2391" w:type="pct"/>
            <w:tcBorders>
              <w:top w:val="single" w:sz="4" w:space="0" w:color="000000"/>
              <w:left w:val="single" w:sz="4" w:space="0" w:color="000000"/>
              <w:bottom w:val="single" w:sz="4" w:space="0" w:color="000000"/>
              <w:right w:val="single" w:sz="4" w:space="0" w:color="000000"/>
            </w:tcBorders>
            <w:vAlign w:val="center"/>
          </w:tcPr>
          <w:p w14:paraId="376586F5" w14:textId="77777777" w:rsidR="008B0657" w:rsidRDefault="008B0657" w:rsidP="00743150">
            <w:pPr>
              <w:widowControl/>
              <w:jc w:val="center"/>
              <w:textAlignment w:val="center"/>
              <w:rPr>
                <w:rFonts w:ascii="宋体" w:hAnsi="宋体" w:cs="宋体" w:hint="eastAsia"/>
                <w:b/>
                <w:bCs/>
                <w:kern w:val="0"/>
                <w:sz w:val="24"/>
                <w:lang w:bidi="ar"/>
              </w:rPr>
            </w:pPr>
          </w:p>
        </w:tc>
        <w:tc>
          <w:tcPr>
            <w:tcW w:w="375" w:type="pct"/>
            <w:tcBorders>
              <w:top w:val="single" w:sz="4" w:space="0" w:color="000000"/>
              <w:left w:val="single" w:sz="4" w:space="0" w:color="000000"/>
              <w:bottom w:val="single" w:sz="4" w:space="0" w:color="000000"/>
              <w:right w:val="single" w:sz="4" w:space="0" w:color="000000"/>
            </w:tcBorders>
            <w:noWrap/>
            <w:vAlign w:val="center"/>
          </w:tcPr>
          <w:p w14:paraId="4CF727EA" w14:textId="77777777" w:rsidR="008B0657" w:rsidRDefault="008B0657" w:rsidP="00743150">
            <w:pPr>
              <w:widowControl/>
              <w:jc w:val="center"/>
              <w:textAlignment w:val="center"/>
              <w:rPr>
                <w:rFonts w:ascii="宋体" w:hAnsi="宋体" w:cs="宋体" w:hint="eastAsia"/>
                <w:b/>
                <w:bCs/>
                <w:kern w:val="0"/>
                <w:sz w:val="24"/>
                <w:lang w:bidi="ar"/>
              </w:rPr>
            </w:pPr>
          </w:p>
        </w:tc>
        <w:tc>
          <w:tcPr>
            <w:tcW w:w="257" w:type="pct"/>
            <w:tcBorders>
              <w:top w:val="single" w:sz="4" w:space="0" w:color="000000"/>
              <w:left w:val="single" w:sz="4" w:space="0" w:color="000000"/>
              <w:bottom w:val="single" w:sz="4" w:space="0" w:color="000000"/>
              <w:right w:val="single" w:sz="4" w:space="0" w:color="000000"/>
            </w:tcBorders>
            <w:vAlign w:val="center"/>
          </w:tcPr>
          <w:p w14:paraId="40C32C1A" w14:textId="77777777" w:rsidR="008B0657" w:rsidRDefault="008B0657" w:rsidP="00743150">
            <w:pPr>
              <w:widowControl/>
              <w:jc w:val="center"/>
              <w:textAlignment w:val="center"/>
              <w:rPr>
                <w:rFonts w:ascii="宋体" w:hAnsi="宋体" w:cs="宋体" w:hint="eastAsia"/>
                <w:b/>
                <w:bCs/>
                <w:kern w:val="0"/>
                <w:sz w:val="24"/>
                <w:lang w:bidi="ar"/>
              </w:rPr>
            </w:pPr>
          </w:p>
        </w:tc>
        <w:tc>
          <w:tcPr>
            <w:tcW w:w="420" w:type="pct"/>
            <w:tcBorders>
              <w:top w:val="single" w:sz="4" w:space="0" w:color="000000"/>
              <w:left w:val="single" w:sz="4" w:space="0" w:color="000000"/>
              <w:bottom w:val="single" w:sz="4" w:space="0" w:color="000000"/>
              <w:right w:val="single" w:sz="4" w:space="0" w:color="000000"/>
            </w:tcBorders>
            <w:noWrap/>
            <w:vAlign w:val="center"/>
          </w:tcPr>
          <w:p w14:paraId="1A7FB119" w14:textId="77777777" w:rsidR="008B0657" w:rsidRDefault="008B0657" w:rsidP="00743150">
            <w:pPr>
              <w:widowControl/>
              <w:jc w:val="center"/>
              <w:textAlignment w:val="center"/>
              <w:rPr>
                <w:rFonts w:ascii="宋体" w:hAnsi="宋体" w:cs="宋体" w:hint="eastAsia"/>
                <w:b/>
                <w:bCs/>
                <w:kern w:val="0"/>
                <w:sz w:val="24"/>
                <w:lang w:bidi="ar"/>
              </w:rPr>
            </w:pPr>
          </w:p>
        </w:tc>
      </w:tr>
    </w:tbl>
    <w:p w14:paraId="04723D10" w14:textId="77777777" w:rsidR="008B0657" w:rsidRDefault="008B0657" w:rsidP="008B0657">
      <w:pPr>
        <w:autoSpaceDE w:val="0"/>
        <w:autoSpaceDN w:val="0"/>
        <w:adjustRightInd w:val="0"/>
        <w:snapToGrid w:val="0"/>
        <w:spacing w:before="25" w:after="25" w:line="360" w:lineRule="auto"/>
        <w:rPr>
          <w:rFonts w:ascii="宋体" w:hAnsi="宋体" w:cs="宋体" w:hint="eastAsia"/>
          <w:color w:val="000000"/>
          <w:sz w:val="24"/>
        </w:rPr>
      </w:pPr>
    </w:p>
    <w:p w14:paraId="2D9D5073" w14:textId="77777777" w:rsidR="008B0657" w:rsidRDefault="008B0657" w:rsidP="008B0657">
      <w:pPr>
        <w:pStyle w:val="afffffff7"/>
        <w:ind w:firstLine="420"/>
      </w:pPr>
    </w:p>
    <w:p w14:paraId="07242A1E" w14:textId="77777777" w:rsidR="008B0657" w:rsidRDefault="008B0657" w:rsidP="008B0657">
      <w:pPr>
        <w:pStyle w:val="afffffff7"/>
        <w:ind w:firstLine="420"/>
      </w:pPr>
    </w:p>
    <w:p w14:paraId="11706850" w14:textId="77777777" w:rsidR="008B0657" w:rsidRDefault="008B0657" w:rsidP="008B0657">
      <w:pPr>
        <w:pStyle w:val="afffffff7"/>
        <w:ind w:firstLine="420"/>
      </w:pPr>
    </w:p>
    <w:p w14:paraId="205E8D5F" w14:textId="77777777" w:rsidR="008B0657" w:rsidRDefault="008B0657" w:rsidP="008B0657">
      <w:pPr>
        <w:pStyle w:val="af5"/>
        <w:tabs>
          <w:tab w:val="left" w:pos="5580"/>
        </w:tabs>
        <w:spacing w:before="240" w:line="500" w:lineRule="exact"/>
        <w:ind w:firstLine="573"/>
        <w:rPr>
          <w:rFonts w:hAnsi="宋体"/>
          <w:b/>
          <w:bCs/>
          <w:sz w:val="30"/>
          <w:szCs w:val="30"/>
        </w:rPr>
        <w:sectPr w:rsidR="008B0657" w:rsidSect="008B0657">
          <w:headerReference w:type="default" r:id="rId37"/>
          <w:pgSz w:w="16838" w:h="11906" w:orient="landscape"/>
          <w:pgMar w:top="1800" w:right="1440" w:bottom="1558" w:left="1440" w:header="851" w:footer="992" w:gutter="0"/>
          <w:cols w:space="720"/>
          <w:docGrid w:type="lines" w:linePitch="312"/>
        </w:sectPr>
      </w:pPr>
    </w:p>
    <w:p w14:paraId="666233DA" w14:textId="77777777" w:rsidR="008B0657" w:rsidRDefault="008B0657" w:rsidP="008B0657">
      <w:pPr>
        <w:rPr>
          <w:rFonts w:ascii="宋体" w:hAnsi="宋体" w:hint="eastAsia"/>
          <w:b/>
          <w:sz w:val="28"/>
          <w:szCs w:val="28"/>
        </w:rPr>
      </w:pPr>
      <w:r>
        <w:rPr>
          <w:rFonts w:ascii="宋体" w:hAnsi="宋体" w:hint="eastAsia"/>
          <w:b/>
          <w:sz w:val="28"/>
          <w:szCs w:val="28"/>
        </w:rPr>
        <w:lastRenderedPageBreak/>
        <w:t>附：设备学校分配表（注：项目涉及1所以上学校时需编制本表）</w:t>
      </w:r>
    </w:p>
    <w:p w14:paraId="606C10D4" w14:textId="77777777" w:rsidR="008B0657" w:rsidRDefault="008B0657" w:rsidP="008B0657">
      <w:pPr>
        <w:jc w:val="center"/>
        <w:rPr>
          <w:rFonts w:ascii="宋体" w:hAnsi="宋体" w:hint="eastAsia"/>
          <w:b/>
          <w:sz w:val="28"/>
          <w:szCs w:val="28"/>
        </w:rPr>
      </w:pPr>
      <w:r>
        <w:rPr>
          <w:rFonts w:ascii="宋体" w:hAnsi="宋体" w:hint="eastAsia"/>
          <w:b/>
          <w:sz w:val="28"/>
          <w:szCs w:val="28"/>
        </w:rPr>
        <w:t>一、XX项目（第X包：XX设备）各校总数</w:t>
      </w:r>
      <w:proofErr w:type="gramStart"/>
      <w:r>
        <w:rPr>
          <w:rFonts w:ascii="宋体" w:hAnsi="宋体" w:hint="eastAsia"/>
          <w:b/>
          <w:sz w:val="28"/>
          <w:szCs w:val="28"/>
        </w:rPr>
        <w:t>量金额</w:t>
      </w:r>
      <w:proofErr w:type="gramEnd"/>
      <w:r>
        <w:rPr>
          <w:rFonts w:ascii="宋体" w:hAnsi="宋体" w:hint="eastAsia"/>
          <w:b/>
          <w:sz w:val="28"/>
          <w:szCs w:val="28"/>
        </w:rPr>
        <w:t>分配表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2"/>
        <w:gridCol w:w="3715"/>
        <w:gridCol w:w="2379"/>
        <w:gridCol w:w="2730"/>
      </w:tblGrid>
      <w:tr w:rsidR="008B0657" w14:paraId="53EF2C39" w14:textId="77777777" w:rsidTr="00743150">
        <w:trPr>
          <w:trHeight w:val="454"/>
        </w:trPr>
        <w:tc>
          <w:tcPr>
            <w:tcW w:w="468" w:type="pct"/>
            <w:vAlign w:val="center"/>
          </w:tcPr>
          <w:p w14:paraId="2CCE7EAA" w14:textId="77777777" w:rsidR="008B0657" w:rsidRDefault="008B0657" w:rsidP="00743150">
            <w:pPr>
              <w:widowControl/>
              <w:jc w:val="center"/>
              <w:rPr>
                <w:rFonts w:ascii="宋体" w:hAnsi="宋体" w:cs="宋体" w:hint="eastAsia"/>
                <w:b/>
                <w:bCs/>
                <w:color w:val="000000"/>
                <w:kern w:val="0"/>
                <w:sz w:val="24"/>
              </w:rPr>
            </w:pPr>
            <w:r>
              <w:rPr>
                <w:rFonts w:ascii="宋体" w:hAnsi="宋体" w:cs="宋体" w:hint="eastAsia"/>
                <w:b/>
                <w:bCs/>
                <w:color w:val="000000"/>
                <w:kern w:val="0"/>
                <w:sz w:val="24"/>
              </w:rPr>
              <w:t>序号</w:t>
            </w:r>
          </w:p>
        </w:tc>
        <w:tc>
          <w:tcPr>
            <w:tcW w:w="1908" w:type="pct"/>
            <w:vAlign w:val="center"/>
          </w:tcPr>
          <w:p w14:paraId="08DE1DF2" w14:textId="77777777" w:rsidR="008B0657" w:rsidRDefault="008B0657" w:rsidP="00743150">
            <w:pPr>
              <w:widowControl/>
              <w:jc w:val="center"/>
              <w:rPr>
                <w:rFonts w:ascii="宋体" w:hAnsi="宋体" w:cs="宋体" w:hint="eastAsia"/>
                <w:b/>
                <w:bCs/>
                <w:color w:val="000000"/>
                <w:kern w:val="0"/>
                <w:sz w:val="24"/>
              </w:rPr>
            </w:pPr>
            <w:r>
              <w:rPr>
                <w:rFonts w:ascii="宋体" w:hAnsi="宋体" w:cs="宋体" w:hint="eastAsia"/>
                <w:b/>
                <w:bCs/>
                <w:color w:val="000000"/>
                <w:kern w:val="0"/>
                <w:sz w:val="24"/>
              </w:rPr>
              <w:t>学校名称</w:t>
            </w:r>
          </w:p>
        </w:tc>
        <w:tc>
          <w:tcPr>
            <w:tcW w:w="1222" w:type="pct"/>
            <w:vAlign w:val="center"/>
          </w:tcPr>
          <w:p w14:paraId="4C2F8CC1" w14:textId="77777777" w:rsidR="008B0657" w:rsidRDefault="008B0657" w:rsidP="00743150">
            <w:pPr>
              <w:widowControl/>
              <w:jc w:val="center"/>
              <w:rPr>
                <w:rFonts w:ascii="宋体" w:hAnsi="宋体" w:cs="宋体" w:hint="eastAsia"/>
                <w:b/>
                <w:bCs/>
                <w:color w:val="000000"/>
                <w:kern w:val="0"/>
                <w:sz w:val="24"/>
              </w:rPr>
            </w:pPr>
            <w:r>
              <w:rPr>
                <w:rFonts w:ascii="宋体" w:hAnsi="宋体" w:cs="宋体" w:hint="eastAsia"/>
                <w:b/>
                <w:bCs/>
                <w:color w:val="000000"/>
                <w:kern w:val="0"/>
                <w:sz w:val="24"/>
              </w:rPr>
              <w:t>货物数量</w:t>
            </w:r>
          </w:p>
          <w:p w14:paraId="573798A9" w14:textId="77777777" w:rsidR="008B0657" w:rsidRDefault="008B0657" w:rsidP="00743150">
            <w:pPr>
              <w:widowControl/>
              <w:jc w:val="center"/>
              <w:rPr>
                <w:rFonts w:ascii="宋体" w:hAnsi="宋体" w:cs="宋体" w:hint="eastAsia"/>
                <w:b/>
                <w:bCs/>
                <w:color w:val="000000"/>
                <w:kern w:val="0"/>
                <w:sz w:val="24"/>
              </w:rPr>
            </w:pPr>
            <w:r>
              <w:rPr>
                <w:rFonts w:ascii="宋体" w:hAnsi="宋体" w:cs="宋体" w:hint="eastAsia"/>
                <w:b/>
                <w:bCs/>
                <w:color w:val="000000"/>
                <w:kern w:val="0"/>
                <w:sz w:val="24"/>
              </w:rPr>
              <w:t>（件套)</w:t>
            </w:r>
          </w:p>
        </w:tc>
        <w:tc>
          <w:tcPr>
            <w:tcW w:w="1403" w:type="pct"/>
            <w:vAlign w:val="center"/>
          </w:tcPr>
          <w:p w14:paraId="0AE86F5A" w14:textId="77777777" w:rsidR="008B0657" w:rsidRDefault="008B0657" w:rsidP="00743150">
            <w:pPr>
              <w:widowControl/>
              <w:jc w:val="center"/>
              <w:rPr>
                <w:rFonts w:ascii="宋体" w:hAnsi="宋体" w:cs="宋体" w:hint="eastAsia"/>
                <w:b/>
                <w:bCs/>
                <w:color w:val="000000"/>
                <w:kern w:val="0"/>
                <w:sz w:val="24"/>
              </w:rPr>
            </w:pPr>
            <w:r>
              <w:rPr>
                <w:rFonts w:ascii="宋体" w:hAnsi="宋体" w:cs="宋体" w:hint="eastAsia"/>
                <w:b/>
                <w:bCs/>
                <w:color w:val="000000"/>
                <w:kern w:val="0"/>
                <w:sz w:val="24"/>
              </w:rPr>
              <w:t>金  额</w:t>
            </w:r>
          </w:p>
          <w:p w14:paraId="12048F03" w14:textId="77777777" w:rsidR="008B0657" w:rsidRDefault="008B0657" w:rsidP="00743150">
            <w:pPr>
              <w:widowControl/>
              <w:jc w:val="center"/>
              <w:rPr>
                <w:rFonts w:ascii="宋体" w:hAnsi="宋体" w:cs="宋体" w:hint="eastAsia"/>
                <w:color w:val="000000"/>
                <w:kern w:val="0"/>
                <w:sz w:val="24"/>
              </w:rPr>
            </w:pPr>
            <w:r>
              <w:rPr>
                <w:rFonts w:ascii="宋体" w:hAnsi="宋体" w:cs="宋体" w:hint="eastAsia"/>
                <w:b/>
                <w:bCs/>
                <w:color w:val="000000"/>
                <w:kern w:val="0"/>
                <w:sz w:val="24"/>
              </w:rPr>
              <w:t>（人民币元）</w:t>
            </w:r>
          </w:p>
        </w:tc>
      </w:tr>
      <w:tr w:rsidR="008B0657" w14:paraId="45850FD1" w14:textId="77777777" w:rsidTr="00743150">
        <w:trPr>
          <w:trHeight w:val="454"/>
        </w:trPr>
        <w:tc>
          <w:tcPr>
            <w:tcW w:w="468" w:type="pct"/>
            <w:vAlign w:val="center"/>
          </w:tcPr>
          <w:p w14:paraId="19806126" w14:textId="77777777" w:rsidR="008B0657" w:rsidRDefault="008B0657"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c>
          <w:tcPr>
            <w:tcW w:w="1908" w:type="pct"/>
            <w:vAlign w:val="center"/>
          </w:tcPr>
          <w:p w14:paraId="6D1BAB7F" w14:textId="77777777" w:rsidR="008B0657" w:rsidRDefault="008B0657" w:rsidP="00743150">
            <w:pPr>
              <w:widowControl/>
              <w:jc w:val="center"/>
              <w:rPr>
                <w:rFonts w:ascii="宋体" w:hAnsi="宋体" w:cs="宋体" w:hint="eastAsia"/>
                <w:color w:val="000000"/>
                <w:kern w:val="0"/>
                <w:sz w:val="24"/>
              </w:rPr>
            </w:pPr>
            <w:r>
              <w:rPr>
                <w:rFonts w:ascii="宋体" w:hAnsi="宋体" w:cs="宋体" w:hint="eastAsia"/>
                <w:color w:val="000000"/>
                <w:kern w:val="0"/>
                <w:sz w:val="24"/>
              </w:rPr>
              <w:t>XX学校</w:t>
            </w:r>
          </w:p>
        </w:tc>
        <w:tc>
          <w:tcPr>
            <w:tcW w:w="1222" w:type="pct"/>
            <w:vAlign w:val="center"/>
          </w:tcPr>
          <w:p w14:paraId="598F05EB" w14:textId="77777777" w:rsidR="008B0657" w:rsidRDefault="008B0657" w:rsidP="00743150">
            <w:pPr>
              <w:jc w:val="center"/>
              <w:rPr>
                <w:rFonts w:ascii="宋体" w:hAnsi="宋体" w:cs="宋体" w:hint="eastAsia"/>
                <w:color w:val="000000"/>
                <w:sz w:val="24"/>
              </w:rPr>
            </w:pPr>
          </w:p>
        </w:tc>
        <w:tc>
          <w:tcPr>
            <w:tcW w:w="1403" w:type="pct"/>
            <w:vAlign w:val="center"/>
          </w:tcPr>
          <w:p w14:paraId="5EE30008" w14:textId="77777777" w:rsidR="008B0657" w:rsidRDefault="008B0657" w:rsidP="00743150">
            <w:pPr>
              <w:widowControl/>
              <w:jc w:val="center"/>
              <w:rPr>
                <w:rFonts w:ascii="宋体" w:hAnsi="宋体" w:cs="宋体" w:hint="eastAsia"/>
                <w:bCs/>
                <w:color w:val="000000"/>
                <w:kern w:val="0"/>
                <w:sz w:val="24"/>
              </w:rPr>
            </w:pPr>
          </w:p>
        </w:tc>
      </w:tr>
      <w:tr w:rsidR="008B0657" w14:paraId="3017BCFF" w14:textId="77777777" w:rsidTr="00743150">
        <w:trPr>
          <w:trHeight w:val="454"/>
        </w:trPr>
        <w:tc>
          <w:tcPr>
            <w:tcW w:w="468" w:type="pct"/>
            <w:vAlign w:val="center"/>
          </w:tcPr>
          <w:p w14:paraId="1CBCA7C2" w14:textId="77777777" w:rsidR="008B0657" w:rsidRDefault="008B0657" w:rsidP="00743150">
            <w:pPr>
              <w:widowControl/>
              <w:jc w:val="center"/>
              <w:rPr>
                <w:rFonts w:ascii="宋体" w:hAnsi="宋体" w:cs="宋体" w:hint="eastAsia"/>
                <w:color w:val="000000"/>
                <w:kern w:val="0"/>
                <w:sz w:val="24"/>
              </w:rPr>
            </w:pPr>
            <w:r>
              <w:rPr>
                <w:rFonts w:ascii="宋体" w:hAnsi="宋体" w:cs="宋体" w:hint="eastAsia"/>
                <w:color w:val="000000"/>
                <w:kern w:val="0"/>
                <w:sz w:val="24"/>
              </w:rPr>
              <w:t>2</w:t>
            </w:r>
          </w:p>
        </w:tc>
        <w:tc>
          <w:tcPr>
            <w:tcW w:w="1908" w:type="pct"/>
            <w:vAlign w:val="center"/>
          </w:tcPr>
          <w:p w14:paraId="0C7C875C" w14:textId="77777777" w:rsidR="008B0657" w:rsidRDefault="008B0657" w:rsidP="00743150">
            <w:pPr>
              <w:widowControl/>
              <w:jc w:val="center"/>
              <w:rPr>
                <w:rFonts w:ascii="宋体" w:hAnsi="宋体" w:cs="宋体" w:hint="eastAsia"/>
                <w:color w:val="000000"/>
                <w:kern w:val="0"/>
                <w:sz w:val="24"/>
              </w:rPr>
            </w:pPr>
            <w:r>
              <w:rPr>
                <w:rFonts w:ascii="宋体" w:hAnsi="宋体" w:cs="宋体" w:hint="eastAsia"/>
                <w:color w:val="000000"/>
                <w:kern w:val="0"/>
                <w:sz w:val="24"/>
              </w:rPr>
              <w:t>XX学校</w:t>
            </w:r>
          </w:p>
        </w:tc>
        <w:tc>
          <w:tcPr>
            <w:tcW w:w="1222" w:type="pct"/>
            <w:vAlign w:val="center"/>
          </w:tcPr>
          <w:p w14:paraId="20618BA5" w14:textId="77777777" w:rsidR="008B0657" w:rsidRDefault="008B0657" w:rsidP="00743150">
            <w:pPr>
              <w:jc w:val="center"/>
              <w:rPr>
                <w:rFonts w:ascii="宋体" w:hAnsi="宋体" w:cs="宋体" w:hint="eastAsia"/>
                <w:color w:val="000000"/>
                <w:sz w:val="24"/>
              </w:rPr>
            </w:pPr>
          </w:p>
        </w:tc>
        <w:tc>
          <w:tcPr>
            <w:tcW w:w="1403" w:type="pct"/>
            <w:vAlign w:val="center"/>
          </w:tcPr>
          <w:p w14:paraId="59370DC2" w14:textId="77777777" w:rsidR="008B0657" w:rsidRDefault="008B0657" w:rsidP="00743150">
            <w:pPr>
              <w:widowControl/>
              <w:jc w:val="center"/>
              <w:rPr>
                <w:rFonts w:ascii="宋体" w:hAnsi="宋体" w:cs="宋体" w:hint="eastAsia"/>
                <w:bCs/>
                <w:color w:val="000000"/>
                <w:kern w:val="0"/>
                <w:sz w:val="24"/>
              </w:rPr>
            </w:pPr>
          </w:p>
        </w:tc>
      </w:tr>
      <w:tr w:rsidR="008B0657" w14:paraId="0CF0136E" w14:textId="77777777" w:rsidTr="00743150">
        <w:trPr>
          <w:trHeight w:val="454"/>
        </w:trPr>
        <w:tc>
          <w:tcPr>
            <w:tcW w:w="468" w:type="pct"/>
            <w:vAlign w:val="center"/>
          </w:tcPr>
          <w:p w14:paraId="19BA3D3C" w14:textId="77777777" w:rsidR="008B0657" w:rsidRDefault="008B0657" w:rsidP="00743150">
            <w:pPr>
              <w:widowControl/>
              <w:jc w:val="center"/>
              <w:rPr>
                <w:rFonts w:ascii="宋体" w:hAnsi="宋体" w:cs="宋体" w:hint="eastAsia"/>
                <w:bCs/>
                <w:color w:val="000000"/>
                <w:kern w:val="0"/>
                <w:sz w:val="24"/>
              </w:rPr>
            </w:pPr>
            <w:r>
              <w:rPr>
                <w:rFonts w:ascii="宋体" w:hAnsi="宋体" w:cs="宋体" w:hint="eastAsia"/>
                <w:bCs/>
                <w:color w:val="000000"/>
                <w:kern w:val="0"/>
                <w:sz w:val="24"/>
              </w:rPr>
              <w:t>3</w:t>
            </w:r>
          </w:p>
        </w:tc>
        <w:tc>
          <w:tcPr>
            <w:tcW w:w="1908" w:type="pct"/>
            <w:vAlign w:val="center"/>
          </w:tcPr>
          <w:p w14:paraId="18CBDBEC" w14:textId="77777777" w:rsidR="008B0657" w:rsidRDefault="008B0657" w:rsidP="00743150">
            <w:pPr>
              <w:widowControl/>
              <w:jc w:val="center"/>
              <w:rPr>
                <w:rFonts w:ascii="宋体" w:hAnsi="宋体" w:cs="宋体" w:hint="eastAsia"/>
                <w:b/>
                <w:bCs/>
                <w:color w:val="000000"/>
                <w:kern w:val="0"/>
                <w:sz w:val="24"/>
              </w:rPr>
            </w:pPr>
            <w:r>
              <w:rPr>
                <w:rFonts w:ascii="宋体" w:hAnsi="宋体" w:cs="宋体" w:hint="eastAsia"/>
                <w:b/>
                <w:bCs/>
                <w:color w:val="000000"/>
                <w:kern w:val="0"/>
                <w:sz w:val="24"/>
              </w:rPr>
              <w:t>……</w:t>
            </w:r>
          </w:p>
        </w:tc>
        <w:tc>
          <w:tcPr>
            <w:tcW w:w="1222" w:type="pct"/>
            <w:vAlign w:val="center"/>
          </w:tcPr>
          <w:p w14:paraId="5FC0BE41" w14:textId="77777777" w:rsidR="008B0657" w:rsidRDefault="008B0657" w:rsidP="00743150">
            <w:pPr>
              <w:jc w:val="center"/>
              <w:rPr>
                <w:rFonts w:ascii="宋体" w:hAnsi="宋体" w:cs="宋体" w:hint="eastAsia"/>
                <w:b/>
                <w:bCs/>
                <w:color w:val="000000"/>
                <w:sz w:val="24"/>
              </w:rPr>
            </w:pPr>
          </w:p>
        </w:tc>
        <w:tc>
          <w:tcPr>
            <w:tcW w:w="1403" w:type="pct"/>
            <w:vAlign w:val="center"/>
          </w:tcPr>
          <w:p w14:paraId="004FB56F" w14:textId="77777777" w:rsidR="008B0657" w:rsidRDefault="008B0657" w:rsidP="00743150">
            <w:pPr>
              <w:widowControl/>
              <w:jc w:val="center"/>
              <w:rPr>
                <w:rFonts w:ascii="宋体" w:hAnsi="宋体" w:cs="宋体" w:hint="eastAsia"/>
                <w:b/>
                <w:bCs/>
                <w:color w:val="000000"/>
                <w:kern w:val="0"/>
                <w:sz w:val="24"/>
              </w:rPr>
            </w:pPr>
          </w:p>
        </w:tc>
      </w:tr>
      <w:tr w:rsidR="008B0657" w14:paraId="3E68D504" w14:textId="77777777" w:rsidTr="00743150">
        <w:trPr>
          <w:trHeight w:val="454"/>
        </w:trPr>
        <w:tc>
          <w:tcPr>
            <w:tcW w:w="2375" w:type="pct"/>
            <w:gridSpan w:val="2"/>
            <w:vAlign w:val="center"/>
          </w:tcPr>
          <w:p w14:paraId="71262DF7" w14:textId="77777777" w:rsidR="008B0657" w:rsidRDefault="008B0657" w:rsidP="00743150">
            <w:pPr>
              <w:widowControl/>
              <w:jc w:val="center"/>
              <w:rPr>
                <w:rFonts w:ascii="宋体" w:hAnsi="宋体" w:cs="宋体" w:hint="eastAsia"/>
                <w:b/>
                <w:bCs/>
                <w:color w:val="000000"/>
                <w:kern w:val="0"/>
                <w:sz w:val="24"/>
              </w:rPr>
            </w:pPr>
            <w:r>
              <w:rPr>
                <w:rFonts w:ascii="宋体" w:hAnsi="宋体" w:cs="宋体" w:hint="eastAsia"/>
                <w:b/>
                <w:bCs/>
                <w:color w:val="000000"/>
                <w:kern w:val="0"/>
                <w:sz w:val="24"/>
              </w:rPr>
              <w:t>合计</w:t>
            </w:r>
          </w:p>
        </w:tc>
        <w:tc>
          <w:tcPr>
            <w:tcW w:w="1222" w:type="pct"/>
            <w:vAlign w:val="center"/>
          </w:tcPr>
          <w:p w14:paraId="60BE3E20" w14:textId="77777777" w:rsidR="008B0657" w:rsidRDefault="008B0657" w:rsidP="00743150">
            <w:pPr>
              <w:jc w:val="center"/>
              <w:rPr>
                <w:rFonts w:ascii="宋体" w:hAnsi="宋体" w:cs="宋体" w:hint="eastAsia"/>
                <w:b/>
                <w:bCs/>
                <w:color w:val="000000"/>
                <w:sz w:val="24"/>
              </w:rPr>
            </w:pPr>
          </w:p>
        </w:tc>
        <w:tc>
          <w:tcPr>
            <w:tcW w:w="1403" w:type="pct"/>
            <w:vAlign w:val="center"/>
          </w:tcPr>
          <w:p w14:paraId="7D6247C9" w14:textId="77777777" w:rsidR="008B0657" w:rsidRDefault="008B0657" w:rsidP="00743150">
            <w:pPr>
              <w:widowControl/>
              <w:jc w:val="center"/>
              <w:rPr>
                <w:rFonts w:ascii="宋体" w:hAnsi="宋体" w:cs="宋体" w:hint="eastAsia"/>
                <w:b/>
                <w:bCs/>
                <w:color w:val="000000"/>
                <w:kern w:val="0"/>
                <w:sz w:val="24"/>
              </w:rPr>
            </w:pPr>
          </w:p>
        </w:tc>
      </w:tr>
    </w:tbl>
    <w:p w14:paraId="56C0E2FA" w14:textId="77777777" w:rsidR="008B0657" w:rsidRDefault="008B0657" w:rsidP="008B0657"/>
    <w:p w14:paraId="40D07992" w14:textId="77777777" w:rsidR="008B0657" w:rsidRDefault="008B0657" w:rsidP="008B0657">
      <w:pPr>
        <w:jc w:val="center"/>
        <w:rPr>
          <w:rFonts w:ascii="宋体" w:hAnsi="宋体" w:hint="eastAsia"/>
          <w:b/>
          <w:sz w:val="28"/>
          <w:szCs w:val="28"/>
        </w:rPr>
      </w:pPr>
      <w:r>
        <w:rPr>
          <w:rFonts w:ascii="宋体" w:hAnsi="宋体" w:hint="eastAsia"/>
          <w:b/>
          <w:sz w:val="28"/>
          <w:szCs w:val="28"/>
        </w:rPr>
        <w:t>二、XX项目（第X包：XX设备）各校设备分配明细表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9"/>
        <w:gridCol w:w="2459"/>
        <w:gridCol w:w="1149"/>
        <w:gridCol w:w="1544"/>
        <w:gridCol w:w="2228"/>
        <w:gridCol w:w="1147"/>
      </w:tblGrid>
      <w:tr w:rsidR="008B0657" w14:paraId="3AA27FF8" w14:textId="77777777" w:rsidTr="00743150">
        <w:trPr>
          <w:trHeight w:val="454"/>
        </w:trPr>
        <w:tc>
          <w:tcPr>
            <w:tcW w:w="621" w:type="pct"/>
            <w:vAlign w:val="center"/>
          </w:tcPr>
          <w:p w14:paraId="18D4AD55" w14:textId="77777777" w:rsidR="008B0657" w:rsidRDefault="008B0657" w:rsidP="00743150">
            <w:pPr>
              <w:widowControl/>
              <w:jc w:val="center"/>
              <w:rPr>
                <w:rFonts w:ascii="宋体" w:hAnsi="宋体" w:cs="宋体" w:hint="eastAsia"/>
                <w:b/>
                <w:bCs/>
                <w:color w:val="000000"/>
                <w:kern w:val="0"/>
                <w:sz w:val="24"/>
              </w:rPr>
            </w:pPr>
            <w:r>
              <w:rPr>
                <w:rFonts w:ascii="宋体" w:hAnsi="宋体" w:cs="宋体" w:hint="eastAsia"/>
                <w:b/>
                <w:bCs/>
                <w:color w:val="000000"/>
                <w:kern w:val="0"/>
                <w:sz w:val="24"/>
              </w:rPr>
              <w:t>序号</w:t>
            </w:r>
          </w:p>
        </w:tc>
        <w:tc>
          <w:tcPr>
            <w:tcW w:w="1263" w:type="pct"/>
            <w:vAlign w:val="center"/>
          </w:tcPr>
          <w:p w14:paraId="320A60CF" w14:textId="77777777" w:rsidR="008B0657" w:rsidRDefault="008B0657" w:rsidP="00743150">
            <w:pPr>
              <w:widowControl/>
              <w:jc w:val="center"/>
              <w:rPr>
                <w:rFonts w:ascii="宋体" w:hAnsi="宋体" w:cs="宋体" w:hint="eastAsia"/>
                <w:b/>
                <w:bCs/>
                <w:color w:val="000000"/>
                <w:kern w:val="0"/>
                <w:sz w:val="24"/>
              </w:rPr>
            </w:pPr>
            <w:r>
              <w:rPr>
                <w:rFonts w:ascii="宋体" w:hAnsi="宋体" w:cs="宋体" w:hint="eastAsia"/>
                <w:b/>
                <w:bCs/>
                <w:color w:val="000000"/>
                <w:kern w:val="0"/>
                <w:sz w:val="24"/>
              </w:rPr>
              <w:t>设备名称</w:t>
            </w:r>
          </w:p>
        </w:tc>
        <w:tc>
          <w:tcPr>
            <w:tcW w:w="590" w:type="pct"/>
            <w:vAlign w:val="center"/>
          </w:tcPr>
          <w:p w14:paraId="5330B140" w14:textId="77777777" w:rsidR="008B0657" w:rsidRDefault="008B0657" w:rsidP="00743150">
            <w:pPr>
              <w:widowControl/>
              <w:jc w:val="center"/>
              <w:rPr>
                <w:rFonts w:ascii="宋体" w:hAnsi="宋体" w:cs="宋体" w:hint="eastAsia"/>
                <w:b/>
                <w:bCs/>
                <w:color w:val="000000"/>
                <w:kern w:val="0"/>
                <w:sz w:val="24"/>
              </w:rPr>
            </w:pPr>
            <w:r>
              <w:rPr>
                <w:rFonts w:ascii="宋体" w:hAnsi="宋体" w:cs="宋体" w:hint="eastAsia"/>
                <w:b/>
                <w:bCs/>
                <w:color w:val="000000"/>
                <w:kern w:val="0"/>
                <w:sz w:val="24"/>
              </w:rPr>
              <w:t>单位</w:t>
            </w:r>
          </w:p>
        </w:tc>
        <w:tc>
          <w:tcPr>
            <w:tcW w:w="793" w:type="pct"/>
            <w:vAlign w:val="center"/>
          </w:tcPr>
          <w:p w14:paraId="0E0CCC1B" w14:textId="77777777" w:rsidR="008B0657" w:rsidRDefault="008B0657" w:rsidP="00743150">
            <w:pPr>
              <w:widowControl/>
              <w:jc w:val="center"/>
              <w:rPr>
                <w:rFonts w:ascii="宋体" w:hAnsi="宋体" w:cs="宋体" w:hint="eastAsia"/>
                <w:b/>
                <w:bCs/>
                <w:color w:val="000000"/>
                <w:kern w:val="0"/>
                <w:sz w:val="24"/>
              </w:rPr>
            </w:pPr>
            <w:r>
              <w:rPr>
                <w:rFonts w:ascii="宋体" w:hAnsi="宋体" w:cs="宋体" w:hint="eastAsia"/>
                <w:b/>
                <w:bCs/>
                <w:color w:val="000000"/>
                <w:kern w:val="0"/>
                <w:sz w:val="24"/>
              </w:rPr>
              <w:t>XX学校</w:t>
            </w:r>
          </w:p>
        </w:tc>
        <w:tc>
          <w:tcPr>
            <w:tcW w:w="1144" w:type="pct"/>
            <w:vAlign w:val="center"/>
          </w:tcPr>
          <w:p w14:paraId="1BFED1D9" w14:textId="77777777" w:rsidR="008B0657" w:rsidRDefault="008B0657" w:rsidP="00743150">
            <w:pPr>
              <w:widowControl/>
              <w:jc w:val="center"/>
              <w:rPr>
                <w:rFonts w:ascii="宋体" w:hAnsi="宋体" w:cs="宋体" w:hint="eastAsia"/>
                <w:b/>
                <w:bCs/>
                <w:color w:val="000000"/>
                <w:kern w:val="0"/>
                <w:sz w:val="24"/>
              </w:rPr>
            </w:pPr>
            <w:r>
              <w:rPr>
                <w:rFonts w:ascii="宋体" w:hAnsi="宋体" w:cs="宋体" w:hint="eastAsia"/>
                <w:b/>
                <w:bCs/>
                <w:color w:val="000000"/>
                <w:kern w:val="0"/>
                <w:sz w:val="24"/>
              </w:rPr>
              <w:t>XX学校</w:t>
            </w:r>
          </w:p>
        </w:tc>
        <w:tc>
          <w:tcPr>
            <w:tcW w:w="589" w:type="pct"/>
            <w:vAlign w:val="center"/>
          </w:tcPr>
          <w:p w14:paraId="19C5217D" w14:textId="77777777" w:rsidR="008B0657" w:rsidRDefault="008B0657" w:rsidP="00743150">
            <w:pPr>
              <w:widowControl/>
              <w:jc w:val="center"/>
              <w:rPr>
                <w:rFonts w:ascii="宋体" w:hAnsi="宋体" w:cs="宋体" w:hint="eastAsia"/>
                <w:color w:val="000000"/>
                <w:kern w:val="0"/>
                <w:sz w:val="24"/>
              </w:rPr>
            </w:pPr>
            <w:r>
              <w:rPr>
                <w:rFonts w:ascii="宋体" w:hAnsi="宋体" w:cs="宋体" w:hint="eastAsia"/>
                <w:b/>
                <w:bCs/>
                <w:color w:val="000000"/>
                <w:kern w:val="0"/>
                <w:sz w:val="24"/>
              </w:rPr>
              <w:t>合计</w:t>
            </w:r>
          </w:p>
        </w:tc>
      </w:tr>
      <w:tr w:rsidR="008B0657" w14:paraId="297CDB29" w14:textId="77777777" w:rsidTr="00743150">
        <w:trPr>
          <w:trHeight w:val="454"/>
        </w:trPr>
        <w:tc>
          <w:tcPr>
            <w:tcW w:w="621" w:type="pct"/>
            <w:vAlign w:val="center"/>
          </w:tcPr>
          <w:p w14:paraId="0714127B" w14:textId="77777777" w:rsidR="008B0657" w:rsidRDefault="008B0657" w:rsidP="00743150">
            <w:pPr>
              <w:widowControl/>
              <w:jc w:val="center"/>
              <w:rPr>
                <w:rFonts w:ascii="宋体" w:hAnsi="宋体" w:cs="宋体" w:hint="eastAsia"/>
                <w:color w:val="000000"/>
                <w:kern w:val="0"/>
                <w:sz w:val="24"/>
              </w:rPr>
            </w:pPr>
            <w:r>
              <w:rPr>
                <w:rFonts w:ascii="宋体" w:hAnsi="宋体" w:cs="宋体" w:hint="eastAsia"/>
                <w:color w:val="000000"/>
                <w:kern w:val="0"/>
                <w:sz w:val="24"/>
              </w:rPr>
              <w:t>1</w:t>
            </w:r>
          </w:p>
        </w:tc>
        <w:tc>
          <w:tcPr>
            <w:tcW w:w="1263" w:type="pct"/>
            <w:vAlign w:val="center"/>
          </w:tcPr>
          <w:p w14:paraId="2815B3CE" w14:textId="77777777" w:rsidR="008B0657" w:rsidRDefault="008B0657" w:rsidP="00743150">
            <w:pPr>
              <w:widowControl/>
              <w:jc w:val="center"/>
              <w:rPr>
                <w:rFonts w:ascii="宋体" w:hAnsi="宋体" w:cs="宋体" w:hint="eastAsia"/>
                <w:color w:val="000000"/>
                <w:kern w:val="0"/>
                <w:sz w:val="24"/>
              </w:rPr>
            </w:pPr>
            <w:r>
              <w:rPr>
                <w:rFonts w:ascii="宋体" w:hAnsi="宋体" w:cs="宋体" w:hint="eastAsia"/>
                <w:color w:val="000000"/>
                <w:kern w:val="0"/>
                <w:sz w:val="24"/>
              </w:rPr>
              <w:t>（例）教师用计算机</w:t>
            </w:r>
          </w:p>
        </w:tc>
        <w:tc>
          <w:tcPr>
            <w:tcW w:w="590" w:type="pct"/>
            <w:vAlign w:val="center"/>
          </w:tcPr>
          <w:p w14:paraId="639FA560" w14:textId="77777777" w:rsidR="008B0657" w:rsidRDefault="008B0657" w:rsidP="00743150">
            <w:pPr>
              <w:jc w:val="center"/>
              <w:rPr>
                <w:rFonts w:ascii="宋体" w:hAnsi="宋体" w:cs="宋体" w:hint="eastAsia"/>
                <w:color w:val="000000"/>
                <w:sz w:val="24"/>
              </w:rPr>
            </w:pPr>
            <w:r>
              <w:rPr>
                <w:rFonts w:ascii="宋体" w:hAnsi="宋体" w:cs="宋体" w:hint="eastAsia"/>
                <w:color w:val="000000"/>
                <w:sz w:val="24"/>
              </w:rPr>
              <w:t>台</w:t>
            </w:r>
          </w:p>
        </w:tc>
        <w:tc>
          <w:tcPr>
            <w:tcW w:w="793" w:type="pct"/>
            <w:vAlign w:val="center"/>
          </w:tcPr>
          <w:p w14:paraId="7E982EE9" w14:textId="77777777" w:rsidR="008B0657" w:rsidRDefault="008B0657" w:rsidP="00743150">
            <w:pPr>
              <w:widowControl/>
              <w:jc w:val="center"/>
              <w:rPr>
                <w:rFonts w:ascii="宋体" w:hAnsi="宋体" w:cs="宋体" w:hint="eastAsia"/>
                <w:bCs/>
                <w:color w:val="000000"/>
                <w:kern w:val="0"/>
                <w:sz w:val="24"/>
              </w:rPr>
            </w:pPr>
          </w:p>
        </w:tc>
        <w:tc>
          <w:tcPr>
            <w:tcW w:w="1144" w:type="pct"/>
            <w:vAlign w:val="center"/>
          </w:tcPr>
          <w:p w14:paraId="2F4C9516" w14:textId="77777777" w:rsidR="008B0657" w:rsidRDefault="008B0657" w:rsidP="00743150">
            <w:pPr>
              <w:widowControl/>
              <w:jc w:val="center"/>
              <w:rPr>
                <w:rFonts w:ascii="宋体" w:hAnsi="宋体" w:cs="宋体" w:hint="eastAsia"/>
                <w:bCs/>
                <w:color w:val="000000"/>
                <w:kern w:val="0"/>
                <w:sz w:val="24"/>
              </w:rPr>
            </w:pPr>
          </w:p>
        </w:tc>
        <w:tc>
          <w:tcPr>
            <w:tcW w:w="589" w:type="pct"/>
            <w:vAlign w:val="center"/>
          </w:tcPr>
          <w:p w14:paraId="28002AF6" w14:textId="77777777" w:rsidR="008B0657" w:rsidRDefault="008B0657" w:rsidP="00743150">
            <w:pPr>
              <w:widowControl/>
              <w:jc w:val="center"/>
              <w:rPr>
                <w:rFonts w:ascii="宋体" w:hAnsi="宋体" w:cs="宋体" w:hint="eastAsia"/>
                <w:bCs/>
                <w:color w:val="000000"/>
                <w:kern w:val="0"/>
                <w:sz w:val="24"/>
              </w:rPr>
            </w:pPr>
          </w:p>
        </w:tc>
      </w:tr>
      <w:tr w:rsidR="008B0657" w14:paraId="57C357C6" w14:textId="77777777" w:rsidTr="00743150">
        <w:trPr>
          <w:trHeight w:val="454"/>
        </w:trPr>
        <w:tc>
          <w:tcPr>
            <w:tcW w:w="621" w:type="pct"/>
            <w:vAlign w:val="center"/>
          </w:tcPr>
          <w:p w14:paraId="35F08BC9" w14:textId="77777777" w:rsidR="008B0657" w:rsidRDefault="008B0657" w:rsidP="00743150">
            <w:pPr>
              <w:widowControl/>
              <w:jc w:val="center"/>
              <w:rPr>
                <w:rFonts w:ascii="宋体" w:hAnsi="宋体" w:cs="宋体" w:hint="eastAsia"/>
                <w:color w:val="000000"/>
                <w:kern w:val="0"/>
                <w:sz w:val="24"/>
              </w:rPr>
            </w:pPr>
            <w:r>
              <w:rPr>
                <w:rFonts w:ascii="宋体" w:hAnsi="宋体" w:cs="宋体" w:hint="eastAsia"/>
                <w:color w:val="000000"/>
                <w:kern w:val="0"/>
                <w:sz w:val="24"/>
              </w:rPr>
              <w:t>2</w:t>
            </w:r>
          </w:p>
        </w:tc>
        <w:tc>
          <w:tcPr>
            <w:tcW w:w="1263" w:type="pct"/>
            <w:vAlign w:val="center"/>
          </w:tcPr>
          <w:p w14:paraId="682F7A54" w14:textId="77777777" w:rsidR="008B0657" w:rsidRDefault="008B0657" w:rsidP="00743150">
            <w:pPr>
              <w:widowControl/>
              <w:jc w:val="center"/>
              <w:rPr>
                <w:rFonts w:ascii="宋体" w:hAnsi="宋体" w:cs="宋体" w:hint="eastAsia"/>
                <w:color w:val="000000"/>
                <w:kern w:val="0"/>
                <w:sz w:val="24"/>
              </w:rPr>
            </w:pPr>
            <w:r>
              <w:rPr>
                <w:rFonts w:ascii="宋体" w:hAnsi="宋体" w:cs="宋体" w:hint="eastAsia"/>
                <w:color w:val="000000"/>
                <w:kern w:val="0"/>
                <w:sz w:val="24"/>
              </w:rPr>
              <w:t>（例）1匹空调</w:t>
            </w:r>
          </w:p>
        </w:tc>
        <w:tc>
          <w:tcPr>
            <w:tcW w:w="590" w:type="pct"/>
            <w:vAlign w:val="center"/>
          </w:tcPr>
          <w:p w14:paraId="0074E055" w14:textId="77777777" w:rsidR="008B0657" w:rsidRDefault="008B0657" w:rsidP="00743150">
            <w:pPr>
              <w:jc w:val="center"/>
              <w:rPr>
                <w:rFonts w:ascii="宋体" w:hAnsi="宋体" w:cs="宋体" w:hint="eastAsia"/>
                <w:color w:val="000000"/>
                <w:sz w:val="24"/>
              </w:rPr>
            </w:pPr>
            <w:r>
              <w:rPr>
                <w:rFonts w:ascii="宋体" w:hAnsi="宋体" w:cs="宋体" w:hint="eastAsia"/>
                <w:color w:val="000000"/>
                <w:sz w:val="24"/>
              </w:rPr>
              <w:t>台</w:t>
            </w:r>
          </w:p>
        </w:tc>
        <w:tc>
          <w:tcPr>
            <w:tcW w:w="793" w:type="pct"/>
            <w:vAlign w:val="center"/>
          </w:tcPr>
          <w:p w14:paraId="1ECEBB01" w14:textId="77777777" w:rsidR="008B0657" w:rsidRDefault="008B0657" w:rsidP="00743150">
            <w:pPr>
              <w:widowControl/>
              <w:jc w:val="center"/>
              <w:rPr>
                <w:rFonts w:ascii="宋体" w:hAnsi="宋体" w:cs="宋体" w:hint="eastAsia"/>
                <w:bCs/>
                <w:color w:val="000000"/>
                <w:kern w:val="0"/>
                <w:sz w:val="24"/>
              </w:rPr>
            </w:pPr>
          </w:p>
        </w:tc>
        <w:tc>
          <w:tcPr>
            <w:tcW w:w="1144" w:type="pct"/>
            <w:vAlign w:val="center"/>
          </w:tcPr>
          <w:p w14:paraId="7BE8C996" w14:textId="77777777" w:rsidR="008B0657" w:rsidRDefault="008B0657" w:rsidP="00743150">
            <w:pPr>
              <w:widowControl/>
              <w:jc w:val="center"/>
              <w:rPr>
                <w:rFonts w:ascii="宋体" w:hAnsi="宋体" w:cs="宋体" w:hint="eastAsia"/>
                <w:bCs/>
                <w:color w:val="000000"/>
                <w:kern w:val="0"/>
                <w:sz w:val="24"/>
              </w:rPr>
            </w:pPr>
          </w:p>
        </w:tc>
        <w:tc>
          <w:tcPr>
            <w:tcW w:w="589" w:type="pct"/>
            <w:vAlign w:val="center"/>
          </w:tcPr>
          <w:p w14:paraId="2C8A7BFD" w14:textId="77777777" w:rsidR="008B0657" w:rsidRDefault="008B0657" w:rsidP="00743150">
            <w:pPr>
              <w:widowControl/>
              <w:jc w:val="center"/>
              <w:rPr>
                <w:rFonts w:ascii="宋体" w:hAnsi="宋体" w:cs="宋体" w:hint="eastAsia"/>
                <w:bCs/>
                <w:color w:val="000000"/>
                <w:kern w:val="0"/>
                <w:sz w:val="24"/>
              </w:rPr>
            </w:pPr>
          </w:p>
        </w:tc>
      </w:tr>
      <w:tr w:rsidR="008B0657" w14:paraId="75F78235" w14:textId="77777777" w:rsidTr="00743150">
        <w:trPr>
          <w:trHeight w:val="454"/>
        </w:trPr>
        <w:tc>
          <w:tcPr>
            <w:tcW w:w="621" w:type="pct"/>
            <w:vAlign w:val="center"/>
          </w:tcPr>
          <w:p w14:paraId="7C0B2FFA" w14:textId="77777777" w:rsidR="008B0657" w:rsidRDefault="008B0657" w:rsidP="00743150">
            <w:pPr>
              <w:widowControl/>
              <w:jc w:val="center"/>
              <w:rPr>
                <w:rFonts w:ascii="宋体" w:hAnsi="宋体" w:cs="宋体" w:hint="eastAsia"/>
                <w:color w:val="000000"/>
                <w:kern w:val="0"/>
                <w:sz w:val="24"/>
              </w:rPr>
            </w:pPr>
            <w:r>
              <w:rPr>
                <w:rFonts w:ascii="宋体" w:hAnsi="宋体" w:cs="宋体" w:hint="eastAsia"/>
                <w:color w:val="000000"/>
                <w:kern w:val="0"/>
                <w:sz w:val="24"/>
              </w:rPr>
              <w:t>3</w:t>
            </w:r>
          </w:p>
        </w:tc>
        <w:tc>
          <w:tcPr>
            <w:tcW w:w="1263" w:type="pct"/>
            <w:vAlign w:val="center"/>
          </w:tcPr>
          <w:p w14:paraId="543C7CFC" w14:textId="77777777" w:rsidR="008B0657" w:rsidRDefault="008B0657" w:rsidP="00743150">
            <w:pPr>
              <w:widowControl/>
              <w:jc w:val="center"/>
              <w:rPr>
                <w:rFonts w:ascii="宋体" w:hAnsi="宋体" w:cs="宋体" w:hint="eastAsia"/>
                <w:color w:val="000000"/>
                <w:kern w:val="0"/>
                <w:sz w:val="24"/>
              </w:rPr>
            </w:pPr>
            <w:r>
              <w:rPr>
                <w:rFonts w:ascii="宋体" w:hAnsi="宋体" w:cs="宋体"/>
                <w:color w:val="000000"/>
                <w:kern w:val="0"/>
                <w:sz w:val="24"/>
              </w:rPr>
              <w:t>……</w:t>
            </w:r>
          </w:p>
        </w:tc>
        <w:tc>
          <w:tcPr>
            <w:tcW w:w="590" w:type="pct"/>
            <w:vAlign w:val="center"/>
          </w:tcPr>
          <w:p w14:paraId="2F93B06E" w14:textId="77777777" w:rsidR="008B0657" w:rsidRDefault="008B0657" w:rsidP="00743150">
            <w:pPr>
              <w:jc w:val="center"/>
              <w:rPr>
                <w:rFonts w:ascii="宋体" w:hAnsi="宋体" w:cs="宋体" w:hint="eastAsia"/>
                <w:color w:val="000000"/>
                <w:sz w:val="24"/>
              </w:rPr>
            </w:pPr>
          </w:p>
        </w:tc>
        <w:tc>
          <w:tcPr>
            <w:tcW w:w="793" w:type="pct"/>
            <w:vAlign w:val="center"/>
          </w:tcPr>
          <w:p w14:paraId="4FE4407B" w14:textId="77777777" w:rsidR="008B0657" w:rsidRDefault="008B0657" w:rsidP="00743150">
            <w:pPr>
              <w:widowControl/>
              <w:jc w:val="center"/>
              <w:rPr>
                <w:rFonts w:ascii="宋体" w:hAnsi="宋体" w:cs="宋体" w:hint="eastAsia"/>
                <w:bCs/>
                <w:color w:val="000000"/>
                <w:kern w:val="0"/>
                <w:sz w:val="24"/>
              </w:rPr>
            </w:pPr>
          </w:p>
        </w:tc>
        <w:tc>
          <w:tcPr>
            <w:tcW w:w="1144" w:type="pct"/>
            <w:vAlign w:val="center"/>
          </w:tcPr>
          <w:p w14:paraId="028A8455" w14:textId="77777777" w:rsidR="008B0657" w:rsidRDefault="008B0657" w:rsidP="00743150">
            <w:pPr>
              <w:widowControl/>
              <w:jc w:val="center"/>
              <w:rPr>
                <w:rFonts w:ascii="宋体" w:hAnsi="宋体" w:cs="宋体" w:hint="eastAsia"/>
                <w:bCs/>
                <w:color w:val="000000"/>
                <w:kern w:val="0"/>
                <w:sz w:val="24"/>
              </w:rPr>
            </w:pPr>
          </w:p>
        </w:tc>
        <w:tc>
          <w:tcPr>
            <w:tcW w:w="589" w:type="pct"/>
            <w:vAlign w:val="center"/>
          </w:tcPr>
          <w:p w14:paraId="17035599" w14:textId="77777777" w:rsidR="008B0657" w:rsidRDefault="008B0657" w:rsidP="00743150">
            <w:pPr>
              <w:widowControl/>
              <w:jc w:val="center"/>
              <w:rPr>
                <w:rFonts w:ascii="宋体" w:hAnsi="宋体" w:cs="宋体" w:hint="eastAsia"/>
                <w:bCs/>
                <w:color w:val="000000"/>
                <w:kern w:val="0"/>
                <w:sz w:val="24"/>
              </w:rPr>
            </w:pPr>
          </w:p>
        </w:tc>
      </w:tr>
      <w:tr w:rsidR="008B0657" w14:paraId="1FE27FAB" w14:textId="77777777" w:rsidTr="00743150">
        <w:trPr>
          <w:trHeight w:val="454"/>
        </w:trPr>
        <w:tc>
          <w:tcPr>
            <w:tcW w:w="1884" w:type="pct"/>
            <w:gridSpan w:val="2"/>
            <w:vAlign w:val="center"/>
          </w:tcPr>
          <w:p w14:paraId="334B21DE" w14:textId="77777777" w:rsidR="008B0657" w:rsidRDefault="008B0657" w:rsidP="00743150">
            <w:pPr>
              <w:widowControl/>
              <w:jc w:val="center"/>
              <w:rPr>
                <w:rFonts w:ascii="宋体" w:hAnsi="宋体" w:cs="宋体" w:hint="eastAsia"/>
                <w:b/>
                <w:bCs/>
                <w:color w:val="000000"/>
                <w:kern w:val="0"/>
                <w:sz w:val="24"/>
              </w:rPr>
            </w:pPr>
            <w:r>
              <w:rPr>
                <w:rFonts w:ascii="宋体" w:hAnsi="宋体" w:cs="宋体" w:hint="eastAsia"/>
                <w:b/>
                <w:bCs/>
                <w:color w:val="000000"/>
                <w:kern w:val="0"/>
                <w:sz w:val="24"/>
              </w:rPr>
              <w:t>合计</w:t>
            </w:r>
          </w:p>
        </w:tc>
        <w:tc>
          <w:tcPr>
            <w:tcW w:w="590" w:type="pct"/>
            <w:vAlign w:val="center"/>
          </w:tcPr>
          <w:p w14:paraId="645F09CD" w14:textId="77777777" w:rsidR="008B0657" w:rsidRDefault="008B0657" w:rsidP="00743150">
            <w:pPr>
              <w:jc w:val="center"/>
              <w:rPr>
                <w:rFonts w:ascii="宋体" w:hAnsi="宋体" w:cs="宋体" w:hint="eastAsia"/>
                <w:b/>
                <w:bCs/>
                <w:color w:val="000000"/>
                <w:sz w:val="24"/>
              </w:rPr>
            </w:pPr>
          </w:p>
        </w:tc>
        <w:tc>
          <w:tcPr>
            <w:tcW w:w="793" w:type="pct"/>
            <w:vAlign w:val="center"/>
          </w:tcPr>
          <w:p w14:paraId="2D07FA9B" w14:textId="77777777" w:rsidR="008B0657" w:rsidRDefault="008B0657" w:rsidP="00743150">
            <w:pPr>
              <w:widowControl/>
              <w:jc w:val="center"/>
              <w:rPr>
                <w:rFonts w:ascii="宋体" w:hAnsi="宋体" w:cs="宋体" w:hint="eastAsia"/>
                <w:b/>
                <w:bCs/>
                <w:color w:val="000000"/>
                <w:kern w:val="0"/>
                <w:sz w:val="24"/>
              </w:rPr>
            </w:pPr>
          </w:p>
        </w:tc>
        <w:tc>
          <w:tcPr>
            <w:tcW w:w="1144" w:type="pct"/>
            <w:vAlign w:val="center"/>
          </w:tcPr>
          <w:p w14:paraId="2625CCD3" w14:textId="77777777" w:rsidR="008B0657" w:rsidRDefault="008B0657" w:rsidP="00743150">
            <w:pPr>
              <w:widowControl/>
              <w:jc w:val="center"/>
              <w:rPr>
                <w:rFonts w:ascii="宋体" w:hAnsi="宋体" w:cs="宋体" w:hint="eastAsia"/>
                <w:b/>
                <w:bCs/>
                <w:color w:val="000000"/>
                <w:kern w:val="0"/>
                <w:sz w:val="24"/>
              </w:rPr>
            </w:pPr>
          </w:p>
        </w:tc>
        <w:tc>
          <w:tcPr>
            <w:tcW w:w="589" w:type="pct"/>
            <w:vAlign w:val="center"/>
          </w:tcPr>
          <w:p w14:paraId="132F7D31" w14:textId="77777777" w:rsidR="008B0657" w:rsidRDefault="008B0657" w:rsidP="00743150">
            <w:pPr>
              <w:widowControl/>
              <w:jc w:val="center"/>
              <w:rPr>
                <w:rFonts w:ascii="宋体" w:hAnsi="宋体" w:cs="宋体" w:hint="eastAsia"/>
                <w:b/>
                <w:bCs/>
                <w:color w:val="000000"/>
                <w:kern w:val="0"/>
                <w:sz w:val="24"/>
              </w:rPr>
            </w:pPr>
          </w:p>
        </w:tc>
      </w:tr>
    </w:tbl>
    <w:p w14:paraId="4F4885CF" w14:textId="77777777" w:rsidR="008B0657" w:rsidRDefault="008B0657" w:rsidP="008B0657">
      <w:pPr>
        <w:sectPr w:rsidR="008B0657" w:rsidSect="008B0657">
          <w:pgSz w:w="11906" w:h="16838"/>
          <w:pgMar w:top="1440" w:right="1080" w:bottom="1440" w:left="1080" w:header="851" w:footer="992" w:gutter="0"/>
          <w:cols w:space="720"/>
          <w:docGrid w:type="lines" w:linePitch="326"/>
        </w:sectPr>
      </w:pPr>
    </w:p>
    <w:p w14:paraId="2C422301" w14:textId="77777777" w:rsidR="008B0657" w:rsidRPr="000F30BC" w:rsidRDefault="008B0657" w:rsidP="008B0657">
      <w:pPr>
        <w:pStyle w:val="34"/>
      </w:pPr>
      <w:r w:rsidRPr="000F30BC">
        <w:rPr>
          <w:rFonts w:hint="eastAsia"/>
        </w:rPr>
        <w:lastRenderedPageBreak/>
        <w:t>附件2：卖方项目实施安全管理承诺书（本合同的组成部分）</w:t>
      </w:r>
    </w:p>
    <w:p w14:paraId="004597D0" w14:textId="77777777" w:rsidR="008B0657" w:rsidRDefault="008B0657" w:rsidP="008B0657">
      <w:pPr>
        <w:pStyle w:val="af5"/>
        <w:tabs>
          <w:tab w:val="left" w:pos="5580"/>
        </w:tabs>
        <w:spacing w:before="240" w:line="500" w:lineRule="exact"/>
        <w:ind w:firstLine="573"/>
        <w:jc w:val="center"/>
        <w:rPr>
          <w:rFonts w:hAnsi="宋体"/>
          <w:b/>
          <w:bCs/>
          <w:sz w:val="30"/>
          <w:szCs w:val="30"/>
        </w:rPr>
      </w:pPr>
    </w:p>
    <w:p w14:paraId="08DDADC1" w14:textId="77777777" w:rsidR="008B0657" w:rsidRPr="000F30BC" w:rsidRDefault="008B0657" w:rsidP="008B0657">
      <w:pPr>
        <w:spacing w:line="360" w:lineRule="auto"/>
        <w:ind w:firstLineChars="200" w:firstLine="480"/>
        <w:rPr>
          <w:rFonts w:ascii="宋体" w:hAnsi="宋体" w:hint="eastAsia"/>
          <w:bCs/>
          <w:sz w:val="24"/>
        </w:rPr>
      </w:pPr>
      <w:r w:rsidRPr="000F30BC">
        <w:rPr>
          <w:rFonts w:ascii="宋体" w:hAnsi="宋体" w:hint="eastAsia"/>
          <w:bCs/>
          <w:sz w:val="24"/>
        </w:rPr>
        <w:t>在实施</w:t>
      </w:r>
      <w:r w:rsidRPr="000F30BC">
        <w:rPr>
          <w:rFonts w:ascii="宋体" w:hAnsi="宋体" w:hint="eastAsia"/>
          <w:bCs/>
          <w:sz w:val="24"/>
          <w:u w:val="single"/>
        </w:rPr>
        <w:t xml:space="preserve"> </w:t>
      </w:r>
      <w:r w:rsidRPr="000F30BC">
        <w:rPr>
          <w:rFonts w:ascii="宋体" w:hAnsi="宋体" w:cs="宋体" w:hint="eastAsia"/>
          <w:b/>
          <w:bCs/>
          <w:sz w:val="24"/>
          <w:u w:val="single"/>
        </w:rPr>
        <w:t xml:space="preserve">                  项目</w:t>
      </w:r>
      <w:r w:rsidRPr="000F30BC">
        <w:rPr>
          <w:rFonts w:ascii="宋体" w:hAnsi="宋体" w:hint="eastAsia"/>
          <w:bCs/>
          <w:sz w:val="24"/>
          <w:u w:val="single"/>
        </w:rPr>
        <w:t xml:space="preserve"> </w:t>
      </w:r>
      <w:r w:rsidRPr="000F30BC">
        <w:rPr>
          <w:rFonts w:ascii="MingLiU" w:hAnsi="Courier New" w:hint="eastAsia"/>
          <w:b/>
          <w:sz w:val="24"/>
          <w:u w:val="single"/>
        </w:rPr>
        <w:t>（招标编号：</w:t>
      </w:r>
      <w:r w:rsidRPr="000F30BC">
        <w:rPr>
          <w:rFonts w:ascii="宋体" w:hAnsi="宋体" w:cs="宋体" w:hint="eastAsia"/>
          <w:b/>
          <w:bCs/>
          <w:color w:val="000000"/>
          <w:sz w:val="24"/>
          <w:u w:val="single"/>
        </w:rPr>
        <w:t xml:space="preserve">         </w:t>
      </w:r>
      <w:r w:rsidRPr="000F30BC">
        <w:rPr>
          <w:rFonts w:ascii="宋体" w:hAnsi="宋体" w:hint="eastAsia"/>
          <w:bCs/>
          <w:sz w:val="24"/>
          <w:u w:val="single"/>
        </w:rPr>
        <w:t>（合同号：        ）</w:t>
      </w:r>
      <w:r w:rsidRPr="000F30BC">
        <w:rPr>
          <w:rFonts w:ascii="MingLiU" w:hAnsi="Courier New" w:hint="eastAsia"/>
          <w:b/>
          <w:sz w:val="24"/>
          <w:u w:val="single"/>
        </w:rPr>
        <w:t>）</w:t>
      </w:r>
      <w:r w:rsidRPr="000F30BC">
        <w:rPr>
          <w:rFonts w:ascii="MingLiU" w:hAnsi="Courier New" w:hint="eastAsia"/>
          <w:sz w:val="24"/>
        </w:rPr>
        <w:t>过程中，我方郑重承</w:t>
      </w:r>
      <w:r w:rsidRPr="000F30BC">
        <w:rPr>
          <w:rFonts w:ascii="宋体" w:hAnsi="宋体" w:hint="eastAsia"/>
          <w:bCs/>
          <w:sz w:val="24"/>
        </w:rPr>
        <w:t>诺：</w:t>
      </w:r>
    </w:p>
    <w:p w14:paraId="3B5F7884" w14:textId="77777777" w:rsidR="008B0657" w:rsidRPr="000F30BC" w:rsidRDefault="008B0657" w:rsidP="008B0657">
      <w:pPr>
        <w:spacing w:line="360" w:lineRule="auto"/>
        <w:ind w:firstLineChars="200" w:firstLine="480"/>
        <w:rPr>
          <w:rFonts w:ascii="MingLiU" w:hAnsi="Courier New"/>
          <w:sz w:val="24"/>
        </w:rPr>
      </w:pPr>
      <w:r w:rsidRPr="000F30BC">
        <w:rPr>
          <w:rFonts w:ascii="宋体" w:hAnsi="宋体" w:hint="eastAsia"/>
          <w:bCs/>
          <w:sz w:val="24"/>
        </w:rPr>
        <w:t>一、</w:t>
      </w:r>
      <w:r w:rsidRPr="000F30BC">
        <w:rPr>
          <w:rFonts w:ascii="MingLiU" w:hAnsi="Courier New" w:hint="eastAsia"/>
          <w:sz w:val="24"/>
        </w:rPr>
        <w:t>严格遵守买方（北京市房山区教育委员会）及最终用户（学校、幼儿园等）相关规定及针对此项目提出的要求，加强对我方人员的教育和管理，安全、文明地开展货物运输、施工及设备安装调试等工作，保证不扰乱最终用户的正常教学秩序，不危害师生人身安全和健康，不破坏使用单位的财产和设施。</w:t>
      </w:r>
    </w:p>
    <w:p w14:paraId="589F3908" w14:textId="77777777" w:rsidR="008B0657" w:rsidRPr="000F30BC" w:rsidRDefault="008B0657" w:rsidP="008B0657">
      <w:pPr>
        <w:pStyle w:val="af5"/>
        <w:tabs>
          <w:tab w:val="left" w:pos="5580"/>
        </w:tabs>
        <w:spacing w:before="240" w:line="500" w:lineRule="exact"/>
        <w:ind w:firstLine="573"/>
        <w:rPr>
          <w:rFonts w:hint="default"/>
          <w:sz w:val="24"/>
          <w:szCs w:val="24"/>
        </w:rPr>
      </w:pPr>
      <w:r w:rsidRPr="000F30BC">
        <w:rPr>
          <w:sz w:val="24"/>
          <w:szCs w:val="24"/>
        </w:rPr>
        <w:t>二、严格遵守国家安全生产相关规定，杜绝违规操作行为，杜绝安全责任事故发生，确保此项目安全实施。</w:t>
      </w:r>
    </w:p>
    <w:p w14:paraId="6F5BD7B2" w14:textId="77777777" w:rsidR="008B0657" w:rsidRPr="000F30BC" w:rsidRDefault="008B0657" w:rsidP="008B0657">
      <w:pPr>
        <w:pStyle w:val="af5"/>
        <w:tabs>
          <w:tab w:val="left" w:pos="5580"/>
        </w:tabs>
        <w:spacing w:before="240" w:line="360" w:lineRule="auto"/>
        <w:ind w:firstLine="573"/>
        <w:rPr>
          <w:rFonts w:hint="default"/>
          <w:sz w:val="24"/>
          <w:szCs w:val="24"/>
        </w:rPr>
      </w:pPr>
      <w:r w:rsidRPr="000F30BC">
        <w:rPr>
          <w:sz w:val="24"/>
          <w:szCs w:val="24"/>
        </w:rPr>
        <w:t>三、在货物运输、施工及设备安装调试、维修等工作中，发生的安全事故、侵权责任等，全部由我方承担损失、责任等，与买方（北京市房山区教育委员会）及最终用户（学校、幼儿园等）无关。</w:t>
      </w:r>
    </w:p>
    <w:p w14:paraId="316EC82B" w14:textId="77777777" w:rsidR="008B0657" w:rsidRPr="000F30BC" w:rsidRDefault="008B0657" w:rsidP="008B0657">
      <w:pPr>
        <w:pStyle w:val="af5"/>
        <w:tabs>
          <w:tab w:val="left" w:pos="5580"/>
        </w:tabs>
        <w:spacing w:before="240" w:line="360" w:lineRule="auto"/>
        <w:ind w:firstLine="570"/>
        <w:rPr>
          <w:rFonts w:hint="default"/>
          <w:sz w:val="24"/>
          <w:szCs w:val="24"/>
        </w:rPr>
      </w:pPr>
      <w:r w:rsidRPr="000F30BC">
        <w:rPr>
          <w:sz w:val="24"/>
          <w:szCs w:val="24"/>
        </w:rPr>
        <w:t>因违反上述要求、规定所造成的一切不良后果，全部责任皆由我方承担！</w:t>
      </w:r>
    </w:p>
    <w:p w14:paraId="0201E0E2" w14:textId="77777777" w:rsidR="008B0657" w:rsidRPr="000F30BC" w:rsidRDefault="008B0657" w:rsidP="008B0657">
      <w:pPr>
        <w:pStyle w:val="af5"/>
        <w:tabs>
          <w:tab w:val="left" w:pos="5580"/>
        </w:tabs>
        <w:spacing w:before="240" w:line="360" w:lineRule="auto"/>
        <w:ind w:firstLine="570"/>
        <w:rPr>
          <w:rFonts w:hint="default"/>
          <w:sz w:val="24"/>
          <w:szCs w:val="24"/>
        </w:rPr>
      </w:pPr>
      <w:r w:rsidRPr="000F30BC">
        <w:rPr>
          <w:sz w:val="24"/>
          <w:szCs w:val="24"/>
        </w:rPr>
        <w:t>特此承诺！</w:t>
      </w:r>
    </w:p>
    <w:p w14:paraId="1D1CE79D" w14:textId="77777777" w:rsidR="008B0657" w:rsidRPr="000F30BC" w:rsidRDefault="008B0657" w:rsidP="008B0657">
      <w:pPr>
        <w:rPr>
          <w:sz w:val="24"/>
        </w:rPr>
      </w:pPr>
    </w:p>
    <w:p w14:paraId="78EE3DA3" w14:textId="77777777" w:rsidR="008B0657" w:rsidRPr="000F30BC" w:rsidRDefault="008B0657" w:rsidP="008B0657">
      <w:pPr>
        <w:pStyle w:val="af5"/>
        <w:tabs>
          <w:tab w:val="left" w:pos="5580"/>
        </w:tabs>
        <w:spacing w:before="240"/>
        <w:ind w:firstLine="570"/>
        <w:rPr>
          <w:rFonts w:hint="default"/>
          <w:b/>
          <w:bCs/>
          <w:sz w:val="24"/>
          <w:szCs w:val="24"/>
          <w:u w:val="single"/>
        </w:rPr>
      </w:pPr>
      <w:r w:rsidRPr="000F30BC">
        <w:rPr>
          <w:b/>
          <w:bCs/>
          <w:sz w:val="24"/>
          <w:szCs w:val="24"/>
        </w:rPr>
        <w:t>承诺方（盖章）：</w:t>
      </w:r>
      <w:r w:rsidRPr="000F30BC">
        <w:rPr>
          <w:b/>
          <w:bCs/>
          <w:sz w:val="24"/>
          <w:szCs w:val="24"/>
          <w:u w:val="single"/>
        </w:rPr>
        <w:t xml:space="preserve"> </w:t>
      </w:r>
      <w:r w:rsidRPr="000F30BC">
        <w:rPr>
          <w:rFonts w:hAnsi="宋体" w:cs="宋体"/>
          <w:b/>
          <w:sz w:val="24"/>
          <w:szCs w:val="24"/>
          <w:u w:val="single"/>
        </w:rPr>
        <w:t xml:space="preserve">                   </w:t>
      </w:r>
      <w:r w:rsidRPr="000F30BC">
        <w:rPr>
          <w:b/>
          <w:bCs/>
          <w:sz w:val="24"/>
          <w:szCs w:val="24"/>
          <w:u w:val="single"/>
        </w:rPr>
        <w:t xml:space="preserve"> </w:t>
      </w:r>
    </w:p>
    <w:p w14:paraId="66BF919F" w14:textId="77777777" w:rsidR="008B0657" w:rsidRPr="000F30BC" w:rsidRDefault="008B0657" w:rsidP="008B0657">
      <w:pPr>
        <w:pStyle w:val="af5"/>
        <w:tabs>
          <w:tab w:val="left" w:pos="5580"/>
        </w:tabs>
        <w:spacing w:before="240"/>
        <w:ind w:firstLine="570"/>
        <w:rPr>
          <w:rFonts w:hAnsi="宋体"/>
          <w:b/>
          <w:bCs/>
          <w:sz w:val="24"/>
          <w:szCs w:val="24"/>
          <w:u w:val="single"/>
        </w:rPr>
      </w:pPr>
      <w:r w:rsidRPr="000F30BC">
        <w:rPr>
          <w:b/>
          <w:bCs/>
          <w:sz w:val="24"/>
          <w:szCs w:val="24"/>
        </w:rPr>
        <w:t>承诺方负责人</w:t>
      </w:r>
      <w:r w:rsidRPr="000F30BC">
        <w:rPr>
          <w:rFonts w:hAnsi="宋体"/>
          <w:b/>
          <w:bCs/>
          <w:sz w:val="24"/>
          <w:szCs w:val="24"/>
        </w:rPr>
        <w:t>（项目授权代表）签字：</w:t>
      </w:r>
      <w:r w:rsidRPr="000F30BC">
        <w:rPr>
          <w:rFonts w:hAnsi="宋体"/>
          <w:b/>
          <w:bCs/>
          <w:sz w:val="24"/>
          <w:szCs w:val="24"/>
          <w:u w:val="single"/>
        </w:rPr>
        <w:t xml:space="preserve">              </w:t>
      </w:r>
    </w:p>
    <w:p w14:paraId="5E4260E5" w14:textId="77777777" w:rsidR="008B0657" w:rsidRPr="000F30BC" w:rsidRDefault="008B0657" w:rsidP="008B0657">
      <w:pPr>
        <w:pStyle w:val="af5"/>
        <w:tabs>
          <w:tab w:val="left" w:pos="5580"/>
        </w:tabs>
        <w:spacing w:before="240"/>
        <w:ind w:firstLine="570"/>
        <w:rPr>
          <w:rFonts w:hAnsi="宋体"/>
          <w:b/>
          <w:bCs/>
          <w:sz w:val="24"/>
          <w:szCs w:val="24"/>
          <w:u w:val="single"/>
        </w:rPr>
      </w:pPr>
      <w:r w:rsidRPr="000F30BC">
        <w:rPr>
          <w:rFonts w:hAnsi="宋体"/>
          <w:b/>
          <w:bCs/>
          <w:sz w:val="24"/>
          <w:szCs w:val="24"/>
        </w:rPr>
        <w:t>签署日期：</w:t>
      </w:r>
      <w:r w:rsidRPr="000F30BC">
        <w:rPr>
          <w:rFonts w:hAnsi="宋体"/>
          <w:b/>
          <w:bCs/>
          <w:sz w:val="24"/>
          <w:szCs w:val="24"/>
          <w:u w:val="single"/>
        </w:rPr>
        <w:t xml:space="preserve">         年      月      日</w:t>
      </w:r>
    </w:p>
    <w:p w14:paraId="338C0CC1" w14:textId="77777777" w:rsidR="008B0657" w:rsidRDefault="008B0657" w:rsidP="008B0657">
      <w:pPr>
        <w:pStyle w:val="af5"/>
        <w:tabs>
          <w:tab w:val="left" w:pos="5580"/>
        </w:tabs>
        <w:spacing w:before="240"/>
        <w:ind w:firstLine="570"/>
        <w:rPr>
          <w:rFonts w:hAnsi="宋体"/>
          <w:u w:val="single"/>
        </w:rPr>
      </w:pPr>
    </w:p>
    <w:p w14:paraId="1ED2209B" w14:textId="77777777" w:rsidR="008B0657" w:rsidRDefault="008B0657" w:rsidP="008B0657">
      <w:pPr>
        <w:pStyle w:val="af5"/>
        <w:tabs>
          <w:tab w:val="left" w:pos="5580"/>
        </w:tabs>
        <w:spacing w:before="240"/>
        <w:ind w:firstLine="570"/>
        <w:rPr>
          <w:rFonts w:hAnsi="宋体"/>
          <w:u w:val="single"/>
        </w:rPr>
      </w:pPr>
    </w:p>
    <w:p w14:paraId="7E39A1A3" w14:textId="77777777" w:rsidR="008B0657" w:rsidRDefault="008B0657" w:rsidP="008B0657">
      <w:pPr>
        <w:pStyle w:val="af5"/>
        <w:tabs>
          <w:tab w:val="left" w:pos="5580"/>
        </w:tabs>
        <w:spacing w:before="240"/>
        <w:ind w:firstLine="570"/>
        <w:rPr>
          <w:rFonts w:hAnsi="宋体"/>
          <w:u w:val="single"/>
        </w:rPr>
      </w:pPr>
    </w:p>
    <w:p w14:paraId="03FAE76D" w14:textId="77777777" w:rsidR="008B0657" w:rsidRDefault="008B0657" w:rsidP="008B0657">
      <w:pPr>
        <w:pStyle w:val="34"/>
      </w:pPr>
      <w:r>
        <w:rPr>
          <w:rFonts w:hAnsi="宋体" w:hint="eastAsia"/>
        </w:rPr>
        <w:br w:type="page"/>
      </w:r>
      <w:r>
        <w:rPr>
          <w:rFonts w:hint="eastAsia"/>
        </w:rPr>
        <w:lastRenderedPageBreak/>
        <w:t>附件3：卖方质量保证与售后服务承诺书</w:t>
      </w:r>
    </w:p>
    <w:p w14:paraId="4B8CE1CA" w14:textId="77777777" w:rsidR="008B0657" w:rsidRDefault="008B0657" w:rsidP="008B0657">
      <w:pPr>
        <w:spacing w:before="240" w:after="240" w:line="360" w:lineRule="auto"/>
        <w:jc w:val="center"/>
        <w:rPr>
          <w:rFonts w:ascii="宋体" w:hAnsi="宋体" w:hint="eastAsia"/>
          <w:b/>
          <w:sz w:val="24"/>
        </w:rPr>
      </w:pPr>
      <w:r>
        <w:rPr>
          <w:rFonts w:ascii="宋体" w:hAnsi="宋体" w:hint="eastAsia"/>
          <w:b/>
          <w:sz w:val="24"/>
        </w:rPr>
        <w:t>针对本项目的质量承诺及原厂售后服务承诺函</w:t>
      </w:r>
    </w:p>
    <w:p w14:paraId="76BEEE20" w14:textId="77777777" w:rsidR="008B0657" w:rsidRDefault="008B0657" w:rsidP="008B0657">
      <w:pPr>
        <w:spacing w:before="240" w:line="360" w:lineRule="auto"/>
        <w:rPr>
          <w:rFonts w:ascii="宋体" w:hAnsi="宋体" w:hint="eastAsia"/>
          <w:bCs/>
          <w:sz w:val="24"/>
          <w:u w:val="single"/>
        </w:rPr>
      </w:pPr>
      <w:r>
        <w:rPr>
          <w:rFonts w:ascii="宋体" w:hAnsi="宋体" w:cs="宋体" w:hint="eastAsia"/>
          <w:b/>
          <w:sz w:val="24"/>
        </w:rPr>
        <w:t>项目编号：</w:t>
      </w:r>
      <w:r>
        <w:rPr>
          <w:rFonts w:ascii="宋体" w:hAnsi="宋体" w:cs="宋体" w:hint="eastAsia"/>
          <w:b/>
          <w:sz w:val="24"/>
          <w:u w:val="single"/>
        </w:rPr>
        <w:t xml:space="preserve">                            </w:t>
      </w:r>
      <w:r>
        <w:rPr>
          <w:rFonts w:ascii="宋体" w:hAnsi="宋体" w:cs="宋体" w:hint="eastAsia"/>
          <w:b/>
          <w:bCs/>
          <w:color w:val="000000"/>
          <w:sz w:val="24"/>
          <w:u w:val="single"/>
        </w:rPr>
        <w:t xml:space="preserve"> </w:t>
      </w:r>
      <w:r>
        <w:rPr>
          <w:rFonts w:ascii="宋体" w:hAnsi="宋体" w:cs="宋体" w:hint="eastAsia"/>
          <w:b/>
          <w:sz w:val="24"/>
          <w:u w:val="single"/>
        </w:rPr>
        <w:t xml:space="preserve">  </w:t>
      </w:r>
      <w:r>
        <w:rPr>
          <w:rFonts w:ascii="宋体" w:hAnsi="宋体" w:hint="eastAsia"/>
          <w:bCs/>
          <w:sz w:val="24"/>
          <w:u w:val="single"/>
        </w:rPr>
        <w:t xml:space="preserve">  </w:t>
      </w:r>
    </w:p>
    <w:p w14:paraId="15C24979" w14:textId="77777777" w:rsidR="008B0657" w:rsidRDefault="008B0657" w:rsidP="008B0657">
      <w:pPr>
        <w:spacing w:before="240" w:line="360" w:lineRule="auto"/>
        <w:rPr>
          <w:rFonts w:ascii="宋体" w:hAnsi="宋体" w:hint="eastAsia"/>
          <w:bCs/>
          <w:sz w:val="24"/>
          <w:u w:val="single"/>
        </w:rPr>
      </w:pPr>
      <w:r>
        <w:rPr>
          <w:rFonts w:ascii="宋体" w:hAnsi="宋体" w:cs="宋体" w:hint="eastAsia"/>
          <w:b/>
          <w:sz w:val="24"/>
        </w:rPr>
        <w:t>项目名称：</w:t>
      </w:r>
      <w:r>
        <w:rPr>
          <w:rFonts w:ascii="宋体" w:hAnsi="宋体" w:cs="宋体" w:hint="eastAsia"/>
          <w:b/>
          <w:sz w:val="24"/>
          <w:u w:val="single"/>
        </w:rPr>
        <w:t xml:space="preserve">                                   </w:t>
      </w:r>
    </w:p>
    <w:p w14:paraId="59896692" w14:textId="77777777" w:rsidR="008B0657" w:rsidRDefault="008B0657" w:rsidP="008B0657">
      <w:pPr>
        <w:spacing w:before="240" w:line="500" w:lineRule="exact"/>
        <w:ind w:firstLineChars="300" w:firstLine="720"/>
        <w:rPr>
          <w:rFonts w:ascii="宋体" w:hAnsi="宋体" w:cs="宋体" w:hint="eastAsia"/>
          <w:sz w:val="24"/>
        </w:rPr>
      </w:pPr>
      <w:r>
        <w:rPr>
          <w:rFonts w:ascii="宋体" w:hAnsi="宋体" w:cs="宋体" w:hint="eastAsia"/>
          <w:sz w:val="24"/>
        </w:rPr>
        <w:t>我公司针对</w:t>
      </w:r>
      <w:r>
        <w:rPr>
          <w:rFonts w:ascii="宋体" w:hAnsi="宋体" w:cs="宋体" w:hint="eastAsia"/>
          <w:b/>
          <w:sz w:val="24"/>
          <w:u w:val="single"/>
        </w:rPr>
        <w:t xml:space="preserve"> </w:t>
      </w:r>
      <w:r>
        <w:rPr>
          <w:rFonts w:ascii="宋体" w:hAnsi="宋体" w:cs="宋体" w:hint="eastAsia"/>
          <w:b/>
          <w:bCs/>
          <w:sz w:val="24"/>
          <w:u w:val="single"/>
        </w:rPr>
        <w:t xml:space="preserve">                         项目</w:t>
      </w:r>
      <w:r>
        <w:rPr>
          <w:rFonts w:ascii="宋体" w:hAnsi="宋体" w:cs="宋体" w:hint="eastAsia"/>
          <w:b/>
          <w:sz w:val="24"/>
          <w:u w:val="single"/>
        </w:rPr>
        <w:t xml:space="preserve"> </w:t>
      </w:r>
      <w:r>
        <w:rPr>
          <w:rFonts w:ascii="宋体" w:hAnsi="宋体" w:cs="宋体" w:hint="eastAsia"/>
          <w:sz w:val="24"/>
        </w:rPr>
        <w:t>做出如下承诺 ：</w:t>
      </w:r>
    </w:p>
    <w:p w14:paraId="0730D10D" w14:textId="77777777" w:rsidR="008B0657" w:rsidRDefault="008B0657" w:rsidP="008B0657">
      <w:pPr>
        <w:spacing w:line="500" w:lineRule="exact"/>
        <w:rPr>
          <w:rFonts w:ascii="宋体" w:hAnsi="宋体" w:hint="eastAsia"/>
          <w:b/>
          <w:sz w:val="24"/>
        </w:rPr>
      </w:pPr>
      <w:r>
        <w:rPr>
          <w:rFonts w:ascii="宋体" w:hAnsi="宋体" w:hint="eastAsia"/>
          <w:b/>
          <w:sz w:val="24"/>
        </w:rPr>
        <w:t>一、产品质量保证：</w:t>
      </w:r>
    </w:p>
    <w:p w14:paraId="76D08350" w14:textId="77777777" w:rsidR="008B0657" w:rsidRDefault="008B0657" w:rsidP="008B0657">
      <w:pPr>
        <w:pStyle w:val="afffffff7"/>
        <w:spacing w:line="500" w:lineRule="exact"/>
        <w:ind w:firstLine="480"/>
        <w:rPr>
          <w:rFonts w:ascii="宋体" w:hAnsi="宋体" w:hint="eastAsia"/>
          <w:bCs/>
          <w:sz w:val="24"/>
        </w:rPr>
      </w:pPr>
      <w:r>
        <w:rPr>
          <w:rFonts w:ascii="宋体" w:hAnsi="宋体" w:hint="eastAsia"/>
          <w:bCs/>
          <w:sz w:val="24"/>
        </w:rPr>
        <w:t>1、质量保证：作为设备供应商我们公司对本次投标所提供的产品均为厂家原厂原包装，符合国家质量认证和质量认证体系，并提供产品技术资料（包含安装说明书，产品装箱目录、产品中文使用说明书、合格证及保修凭证等）。</w:t>
      </w:r>
    </w:p>
    <w:p w14:paraId="384A789E" w14:textId="77777777" w:rsidR="008B0657" w:rsidRDefault="008B0657" w:rsidP="008B0657">
      <w:pPr>
        <w:pStyle w:val="afffffff7"/>
        <w:spacing w:line="500" w:lineRule="exact"/>
        <w:ind w:firstLine="480"/>
        <w:rPr>
          <w:rFonts w:ascii="宋体" w:hAnsi="宋体" w:hint="eastAsia"/>
          <w:bCs/>
          <w:sz w:val="24"/>
        </w:rPr>
      </w:pPr>
      <w:r>
        <w:rPr>
          <w:rFonts w:ascii="宋体" w:hAnsi="宋体" w:hint="eastAsia"/>
          <w:bCs/>
          <w:sz w:val="24"/>
        </w:rPr>
        <w:t>2、供货安装时间：我司在本次招标采购中若中标，在接到中标通知书后即向用户提供货物。产品的制造和检测均有质量记录和检测资料。对产品性能的检测，我们已对产品进行全过程、全性能检查，待产品被确认合格后才装箱发货。</w:t>
      </w:r>
    </w:p>
    <w:p w14:paraId="1C021640" w14:textId="77777777" w:rsidR="008B0657" w:rsidRDefault="008B0657" w:rsidP="008B0657">
      <w:pPr>
        <w:pStyle w:val="afffffff7"/>
        <w:spacing w:line="500" w:lineRule="exact"/>
        <w:ind w:firstLine="480"/>
        <w:rPr>
          <w:rFonts w:ascii="宋体" w:hAnsi="宋体" w:hint="eastAsia"/>
          <w:bCs/>
          <w:sz w:val="24"/>
        </w:rPr>
      </w:pPr>
      <w:r>
        <w:rPr>
          <w:rFonts w:ascii="宋体" w:hAnsi="宋体" w:hint="eastAsia"/>
          <w:bCs/>
          <w:sz w:val="24"/>
        </w:rPr>
        <w:t>3、产品交货期：尽量按用户要求，若有特殊要求，需提前完工的，我公司可特别组织生产、安装，力争满足用户需求。</w:t>
      </w:r>
    </w:p>
    <w:p w14:paraId="171C485B" w14:textId="77777777" w:rsidR="008B0657" w:rsidRDefault="008B0657" w:rsidP="008B0657">
      <w:pPr>
        <w:pStyle w:val="afffffff7"/>
        <w:spacing w:line="500" w:lineRule="exact"/>
        <w:ind w:firstLine="480"/>
        <w:rPr>
          <w:rFonts w:ascii="宋体" w:hAnsi="宋体" w:hint="eastAsia"/>
          <w:bCs/>
          <w:sz w:val="24"/>
        </w:rPr>
      </w:pPr>
      <w:r>
        <w:rPr>
          <w:rFonts w:ascii="宋体" w:hAnsi="宋体" w:hint="eastAsia"/>
          <w:bCs/>
          <w:sz w:val="24"/>
        </w:rPr>
        <w:t>4、保修承诺：我司对本次协议供货有效期内所提供的所有产品保质期，有效期内所提供的所有产品，提供正常工作日全天候服务，终身技术服务支持。</w:t>
      </w:r>
    </w:p>
    <w:p w14:paraId="331079E4" w14:textId="77777777" w:rsidR="008B0657" w:rsidRDefault="008B0657" w:rsidP="008B0657">
      <w:pPr>
        <w:pStyle w:val="afffffff7"/>
        <w:spacing w:line="500" w:lineRule="exact"/>
        <w:ind w:firstLine="480"/>
        <w:rPr>
          <w:rFonts w:ascii="宋体" w:hAnsi="宋体" w:hint="eastAsia"/>
          <w:bCs/>
          <w:sz w:val="24"/>
        </w:rPr>
      </w:pPr>
      <w:r>
        <w:rPr>
          <w:rFonts w:ascii="宋体" w:hAnsi="宋体" w:hint="eastAsia"/>
          <w:bCs/>
          <w:sz w:val="24"/>
        </w:rPr>
        <w:t>5、响应时间：若在七个工作日内发生质量问题或操作上对用户造成不便影响，本公司承诺在三个工作日内对设备进行免费更换。保修期内，产品若发生故障，在接到贵公司报修后，如有需要我司将提供代用设备。保修期内因设备性能故障维修两次仍不能正常使用的，我司无偿更换新设备。</w:t>
      </w:r>
    </w:p>
    <w:p w14:paraId="1A20E776" w14:textId="77777777" w:rsidR="008B0657" w:rsidRDefault="008B0657" w:rsidP="008B0657">
      <w:pPr>
        <w:pStyle w:val="afffffff7"/>
        <w:spacing w:line="500" w:lineRule="exact"/>
        <w:ind w:firstLine="480"/>
        <w:rPr>
          <w:rFonts w:ascii="宋体" w:hAnsi="宋体" w:hint="eastAsia"/>
          <w:bCs/>
          <w:sz w:val="24"/>
        </w:rPr>
      </w:pPr>
      <w:r>
        <w:rPr>
          <w:rFonts w:ascii="宋体" w:hAnsi="宋体" w:hint="eastAsia"/>
          <w:bCs/>
          <w:sz w:val="24"/>
        </w:rPr>
        <w:t>6、服务体系：作为设备供应商本公司对本次招标所提供的产品提供保障体系：当设备出现故障，必要时将派指定的专业技术员在规定时间内上门维修或寄修，非购货方愿意产生的运杂费由本公司承担。</w:t>
      </w:r>
    </w:p>
    <w:p w14:paraId="7B5C6637" w14:textId="77777777" w:rsidR="008B0657" w:rsidRDefault="008B0657" w:rsidP="008B0657">
      <w:pPr>
        <w:widowControl/>
        <w:spacing w:line="500" w:lineRule="exact"/>
        <w:rPr>
          <w:rFonts w:ascii="宋体" w:hAnsi="宋体" w:hint="eastAsia"/>
          <w:b/>
          <w:sz w:val="24"/>
        </w:rPr>
      </w:pPr>
      <w:r>
        <w:br w:type="page"/>
      </w:r>
      <w:r>
        <w:rPr>
          <w:rFonts w:ascii="宋体" w:hAnsi="宋体" w:hint="eastAsia"/>
          <w:b/>
          <w:sz w:val="24"/>
        </w:rPr>
        <w:lastRenderedPageBreak/>
        <w:t>二、售后服务承诺：</w:t>
      </w:r>
    </w:p>
    <w:p w14:paraId="22CA4FB5" w14:textId="77777777" w:rsidR="008B0657" w:rsidRDefault="008B0657" w:rsidP="008B0657">
      <w:pPr>
        <w:widowControl/>
        <w:spacing w:line="312" w:lineRule="auto"/>
        <w:jc w:val="left"/>
        <w:rPr>
          <w:rFonts w:ascii="宋体" w:hAnsi="宋体" w:cs="宋体" w:hint="eastAsia"/>
          <w:sz w:val="24"/>
        </w:rPr>
      </w:pPr>
    </w:p>
    <w:p w14:paraId="466092D1" w14:textId="77777777" w:rsidR="008B0657" w:rsidRDefault="008B0657" w:rsidP="008B0657">
      <w:pPr>
        <w:pStyle w:val="afffffff7"/>
        <w:spacing w:line="500" w:lineRule="exact"/>
        <w:ind w:firstLineChars="0" w:firstLine="0"/>
        <w:rPr>
          <w:rFonts w:ascii="宋体" w:hAnsi="宋体" w:cs="Arial Unicode MS" w:hint="eastAsia"/>
          <w:bCs/>
          <w:sz w:val="24"/>
        </w:rPr>
      </w:pPr>
      <w:r>
        <w:rPr>
          <w:rFonts w:ascii="宋体" w:hAnsi="宋体" w:cs="Arial Unicode MS" w:hint="eastAsia"/>
          <w:b/>
          <w:bCs/>
          <w:sz w:val="24"/>
        </w:rPr>
        <w:t xml:space="preserve">  </w:t>
      </w:r>
      <w:r>
        <w:rPr>
          <w:rFonts w:ascii="宋体" w:hAnsi="宋体" w:cs="Arial Unicode MS" w:hint="eastAsia"/>
          <w:bCs/>
          <w:sz w:val="24"/>
        </w:rPr>
        <w:t xml:space="preserve"> </w:t>
      </w:r>
    </w:p>
    <w:p w14:paraId="01ED4162" w14:textId="77777777" w:rsidR="008B0657" w:rsidRDefault="008B0657" w:rsidP="008B0657">
      <w:pPr>
        <w:pStyle w:val="afffffff7"/>
        <w:spacing w:line="500" w:lineRule="exact"/>
        <w:ind w:firstLineChars="2500" w:firstLine="6000"/>
        <w:rPr>
          <w:rFonts w:ascii="宋体" w:hAnsi="宋体" w:cs="Arial Unicode MS" w:hint="eastAsia"/>
          <w:bCs/>
          <w:sz w:val="24"/>
        </w:rPr>
      </w:pPr>
    </w:p>
    <w:p w14:paraId="05F1FDD5" w14:textId="77777777" w:rsidR="008B0657" w:rsidRDefault="008B0657" w:rsidP="008B0657">
      <w:pPr>
        <w:pStyle w:val="afffffff7"/>
        <w:spacing w:line="500" w:lineRule="exact"/>
        <w:ind w:firstLineChars="2500" w:firstLine="6000"/>
        <w:rPr>
          <w:rFonts w:ascii="宋体" w:hAnsi="宋体" w:cs="Arial Unicode MS" w:hint="eastAsia"/>
          <w:bCs/>
          <w:sz w:val="24"/>
        </w:rPr>
      </w:pPr>
    </w:p>
    <w:p w14:paraId="2FA394D2" w14:textId="77777777" w:rsidR="008B0657" w:rsidRDefault="008B0657" w:rsidP="008B0657">
      <w:pPr>
        <w:pStyle w:val="afffffff7"/>
        <w:spacing w:line="500" w:lineRule="exact"/>
        <w:ind w:firstLineChars="2500" w:firstLine="6000"/>
        <w:rPr>
          <w:rFonts w:ascii="宋体" w:hAnsi="宋体" w:cs="Arial Unicode MS" w:hint="eastAsia"/>
          <w:bCs/>
          <w:sz w:val="24"/>
        </w:rPr>
      </w:pPr>
    </w:p>
    <w:p w14:paraId="31910EDA" w14:textId="77777777" w:rsidR="008B0657" w:rsidRDefault="008B0657" w:rsidP="008B0657">
      <w:pPr>
        <w:pStyle w:val="afffffff7"/>
        <w:spacing w:line="500" w:lineRule="exact"/>
        <w:ind w:firstLineChars="2500" w:firstLine="6000"/>
        <w:rPr>
          <w:rFonts w:ascii="宋体" w:hAnsi="宋体" w:cs="Arial Unicode MS" w:hint="eastAsia"/>
          <w:bCs/>
          <w:sz w:val="24"/>
        </w:rPr>
      </w:pPr>
    </w:p>
    <w:p w14:paraId="24F3923B" w14:textId="77777777" w:rsidR="008B0657" w:rsidRDefault="008B0657" w:rsidP="008B0657">
      <w:pPr>
        <w:pStyle w:val="afffffff7"/>
        <w:spacing w:line="500" w:lineRule="exact"/>
        <w:ind w:firstLineChars="2500" w:firstLine="6000"/>
        <w:rPr>
          <w:rFonts w:ascii="宋体" w:hAnsi="宋体" w:cs="Arial Unicode MS" w:hint="eastAsia"/>
          <w:bCs/>
          <w:sz w:val="24"/>
        </w:rPr>
      </w:pPr>
    </w:p>
    <w:p w14:paraId="2F3DB923" w14:textId="77777777" w:rsidR="008B0657" w:rsidRDefault="008B0657" w:rsidP="008B0657">
      <w:pPr>
        <w:pStyle w:val="afffffff7"/>
        <w:spacing w:line="500" w:lineRule="exact"/>
        <w:ind w:firstLineChars="2500" w:firstLine="6000"/>
        <w:rPr>
          <w:rFonts w:ascii="宋体" w:hAnsi="宋体" w:cs="Arial Unicode MS" w:hint="eastAsia"/>
          <w:bCs/>
          <w:sz w:val="24"/>
        </w:rPr>
      </w:pPr>
    </w:p>
    <w:p w14:paraId="6DF451C9" w14:textId="77777777" w:rsidR="008B0657" w:rsidRDefault="008B0657" w:rsidP="008B0657">
      <w:pPr>
        <w:pStyle w:val="34"/>
      </w:pPr>
      <w:r>
        <w:rPr>
          <w:rFonts w:hint="eastAsia"/>
        </w:rPr>
        <w:br w:type="page"/>
      </w:r>
      <w:r>
        <w:rPr>
          <w:rFonts w:hint="eastAsia"/>
        </w:rPr>
        <w:lastRenderedPageBreak/>
        <w:t>附件4：培训内容及培训方案</w:t>
      </w:r>
    </w:p>
    <w:p w14:paraId="50F27AF3" w14:textId="77777777" w:rsidR="008B0657" w:rsidRDefault="008B0657" w:rsidP="008B0657">
      <w:pPr>
        <w:pStyle w:val="34"/>
        <w:spacing w:line="500" w:lineRule="exact"/>
      </w:pPr>
      <w:r>
        <w:rPr>
          <w:rFonts w:hint="eastAsia"/>
        </w:rPr>
        <w:br w:type="page"/>
      </w:r>
      <w:r>
        <w:rPr>
          <w:rFonts w:hint="eastAsia"/>
        </w:rPr>
        <w:lastRenderedPageBreak/>
        <w:t>附件5：中标通知书复印件（本合同的组成部分）</w:t>
      </w:r>
    </w:p>
    <w:p w14:paraId="0163A64E" w14:textId="77777777" w:rsidR="008B0657" w:rsidRDefault="008B0657" w:rsidP="008B0657">
      <w:pPr>
        <w:pStyle w:val="afffffff7"/>
        <w:ind w:firstLine="420"/>
      </w:pPr>
    </w:p>
    <w:p w14:paraId="66EFB2A2" w14:textId="77777777" w:rsidR="008B0657" w:rsidRDefault="008B0657" w:rsidP="008B0657">
      <w:pPr>
        <w:pStyle w:val="afffffff7"/>
        <w:ind w:firstLine="420"/>
      </w:pPr>
    </w:p>
    <w:p w14:paraId="14A4E8D1" w14:textId="77777777" w:rsidR="008B0657" w:rsidRDefault="008B0657" w:rsidP="008B0657">
      <w:pPr>
        <w:spacing w:line="500" w:lineRule="exact"/>
        <w:rPr>
          <w:b/>
          <w:sz w:val="24"/>
        </w:rPr>
      </w:pPr>
    </w:p>
    <w:p w14:paraId="15845173" w14:textId="77777777" w:rsidR="008B0657" w:rsidRDefault="008B0657" w:rsidP="008B0657">
      <w:pPr>
        <w:spacing w:line="500" w:lineRule="exact"/>
        <w:rPr>
          <w:rFonts w:ascii="宋体" w:hAnsi="宋体" w:hint="eastAsia"/>
          <w:b/>
          <w:sz w:val="24"/>
        </w:rPr>
      </w:pPr>
    </w:p>
    <w:p w14:paraId="1035731C" w14:textId="77777777" w:rsidR="008B0657" w:rsidRDefault="008B0657" w:rsidP="008B0657"/>
    <w:p w14:paraId="6D8DB3D7" w14:textId="77777777" w:rsidR="008B0657" w:rsidRPr="000F30BC" w:rsidRDefault="008B0657" w:rsidP="008B0657"/>
    <w:p w14:paraId="7039218F" w14:textId="77777777" w:rsidR="008B0657" w:rsidRDefault="008B0657" w:rsidP="008B0657">
      <w:pPr>
        <w:widowControl/>
        <w:jc w:val="left"/>
        <w:rPr>
          <w:rFonts w:ascii="宋体"/>
          <w:snapToGrid w:val="0"/>
          <w:color w:val="000000"/>
          <w:kern w:val="28"/>
          <w:sz w:val="28"/>
          <w:szCs w:val="20"/>
        </w:rPr>
      </w:pPr>
      <w:r>
        <w:br w:type="page"/>
      </w:r>
    </w:p>
    <w:p w14:paraId="2B0CA7BF" w14:textId="6CEA095F" w:rsidR="00774A1A" w:rsidRDefault="00774A1A">
      <w:pPr>
        <w:widowControl/>
        <w:jc w:val="left"/>
        <w:rPr>
          <w:b/>
          <w:sz w:val="36"/>
          <w:szCs w:val="36"/>
        </w:rPr>
      </w:pPr>
    </w:p>
    <w:p w14:paraId="1F8C134B" w14:textId="77777777" w:rsidR="00774A1A" w:rsidRDefault="00774A1A">
      <w:pPr>
        <w:widowControl/>
        <w:jc w:val="center"/>
        <w:outlineLvl w:val="0"/>
        <w:rPr>
          <w:b/>
          <w:sz w:val="36"/>
          <w:szCs w:val="36"/>
        </w:rPr>
      </w:pPr>
      <w:bookmarkStart w:id="789" w:name="_Toc203071175"/>
      <w:bookmarkStart w:id="790" w:name="_Toc203334104"/>
      <w:r>
        <w:rPr>
          <w:b/>
          <w:sz w:val="36"/>
          <w:szCs w:val="36"/>
        </w:rPr>
        <w:t>第六章</w:t>
      </w:r>
      <w:r>
        <w:rPr>
          <w:rFonts w:hint="eastAsia"/>
          <w:b/>
          <w:sz w:val="36"/>
          <w:szCs w:val="36"/>
        </w:rPr>
        <w:t xml:space="preserve"> </w:t>
      </w:r>
      <w:r>
        <w:rPr>
          <w:b/>
          <w:sz w:val="36"/>
          <w:szCs w:val="36"/>
        </w:rPr>
        <w:t>响应文件格式</w:t>
      </w:r>
      <w:bookmarkEnd w:id="789"/>
      <w:bookmarkEnd w:id="790"/>
    </w:p>
    <w:p w14:paraId="5BCCF3F8" w14:textId="77777777" w:rsidR="00774A1A" w:rsidRDefault="00774A1A">
      <w:pPr>
        <w:widowControl/>
        <w:spacing w:line="360" w:lineRule="auto"/>
        <w:jc w:val="left"/>
        <w:rPr>
          <w:b/>
          <w:sz w:val="24"/>
        </w:rPr>
      </w:pPr>
    </w:p>
    <w:p w14:paraId="60B8551F" w14:textId="77777777" w:rsidR="00774A1A" w:rsidRDefault="00774A1A">
      <w:pPr>
        <w:widowControl/>
        <w:spacing w:line="360" w:lineRule="auto"/>
        <w:jc w:val="left"/>
        <w:rPr>
          <w:b/>
          <w:sz w:val="24"/>
        </w:rPr>
      </w:pPr>
    </w:p>
    <w:p w14:paraId="1AA672E9" w14:textId="77777777" w:rsidR="00774A1A" w:rsidRDefault="00774A1A">
      <w:pPr>
        <w:pStyle w:val="2a"/>
        <w:ind w:leftChars="0" w:left="0" w:firstLineChars="0" w:firstLine="0"/>
        <w:jc w:val="center"/>
        <w:rPr>
          <w:b/>
          <w:sz w:val="44"/>
          <w:szCs w:val="44"/>
        </w:rPr>
      </w:pPr>
      <w:r>
        <w:rPr>
          <w:rFonts w:hint="eastAsia"/>
          <w:b/>
          <w:sz w:val="44"/>
          <w:szCs w:val="44"/>
        </w:rPr>
        <w:t>按“包”编制响应文件</w:t>
      </w:r>
    </w:p>
    <w:p w14:paraId="7E9316A7" w14:textId="77777777" w:rsidR="00774A1A" w:rsidRDefault="00774A1A">
      <w:pPr>
        <w:pStyle w:val="2a"/>
        <w:ind w:firstLine="480"/>
      </w:pPr>
    </w:p>
    <w:p w14:paraId="6BD905D8" w14:textId="77777777" w:rsidR="00774A1A" w:rsidRDefault="00774A1A">
      <w:pPr>
        <w:pStyle w:val="2a"/>
        <w:ind w:firstLine="480"/>
      </w:pPr>
    </w:p>
    <w:p w14:paraId="7FC20F00" w14:textId="77777777" w:rsidR="00774A1A" w:rsidRDefault="00774A1A">
      <w:pPr>
        <w:pStyle w:val="2a"/>
        <w:ind w:firstLine="480"/>
      </w:pPr>
    </w:p>
    <w:p w14:paraId="52C6639E" w14:textId="77777777" w:rsidR="00774A1A" w:rsidRDefault="00774A1A">
      <w:pPr>
        <w:tabs>
          <w:tab w:val="left" w:pos="900"/>
          <w:tab w:val="left" w:pos="1980"/>
        </w:tabs>
        <w:snapToGrid w:val="0"/>
        <w:spacing w:line="360" w:lineRule="auto"/>
        <w:ind w:left="142"/>
        <w:rPr>
          <w:b/>
          <w:kern w:val="0"/>
          <w:sz w:val="24"/>
        </w:rPr>
      </w:pPr>
      <w:r>
        <w:rPr>
          <w:rFonts w:hint="eastAsia"/>
          <w:b/>
          <w:kern w:val="0"/>
          <w:sz w:val="24"/>
        </w:rPr>
        <w:t>供应商编制文件须知</w:t>
      </w:r>
    </w:p>
    <w:p w14:paraId="1FE87E8A" w14:textId="77777777" w:rsidR="00774A1A" w:rsidRDefault="00774A1A">
      <w:pPr>
        <w:tabs>
          <w:tab w:val="left" w:pos="900"/>
          <w:tab w:val="left" w:pos="1980"/>
        </w:tabs>
        <w:snapToGrid w:val="0"/>
        <w:spacing w:line="360" w:lineRule="auto"/>
        <w:ind w:left="142"/>
        <w:rPr>
          <w:sz w:val="24"/>
        </w:rPr>
      </w:pPr>
      <w:r>
        <w:rPr>
          <w:sz w:val="24"/>
        </w:rPr>
        <w:t>1</w:t>
      </w:r>
      <w:r>
        <w:rPr>
          <w:sz w:val="24"/>
        </w:rPr>
        <w:t>、供应</w:t>
      </w:r>
      <w:proofErr w:type="gramStart"/>
      <w:r>
        <w:rPr>
          <w:sz w:val="24"/>
        </w:rPr>
        <w:t>商按照</w:t>
      </w:r>
      <w:proofErr w:type="gramEnd"/>
      <w:r>
        <w:rPr>
          <w:sz w:val="24"/>
        </w:rPr>
        <w:t>本部分的顺序编制响应文件，编制中涉及格式资料的，应按照本部</w:t>
      </w:r>
      <w:proofErr w:type="gramStart"/>
      <w:r>
        <w:rPr>
          <w:sz w:val="24"/>
        </w:rPr>
        <w:t>分提供</w:t>
      </w:r>
      <w:proofErr w:type="gramEnd"/>
      <w:r>
        <w:rPr>
          <w:sz w:val="24"/>
        </w:rPr>
        <w:t>的内容和格式（所有表格的格式可扩展）填写提交。</w:t>
      </w:r>
    </w:p>
    <w:p w14:paraId="354B3B51" w14:textId="77777777" w:rsidR="00774A1A" w:rsidRDefault="00774A1A">
      <w:pPr>
        <w:tabs>
          <w:tab w:val="left" w:pos="900"/>
          <w:tab w:val="left" w:pos="1980"/>
        </w:tabs>
        <w:snapToGrid w:val="0"/>
        <w:spacing w:line="360" w:lineRule="auto"/>
        <w:ind w:left="142"/>
        <w:rPr>
          <w:kern w:val="0"/>
          <w:sz w:val="24"/>
        </w:rPr>
      </w:pPr>
      <w:r>
        <w:rPr>
          <w:sz w:val="24"/>
        </w:rPr>
        <w:t>2</w:t>
      </w:r>
      <w:r>
        <w:rPr>
          <w:sz w:val="24"/>
        </w:rPr>
        <w:t>、</w:t>
      </w:r>
      <w:r>
        <w:rPr>
          <w:kern w:val="0"/>
          <w:sz w:val="24"/>
        </w:rPr>
        <w:t>对于竞争性磋商文件中标记了</w:t>
      </w:r>
      <w:r>
        <w:rPr>
          <w:kern w:val="0"/>
          <w:sz w:val="24"/>
        </w:rPr>
        <w:t>“</w:t>
      </w:r>
      <w:r>
        <w:rPr>
          <w:kern w:val="0"/>
          <w:sz w:val="24"/>
        </w:rPr>
        <w:t>实质性格式</w:t>
      </w:r>
      <w:r>
        <w:rPr>
          <w:kern w:val="0"/>
          <w:sz w:val="24"/>
        </w:rPr>
        <w:t>”</w:t>
      </w:r>
      <w:r>
        <w:rPr>
          <w:kern w:val="0"/>
          <w:sz w:val="24"/>
        </w:rPr>
        <w:t>文件的，供应商</w:t>
      </w:r>
      <w:r>
        <w:rPr>
          <w:sz w:val="24"/>
        </w:rPr>
        <w:t>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b/>
          <w:kern w:val="0"/>
          <w:sz w:val="24"/>
        </w:rPr>
        <w:t>否则响应无效</w:t>
      </w:r>
      <w:r>
        <w:rPr>
          <w:kern w:val="0"/>
          <w:sz w:val="24"/>
        </w:rPr>
        <w:t>。未标记</w:t>
      </w:r>
      <w:r>
        <w:rPr>
          <w:kern w:val="0"/>
          <w:sz w:val="24"/>
        </w:rPr>
        <w:t>“</w:t>
      </w:r>
      <w:r>
        <w:rPr>
          <w:kern w:val="0"/>
          <w:sz w:val="24"/>
        </w:rPr>
        <w:t>实质性格式</w:t>
      </w:r>
      <w:r>
        <w:rPr>
          <w:kern w:val="0"/>
          <w:sz w:val="24"/>
        </w:rPr>
        <w:t>”</w:t>
      </w:r>
      <w:r>
        <w:rPr>
          <w:kern w:val="0"/>
          <w:sz w:val="24"/>
        </w:rPr>
        <w:t>的文件和竞争性磋商文件未提供格式的内容，可由供应商自行编写。</w:t>
      </w:r>
    </w:p>
    <w:p w14:paraId="222F5B55" w14:textId="77777777" w:rsidR="00774A1A" w:rsidRDefault="00774A1A">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14:paraId="0DCF9B9B" w14:textId="77777777" w:rsidR="00774A1A" w:rsidRDefault="00774A1A">
      <w:pPr>
        <w:widowControl/>
        <w:jc w:val="left"/>
        <w:rPr>
          <w:sz w:val="24"/>
        </w:rPr>
      </w:pPr>
      <w:r>
        <w:rPr>
          <w:sz w:val="24"/>
        </w:rPr>
        <w:br w:type="page"/>
      </w:r>
    </w:p>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14:paraId="709146F9" w14:textId="77777777" w:rsidR="00774A1A" w:rsidRDefault="00774A1A">
      <w:pPr>
        <w:rPr>
          <w:b/>
          <w:spacing w:val="20"/>
          <w:szCs w:val="21"/>
        </w:rPr>
      </w:pPr>
    </w:p>
    <w:p w14:paraId="105CAB1B" w14:textId="77777777" w:rsidR="00774A1A" w:rsidRDefault="00774A1A">
      <w:pPr>
        <w:rPr>
          <w:b/>
          <w:sz w:val="24"/>
        </w:rPr>
      </w:pPr>
      <w:r>
        <w:rPr>
          <w:b/>
          <w:spacing w:val="20"/>
          <w:sz w:val="24"/>
        </w:rPr>
        <w:t>响应文件</w:t>
      </w:r>
      <w:r>
        <w:rPr>
          <w:b/>
          <w:sz w:val="24"/>
        </w:rPr>
        <w:t>封面（非实质性格式）</w:t>
      </w:r>
    </w:p>
    <w:p w14:paraId="4E1CECF8" w14:textId="77777777" w:rsidR="00774A1A" w:rsidRDefault="00774A1A">
      <w:pPr>
        <w:jc w:val="center"/>
        <w:rPr>
          <w:szCs w:val="21"/>
        </w:rPr>
      </w:pPr>
    </w:p>
    <w:p w14:paraId="46BBCED8" w14:textId="77777777" w:rsidR="00774A1A" w:rsidRDefault="00774A1A">
      <w:pPr>
        <w:jc w:val="center"/>
        <w:rPr>
          <w:szCs w:val="21"/>
        </w:rPr>
      </w:pPr>
    </w:p>
    <w:p w14:paraId="2DFB0BC3" w14:textId="77777777" w:rsidR="00774A1A" w:rsidRDefault="00774A1A">
      <w:pPr>
        <w:jc w:val="center"/>
        <w:rPr>
          <w:b/>
          <w:spacing w:val="60"/>
          <w:sz w:val="84"/>
          <w:szCs w:val="84"/>
        </w:rPr>
      </w:pPr>
      <w:r>
        <w:rPr>
          <w:b/>
          <w:spacing w:val="60"/>
          <w:sz w:val="84"/>
          <w:szCs w:val="84"/>
        </w:rPr>
        <w:t>响</w:t>
      </w:r>
      <w:r>
        <w:rPr>
          <w:b/>
          <w:spacing w:val="60"/>
          <w:sz w:val="84"/>
          <w:szCs w:val="84"/>
        </w:rPr>
        <w:t xml:space="preserve"> </w:t>
      </w:r>
      <w:r>
        <w:rPr>
          <w:b/>
          <w:spacing w:val="60"/>
          <w:sz w:val="84"/>
          <w:szCs w:val="84"/>
        </w:rPr>
        <w:t>应</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14:paraId="12FF02C5" w14:textId="77777777" w:rsidR="00774A1A" w:rsidRDefault="00774A1A">
      <w:pPr>
        <w:jc w:val="center"/>
        <w:rPr>
          <w:b/>
          <w:spacing w:val="60"/>
          <w:sz w:val="52"/>
          <w:szCs w:val="52"/>
        </w:rPr>
      </w:pPr>
    </w:p>
    <w:p w14:paraId="5C1A0B9E" w14:textId="77777777" w:rsidR="00774A1A" w:rsidRDefault="00774A1A">
      <w:pPr>
        <w:ind w:firstLineChars="150" w:firstLine="542"/>
        <w:rPr>
          <w:b/>
          <w:spacing w:val="20"/>
          <w:sz w:val="32"/>
          <w:szCs w:val="32"/>
        </w:rPr>
      </w:pPr>
    </w:p>
    <w:p w14:paraId="6E3C943F" w14:textId="77777777" w:rsidR="00774A1A" w:rsidRDefault="00774A1A">
      <w:pPr>
        <w:ind w:firstLineChars="150" w:firstLine="542"/>
        <w:rPr>
          <w:b/>
          <w:spacing w:val="20"/>
          <w:sz w:val="32"/>
          <w:szCs w:val="32"/>
        </w:rPr>
      </w:pPr>
    </w:p>
    <w:p w14:paraId="25102BA6" w14:textId="77777777" w:rsidR="00774A1A" w:rsidRDefault="00774A1A">
      <w:pPr>
        <w:ind w:firstLineChars="150" w:firstLine="542"/>
        <w:rPr>
          <w:b/>
          <w:spacing w:val="20"/>
          <w:sz w:val="32"/>
          <w:szCs w:val="32"/>
        </w:rPr>
      </w:pPr>
      <w:r>
        <w:rPr>
          <w:b/>
          <w:spacing w:val="20"/>
          <w:sz w:val="32"/>
          <w:szCs w:val="32"/>
        </w:rPr>
        <w:t>项目名称</w:t>
      </w:r>
      <w:r>
        <w:rPr>
          <w:b/>
          <w:spacing w:val="20"/>
          <w:sz w:val="32"/>
          <w:szCs w:val="32"/>
        </w:rPr>
        <w:t>:</w:t>
      </w:r>
    </w:p>
    <w:p w14:paraId="78675565" w14:textId="77777777" w:rsidR="00774A1A" w:rsidRDefault="00774A1A">
      <w:pPr>
        <w:ind w:firstLineChars="150" w:firstLine="542"/>
        <w:rPr>
          <w:b/>
          <w:spacing w:val="20"/>
          <w:sz w:val="32"/>
          <w:szCs w:val="32"/>
        </w:rPr>
      </w:pPr>
    </w:p>
    <w:p w14:paraId="2F43F895" w14:textId="77777777" w:rsidR="00774A1A" w:rsidRDefault="00774A1A">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14:paraId="5DA42D64" w14:textId="77777777" w:rsidR="00774A1A" w:rsidRDefault="00774A1A">
      <w:pPr>
        <w:ind w:firstLineChars="150" w:firstLine="542"/>
        <w:rPr>
          <w:b/>
          <w:spacing w:val="20"/>
          <w:sz w:val="32"/>
          <w:szCs w:val="32"/>
        </w:rPr>
      </w:pPr>
    </w:p>
    <w:p w14:paraId="7E6E372E" w14:textId="77777777" w:rsidR="00774A1A" w:rsidRDefault="00774A1A">
      <w:pPr>
        <w:ind w:firstLineChars="150" w:firstLine="542"/>
        <w:rPr>
          <w:b/>
          <w:spacing w:val="20"/>
          <w:sz w:val="32"/>
          <w:szCs w:val="32"/>
        </w:rPr>
      </w:pPr>
    </w:p>
    <w:p w14:paraId="6547E874" w14:textId="77777777" w:rsidR="00774A1A" w:rsidRDefault="00774A1A">
      <w:pPr>
        <w:jc w:val="center"/>
        <w:rPr>
          <w:b/>
          <w:sz w:val="32"/>
          <w:szCs w:val="32"/>
        </w:rPr>
      </w:pPr>
    </w:p>
    <w:p w14:paraId="12AD9704" w14:textId="77777777" w:rsidR="00774A1A" w:rsidRDefault="00774A1A">
      <w:pPr>
        <w:jc w:val="center"/>
        <w:rPr>
          <w:b/>
          <w:sz w:val="32"/>
          <w:szCs w:val="32"/>
        </w:rPr>
      </w:pPr>
    </w:p>
    <w:p w14:paraId="28872502" w14:textId="77777777" w:rsidR="00774A1A" w:rsidRDefault="00774A1A">
      <w:pPr>
        <w:jc w:val="center"/>
        <w:rPr>
          <w:b/>
          <w:sz w:val="32"/>
          <w:szCs w:val="32"/>
        </w:rPr>
      </w:pPr>
    </w:p>
    <w:p w14:paraId="63A38C2D" w14:textId="77777777" w:rsidR="00774A1A" w:rsidRDefault="00774A1A">
      <w:pPr>
        <w:jc w:val="center"/>
        <w:rPr>
          <w:b/>
          <w:spacing w:val="20"/>
          <w:sz w:val="32"/>
          <w:szCs w:val="32"/>
        </w:rPr>
      </w:pPr>
    </w:p>
    <w:p w14:paraId="14457B02" w14:textId="77777777" w:rsidR="00774A1A" w:rsidRDefault="00774A1A">
      <w:pPr>
        <w:jc w:val="center"/>
        <w:rPr>
          <w:b/>
          <w:spacing w:val="20"/>
          <w:sz w:val="32"/>
          <w:szCs w:val="32"/>
        </w:rPr>
      </w:pPr>
    </w:p>
    <w:p w14:paraId="488CBB57" w14:textId="77777777" w:rsidR="00774A1A" w:rsidRDefault="00774A1A">
      <w:pPr>
        <w:jc w:val="center"/>
        <w:rPr>
          <w:b/>
          <w:spacing w:val="20"/>
          <w:sz w:val="32"/>
          <w:szCs w:val="32"/>
        </w:rPr>
      </w:pPr>
    </w:p>
    <w:p w14:paraId="59FBDA9C" w14:textId="77777777" w:rsidR="00774A1A" w:rsidRDefault="00774A1A">
      <w:pPr>
        <w:spacing w:line="360" w:lineRule="auto"/>
        <w:ind w:firstLineChars="200" w:firstLine="723"/>
        <w:jc w:val="left"/>
        <w:rPr>
          <w:b/>
          <w:spacing w:val="20"/>
          <w:sz w:val="32"/>
          <w:szCs w:val="32"/>
        </w:rPr>
      </w:pPr>
      <w:r>
        <w:rPr>
          <w:b/>
          <w:spacing w:val="20"/>
          <w:sz w:val="32"/>
          <w:szCs w:val="32"/>
        </w:rPr>
        <w:t>供应商名称：</w:t>
      </w:r>
    </w:p>
    <w:p w14:paraId="2DFE82FE" w14:textId="77777777" w:rsidR="00774A1A" w:rsidRDefault="00774A1A">
      <w:pPr>
        <w:jc w:val="center"/>
        <w:rPr>
          <w:b/>
          <w:sz w:val="32"/>
          <w:szCs w:val="32"/>
        </w:rPr>
      </w:pPr>
    </w:p>
    <w:p w14:paraId="17F40877" w14:textId="77777777" w:rsidR="00774A1A" w:rsidRDefault="00774A1A">
      <w:pPr>
        <w:rPr>
          <w:b/>
        </w:rPr>
      </w:pPr>
      <w:r>
        <w:rPr>
          <w:b/>
          <w:spacing w:val="20"/>
          <w:sz w:val="32"/>
          <w:szCs w:val="32"/>
        </w:rPr>
        <w:br w:type="page"/>
      </w:r>
    </w:p>
    <w:p w14:paraId="07F58DEF" w14:textId="77777777" w:rsidR="00774A1A" w:rsidRDefault="00774A1A">
      <w:pPr>
        <w:tabs>
          <w:tab w:val="left" w:pos="360"/>
        </w:tabs>
        <w:snapToGrid w:val="0"/>
        <w:spacing w:line="360" w:lineRule="auto"/>
        <w:outlineLvl w:val="1"/>
        <w:rPr>
          <w:sz w:val="24"/>
        </w:rPr>
      </w:pPr>
      <w:r>
        <w:rPr>
          <w:sz w:val="24"/>
        </w:rPr>
        <w:lastRenderedPageBreak/>
        <w:t xml:space="preserve">1 </w:t>
      </w:r>
      <w:r>
        <w:rPr>
          <w:sz w:val="24"/>
        </w:rPr>
        <w:t>满足《中华人民共和国政府采购法》第二十二条规定</w:t>
      </w:r>
    </w:p>
    <w:p w14:paraId="7252AEFC" w14:textId="77777777" w:rsidR="00774A1A" w:rsidRDefault="00774A1A">
      <w:pPr>
        <w:spacing w:line="360" w:lineRule="auto"/>
        <w:outlineLvl w:val="2"/>
        <w:rPr>
          <w:color w:val="000000"/>
          <w:sz w:val="24"/>
        </w:rPr>
      </w:pPr>
      <w:r>
        <w:rPr>
          <w:color w:val="000000"/>
          <w:sz w:val="24"/>
        </w:rPr>
        <w:t>1-1</w:t>
      </w:r>
      <w:r>
        <w:rPr>
          <w:color w:val="000000"/>
          <w:sz w:val="24"/>
        </w:rPr>
        <w:t>营业执照等证明文件</w:t>
      </w:r>
    </w:p>
    <w:p w14:paraId="690FFD58" w14:textId="77777777" w:rsidR="00774A1A" w:rsidRDefault="00774A1A">
      <w:pPr>
        <w:tabs>
          <w:tab w:val="left" w:pos="1080"/>
        </w:tabs>
        <w:snapToGrid w:val="0"/>
        <w:rPr>
          <w:sz w:val="24"/>
        </w:rPr>
      </w:pPr>
    </w:p>
    <w:p w14:paraId="2577064B" w14:textId="77777777" w:rsidR="00774A1A" w:rsidRDefault="00774A1A">
      <w:pPr>
        <w:widowControl/>
        <w:jc w:val="left"/>
        <w:outlineLvl w:val="2"/>
        <w:rPr>
          <w:bCs/>
          <w:color w:val="000000"/>
        </w:rPr>
      </w:pPr>
      <w:r>
        <w:rPr>
          <w:color w:val="000000"/>
          <w:sz w:val="24"/>
        </w:rPr>
        <w:br w:type="page"/>
      </w:r>
      <w:r>
        <w:rPr>
          <w:rFonts w:ascii="宋体" w:hAnsi="宋体" w:cs="宋体" w:hint="eastAsia"/>
          <w:color w:val="000000"/>
          <w:sz w:val="24"/>
        </w:rPr>
        <w:lastRenderedPageBreak/>
        <w:t>1-2 供应商资格声明书</w:t>
      </w:r>
    </w:p>
    <w:p w14:paraId="62391F3F" w14:textId="77777777" w:rsidR="00774A1A" w:rsidRDefault="00774A1A">
      <w:pPr>
        <w:jc w:val="center"/>
        <w:rPr>
          <w:b/>
          <w:color w:val="000000"/>
          <w:sz w:val="36"/>
          <w:szCs w:val="36"/>
        </w:rPr>
      </w:pPr>
      <w:r>
        <w:rPr>
          <w:rFonts w:hint="eastAsia"/>
          <w:b/>
          <w:color w:val="000000"/>
          <w:sz w:val="36"/>
          <w:szCs w:val="36"/>
        </w:rPr>
        <w:t>供应商资格声明书</w:t>
      </w:r>
    </w:p>
    <w:p w14:paraId="44708FF9" w14:textId="77777777" w:rsidR="00774A1A" w:rsidRDefault="00774A1A">
      <w:pPr>
        <w:tabs>
          <w:tab w:val="left" w:pos="5580"/>
        </w:tabs>
        <w:spacing w:line="360" w:lineRule="auto"/>
        <w:rPr>
          <w:sz w:val="24"/>
        </w:rPr>
      </w:pPr>
    </w:p>
    <w:p w14:paraId="2D50265D" w14:textId="77777777" w:rsidR="00774A1A" w:rsidRDefault="00774A1A">
      <w:pPr>
        <w:tabs>
          <w:tab w:val="left" w:pos="5580"/>
        </w:tabs>
        <w:spacing w:line="360" w:lineRule="auto"/>
        <w:rPr>
          <w:sz w:val="24"/>
        </w:rPr>
      </w:pPr>
      <w:r>
        <w:rPr>
          <w:sz w:val="24"/>
        </w:rPr>
        <w:t>致：</w:t>
      </w:r>
      <w:r>
        <w:rPr>
          <w:sz w:val="24"/>
          <w:u w:val="single"/>
        </w:rPr>
        <w:t>采购人或采购代理机构</w:t>
      </w:r>
    </w:p>
    <w:p w14:paraId="76DC8EA1" w14:textId="77777777" w:rsidR="00774A1A" w:rsidRDefault="00774A1A">
      <w:pPr>
        <w:spacing w:line="360" w:lineRule="auto"/>
        <w:ind w:firstLineChars="200" w:firstLine="480"/>
        <w:rPr>
          <w:sz w:val="24"/>
        </w:rPr>
      </w:pPr>
      <w:r>
        <w:rPr>
          <w:sz w:val="24"/>
        </w:rPr>
        <w:t>在参与本次项目磋商中，我单位承诺：</w:t>
      </w:r>
    </w:p>
    <w:p w14:paraId="0658B652" w14:textId="77777777" w:rsidR="00774A1A" w:rsidRDefault="00774A1A">
      <w:pPr>
        <w:numPr>
          <w:ilvl w:val="0"/>
          <w:numId w:val="20"/>
        </w:numPr>
        <w:spacing w:line="360" w:lineRule="auto"/>
        <w:ind w:left="1134"/>
        <w:rPr>
          <w:sz w:val="24"/>
          <w:szCs w:val="22"/>
        </w:rPr>
      </w:pPr>
      <w:r>
        <w:rPr>
          <w:sz w:val="24"/>
          <w:szCs w:val="22"/>
        </w:rPr>
        <w:t>具有良好的商业信誉和健全的财务会计制度；</w:t>
      </w:r>
    </w:p>
    <w:p w14:paraId="145716C6" w14:textId="77777777" w:rsidR="00774A1A" w:rsidRDefault="00774A1A">
      <w:pPr>
        <w:numPr>
          <w:ilvl w:val="0"/>
          <w:numId w:val="20"/>
        </w:numPr>
        <w:spacing w:line="360" w:lineRule="auto"/>
        <w:ind w:left="1134"/>
        <w:rPr>
          <w:sz w:val="24"/>
          <w:szCs w:val="22"/>
        </w:rPr>
      </w:pPr>
      <w:r>
        <w:rPr>
          <w:sz w:val="24"/>
          <w:szCs w:val="22"/>
        </w:rPr>
        <w:t>具有履行合同所必需的设备和专业技术能力；</w:t>
      </w:r>
    </w:p>
    <w:p w14:paraId="6C115922" w14:textId="77777777" w:rsidR="00774A1A" w:rsidRDefault="00774A1A">
      <w:pPr>
        <w:numPr>
          <w:ilvl w:val="0"/>
          <w:numId w:val="20"/>
        </w:numPr>
        <w:spacing w:line="360" w:lineRule="auto"/>
        <w:ind w:left="1134"/>
        <w:rPr>
          <w:sz w:val="24"/>
          <w:szCs w:val="22"/>
        </w:rPr>
      </w:pPr>
      <w:r>
        <w:rPr>
          <w:sz w:val="24"/>
          <w:szCs w:val="22"/>
        </w:rPr>
        <w:t>有依法缴纳税收和社会保障资金的良好记录；</w:t>
      </w:r>
    </w:p>
    <w:p w14:paraId="709557D2" w14:textId="77777777" w:rsidR="00774A1A" w:rsidRDefault="00774A1A">
      <w:pPr>
        <w:numPr>
          <w:ilvl w:val="0"/>
          <w:numId w:val="20"/>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C5717D7" w14:textId="77777777" w:rsidR="00774A1A" w:rsidRDefault="00774A1A">
      <w:pPr>
        <w:numPr>
          <w:ilvl w:val="0"/>
          <w:numId w:val="20"/>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243A5305" w14:textId="77777777" w:rsidR="00774A1A" w:rsidRDefault="00774A1A">
      <w:pPr>
        <w:numPr>
          <w:ilvl w:val="0"/>
          <w:numId w:val="20"/>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6C8FBE55" w14:textId="77777777" w:rsidR="00774A1A" w:rsidRDefault="00774A1A">
      <w:pPr>
        <w:numPr>
          <w:ilvl w:val="0"/>
          <w:numId w:val="20"/>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50"/>
        <w:gridCol w:w="4574"/>
        <w:gridCol w:w="2976"/>
      </w:tblGrid>
      <w:tr w:rsidR="00774A1A" w14:paraId="6200854E" w14:textId="77777777">
        <w:trPr>
          <w:trHeight w:val="430"/>
          <w:jc w:val="center"/>
        </w:trPr>
        <w:tc>
          <w:tcPr>
            <w:tcW w:w="950" w:type="dxa"/>
            <w:vAlign w:val="center"/>
          </w:tcPr>
          <w:p w14:paraId="6185A2B6" w14:textId="77777777" w:rsidR="00774A1A" w:rsidRDefault="00774A1A">
            <w:pPr>
              <w:jc w:val="center"/>
              <w:rPr>
                <w:sz w:val="24"/>
              </w:rPr>
            </w:pPr>
            <w:r>
              <w:rPr>
                <w:sz w:val="24"/>
              </w:rPr>
              <w:t>序号</w:t>
            </w:r>
          </w:p>
        </w:tc>
        <w:tc>
          <w:tcPr>
            <w:tcW w:w="4574" w:type="dxa"/>
            <w:vAlign w:val="center"/>
          </w:tcPr>
          <w:p w14:paraId="5EC0063E" w14:textId="77777777" w:rsidR="00774A1A" w:rsidRDefault="00774A1A">
            <w:pPr>
              <w:jc w:val="center"/>
              <w:rPr>
                <w:sz w:val="24"/>
              </w:rPr>
            </w:pPr>
            <w:r>
              <w:rPr>
                <w:sz w:val="24"/>
              </w:rPr>
              <w:t>单位名称</w:t>
            </w:r>
          </w:p>
        </w:tc>
        <w:tc>
          <w:tcPr>
            <w:tcW w:w="2976" w:type="dxa"/>
            <w:vAlign w:val="center"/>
          </w:tcPr>
          <w:p w14:paraId="07BC6878" w14:textId="77777777" w:rsidR="00774A1A" w:rsidRDefault="00774A1A">
            <w:pPr>
              <w:jc w:val="center"/>
              <w:rPr>
                <w:sz w:val="24"/>
              </w:rPr>
            </w:pPr>
            <w:r>
              <w:rPr>
                <w:sz w:val="24"/>
              </w:rPr>
              <w:t>相互关系</w:t>
            </w:r>
          </w:p>
        </w:tc>
      </w:tr>
      <w:tr w:rsidR="00774A1A" w14:paraId="593D9A80" w14:textId="77777777">
        <w:trPr>
          <w:trHeight w:val="430"/>
          <w:jc w:val="center"/>
        </w:trPr>
        <w:tc>
          <w:tcPr>
            <w:tcW w:w="950" w:type="dxa"/>
            <w:vAlign w:val="center"/>
          </w:tcPr>
          <w:p w14:paraId="4906E6A4" w14:textId="77777777" w:rsidR="00774A1A" w:rsidRDefault="00774A1A">
            <w:pPr>
              <w:jc w:val="center"/>
              <w:rPr>
                <w:sz w:val="24"/>
              </w:rPr>
            </w:pPr>
            <w:r>
              <w:rPr>
                <w:sz w:val="24"/>
              </w:rPr>
              <w:t>1</w:t>
            </w:r>
          </w:p>
        </w:tc>
        <w:tc>
          <w:tcPr>
            <w:tcW w:w="4574" w:type="dxa"/>
            <w:vAlign w:val="center"/>
          </w:tcPr>
          <w:p w14:paraId="28CAEB3C" w14:textId="77777777" w:rsidR="00774A1A" w:rsidRDefault="00774A1A">
            <w:pPr>
              <w:jc w:val="center"/>
              <w:rPr>
                <w:sz w:val="24"/>
              </w:rPr>
            </w:pPr>
          </w:p>
        </w:tc>
        <w:tc>
          <w:tcPr>
            <w:tcW w:w="2976" w:type="dxa"/>
            <w:vAlign w:val="center"/>
          </w:tcPr>
          <w:p w14:paraId="0BAF257B" w14:textId="77777777" w:rsidR="00774A1A" w:rsidRDefault="00774A1A">
            <w:pPr>
              <w:jc w:val="center"/>
              <w:rPr>
                <w:sz w:val="24"/>
              </w:rPr>
            </w:pPr>
          </w:p>
        </w:tc>
      </w:tr>
      <w:tr w:rsidR="00774A1A" w14:paraId="1D016456" w14:textId="77777777">
        <w:trPr>
          <w:trHeight w:val="430"/>
          <w:jc w:val="center"/>
        </w:trPr>
        <w:tc>
          <w:tcPr>
            <w:tcW w:w="950" w:type="dxa"/>
            <w:vAlign w:val="center"/>
          </w:tcPr>
          <w:p w14:paraId="2B5D10E5" w14:textId="77777777" w:rsidR="00774A1A" w:rsidRDefault="00774A1A">
            <w:pPr>
              <w:jc w:val="center"/>
              <w:rPr>
                <w:sz w:val="24"/>
              </w:rPr>
            </w:pPr>
            <w:r>
              <w:rPr>
                <w:sz w:val="24"/>
              </w:rPr>
              <w:t>2</w:t>
            </w:r>
          </w:p>
        </w:tc>
        <w:tc>
          <w:tcPr>
            <w:tcW w:w="4574" w:type="dxa"/>
            <w:vAlign w:val="center"/>
          </w:tcPr>
          <w:p w14:paraId="2C5DE65A" w14:textId="77777777" w:rsidR="00774A1A" w:rsidRDefault="00774A1A">
            <w:pPr>
              <w:jc w:val="center"/>
              <w:rPr>
                <w:sz w:val="24"/>
              </w:rPr>
            </w:pPr>
          </w:p>
        </w:tc>
        <w:tc>
          <w:tcPr>
            <w:tcW w:w="2976" w:type="dxa"/>
            <w:vAlign w:val="center"/>
          </w:tcPr>
          <w:p w14:paraId="295AD746" w14:textId="77777777" w:rsidR="00774A1A" w:rsidRDefault="00774A1A">
            <w:pPr>
              <w:jc w:val="center"/>
              <w:rPr>
                <w:sz w:val="24"/>
              </w:rPr>
            </w:pPr>
          </w:p>
        </w:tc>
      </w:tr>
      <w:tr w:rsidR="00774A1A" w14:paraId="75BFE165" w14:textId="77777777">
        <w:trPr>
          <w:trHeight w:val="430"/>
          <w:jc w:val="center"/>
        </w:trPr>
        <w:tc>
          <w:tcPr>
            <w:tcW w:w="950" w:type="dxa"/>
            <w:vAlign w:val="center"/>
          </w:tcPr>
          <w:p w14:paraId="5972EACB" w14:textId="77777777" w:rsidR="00774A1A" w:rsidRDefault="00774A1A">
            <w:pPr>
              <w:jc w:val="center"/>
              <w:rPr>
                <w:sz w:val="24"/>
              </w:rPr>
            </w:pPr>
            <w:r>
              <w:rPr>
                <w:sz w:val="24"/>
              </w:rPr>
              <w:t>…</w:t>
            </w:r>
          </w:p>
        </w:tc>
        <w:tc>
          <w:tcPr>
            <w:tcW w:w="4574" w:type="dxa"/>
            <w:vAlign w:val="center"/>
          </w:tcPr>
          <w:p w14:paraId="28A64663" w14:textId="77777777" w:rsidR="00774A1A" w:rsidRDefault="00774A1A">
            <w:pPr>
              <w:jc w:val="center"/>
              <w:rPr>
                <w:sz w:val="24"/>
              </w:rPr>
            </w:pPr>
          </w:p>
        </w:tc>
        <w:tc>
          <w:tcPr>
            <w:tcW w:w="2976" w:type="dxa"/>
            <w:vAlign w:val="center"/>
          </w:tcPr>
          <w:p w14:paraId="0DE7193D" w14:textId="77777777" w:rsidR="00774A1A" w:rsidRDefault="00774A1A">
            <w:pPr>
              <w:jc w:val="center"/>
              <w:rPr>
                <w:sz w:val="24"/>
              </w:rPr>
            </w:pPr>
          </w:p>
        </w:tc>
      </w:tr>
    </w:tbl>
    <w:p w14:paraId="5D36CE49" w14:textId="77777777" w:rsidR="00774A1A" w:rsidRDefault="00774A1A"/>
    <w:p w14:paraId="1A94A442" w14:textId="77777777" w:rsidR="00774A1A" w:rsidRDefault="00774A1A">
      <w:pPr>
        <w:ind w:firstLineChars="200" w:firstLine="480"/>
        <w:rPr>
          <w:sz w:val="24"/>
          <w:szCs w:val="22"/>
        </w:rPr>
      </w:pPr>
      <w:r>
        <w:rPr>
          <w:sz w:val="24"/>
        </w:rPr>
        <w:t>上述声明真实有效，否则我方负全部责任。</w:t>
      </w:r>
    </w:p>
    <w:p w14:paraId="536E345E" w14:textId="77777777" w:rsidR="00774A1A" w:rsidRDefault="00774A1A">
      <w:pPr>
        <w:spacing w:line="360" w:lineRule="auto"/>
        <w:rPr>
          <w:sz w:val="24"/>
        </w:rPr>
      </w:pPr>
    </w:p>
    <w:p w14:paraId="45DBE36C" w14:textId="77777777" w:rsidR="00774A1A" w:rsidRDefault="00774A1A">
      <w:pPr>
        <w:autoSpaceDE w:val="0"/>
        <w:autoSpaceDN w:val="0"/>
        <w:adjustRightInd w:val="0"/>
        <w:snapToGrid w:val="0"/>
        <w:spacing w:before="25" w:after="25" w:line="360" w:lineRule="auto"/>
        <w:ind w:right="360"/>
        <w:jc w:val="right"/>
        <w:rPr>
          <w:color w:val="000000"/>
          <w:sz w:val="24"/>
          <w:lang w:val="zh-CN"/>
        </w:rPr>
      </w:pPr>
      <w:r>
        <w:rPr>
          <w:color w:val="000000"/>
          <w:sz w:val="24"/>
        </w:rPr>
        <w:t>供应商名称（加盖公章）</w:t>
      </w:r>
      <w:r>
        <w:rPr>
          <w:color w:val="000000"/>
          <w:sz w:val="24"/>
          <w:lang w:val="zh-CN"/>
        </w:rPr>
        <w:t>：</w:t>
      </w:r>
      <w:r>
        <w:rPr>
          <w:sz w:val="24"/>
        </w:rPr>
        <w:t>______</w:t>
      </w:r>
    </w:p>
    <w:p w14:paraId="1FB087F1" w14:textId="77777777" w:rsidR="00774A1A" w:rsidRDefault="00774A1A">
      <w:pPr>
        <w:spacing w:line="360" w:lineRule="auto"/>
        <w:ind w:right="360" w:firstLine="480"/>
        <w:jc w:val="right"/>
        <w:rPr>
          <w:sz w:val="24"/>
        </w:rPr>
      </w:pPr>
      <w:r>
        <w:rPr>
          <w:color w:val="000000"/>
          <w:sz w:val="24"/>
          <w:szCs w:val="20"/>
        </w:rPr>
        <w:t>日期：</w:t>
      </w:r>
      <w:r>
        <w:rPr>
          <w:color w:val="000000"/>
          <w:sz w:val="24"/>
          <w:szCs w:val="20"/>
        </w:rPr>
        <w:t>____</w:t>
      </w:r>
      <w:r>
        <w:rPr>
          <w:color w:val="000000"/>
          <w:sz w:val="24"/>
          <w:szCs w:val="20"/>
        </w:rPr>
        <w:t>年</w:t>
      </w:r>
      <w:r>
        <w:rPr>
          <w:color w:val="000000"/>
          <w:sz w:val="24"/>
          <w:szCs w:val="20"/>
        </w:rPr>
        <w:t>____</w:t>
      </w:r>
      <w:r>
        <w:rPr>
          <w:color w:val="000000"/>
          <w:sz w:val="24"/>
          <w:szCs w:val="20"/>
        </w:rPr>
        <w:t>月</w:t>
      </w:r>
      <w:r>
        <w:rPr>
          <w:color w:val="000000"/>
          <w:sz w:val="24"/>
          <w:szCs w:val="20"/>
        </w:rPr>
        <w:t>____</w:t>
      </w:r>
      <w:r>
        <w:rPr>
          <w:color w:val="000000"/>
          <w:sz w:val="24"/>
          <w:szCs w:val="20"/>
        </w:rPr>
        <w:t>日</w:t>
      </w:r>
      <w:r>
        <w:rPr>
          <w:color w:val="000000"/>
          <w:sz w:val="24"/>
          <w:szCs w:val="20"/>
        </w:rPr>
        <w:t xml:space="preserve">   </w:t>
      </w:r>
    </w:p>
    <w:p w14:paraId="525BFCFF" w14:textId="77777777" w:rsidR="00774A1A" w:rsidRDefault="00774A1A">
      <w:pPr>
        <w:spacing w:line="360" w:lineRule="auto"/>
        <w:rPr>
          <w:sz w:val="24"/>
        </w:rPr>
      </w:pPr>
      <w:r>
        <w:rPr>
          <w:rFonts w:hint="eastAsia"/>
          <w:sz w:val="24"/>
        </w:rPr>
        <w:t>说明：供应商承诺不实的，依据《政府采购法》第七十七条“提供虚假材料谋取中标、成交的”有关规定予以处理。</w:t>
      </w:r>
    </w:p>
    <w:p w14:paraId="2E059150" w14:textId="77777777" w:rsidR="00774A1A" w:rsidRDefault="00774A1A">
      <w:pPr>
        <w:tabs>
          <w:tab w:val="left" w:pos="5580"/>
        </w:tabs>
        <w:spacing w:line="360" w:lineRule="auto"/>
        <w:rPr>
          <w:sz w:val="24"/>
        </w:rPr>
        <w:sectPr w:rsidR="00774A1A">
          <w:headerReference w:type="default" r:id="rId38"/>
          <w:footerReference w:type="default" r:id="rId39"/>
          <w:pgSz w:w="11907" w:h="16840"/>
          <w:pgMar w:top="1440" w:right="1080" w:bottom="1440" w:left="1080" w:header="851" w:footer="851" w:gutter="0"/>
          <w:cols w:space="720"/>
          <w:docGrid w:linePitch="462"/>
        </w:sectPr>
      </w:pPr>
    </w:p>
    <w:p w14:paraId="26A47943" w14:textId="77777777" w:rsidR="00774A1A" w:rsidRDefault="00774A1A">
      <w:pPr>
        <w:tabs>
          <w:tab w:val="left" w:pos="360"/>
        </w:tabs>
        <w:snapToGrid w:val="0"/>
        <w:spacing w:line="360" w:lineRule="auto"/>
        <w:outlineLvl w:val="1"/>
        <w:rPr>
          <w:sz w:val="24"/>
        </w:rPr>
      </w:pPr>
      <w:r>
        <w:rPr>
          <w:sz w:val="24"/>
        </w:rPr>
        <w:lastRenderedPageBreak/>
        <w:t xml:space="preserve">2 </w:t>
      </w:r>
      <w:r>
        <w:rPr>
          <w:sz w:val="24"/>
        </w:rPr>
        <w:t>落实政府采购政策需满足的资格要求</w:t>
      </w:r>
    </w:p>
    <w:p w14:paraId="0ECCD8F5" w14:textId="77777777" w:rsidR="00774A1A" w:rsidRDefault="00774A1A">
      <w:pPr>
        <w:spacing w:line="360" w:lineRule="auto"/>
        <w:outlineLvl w:val="2"/>
        <w:rPr>
          <w:b/>
          <w:sz w:val="24"/>
          <w:szCs w:val="20"/>
        </w:rPr>
      </w:pPr>
      <w:r>
        <w:rPr>
          <w:rFonts w:hint="eastAsia"/>
          <w:b/>
          <w:sz w:val="24"/>
          <w:szCs w:val="20"/>
        </w:rPr>
        <w:t>2-1</w:t>
      </w:r>
      <w:r>
        <w:rPr>
          <w:b/>
          <w:sz w:val="24"/>
          <w:szCs w:val="20"/>
        </w:rPr>
        <w:t>中小企业政策</w:t>
      </w:r>
    </w:p>
    <w:p w14:paraId="63ABEBC5" w14:textId="77777777" w:rsidR="00774A1A" w:rsidRDefault="00774A1A">
      <w:pPr>
        <w:spacing w:line="360" w:lineRule="auto"/>
        <w:outlineLvl w:val="2"/>
        <w:rPr>
          <w:b/>
          <w:sz w:val="24"/>
          <w:szCs w:val="20"/>
        </w:rPr>
      </w:pPr>
      <w:r>
        <w:rPr>
          <w:b/>
          <w:sz w:val="24"/>
          <w:szCs w:val="20"/>
        </w:rPr>
        <w:t>2-1</w:t>
      </w:r>
      <w:r>
        <w:rPr>
          <w:rFonts w:hint="eastAsia"/>
          <w:b/>
          <w:sz w:val="24"/>
          <w:szCs w:val="20"/>
        </w:rPr>
        <w:t>-1</w:t>
      </w:r>
      <w:r>
        <w:rPr>
          <w:b/>
          <w:sz w:val="24"/>
          <w:szCs w:val="20"/>
        </w:rPr>
        <w:t>中小企业声明函</w:t>
      </w:r>
    </w:p>
    <w:p w14:paraId="5580CA51" w14:textId="77777777" w:rsidR="00774A1A" w:rsidRDefault="00774A1A">
      <w:pPr>
        <w:tabs>
          <w:tab w:val="left" w:pos="5580"/>
        </w:tabs>
        <w:spacing w:line="360" w:lineRule="auto"/>
        <w:rPr>
          <w:sz w:val="24"/>
        </w:rPr>
      </w:pPr>
      <w:r>
        <w:rPr>
          <w:sz w:val="24"/>
        </w:rPr>
        <w:t>说明：</w:t>
      </w:r>
    </w:p>
    <w:p w14:paraId="48DE78E4" w14:textId="77777777" w:rsidR="00774A1A" w:rsidRDefault="00774A1A">
      <w:pPr>
        <w:tabs>
          <w:tab w:val="left" w:pos="5580"/>
        </w:tabs>
        <w:spacing w:line="360" w:lineRule="auto"/>
        <w:rPr>
          <w:sz w:val="24"/>
        </w:rPr>
      </w:pPr>
      <w:r>
        <w:rPr>
          <w:sz w:val="24"/>
        </w:rPr>
        <w:t>（</w:t>
      </w:r>
      <w:r>
        <w:rPr>
          <w:rFonts w:hint="eastAsia"/>
          <w:sz w:val="24"/>
        </w:rPr>
        <w:t>1</w:t>
      </w:r>
      <w:r>
        <w:rPr>
          <w:sz w:val="24"/>
        </w:rPr>
        <w:t>）如本项目（包）专门面向中小企业采购，</w:t>
      </w:r>
      <w:r>
        <w:rPr>
          <w:rFonts w:hint="eastAsia"/>
          <w:sz w:val="24"/>
        </w:rPr>
        <w:t>响应文件中</w:t>
      </w:r>
      <w:r>
        <w:rPr>
          <w:sz w:val="24"/>
        </w:rPr>
        <w:t>须提供《中小企业声明函》</w:t>
      </w:r>
      <w:r>
        <w:rPr>
          <w:rFonts w:hint="eastAsia"/>
          <w:sz w:val="24"/>
        </w:rPr>
        <w:t>或《残疾人福利性单位声明函》，或提供由省级以上监狱管理局、戒毒管理局（含新疆生产建设兵团）出具的属于监狱企业的证明文件。</w:t>
      </w:r>
    </w:p>
    <w:p w14:paraId="19D09926" w14:textId="77777777" w:rsidR="00774A1A" w:rsidRDefault="00774A1A">
      <w:pPr>
        <w:tabs>
          <w:tab w:val="left" w:pos="5580"/>
        </w:tabs>
        <w:spacing w:line="360" w:lineRule="auto"/>
        <w:rPr>
          <w:sz w:val="24"/>
        </w:rPr>
      </w:pPr>
      <w:r>
        <w:rPr>
          <w:sz w:val="24"/>
        </w:rPr>
        <w:t>（</w:t>
      </w:r>
      <w:r>
        <w:rPr>
          <w:rFonts w:hint="eastAsia"/>
          <w:sz w:val="24"/>
        </w:rPr>
        <w:t>2</w:t>
      </w:r>
      <w:r>
        <w:rPr>
          <w:sz w:val="24"/>
        </w:rPr>
        <w:t>）如本项目（包）预留部分采购项目预算专门面向中小企业采购，</w:t>
      </w:r>
      <w:r>
        <w:rPr>
          <w:rFonts w:hint="eastAsia"/>
          <w:sz w:val="24"/>
        </w:rPr>
        <w:t>且要求获得采购合同的供应商将采购项目中的一定比例分包给一家或者多家中小企业或要求供应商以联合体形</w:t>
      </w:r>
      <w:proofErr w:type="gramStart"/>
      <w:r>
        <w:rPr>
          <w:rFonts w:hint="eastAsia"/>
          <w:sz w:val="24"/>
        </w:rPr>
        <w:t>式参加</w:t>
      </w:r>
      <w:proofErr w:type="gramEnd"/>
      <w:r>
        <w:rPr>
          <w:rFonts w:hint="eastAsia"/>
          <w:sz w:val="24"/>
        </w:rPr>
        <w:t>采购活动，响应文件中须提供《中小企业声明函》或《残疾人福利性单位声明函》或由省级以上监狱管理局、戒毒管理局（含新疆生产建设兵团）出具的属于监狱企业的证明文件。</w:t>
      </w:r>
    </w:p>
    <w:p w14:paraId="729003DE" w14:textId="77777777" w:rsidR="00774A1A" w:rsidRDefault="00774A1A">
      <w:pPr>
        <w:tabs>
          <w:tab w:val="left" w:pos="5580"/>
        </w:tabs>
        <w:spacing w:line="360" w:lineRule="auto"/>
        <w:rPr>
          <w:sz w:val="24"/>
        </w:rPr>
      </w:pPr>
      <w:r>
        <w:rPr>
          <w:sz w:val="24"/>
        </w:rPr>
        <w:t>（</w:t>
      </w:r>
      <w:r>
        <w:rPr>
          <w:rFonts w:hint="eastAsia"/>
          <w:sz w:val="24"/>
        </w:rPr>
        <w:t>3</w:t>
      </w:r>
      <w:r>
        <w:rPr>
          <w:sz w:val="24"/>
        </w:rPr>
        <w:t>）</w:t>
      </w:r>
      <w:r>
        <w:rPr>
          <w:rFonts w:hint="eastAsia"/>
          <w:sz w:val="24"/>
        </w:rPr>
        <w:t>中小企业声明函填写注意事项：</w:t>
      </w:r>
    </w:p>
    <w:p w14:paraId="19F15D47" w14:textId="77777777" w:rsidR="00774A1A" w:rsidRDefault="00774A1A">
      <w:pPr>
        <w:tabs>
          <w:tab w:val="left" w:pos="5580"/>
        </w:tabs>
        <w:spacing w:line="360" w:lineRule="auto"/>
        <w:ind w:firstLineChars="100" w:firstLine="240"/>
        <w:rPr>
          <w:sz w:val="24"/>
        </w:rPr>
      </w:pPr>
      <w:r>
        <w:rPr>
          <w:rFonts w:hint="eastAsia"/>
          <w:sz w:val="24"/>
        </w:rPr>
        <w:t>1</w:t>
      </w:r>
      <w:r>
        <w:rPr>
          <w:rFonts w:hint="eastAsia"/>
          <w:sz w:val="24"/>
        </w:rPr>
        <w:t>）《中小企业声明函》由参加政府采购活动的供应商出具。联合体参与的，《中小企业声明函》可由牵头人出具。</w:t>
      </w:r>
    </w:p>
    <w:p w14:paraId="5B94298F" w14:textId="77777777" w:rsidR="00774A1A" w:rsidRDefault="00774A1A">
      <w:pPr>
        <w:tabs>
          <w:tab w:val="left" w:pos="5580"/>
        </w:tabs>
        <w:spacing w:line="360" w:lineRule="auto"/>
        <w:ind w:firstLineChars="100" w:firstLine="240"/>
        <w:rPr>
          <w:sz w:val="24"/>
        </w:rPr>
      </w:pPr>
      <w:r>
        <w:rPr>
          <w:rFonts w:hint="eastAsia"/>
          <w:sz w:val="24"/>
        </w:rPr>
        <w:t>2</w:t>
      </w:r>
      <w:r>
        <w:rPr>
          <w:rFonts w:hint="eastAsia"/>
          <w:sz w:val="24"/>
        </w:rPr>
        <w:t>）对于多标的采购项目，供应商应充分、准确地了解所提供货物的制造企业、提供服务的承接企业信息。对相关情况了解不清楚的，不建议填报本声明函。</w:t>
      </w:r>
    </w:p>
    <w:p w14:paraId="5E0B38B3" w14:textId="77777777" w:rsidR="00774A1A" w:rsidRDefault="00774A1A">
      <w:pPr>
        <w:tabs>
          <w:tab w:val="left" w:pos="5580"/>
        </w:tabs>
        <w:spacing w:line="360" w:lineRule="auto"/>
        <w:rPr>
          <w:sz w:val="24"/>
        </w:rPr>
      </w:pPr>
      <w:r>
        <w:rPr>
          <w:rFonts w:hint="eastAsia"/>
          <w:sz w:val="24"/>
        </w:rPr>
        <w:t>（</w:t>
      </w:r>
      <w:r>
        <w:rPr>
          <w:rFonts w:hint="eastAsia"/>
          <w:sz w:val="24"/>
        </w:rPr>
        <w:t>4</w:t>
      </w:r>
      <w:r>
        <w:rPr>
          <w:rFonts w:hint="eastAsia"/>
          <w:sz w:val="24"/>
        </w:rPr>
        <w:t>）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本项目中小企业划分标准所属行业详见第二章《供应商须知资料表》，如在该程序中未找到本项目文件规定的中小企业划分标准所属行业，则按照《关于印发中小企业划型标准规定的通知（工信部联企业﹝</w:t>
      </w:r>
      <w:r>
        <w:rPr>
          <w:rFonts w:hint="eastAsia"/>
          <w:sz w:val="24"/>
        </w:rPr>
        <w:t>2011</w:t>
      </w:r>
      <w:r>
        <w:rPr>
          <w:rFonts w:hint="eastAsia"/>
          <w:sz w:val="24"/>
        </w:rPr>
        <w:t>﹞</w:t>
      </w:r>
      <w:r>
        <w:rPr>
          <w:rFonts w:hint="eastAsia"/>
          <w:sz w:val="24"/>
        </w:rPr>
        <w:t xml:space="preserve">300 </w:t>
      </w:r>
      <w:r>
        <w:rPr>
          <w:rFonts w:hint="eastAsia"/>
          <w:sz w:val="24"/>
        </w:rPr>
        <w:t>号）》及本项目文件规定的中小企业划分标准所属行业执行。</w:t>
      </w:r>
    </w:p>
    <w:p w14:paraId="6F8B1E7D" w14:textId="77777777" w:rsidR="00774A1A" w:rsidRDefault="00774A1A">
      <w:pPr>
        <w:autoSpaceDE w:val="0"/>
        <w:autoSpaceDN w:val="0"/>
        <w:adjustRightInd w:val="0"/>
        <w:jc w:val="left"/>
        <w:rPr>
          <w:sz w:val="24"/>
        </w:rPr>
      </w:pPr>
    </w:p>
    <w:p w14:paraId="471D9E17" w14:textId="77777777" w:rsidR="00774A1A" w:rsidRDefault="00774A1A">
      <w:pPr>
        <w:widowControl/>
        <w:jc w:val="left"/>
        <w:outlineLvl w:val="2"/>
        <w:rPr>
          <w:b/>
          <w:bCs/>
          <w:color w:val="000000"/>
          <w:sz w:val="36"/>
          <w:szCs w:val="36"/>
        </w:rPr>
      </w:pPr>
      <w:r>
        <w:rPr>
          <w:b/>
          <w:bCs/>
          <w:color w:val="000000"/>
          <w:sz w:val="36"/>
          <w:szCs w:val="36"/>
        </w:rPr>
        <w:br w:type="page"/>
      </w:r>
    </w:p>
    <w:p w14:paraId="5646BBC9" w14:textId="77777777" w:rsidR="00774A1A" w:rsidRDefault="00774A1A">
      <w:pPr>
        <w:spacing w:beforeLines="100" w:before="240" w:afterLines="100" w:after="240" w:line="360" w:lineRule="auto"/>
        <w:jc w:val="center"/>
        <w:rPr>
          <w:b/>
          <w:color w:val="000000"/>
          <w:sz w:val="36"/>
          <w:szCs w:val="36"/>
        </w:rPr>
      </w:pPr>
      <w:r>
        <w:rPr>
          <w:b/>
          <w:bCs/>
          <w:color w:val="000000"/>
          <w:sz w:val="36"/>
          <w:szCs w:val="36"/>
        </w:rPr>
        <w:lastRenderedPageBreak/>
        <w:t>中小企业声明函（货物）</w:t>
      </w:r>
    </w:p>
    <w:p w14:paraId="729EE948" w14:textId="77777777" w:rsidR="00774A1A" w:rsidRDefault="00774A1A">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w:t>
      </w:r>
      <w:r>
        <w:rPr>
          <w:spacing w:val="6"/>
          <w:sz w:val="24"/>
          <w:u w:val="single"/>
        </w:rPr>
        <w:t>（单位名称）</w:t>
      </w:r>
      <w:r>
        <w:rPr>
          <w:spacing w:val="6"/>
          <w:sz w:val="24"/>
        </w:rPr>
        <w:t>的</w:t>
      </w:r>
      <w:r>
        <w:rPr>
          <w:spacing w:val="6"/>
          <w:sz w:val="24"/>
          <w:u w:val="single"/>
        </w:rPr>
        <w:t>（项目名称）</w:t>
      </w:r>
      <w:r>
        <w:rPr>
          <w:spacing w:val="6"/>
          <w:sz w:val="24"/>
        </w:rPr>
        <w:t>采购活动，提供的货物全部由符合政策要求的中小企业制造。相关企业（含联合体中的中小企业、签订分包意向协议的中小企业）的具体情况如下：</w:t>
      </w:r>
    </w:p>
    <w:p w14:paraId="55685223" w14:textId="77777777" w:rsidR="00774A1A" w:rsidRDefault="00774A1A">
      <w:pPr>
        <w:spacing w:line="360" w:lineRule="auto"/>
        <w:ind w:firstLine="504"/>
        <w:rPr>
          <w:spacing w:val="6"/>
          <w:sz w:val="24"/>
        </w:rPr>
      </w:pPr>
      <w:r>
        <w:rPr>
          <w:spacing w:val="6"/>
          <w:sz w:val="24"/>
        </w:rPr>
        <w:t>1.</w:t>
      </w:r>
      <w:r>
        <w:rPr>
          <w:spacing w:val="6"/>
          <w:sz w:val="24"/>
          <w:u w:val="single"/>
        </w:rPr>
        <w:t xml:space="preserve"> </w:t>
      </w:r>
      <w:r>
        <w:rPr>
          <w:spacing w:val="6"/>
          <w:sz w:val="24"/>
          <w:u w:val="single"/>
        </w:rPr>
        <w:t>（标的名称）</w:t>
      </w:r>
      <w:r>
        <w:rPr>
          <w:spacing w:val="6"/>
          <w:sz w:val="24"/>
          <w:u w:val="single"/>
        </w:rPr>
        <w:t xml:space="preserve"> </w:t>
      </w:r>
      <w:r>
        <w:rPr>
          <w:spacing w:val="6"/>
          <w:sz w:val="24"/>
        </w:rPr>
        <w:t>，属于</w:t>
      </w:r>
      <w:r>
        <w:rPr>
          <w:spacing w:val="6"/>
          <w:sz w:val="24"/>
          <w:u w:val="single"/>
        </w:rPr>
        <w:t>（</w:t>
      </w:r>
      <w:r>
        <w:rPr>
          <w:rFonts w:hint="eastAsia"/>
          <w:spacing w:val="6"/>
          <w:sz w:val="24"/>
          <w:u w:val="single"/>
        </w:rPr>
        <w:t>采购</w:t>
      </w:r>
      <w:r>
        <w:rPr>
          <w:spacing w:val="6"/>
          <w:sz w:val="24"/>
          <w:u w:val="single"/>
        </w:rPr>
        <w:t>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1E23E09C" w14:textId="77777777" w:rsidR="00774A1A" w:rsidRDefault="00774A1A">
      <w:pPr>
        <w:spacing w:line="360" w:lineRule="auto"/>
        <w:ind w:firstLine="504"/>
        <w:rPr>
          <w:spacing w:val="6"/>
          <w:sz w:val="24"/>
        </w:rPr>
      </w:pPr>
      <w:r>
        <w:rPr>
          <w:spacing w:val="6"/>
          <w:sz w:val="24"/>
        </w:rPr>
        <w:t xml:space="preserve">2. </w:t>
      </w:r>
      <w:r>
        <w:rPr>
          <w:spacing w:val="6"/>
          <w:sz w:val="24"/>
          <w:u w:val="single"/>
        </w:rPr>
        <w:t>（标的名称）</w:t>
      </w:r>
      <w:r>
        <w:rPr>
          <w:spacing w:val="6"/>
          <w:sz w:val="24"/>
          <w:u w:val="single"/>
        </w:rPr>
        <w:t xml:space="preserve"> </w:t>
      </w:r>
      <w:r>
        <w:rPr>
          <w:spacing w:val="6"/>
          <w:sz w:val="24"/>
        </w:rPr>
        <w:t>，属于</w:t>
      </w:r>
      <w:r>
        <w:rPr>
          <w:spacing w:val="6"/>
          <w:sz w:val="24"/>
          <w:u w:val="single"/>
        </w:rPr>
        <w:t>（</w:t>
      </w:r>
      <w:r>
        <w:rPr>
          <w:rFonts w:hint="eastAsia"/>
          <w:spacing w:val="6"/>
          <w:sz w:val="24"/>
          <w:u w:val="single"/>
        </w:rPr>
        <w:t>采购</w:t>
      </w:r>
      <w:r>
        <w:rPr>
          <w:spacing w:val="6"/>
          <w:sz w:val="24"/>
          <w:u w:val="single"/>
        </w:rPr>
        <w:t>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14:paraId="616C769E" w14:textId="77777777" w:rsidR="00774A1A" w:rsidRDefault="00774A1A">
      <w:pPr>
        <w:spacing w:line="360" w:lineRule="auto"/>
        <w:ind w:firstLine="504"/>
        <w:rPr>
          <w:spacing w:val="6"/>
          <w:sz w:val="24"/>
        </w:rPr>
      </w:pPr>
      <w:r>
        <w:rPr>
          <w:spacing w:val="6"/>
          <w:sz w:val="24"/>
        </w:rPr>
        <w:t>……</w:t>
      </w:r>
    </w:p>
    <w:p w14:paraId="190F8336" w14:textId="77777777" w:rsidR="00774A1A" w:rsidRDefault="00774A1A">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0329731B" w14:textId="77777777" w:rsidR="00774A1A" w:rsidRDefault="00774A1A">
      <w:pPr>
        <w:spacing w:line="360" w:lineRule="auto"/>
        <w:ind w:firstLine="504"/>
        <w:rPr>
          <w:spacing w:val="6"/>
          <w:sz w:val="24"/>
        </w:rPr>
      </w:pPr>
      <w:r>
        <w:rPr>
          <w:spacing w:val="6"/>
          <w:sz w:val="24"/>
        </w:rPr>
        <w:t>本企业对上述声明内容的真实性负责。如有虚假，将依法承担相应责任。</w:t>
      </w:r>
    </w:p>
    <w:p w14:paraId="68318708" w14:textId="77777777" w:rsidR="00774A1A" w:rsidRDefault="00774A1A">
      <w:pPr>
        <w:spacing w:line="360" w:lineRule="auto"/>
        <w:ind w:firstLine="504"/>
        <w:rPr>
          <w:spacing w:val="6"/>
          <w:sz w:val="24"/>
        </w:rPr>
      </w:pPr>
    </w:p>
    <w:p w14:paraId="4F162EE6" w14:textId="77777777" w:rsidR="00774A1A" w:rsidRDefault="00774A1A">
      <w:pPr>
        <w:spacing w:line="360" w:lineRule="auto"/>
        <w:ind w:right="360" w:firstLine="480"/>
        <w:jc w:val="right"/>
        <w:rPr>
          <w:color w:val="000000"/>
          <w:sz w:val="24"/>
        </w:rPr>
      </w:pPr>
      <w:r>
        <w:rPr>
          <w:color w:val="000000"/>
          <w:sz w:val="24"/>
        </w:rPr>
        <w:t>企业名称（盖章）：</w:t>
      </w:r>
      <w:r>
        <w:rPr>
          <w:sz w:val="24"/>
        </w:rPr>
        <w:t>______</w:t>
      </w:r>
    </w:p>
    <w:p w14:paraId="21121B1A" w14:textId="77777777" w:rsidR="00774A1A" w:rsidRDefault="00774A1A">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sz w:val="24"/>
        </w:rPr>
        <w:t>______</w:t>
      </w:r>
    </w:p>
    <w:p w14:paraId="4EA67D5A" w14:textId="77777777" w:rsidR="00774A1A" w:rsidRDefault="00774A1A">
      <w:pPr>
        <w:spacing w:line="360" w:lineRule="auto"/>
        <w:ind w:right="360" w:firstLine="480"/>
        <w:jc w:val="right"/>
        <w:rPr>
          <w:color w:val="000000"/>
          <w:sz w:val="24"/>
        </w:rPr>
      </w:pPr>
    </w:p>
    <w:p w14:paraId="6423B56B" w14:textId="77777777" w:rsidR="00774A1A" w:rsidRDefault="00774A1A">
      <w:pPr>
        <w:spacing w:line="360" w:lineRule="auto"/>
        <w:ind w:right="360" w:firstLine="480"/>
        <w:jc w:val="right"/>
        <w:rPr>
          <w:color w:val="000000"/>
          <w:sz w:val="24"/>
        </w:rPr>
      </w:pPr>
    </w:p>
    <w:tbl>
      <w:tblPr>
        <w:tblW w:w="0" w:type="auto"/>
        <w:tblBorders>
          <w:top w:val="single" w:sz="4" w:space="0" w:color="auto"/>
        </w:tblBorders>
        <w:tblLook w:val="0000" w:firstRow="0" w:lastRow="0" w:firstColumn="0" w:lastColumn="0" w:noHBand="0" w:noVBand="0"/>
      </w:tblPr>
      <w:tblGrid>
        <w:gridCol w:w="8946"/>
      </w:tblGrid>
      <w:tr w:rsidR="00774A1A" w14:paraId="47633D33" w14:textId="77777777">
        <w:tc>
          <w:tcPr>
            <w:tcW w:w="8946" w:type="dxa"/>
          </w:tcPr>
          <w:p w14:paraId="48F3ADE6" w14:textId="77777777" w:rsidR="00774A1A" w:rsidRDefault="00774A1A">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w:t>
            </w:r>
            <w:proofErr w:type="gramStart"/>
            <w:r>
              <w:rPr>
                <w:color w:val="000000"/>
                <w:szCs w:val="21"/>
              </w:rPr>
              <w:t>一</w:t>
            </w:r>
            <w:proofErr w:type="gramEnd"/>
            <w:r>
              <w:rPr>
                <w:color w:val="000000"/>
                <w:szCs w:val="21"/>
              </w:rPr>
              <w:t>年度数据的新成立企业可不填报。</w:t>
            </w:r>
          </w:p>
        </w:tc>
      </w:tr>
    </w:tbl>
    <w:p w14:paraId="452FB5E7" w14:textId="77777777" w:rsidR="00774A1A" w:rsidRDefault="00774A1A">
      <w:pPr>
        <w:autoSpaceDE w:val="0"/>
        <w:autoSpaceDN w:val="0"/>
        <w:adjustRightInd w:val="0"/>
        <w:ind w:firstLine="420"/>
        <w:jc w:val="left"/>
        <w:rPr>
          <w:sz w:val="24"/>
        </w:rPr>
      </w:pPr>
    </w:p>
    <w:p w14:paraId="526239BB" w14:textId="77777777" w:rsidR="00774A1A" w:rsidRDefault="00774A1A">
      <w:pPr>
        <w:spacing w:beforeLines="100" w:before="240" w:afterLines="100" w:after="240" w:line="360" w:lineRule="auto"/>
        <w:rPr>
          <w:sz w:val="24"/>
        </w:rPr>
      </w:pPr>
    </w:p>
    <w:p w14:paraId="1D4D9A78" w14:textId="77777777" w:rsidR="00774A1A" w:rsidRDefault="00774A1A">
      <w:pPr>
        <w:spacing w:line="360" w:lineRule="auto"/>
        <w:rPr>
          <w:color w:val="000000"/>
          <w:sz w:val="24"/>
          <w:szCs w:val="20"/>
        </w:rPr>
      </w:pPr>
      <w:r>
        <w:rPr>
          <w:color w:val="000000"/>
          <w:sz w:val="24"/>
          <w:szCs w:val="20"/>
        </w:rPr>
        <w:br w:type="page"/>
      </w:r>
    </w:p>
    <w:p w14:paraId="452BB7C6" w14:textId="77777777" w:rsidR="00774A1A" w:rsidRDefault="00774A1A">
      <w:pPr>
        <w:spacing w:beforeLines="100" w:before="240" w:afterLines="100" w:after="240" w:line="360" w:lineRule="auto"/>
        <w:jc w:val="center"/>
        <w:rPr>
          <w:b/>
          <w:color w:val="000000"/>
          <w:sz w:val="36"/>
          <w:szCs w:val="36"/>
        </w:rPr>
      </w:pPr>
      <w:r>
        <w:rPr>
          <w:b/>
          <w:bCs/>
          <w:color w:val="000000"/>
          <w:sz w:val="36"/>
          <w:szCs w:val="36"/>
        </w:rPr>
        <w:lastRenderedPageBreak/>
        <w:t>残疾人福利性单位声明函</w:t>
      </w:r>
      <w:r>
        <w:rPr>
          <w:b/>
          <w:color w:val="000000"/>
          <w:sz w:val="36"/>
          <w:szCs w:val="36"/>
        </w:rPr>
        <w:t>（如涉及）</w:t>
      </w:r>
    </w:p>
    <w:p w14:paraId="3935FA07" w14:textId="77777777" w:rsidR="00774A1A" w:rsidRDefault="00774A1A">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w:t>
      </w:r>
      <w:r>
        <w:rPr>
          <w:rFonts w:hint="eastAsia"/>
          <w:b/>
          <w:sz w:val="24"/>
        </w:rPr>
        <w:t>选择</w:t>
      </w:r>
      <w:r>
        <w:rPr>
          <w:b/>
          <w:sz w:val="24"/>
        </w:rPr>
        <w:t>）</w:t>
      </w:r>
      <w:r>
        <w:rPr>
          <w:spacing w:val="6"/>
          <w:sz w:val="24"/>
        </w:rPr>
        <w:t>：</w:t>
      </w:r>
    </w:p>
    <w:p w14:paraId="66C5A2E0" w14:textId="77777777" w:rsidR="00774A1A" w:rsidRDefault="00774A1A">
      <w:pPr>
        <w:spacing w:line="588" w:lineRule="exact"/>
        <w:ind w:firstLine="482"/>
        <w:rPr>
          <w:b/>
          <w:spacing w:val="6"/>
          <w:sz w:val="24"/>
        </w:rPr>
      </w:pPr>
      <w:r>
        <w:rPr>
          <w:b/>
          <w:sz w:val="24"/>
        </w:rPr>
        <w:t>□</w:t>
      </w:r>
      <w:r>
        <w:rPr>
          <w:b/>
          <w:spacing w:val="6"/>
          <w:sz w:val="24"/>
        </w:rPr>
        <w:t>不属于符合条件的残疾人福利性单位。</w:t>
      </w:r>
    </w:p>
    <w:p w14:paraId="47065E64" w14:textId="77777777" w:rsidR="00774A1A" w:rsidRDefault="00774A1A">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z w:val="24"/>
        </w:rPr>
        <w:t>______</w:t>
      </w:r>
      <w:r>
        <w:rPr>
          <w:spacing w:val="6"/>
          <w:sz w:val="24"/>
        </w:rPr>
        <w:t>单位的</w:t>
      </w:r>
      <w:r>
        <w:rPr>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14:paraId="5A5FF533" w14:textId="77777777" w:rsidR="00774A1A" w:rsidRDefault="00774A1A">
      <w:pPr>
        <w:spacing w:line="588" w:lineRule="exact"/>
        <w:ind w:firstLineChars="200" w:firstLine="506"/>
        <w:rPr>
          <w:spacing w:val="6"/>
          <w:sz w:val="24"/>
        </w:rPr>
      </w:pPr>
      <w:r>
        <w:rPr>
          <w:b/>
          <w:spacing w:val="6"/>
          <w:sz w:val="24"/>
        </w:rPr>
        <w:t>本单位对上述声明的真实性负责。如有虚假，将依法承担相应责任。</w:t>
      </w:r>
    </w:p>
    <w:p w14:paraId="2E4E7B52" w14:textId="77777777" w:rsidR="00774A1A" w:rsidRDefault="00774A1A">
      <w:pPr>
        <w:spacing w:line="588" w:lineRule="exact"/>
        <w:ind w:firstLineChars="200" w:firstLine="504"/>
        <w:rPr>
          <w:spacing w:val="6"/>
          <w:sz w:val="24"/>
        </w:rPr>
      </w:pPr>
    </w:p>
    <w:p w14:paraId="13DDD1CF" w14:textId="77777777" w:rsidR="00774A1A" w:rsidRDefault="00774A1A">
      <w:pPr>
        <w:spacing w:line="588" w:lineRule="exact"/>
        <w:ind w:firstLineChars="200" w:firstLine="504"/>
        <w:rPr>
          <w:spacing w:val="6"/>
          <w:sz w:val="24"/>
        </w:rPr>
      </w:pPr>
    </w:p>
    <w:p w14:paraId="3FC69D95" w14:textId="77777777" w:rsidR="00774A1A" w:rsidRDefault="00774A1A">
      <w:pPr>
        <w:tabs>
          <w:tab w:val="left" w:pos="4860"/>
        </w:tabs>
        <w:spacing w:line="588" w:lineRule="exact"/>
        <w:ind w:right="1560" w:firstLineChars="200" w:firstLine="504"/>
        <w:jc w:val="right"/>
        <w:rPr>
          <w:spacing w:val="6"/>
          <w:sz w:val="24"/>
        </w:rPr>
      </w:pPr>
      <w:r>
        <w:rPr>
          <w:spacing w:val="6"/>
          <w:sz w:val="24"/>
        </w:rPr>
        <w:t xml:space="preserve">          </w:t>
      </w:r>
      <w:r>
        <w:rPr>
          <w:spacing w:val="6"/>
          <w:sz w:val="24"/>
        </w:rPr>
        <w:t>单位名称（盖章）：</w:t>
      </w:r>
      <w:r>
        <w:rPr>
          <w:sz w:val="24"/>
        </w:rPr>
        <w:t>______</w:t>
      </w:r>
    </w:p>
    <w:p w14:paraId="41983D7D" w14:textId="77777777" w:rsidR="00774A1A" w:rsidRDefault="00774A1A">
      <w:pPr>
        <w:pStyle w:val="2a"/>
        <w:ind w:firstLine="504"/>
      </w:pPr>
      <w:r>
        <w:rPr>
          <w:spacing w:val="6"/>
        </w:rPr>
        <w:t xml:space="preserve">       </w:t>
      </w:r>
      <w:r>
        <w:rPr>
          <w:rFonts w:hint="eastAsia"/>
          <w:spacing w:val="6"/>
        </w:rPr>
        <w:t xml:space="preserve">                    </w:t>
      </w:r>
      <w:r>
        <w:rPr>
          <w:spacing w:val="6"/>
        </w:rPr>
        <w:t>日</w:t>
      </w:r>
      <w:r>
        <w:rPr>
          <w:spacing w:val="6"/>
        </w:rPr>
        <w:t xml:space="preserve">  </w:t>
      </w:r>
      <w:r>
        <w:rPr>
          <w:spacing w:val="6"/>
        </w:rPr>
        <w:t>期：</w:t>
      </w:r>
      <w:r>
        <w:t>______</w:t>
      </w:r>
    </w:p>
    <w:p w14:paraId="087BAE85" w14:textId="77777777" w:rsidR="00774A1A" w:rsidRDefault="00774A1A">
      <w:pPr>
        <w:spacing w:line="264" w:lineRule="auto"/>
      </w:pPr>
      <w:r>
        <w:br w:type="page"/>
      </w:r>
      <w:r>
        <w:rPr>
          <w:rFonts w:hint="eastAsia"/>
          <w:b/>
          <w:sz w:val="32"/>
          <w:szCs w:val="32"/>
        </w:rPr>
        <w:lastRenderedPageBreak/>
        <w:t>附：</w:t>
      </w:r>
      <w:r>
        <w:rPr>
          <w:b/>
          <w:sz w:val="32"/>
          <w:szCs w:val="32"/>
        </w:rPr>
        <w:t>中小企业划型标准规定</w:t>
      </w:r>
      <w:r>
        <w:rPr>
          <w:rFonts w:hint="eastAsia"/>
          <w:b/>
          <w:sz w:val="32"/>
          <w:szCs w:val="32"/>
        </w:rPr>
        <w:t>（参考）</w:t>
      </w:r>
    </w:p>
    <w:p w14:paraId="0BE2CA15" w14:textId="77777777" w:rsidR="00774A1A" w:rsidRDefault="00774A1A">
      <w:pPr>
        <w:pStyle w:val="1ff"/>
        <w:ind w:left="0" w:firstLine="0"/>
      </w:pPr>
      <w:r>
        <w:t>一、根据《中华人民共和国中小企业促进法》和《国务院关于进一步促进中小企业发展的若干意见》</w:t>
      </w:r>
      <w:r>
        <w:t>(</w:t>
      </w:r>
      <w:r>
        <w:t>国发〔</w:t>
      </w:r>
      <w:r>
        <w:t>2009</w:t>
      </w:r>
      <w:r>
        <w:t>〕</w:t>
      </w:r>
      <w:r>
        <w:t>36</w:t>
      </w:r>
      <w:r>
        <w:t>号</w:t>
      </w:r>
      <w:r>
        <w:t>)</w:t>
      </w:r>
      <w:r>
        <w:t>，制定本规定。</w:t>
      </w:r>
    </w:p>
    <w:p w14:paraId="166F5016" w14:textId="77777777" w:rsidR="00774A1A" w:rsidRDefault="00774A1A">
      <w:pPr>
        <w:pStyle w:val="1ff"/>
        <w:ind w:left="0" w:firstLine="0"/>
      </w:pPr>
      <w:r>
        <w:t>二、中小企业划分为中型、小型、微型三种类型，具体标准根据企业从业人员、营业收入、资产总额等指标，结合行业特点制定。</w:t>
      </w:r>
    </w:p>
    <w:p w14:paraId="47602845" w14:textId="77777777" w:rsidR="00774A1A" w:rsidRDefault="00774A1A">
      <w:pPr>
        <w:pStyle w:val="1ff"/>
        <w:ind w:left="0" w:firstLine="0"/>
      </w:pPr>
      <w: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4EF5B575" w14:textId="77777777" w:rsidR="00774A1A" w:rsidRDefault="00774A1A">
      <w:pPr>
        <w:pStyle w:val="1ff"/>
        <w:ind w:left="0" w:firstLine="0"/>
      </w:pPr>
      <w:r>
        <w:t>四、各行业划型标准为：</w:t>
      </w:r>
    </w:p>
    <w:p w14:paraId="433F33E7" w14:textId="77777777" w:rsidR="00774A1A" w:rsidRDefault="00774A1A">
      <w:pPr>
        <w:pStyle w:val="1ff"/>
        <w:ind w:left="0" w:firstLine="0"/>
      </w:pPr>
      <w:r>
        <w:t>（一）农、林、牧、渔业。营业收入</w:t>
      </w:r>
      <w:r>
        <w:t>20000</w:t>
      </w:r>
      <w:r>
        <w:t>万元以下的为中小微型企业。其中，营业收入</w:t>
      </w:r>
      <w:r>
        <w:t>500</w:t>
      </w:r>
      <w:r>
        <w:t>万元及以上的为中型企业，营业收入</w:t>
      </w:r>
      <w:r>
        <w:t>50</w:t>
      </w:r>
      <w:r>
        <w:t>万元及以上的为小型企业，营业收入</w:t>
      </w:r>
      <w:r>
        <w:t>50</w:t>
      </w:r>
      <w:r>
        <w:t>万元以下的为微型企业。</w:t>
      </w:r>
    </w:p>
    <w:p w14:paraId="6AB6FC0F" w14:textId="77777777" w:rsidR="00774A1A" w:rsidRDefault="00774A1A">
      <w:pPr>
        <w:pStyle w:val="1ff"/>
        <w:ind w:left="0" w:firstLine="0"/>
      </w:pPr>
      <w:r>
        <w:t>（二）工业。从业人员</w:t>
      </w:r>
      <w:r>
        <w:t>1000</w:t>
      </w:r>
      <w:r>
        <w:t>人以下或营业收入</w:t>
      </w:r>
      <w:r>
        <w:t>40000</w:t>
      </w:r>
      <w:r>
        <w:t>万元以下的为中小微型企业。其中，从业人员</w:t>
      </w:r>
      <w:r>
        <w:t>300</w:t>
      </w:r>
      <w:r>
        <w:t>人及以上，且营业收入</w:t>
      </w:r>
      <w:r>
        <w:t>2000</w:t>
      </w:r>
      <w:r>
        <w:t>万元及以上的为中型企业；从业人员</w:t>
      </w:r>
      <w:r>
        <w:t>20</w:t>
      </w:r>
      <w:r>
        <w:t>人及以上，且营业收入</w:t>
      </w:r>
      <w:r>
        <w:t>300</w:t>
      </w:r>
      <w:r>
        <w:t>万元及以上的为小型企业；从业人员</w:t>
      </w:r>
      <w:r>
        <w:t>20</w:t>
      </w:r>
      <w:r>
        <w:t>人以下或营业收入</w:t>
      </w:r>
      <w:r>
        <w:t>300</w:t>
      </w:r>
      <w:r>
        <w:t>万元以下的为微型企业。</w:t>
      </w:r>
    </w:p>
    <w:p w14:paraId="08F0AECF" w14:textId="77777777" w:rsidR="00774A1A" w:rsidRDefault="00774A1A">
      <w:pPr>
        <w:pStyle w:val="1ff"/>
        <w:ind w:left="0" w:firstLine="0"/>
      </w:pPr>
      <w:r>
        <w:t>（三）建筑业。营业收入</w:t>
      </w:r>
      <w:r>
        <w:t>80000</w:t>
      </w:r>
      <w:r>
        <w:t>万元以下或资产总额</w:t>
      </w:r>
      <w:r>
        <w:t>80000</w:t>
      </w:r>
      <w:r>
        <w:t>万元以下的为中小微型企业。其中，营业收入</w:t>
      </w:r>
      <w:r>
        <w:t>6000</w:t>
      </w:r>
      <w:r>
        <w:t>万元及以上，且资产总额</w:t>
      </w:r>
      <w:r>
        <w:t>5000</w:t>
      </w:r>
      <w:r>
        <w:t>万元及以上的为中型企业；营业收入</w:t>
      </w:r>
      <w:r>
        <w:t>300</w:t>
      </w:r>
      <w:r>
        <w:t>万元及以上，且资产总额</w:t>
      </w:r>
      <w:r>
        <w:t>300</w:t>
      </w:r>
      <w:r>
        <w:t>万元及以上的为小型企业；营业收入</w:t>
      </w:r>
      <w:r>
        <w:t>300</w:t>
      </w:r>
      <w:r>
        <w:t>万元以下或资产总额</w:t>
      </w:r>
      <w:r>
        <w:t>300</w:t>
      </w:r>
      <w:r>
        <w:t>万元以下的为微型企业。</w:t>
      </w:r>
    </w:p>
    <w:p w14:paraId="146EE922" w14:textId="77777777" w:rsidR="00774A1A" w:rsidRDefault="00774A1A">
      <w:pPr>
        <w:pStyle w:val="1ff"/>
        <w:ind w:left="0" w:firstLine="0"/>
      </w:pPr>
      <w:r>
        <w:t>（四）批发业。从业人员</w:t>
      </w:r>
      <w:r>
        <w:t>200</w:t>
      </w:r>
      <w:r>
        <w:t>人以下或营业收入</w:t>
      </w:r>
      <w:r>
        <w:t>40000</w:t>
      </w:r>
      <w:r>
        <w:t>万元以下的为中小微型企业。其中，从业人员</w:t>
      </w:r>
      <w:r>
        <w:t>20</w:t>
      </w:r>
      <w:r>
        <w:t>人及以上，且营业收入</w:t>
      </w:r>
      <w:r>
        <w:t>5000</w:t>
      </w:r>
      <w:r>
        <w:t>万元及以上的为中型企业；从业人员</w:t>
      </w:r>
      <w:r>
        <w:t>5</w:t>
      </w:r>
      <w:r>
        <w:t>人及以上，且营业收入</w:t>
      </w:r>
      <w:r>
        <w:t>1000</w:t>
      </w:r>
      <w:r>
        <w:t>万元及以上的为小型企业；从业人员</w:t>
      </w:r>
      <w:r>
        <w:t>5</w:t>
      </w:r>
      <w:r>
        <w:t>人以下或营业收入</w:t>
      </w:r>
      <w:r>
        <w:t>1000</w:t>
      </w:r>
      <w:r>
        <w:t>万元以下的为微型企业。</w:t>
      </w:r>
    </w:p>
    <w:p w14:paraId="7DF27E16" w14:textId="77777777" w:rsidR="00774A1A" w:rsidRDefault="00774A1A">
      <w:pPr>
        <w:pStyle w:val="1ff"/>
        <w:ind w:left="0" w:firstLine="0"/>
      </w:pPr>
      <w:r>
        <w:t>（五）零售业。从业人员</w:t>
      </w:r>
      <w:r>
        <w:t>300</w:t>
      </w:r>
      <w:r>
        <w:t>人以下或营业收入</w:t>
      </w:r>
      <w:r>
        <w:t>20000</w:t>
      </w:r>
      <w:r>
        <w:t>万元以下的为中小微型企业。其中，从业人员</w:t>
      </w:r>
      <w:r>
        <w:t>50</w:t>
      </w:r>
      <w:r>
        <w:t>人及以上，且营业收入</w:t>
      </w:r>
      <w:r>
        <w:t>500</w:t>
      </w:r>
      <w:r>
        <w:t>万元及以上的为中型企业；从业人员</w:t>
      </w:r>
      <w:r>
        <w:t>10</w:t>
      </w:r>
      <w:r>
        <w:t>人及以上，且营业收入</w:t>
      </w:r>
      <w:r>
        <w:t>100</w:t>
      </w:r>
      <w:r>
        <w:t>万元及以上的为小型企业；从业人员</w:t>
      </w:r>
      <w:r>
        <w:t>10</w:t>
      </w:r>
      <w:r>
        <w:t>人以下或营业收入</w:t>
      </w:r>
      <w:r>
        <w:t>100</w:t>
      </w:r>
      <w:r>
        <w:t>万元以下的为微</w:t>
      </w:r>
      <w:r>
        <w:lastRenderedPageBreak/>
        <w:t>型企业。</w:t>
      </w:r>
    </w:p>
    <w:p w14:paraId="5ADC0FCC" w14:textId="77777777" w:rsidR="00774A1A" w:rsidRDefault="00774A1A">
      <w:pPr>
        <w:pStyle w:val="1ff"/>
        <w:ind w:left="0" w:firstLine="0"/>
      </w:pPr>
      <w:r>
        <w:t>（六）交通运输业。从业人员</w:t>
      </w:r>
      <w:r>
        <w:t>1000</w:t>
      </w:r>
      <w:r>
        <w:t>人以下或营业收入</w:t>
      </w:r>
      <w:r>
        <w:t>30000</w:t>
      </w:r>
      <w:r>
        <w:t>万元以下的为中小微型企业。其中，从业人员</w:t>
      </w:r>
      <w:r>
        <w:t>300</w:t>
      </w:r>
      <w:r>
        <w:t>人及以上，且营业收入</w:t>
      </w:r>
      <w:r>
        <w:t>3000</w:t>
      </w:r>
      <w:r>
        <w:t>万元及以上的为中型企业；从业人员</w:t>
      </w:r>
      <w:r>
        <w:t>20</w:t>
      </w:r>
      <w:r>
        <w:t>人及以上，且营业收入</w:t>
      </w:r>
      <w:r>
        <w:t>200</w:t>
      </w:r>
      <w:r>
        <w:t>万元及以上的为小型企业；从业人员</w:t>
      </w:r>
      <w:r>
        <w:t>20</w:t>
      </w:r>
      <w:r>
        <w:t>人以下或营业收入</w:t>
      </w:r>
      <w:r>
        <w:t>200</w:t>
      </w:r>
      <w:r>
        <w:t>万元以下的为微型企业。</w:t>
      </w:r>
    </w:p>
    <w:p w14:paraId="4756DE0D" w14:textId="77777777" w:rsidR="00774A1A" w:rsidRDefault="00774A1A">
      <w:pPr>
        <w:pStyle w:val="1ff"/>
        <w:ind w:left="0" w:firstLine="0"/>
      </w:pPr>
      <w:r>
        <w:t>（七）仓储业。从业人员</w:t>
      </w:r>
      <w:r>
        <w:t>200</w:t>
      </w:r>
      <w:r>
        <w:t>人以下或营业收入</w:t>
      </w:r>
      <w:r>
        <w:t>30000</w:t>
      </w:r>
      <w:r>
        <w:t>万元以下的为中小微型企业。其中，从业人员</w:t>
      </w:r>
      <w:r>
        <w:t>100</w:t>
      </w:r>
      <w:r>
        <w:t>人及以上，且营业收入</w:t>
      </w:r>
      <w:r>
        <w:t>1000</w:t>
      </w:r>
      <w:r>
        <w:t>万元及以上的为中型企业；从业人员</w:t>
      </w:r>
      <w:r>
        <w:t>20</w:t>
      </w:r>
      <w:r>
        <w:t>人及以上，且营业收入</w:t>
      </w:r>
      <w:r>
        <w:t>100</w:t>
      </w:r>
      <w:r>
        <w:t>万元及以上的为小型企业；从业人员</w:t>
      </w:r>
      <w:r>
        <w:t>20</w:t>
      </w:r>
      <w:r>
        <w:t>人以下或营业收入</w:t>
      </w:r>
      <w:r>
        <w:t>100</w:t>
      </w:r>
      <w:r>
        <w:t>万元以下的为微型企业。</w:t>
      </w:r>
    </w:p>
    <w:p w14:paraId="6A916380" w14:textId="77777777" w:rsidR="00774A1A" w:rsidRDefault="00774A1A">
      <w:pPr>
        <w:pStyle w:val="1ff"/>
        <w:ind w:left="0" w:firstLine="0"/>
      </w:pPr>
      <w:r>
        <w:t>（八）邮政业。从业人员</w:t>
      </w:r>
      <w:r>
        <w:t>1000</w:t>
      </w:r>
      <w:r>
        <w:t>人以下或营业收入</w:t>
      </w:r>
      <w:r>
        <w:t>30000</w:t>
      </w:r>
      <w:r>
        <w:t>万元以下的为中小微型企业。其中，从业人员</w:t>
      </w:r>
      <w:r>
        <w:t>300</w:t>
      </w:r>
      <w:r>
        <w:t>人及以上，且营业收入</w:t>
      </w:r>
      <w:r>
        <w:t>2000</w:t>
      </w:r>
      <w:r>
        <w:t>万元及以上的为中型企业；从业人员</w:t>
      </w:r>
      <w:r>
        <w:t>20</w:t>
      </w:r>
      <w:r>
        <w:t>人及以上，且营业收入</w:t>
      </w:r>
      <w:r>
        <w:t>100</w:t>
      </w:r>
      <w:r>
        <w:t>万元及以上的为小型企业；从业人员</w:t>
      </w:r>
      <w:r>
        <w:t>20</w:t>
      </w:r>
      <w:r>
        <w:t>人以下或营业收入</w:t>
      </w:r>
      <w:r>
        <w:t>100</w:t>
      </w:r>
      <w:r>
        <w:t>万元以下的为微型企业。</w:t>
      </w:r>
    </w:p>
    <w:p w14:paraId="66A309FA" w14:textId="77777777" w:rsidR="00774A1A" w:rsidRDefault="00774A1A">
      <w:pPr>
        <w:pStyle w:val="1ff"/>
        <w:ind w:left="0" w:firstLine="0"/>
      </w:pPr>
      <w:r>
        <w:t>（九）住宿业。从业人员</w:t>
      </w:r>
      <w:r>
        <w:t>300</w:t>
      </w:r>
      <w:r>
        <w:t>人以下或营业收入</w:t>
      </w:r>
      <w:r>
        <w:t>10000</w:t>
      </w:r>
      <w:r>
        <w:t>万元以下的为中小微型企业。其中，从业人员</w:t>
      </w:r>
      <w:r>
        <w:t>100</w:t>
      </w:r>
      <w:r>
        <w:t>人及以上，且营业收入</w:t>
      </w:r>
      <w:r>
        <w:t>2000</w:t>
      </w:r>
      <w:r>
        <w:t>万元及以上的为中型企业；从业人员</w:t>
      </w:r>
      <w:r>
        <w:t>10</w:t>
      </w:r>
      <w:r>
        <w:t>人及以上，且营业收入</w:t>
      </w:r>
      <w:r>
        <w:t>100</w:t>
      </w:r>
      <w:r>
        <w:t>万元及以上的为小型企业；从业人员</w:t>
      </w:r>
      <w:r>
        <w:t>10</w:t>
      </w:r>
      <w:r>
        <w:t>人以下或营业收入</w:t>
      </w:r>
      <w:r>
        <w:t>100</w:t>
      </w:r>
      <w:r>
        <w:t>万元以下的为微型企业。</w:t>
      </w:r>
    </w:p>
    <w:p w14:paraId="17C2ABEA" w14:textId="77777777" w:rsidR="00774A1A" w:rsidRDefault="00774A1A">
      <w:pPr>
        <w:pStyle w:val="1ff"/>
        <w:ind w:left="0" w:firstLine="0"/>
      </w:pPr>
      <w:r>
        <w:t>（十）餐饮业。从业人员</w:t>
      </w:r>
      <w:r>
        <w:t>300</w:t>
      </w:r>
      <w:r>
        <w:t>人以下或营业收入</w:t>
      </w:r>
      <w:r>
        <w:t>10000</w:t>
      </w:r>
      <w:r>
        <w:t>万元以下的为中小微型企业。其中，从业人员</w:t>
      </w:r>
      <w:r>
        <w:t>100</w:t>
      </w:r>
      <w:r>
        <w:t>人及以上，且营业收入</w:t>
      </w:r>
      <w:r>
        <w:t>2000</w:t>
      </w:r>
      <w:r>
        <w:t>万元及以上的为中型企业；从业人员</w:t>
      </w:r>
      <w:r>
        <w:t>10</w:t>
      </w:r>
      <w:r>
        <w:t>人及以上，且营业收入</w:t>
      </w:r>
      <w:r>
        <w:t>100</w:t>
      </w:r>
      <w:r>
        <w:t>万元及以上的为小型企业；从业人员</w:t>
      </w:r>
      <w:r>
        <w:t>10</w:t>
      </w:r>
      <w:r>
        <w:t>人以下或营业收入</w:t>
      </w:r>
      <w:r>
        <w:t>100</w:t>
      </w:r>
      <w:r>
        <w:t>万元以下的为微型企业。</w:t>
      </w:r>
    </w:p>
    <w:p w14:paraId="2249FFA9" w14:textId="77777777" w:rsidR="00774A1A" w:rsidRDefault="00774A1A">
      <w:pPr>
        <w:pStyle w:val="1ff"/>
        <w:ind w:left="0" w:firstLine="0"/>
      </w:pPr>
      <w:r>
        <w:t>（十一）信息传输业。从业人员</w:t>
      </w:r>
      <w:r>
        <w:t>2000</w:t>
      </w:r>
      <w:r>
        <w:t>人以下或营业收入</w:t>
      </w:r>
      <w:r>
        <w:t>100000</w:t>
      </w:r>
      <w:r>
        <w:t>万元以下的为中小微型企业。其中，从业人员</w:t>
      </w:r>
      <w:r>
        <w:t>100</w:t>
      </w:r>
      <w:r>
        <w:t>人及以上，且营业收入</w:t>
      </w:r>
      <w:r>
        <w:t>1000</w:t>
      </w:r>
      <w:r>
        <w:t>万元及以上的为中型企业；从业人员</w:t>
      </w:r>
      <w:r>
        <w:t>10</w:t>
      </w:r>
      <w:r>
        <w:t>人及以上，且营业收入</w:t>
      </w:r>
      <w:r>
        <w:t>100</w:t>
      </w:r>
      <w:r>
        <w:t>万元及以上的为小型企业；从业人员</w:t>
      </w:r>
      <w:r>
        <w:t>10</w:t>
      </w:r>
      <w:r>
        <w:t>人以下或营业收入</w:t>
      </w:r>
      <w:r>
        <w:t>100</w:t>
      </w:r>
      <w:r>
        <w:t>万元以下的为微型企业。</w:t>
      </w:r>
    </w:p>
    <w:p w14:paraId="0BE1AD18" w14:textId="77777777" w:rsidR="00774A1A" w:rsidRDefault="00774A1A">
      <w:pPr>
        <w:pStyle w:val="1ff"/>
        <w:ind w:left="0" w:firstLine="0"/>
      </w:pPr>
      <w:r>
        <w:t>（十二）软件和信息技术服务业。从业人员</w:t>
      </w:r>
      <w:r>
        <w:t>300</w:t>
      </w:r>
      <w:r>
        <w:t>人以下或营业收入</w:t>
      </w:r>
      <w:r>
        <w:t>10000</w:t>
      </w:r>
      <w:r>
        <w:t>万元以下的为中小微型企业。其中，从业人员</w:t>
      </w:r>
      <w:r>
        <w:t>100</w:t>
      </w:r>
      <w:r>
        <w:t>人及以上，且营业收入</w:t>
      </w:r>
      <w:r>
        <w:t>1000</w:t>
      </w:r>
      <w:r>
        <w:t>万元及以上的为中型企业；从业人员</w:t>
      </w:r>
      <w:r>
        <w:t>10</w:t>
      </w:r>
      <w:r>
        <w:t>人及以上，且营业收入</w:t>
      </w:r>
      <w:r>
        <w:t>50</w:t>
      </w:r>
      <w:r>
        <w:t>万元及以上的为小型企业；从业人员</w:t>
      </w:r>
      <w:r>
        <w:t>10</w:t>
      </w:r>
      <w:r>
        <w:t>人以下或营业收入</w:t>
      </w:r>
      <w:r>
        <w:t>50</w:t>
      </w:r>
      <w:r>
        <w:t>万元以下的为微型企业。</w:t>
      </w:r>
    </w:p>
    <w:p w14:paraId="6BBA3C1F" w14:textId="77777777" w:rsidR="00774A1A" w:rsidRDefault="00774A1A">
      <w:pPr>
        <w:pStyle w:val="1ff"/>
        <w:ind w:left="0" w:firstLine="0"/>
      </w:pPr>
      <w:r>
        <w:t>（十三）房地产开发经营。营业收入</w:t>
      </w:r>
      <w:r>
        <w:t>200000</w:t>
      </w:r>
      <w:r>
        <w:t>万元以下或资产总额</w:t>
      </w:r>
      <w:r>
        <w:t>10000</w:t>
      </w:r>
      <w:r>
        <w:t>万元以下的为中小微</w:t>
      </w:r>
      <w:r>
        <w:lastRenderedPageBreak/>
        <w:t>型企业。其中，营业收入</w:t>
      </w:r>
      <w:r>
        <w:t>1000</w:t>
      </w:r>
      <w:r>
        <w:t>万元及以上，且资产总额</w:t>
      </w:r>
      <w:r>
        <w:t>5000</w:t>
      </w:r>
      <w:r>
        <w:t>万元及以上的为中型企业；营业收入</w:t>
      </w:r>
      <w:r>
        <w:t>100</w:t>
      </w:r>
      <w:r>
        <w:t>万元及以上，且资产总额</w:t>
      </w:r>
      <w:r>
        <w:t>2000</w:t>
      </w:r>
      <w:r>
        <w:t>万元及以上的为小型企业；营业收入</w:t>
      </w:r>
      <w:r>
        <w:t>100</w:t>
      </w:r>
      <w:r>
        <w:t>万元以下或资产总额</w:t>
      </w:r>
      <w:r>
        <w:t>2000</w:t>
      </w:r>
      <w:r>
        <w:t>万元以下的为微型企业。</w:t>
      </w:r>
    </w:p>
    <w:p w14:paraId="62A15943" w14:textId="77777777" w:rsidR="00774A1A" w:rsidRDefault="00774A1A">
      <w:pPr>
        <w:pStyle w:val="1ff"/>
        <w:ind w:left="0" w:firstLine="0"/>
      </w:pPr>
      <w:r>
        <w:t>（十四）物业管理。从业人员</w:t>
      </w:r>
      <w:r>
        <w:t>1000</w:t>
      </w:r>
      <w:r>
        <w:t>人以下或营业收入</w:t>
      </w:r>
      <w:r>
        <w:t>5000</w:t>
      </w:r>
      <w:r>
        <w:t>万元以下的为中小微型企业。其中，从业人员</w:t>
      </w:r>
      <w:r>
        <w:t>300</w:t>
      </w:r>
      <w:r>
        <w:t>人及以上，且营业收入</w:t>
      </w:r>
      <w:r>
        <w:t>1000</w:t>
      </w:r>
      <w:r>
        <w:t>万元及以上的为中型企业；从业人员</w:t>
      </w:r>
      <w:r>
        <w:t>100</w:t>
      </w:r>
      <w:r>
        <w:t>人及以上，且营业收入</w:t>
      </w:r>
      <w:r>
        <w:t>500</w:t>
      </w:r>
      <w:r>
        <w:t>万元及以上的为小型企业；从业人员</w:t>
      </w:r>
      <w:r>
        <w:t>100</w:t>
      </w:r>
      <w:r>
        <w:t>人以下或营业收入</w:t>
      </w:r>
      <w:r>
        <w:t>500</w:t>
      </w:r>
      <w:r>
        <w:t>万元以下的为微型企业。</w:t>
      </w:r>
    </w:p>
    <w:p w14:paraId="62EA3DAC" w14:textId="77777777" w:rsidR="00774A1A" w:rsidRDefault="00774A1A">
      <w:pPr>
        <w:pStyle w:val="1ff"/>
        <w:ind w:left="0" w:firstLine="0"/>
      </w:pPr>
      <w:r>
        <w:t>（十五）租赁和商务服务业。从业人员</w:t>
      </w:r>
      <w:r>
        <w:t>300</w:t>
      </w:r>
      <w:r>
        <w:t>人以下或资产总额</w:t>
      </w:r>
      <w:r>
        <w:t>120000</w:t>
      </w:r>
      <w:r>
        <w:t>万元以下的为中小微型企业。其中，从业人员</w:t>
      </w:r>
      <w:r>
        <w:t>100</w:t>
      </w:r>
      <w:r>
        <w:t>人及以上，且资产总额</w:t>
      </w:r>
      <w:r>
        <w:t>8000</w:t>
      </w:r>
      <w:r>
        <w:t>万元及以上的为中型企业；从业人员</w:t>
      </w:r>
      <w:r>
        <w:t>10</w:t>
      </w:r>
      <w:r>
        <w:t>人及以上，且资产总额</w:t>
      </w:r>
      <w:r>
        <w:t>100</w:t>
      </w:r>
      <w:r>
        <w:t>万元及以上的为小型企业；从业人员</w:t>
      </w:r>
      <w:r>
        <w:t>10</w:t>
      </w:r>
      <w:r>
        <w:t>人以下或资产总额</w:t>
      </w:r>
      <w:r>
        <w:t>100</w:t>
      </w:r>
      <w:r>
        <w:t>万元以下的为微型企业。</w:t>
      </w:r>
    </w:p>
    <w:p w14:paraId="4F4CE39F" w14:textId="77777777" w:rsidR="00774A1A" w:rsidRDefault="00774A1A">
      <w:pPr>
        <w:pStyle w:val="1ff"/>
        <w:ind w:left="0" w:firstLine="0"/>
      </w:pPr>
      <w:r>
        <w:t>（十六）其他未列明行业。从业人员</w:t>
      </w:r>
      <w:r>
        <w:t>300</w:t>
      </w:r>
      <w:r>
        <w:t>人以下的为中小微型企业。其中，从业人员</w:t>
      </w:r>
      <w:r>
        <w:t>100</w:t>
      </w:r>
      <w:r>
        <w:t>人及以上的为中型企业；从业人员</w:t>
      </w:r>
      <w:r>
        <w:t>10</w:t>
      </w:r>
      <w:r>
        <w:t>人及以上的为小型企业；从业人员</w:t>
      </w:r>
      <w:r>
        <w:t>10</w:t>
      </w:r>
      <w:r>
        <w:t>人以下的为微型企业。</w:t>
      </w:r>
    </w:p>
    <w:p w14:paraId="53C5396E" w14:textId="77777777" w:rsidR="00774A1A" w:rsidRDefault="00774A1A">
      <w:pPr>
        <w:pStyle w:val="1ff"/>
        <w:ind w:left="0" w:firstLine="0"/>
      </w:pPr>
      <w:r>
        <w:t>五、企业类型的划分以统计部门的统计数据为依据。</w:t>
      </w:r>
    </w:p>
    <w:p w14:paraId="503915AA" w14:textId="77777777" w:rsidR="00774A1A" w:rsidRDefault="00774A1A">
      <w:pPr>
        <w:pStyle w:val="1ff"/>
        <w:ind w:left="0" w:firstLine="0"/>
      </w:pPr>
      <w:r>
        <w:t>六、本规定适用于在中华人民共和国境内依法设立的各类所有制和各种组织形式的企业。个体工商户和本规定以外的行业，参照本规定进行划型。</w:t>
      </w:r>
    </w:p>
    <w:p w14:paraId="3900F965" w14:textId="77777777" w:rsidR="00774A1A" w:rsidRDefault="00774A1A">
      <w:pPr>
        <w:pStyle w:val="1ff"/>
        <w:ind w:left="0" w:firstLine="0"/>
      </w:pPr>
      <w:r>
        <w:t>七、本规定的中型企业标准上限即为大型企业标准的下限，国家统计部门据此制定大中小微型企业的统计分类。国务院有关部门据此进行相关数据分析，不得制定与本规定不一致的企业划型标准。</w:t>
      </w:r>
    </w:p>
    <w:p w14:paraId="756C5AF9" w14:textId="77777777" w:rsidR="00774A1A" w:rsidRDefault="00774A1A">
      <w:pPr>
        <w:pStyle w:val="1ff"/>
        <w:ind w:left="0" w:firstLine="0"/>
      </w:pPr>
      <w:r>
        <w:t>八、本规定由工业和信息化部、国家统计局会同有关部门根据《国民经济行业分类》修订情况和企业发展变化情况适时修订。</w:t>
      </w:r>
    </w:p>
    <w:p w14:paraId="58EB0701" w14:textId="77777777" w:rsidR="00774A1A" w:rsidRDefault="00774A1A">
      <w:pPr>
        <w:pStyle w:val="1ff"/>
        <w:ind w:left="0" w:firstLine="0"/>
      </w:pPr>
      <w:r>
        <w:t>九、本规定由工业和信息化部、国家统计局会同有关部门负责解释。</w:t>
      </w:r>
    </w:p>
    <w:p w14:paraId="4B7897A4" w14:textId="77777777" w:rsidR="00774A1A" w:rsidRDefault="00774A1A">
      <w:pPr>
        <w:pStyle w:val="1ff"/>
        <w:ind w:left="0" w:firstLine="0"/>
        <w:rPr>
          <w:lang w:eastAsia="zh-CN"/>
        </w:rPr>
      </w:pPr>
      <w:r>
        <w:t>十、本规定自发布之日起执行，原国家经贸委、原国家计委、财政部和国家统计局</w:t>
      </w:r>
      <w:r>
        <w:t>2003</w:t>
      </w:r>
      <w:r>
        <w:t>年颁布的《中小企业标准暂行规定》同时废止。</w:t>
      </w:r>
    </w:p>
    <w:p w14:paraId="6C5E4618" w14:textId="77777777" w:rsidR="00774A1A" w:rsidRDefault="00774A1A">
      <w:pPr>
        <w:spacing w:line="360" w:lineRule="auto"/>
        <w:jc w:val="center"/>
        <w:outlineLvl w:val="2"/>
        <w:rPr>
          <w:b/>
          <w:sz w:val="28"/>
          <w:szCs w:val="28"/>
          <w:u w:val="single"/>
        </w:rPr>
        <w:sectPr w:rsidR="00774A1A">
          <w:headerReference w:type="even" r:id="rId40"/>
          <w:footerReference w:type="even" r:id="rId41"/>
          <w:headerReference w:type="first" r:id="rId42"/>
          <w:footerReference w:type="first" r:id="rId43"/>
          <w:pgSz w:w="11907" w:h="16840"/>
          <w:pgMar w:top="1440" w:right="1080" w:bottom="1440" w:left="1080" w:header="851" w:footer="851" w:gutter="0"/>
          <w:cols w:space="720"/>
          <w:docGrid w:linePitch="462"/>
        </w:sectPr>
      </w:pPr>
    </w:p>
    <w:p w14:paraId="77B3E68D" w14:textId="77777777" w:rsidR="00774A1A" w:rsidRDefault="00774A1A">
      <w:pPr>
        <w:spacing w:line="360" w:lineRule="auto"/>
        <w:outlineLvl w:val="2"/>
        <w:rPr>
          <w:b/>
          <w:color w:val="000000"/>
          <w:sz w:val="24"/>
          <w:szCs w:val="20"/>
        </w:rPr>
      </w:pPr>
      <w:r>
        <w:rPr>
          <w:b/>
          <w:color w:val="000000"/>
          <w:sz w:val="24"/>
          <w:szCs w:val="20"/>
        </w:rPr>
        <w:lastRenderedPageBreak/>
        <w:t>2-</w:t>
      </w:r>
      <w:r>
        <w:rPr>
          <w:rFonts w:hint="eastAsia"/>
          <w:b/>
          <w:color w:val="000000"/>
          <w:sz w:val="24"/>
          <w:szCs w:val="20"/>
        </w:rPr>
        <w:t>1-</w:t>
      </w:r>
      <w:r>
        <w:rPr>
          <w:b/>
          <w:color w:val="000000"/>
          <w:sz w:val="24"/>
          <w:szCs w:val="20"/>
        </w:rPr>
        <w:t>2</w:t>
      </w:r>
      <w:r>
        <w:rPr>
          <w:b/>
          <w:color w:val="000000"/>
          <w:sz w:val="24"/>
          <w:szCs w:val="20"/>
        </w:rPr>
        <w:t>拟分包情况说明及分包意向协议</w:t>
      </w:r>
    </w:p>
    <w:p w14:paraId="4BA09559" w14:textId="77777777" w:rsidR="00774A1A" w:rsidRDefault="00774A1A">
      <w:pPr>
        <w:pStyle w:val="1ff"/>
        <w:ind w:left="0" w:firstLine="0"/>
        <w:rPr>
          <w:lang w:eastAsia="zh-CN"/>
        </w:rPr>
      </w:pPr>
    </w:p>
    <w:p w14:paraId="6A8E6759" w14:textId="77777777" w:rsidR="00774A1A" w:rsidRDefault="00774A1A">
      <w:pPr>
        <w:pStyle w:val="1ff"/>
        <w:ind w:left="0" w:firstLine="0"/>
        <w:rPr>
          <w:lang w:eastAsia="zh-CN"/>
        </w:rPr>
      </w:pPr>
    </w:p>
    <w:p w14:paraId="741FB05F" w14:textId="77777777" w:rsidR="00774A1A" w:rsidRDefault="00774A1A">
      <w:pPr>
        <w:widowControl/>
        <w:spacing w:line="360" w:lineRule="auto"/>
        <w:jc w:val="left"/>
        <w:rPr>
          <w:rFonts w:ascii="宋体" w:hAnsi="宋体" w:hint="eastAsia"/>
          <w:sz w:val="24"/>
        </w:rPr>
      </w:pPr>
      <w:r>
        <w:rPr>
          <w:rFonts w:ascii="宋体" w:hAnsi="宋体" w:hint="eastAsia"/>
          <w:sz w:val="24"/>
        </w:rPr>
        <w:t>说明:</w:t>
      </w:r>
    </w:p>
    <w:p w14:paraId="7EBE340E" w14:textId="77777777" w:rsidR="00774A1A" w:rsidRDefault="00774A1A">
      <w:pPr>
        <w:widowControl/>
        <w:spacing w:line="360" w:lineRule="auto"/>
        <w:jc w:val="left"/>
        <w:rPr>
          <w:rFonts w:ascii="宋体" w:hAnsi="宋体" w:hint="eastAsia"/>
          <w:sz w:val="24"/>
        </w:rPr>
      </w:pPr>
      <w:r>
        <w:rPr>
          <w:rFonts w:ascii="宋体" w:hAnsi="宋体" w:hint="eastAsia"/>
          <w:sz w:val="24"/>
        </w:rPr>
        <w:t>如本项目 (包)允许分包，且供应商拟进行分包时</w:t>
      </w:r>
    </w:p>
    <w:p w14:paraId="61DFED8D" w14:textId="77777777" w:rsidR="00774A1A" w:rsidRDefault="00774A1A">
      <w:pPr>
        <w:widowControl/>
        <w:spacing w:line="360" w:lineRule="auto"/>
        <w:jc w:val="left"/>
        <w:rPr>
          <w:rFonts w:ascii="宋体" w:hAnsi="宋体" w:hint="eastAsia"/>
          <w:sz w:val="24"/>
        </w:rPr>
      </w:pPr>
      <w:r>
        <w:rPr>
          <w:rFonts w:ascii="宋体" w:hAnsi="宋体" w:hint="eastAsia"/>
          <w:sz w:val="24"/>
        </w:rPr>
        <w:t>(1) 响应文件中须提供《拟分包情况说明》，否则</w:t>
      </w:r>
      <w:r>
        <w:rPr>
          <w:rFonts w:ascii="宋体" w:hAnsi="宋体" w:hint="eastAsia"/>
          <w:b/>
          <w:sz w:val="24"/>
        </w:rPr>
        <w:t>响应无效</w:t>
      </w:r>
      <w:r>
        <w:rPr>
          <w:rFonts w:ascii="宋体" w:hAnsi="宋体" w:hint="eastAsia"/>
          <w:sz w:val="24"/>
        </w:rPr>
        <w:t>；</w:t>
      </w:r>
    </w:p>
    <w:p w14:paraId="66A92CC9" w14:textId="77777777" w:rsidR="00774A1A" w:rsidRDefault="00774A1A">
      <w:pPr>
        <w:widowControl/>
        <w:spacing w:line="360" w:lineRule="auto"/>
        <w:jc w:val="left"/>
        <w:rPr>
          <w:rFonts w:ascii="宋体" w:hAnsi="宋体" w:hint="eastAsia"/>
          <w:sz w:val="24"/>
        </w:rPr>
      </w:pPr>
      <w:r>
        <w:rPr>
          <w:rFonts w:ascii="宋体" w:hAnsi="宋体" w:hint="eastAsia"/>
          <w:sz w:val="24"/>
        </w:rPr>
        <w:t>(2) 当同时符合下列情形时，需提供《分包意向协议》；</w:t>
      </w:r>
    </w:p>
    <w:p w14:paraId="032810D0" w14:textId="77777777" w:rsidR="00774A1A" w:rsidRDefault="00774A1A">
      <w:pPr>
        <w:widowControl/>
        <w:spacing w:line="360" w:lineRule="auto"/>
        <w:ind w:firstLineChars="236" w:firstLine="566"/>
        <w:jc w:val="left"/>
        <w:rPr>
          <w:rFonts w:ascii="宋体" w:hAnsi="宋体" w:hint="eastAsia"/>
          <w:sz w:val="24"/>
        </w:rPr>
      </w:pPr>
      <w:r>
        <w:rPr>
          <w:rFonts w:ascii="宋体" w:hAnsi="宋体" w:hint="eastAsia"/>
          <w:sz w:val="24"/>
        </w:rPr>
        <w:t>A.本项目 (包) 预留部分采购项目预算专门面向中小企业采购，且要求获得采购合同的供应商将采购项目中的一定比例分包给一家或者多家中小企业的;</w:t>
      </w:r>
    </w:p>
    <w:p w14:paraId="33199D5B" w14:textId="77777777" w:rsidR="00774A1A" w:rsidRDefault="00774A1A">
      <w:pPr>
        <w:widowControl/>
        <w:spacing w:line="360" w:lineRule="auto"/>
        <w:ind w:firstLineChars="236" w:firstLine="566"/>
        <w:jc w:val="left"/>
        <w:rPr>
          <w:rFonts w:ascii="宋体" w:hAnsi="宋体" w:hint="eastAsia"/>
          <w:sz w:val="24"/>
        </w:rPr>
      </w:pPr>
      <w:r>
        <w:rPr>
          <w:rFonts w:ascii="宋体" w:hAnsi="宋体" w:hint="eastAsia"/>
          <w:sz w:val="24"/>
        </w:rPr>
        <w:t>B.供应商通过分包方式满足中小企业政策要求的。</w:t>
      </w:r>
    </w:p>
    <w:p w14:paraId="78B682D3" w14:textId="77777777" w:rsidR="00774A1A" w:rsidRDefault="00774A1A">
      <w:pPr>
        <w:pStyle w:val="1ff"/>
        <w:ind w:left="0" w:firstLine="0"/>
        <w:rPr>
          <w:lang w:eastAsia="zh-CN"/>
        </w:rPr>
      </w:pPr>
      <w:r>
        <w:rPr>
          <w:rFonts w:ascii="宋体" w:hAnsi="宋体"/>
        </w:rPr>
        <w:t>(</w:t>
      </w:r>
      <w:proofErr w:type="gramStart"/>
      <w:r>
        <w:rPr>
          <w:rFonts w:ascii="宋体" w:hAnsi="宋体" w:hint="eastAsia"/>
        </w:rPr>
        <w:t>3)不属于上述情形时</w:t>
      </w:r>
      <w:proofErr w:type="gramEnd"/>
      <w:r>
        <w:rPr>
          <w:rFonts w:ascii="宋体" w:hAnsi="宋体" w:hint="eastAsia"/>
        </w:rPr>
        <w:t>，无须提供《拟分包情况说明》及《分包意向协议》。</w:t>
      </w:r>
    </w:p>
    <w:p w14:paraId="0CC5D689" w14:textId="77777777" w:rsidR="00774A1A" w:rsidRDefault="00774A1A">
      <w:pPr>
        <w:autoSpaceDE w:val="0"/>
        <w:autoSpaceDN w:val="0"/>
        <w:adjustRightInd w:val="0"/>
        <w:spacing w:line="360" w:lineRule="auto"/>
        <w:jc w:val="center"/>
        <w:rPr>
          <w:b/>
          <w:sz w:val="36"/>
          <w:szCs w:val="36"/>
        </w:rPr>
      </w:pPr>
      <w:r>
        <w:rPr>
          <w:b/>
          <w:sz w:val="36"/>
          <w:szCs w:val="36"/>
        </w:rPr>
        <w:br w:type="page"/>
      </w:r>
    </w:p>
    <w:p w14:paraId="1CC3FF3E" w14:textId="77777777" w:rsidR="00774A1A" w:rsidRDefault="00774A1A">
      <w:pPr>
        <w:autoSpaceDE w:val="0"/>
        <w:autoSpaceDN w:val="0"/>
        <w:adjustRightInd w:val="0"/>
        <w:spacing w:line="360" w:lineRule="auto"/>
        <w:jc w:val="center"/>
        <w:rPr>
          <w:b/>
          <w:sz w:val="36"/>
          <w:szCs w:val="36"/>
        </w:rPr>
      </w:pPr>
      <w:r>
        <w:rPr>
          <w:rFonts w:hint="eastAsia"/>
          <w:b/>
          <w:sz w:val="36"/>
          <w:szCs w:val="36"/>
        </w:rPr>
        <w:lastRenderedPageBreak/>
        <w:t>拟分包情况说明（实质性格式）</w:t>
      </w:r>
    </w:p>
    <w:p w14:paraId="2623AD37" w14:textId="77777777" w:rsidR="00774A1A" w:rsidRDefault="00774A1A">
      <w:pPr>
        <w:tabs>
          <w:tab w:val="left" w:pos="5580"/>
        </w:tabs>
        <w:spacing w:line="360" w:lineRule="auto"/>
        <w:rPr>
          <w:sz w:val="24"/>
        </w:rPr>
      </w:pPr>
      <w:r>
        <w:rPr>
          <w:sz w:val="24"/>
        </w:rPr>
        <w:t>致：</w:t>
      </w:r>
      <w:r>
        <w:rPr>
          <w:sz w:val="24"/>
          <w:u w:val="single"/>
        </w:rPr>
        <w:t>（采购人或采购代理机构）</w:t>
      </w:r>
    </w:p>
    <w:p w14:paraId="41B8D998" w14:textId="77777777" w:rsidR="00774A1A" w:rsidRDefault="00774A1A">
      <w:pPr>
        <w:adjustRightInd w:val="0"/>
        <w:snapToGrid w:val="0"/>
        <w:spacing w:line="360" w:lineRule="auto"/>
        <w:ind w:firstLineChars="200" w:firstLine="480"/>
        <w:jc w:val="left"/>
        <w:rPr>
          <w:sz w:val="24"/>
        </w:rPr>
      </w:pPr>
      <w:r>
        <w:rPr>
          <w:sz w:val="24"/>
        </w:rPr>
        <w:t>我单位参加贵单位组织采购的</w:t>
      </w:r>
      <w:r>
        <w:rPr>
          <w:rFonts w:hint="eastAsia"/>
          <w:sz w:val="24"/>
        </w:rPr>
        <w:t>项目</w:t>
      </w:r>
      <w:r>
        <w:rPr>
          <w:sz w:val="24"/>
        </w:rPr>
        <w:t>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w:t>
      </w:r>
      <w:proofErr w:type="gramStart"/>
      <w:r>
        <w:rPr>
          <w:sz w:val="24"/>
        </w:rPr>
        <w:t>拟签订</w:t>
      </w:r>
      <w:proofErr w:type="gramEnd"/>
      <w:r>
        <w:rPr>
          <w:sz w:val="24"/>
        </w:rPr>
        <w:t>分包合同的单位情况如下表所示，我单位承诺一旦在该项目中获得采购合同将按下表所列情况进行分包，同时承诺分包承担主体不再次分包。</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494"/>
        <w:gridCol w:w="1392"/>
        <w:gridCol w:w="1636"/>
        <w:gridCol w:w="1217"/>
        <w:gridCol w:w="1688"/>
        <w:gridCol w:w="1620"/>
        <w:gridCol w:w="1690"/>
      </w:tblGrid>
      <w:tr w:rsidR="00774A1A" w14:paraId="1B014B37" w14:textId="77777777">
        <w:trPr>
          <w:trHeight w:val="549"/>
          <w:jc w:val="center"/>
        </w:trPr>
        <w:tc>
          <w:tcPr>
            <w:tcW w:w="253" w:type="pct"/>
            <w:vAlign w:val="center"/>
          </w:tcPr>
          <w:p w14:paraId="6B80620D" w14:textId="77777777" w:rsidR="00774A1A" w:rsidRDefault="00774A1A">
            <w:pPr>
              <w:pStyle w:val="TableParagraph"/>
              <w:jc w:val="center"/>
              <w:rPr>
                <w:rFonts w:hint="eastAsia"/>
                <w:sz w:val="24"/>
              </w:rPr>
            </w:pPr>
            <w:proofErr w:type="spellStart"/>
            <w:r>
              <w:rPr>
                <w:sz w:val="24"/>
              </w:rPr>
              <w:t>序号</w:t>
            </w:r>
            <w:proofErr w:type="spellEnd"/>
          </w:p>
        </w:tc>
        <w:tc>
          <w:tcPr>
            <w:tcW w:w="715" w:type="pct"/>
            <w:vAlign w:val="center"/>
          </w:tcPr>
          <w:p w14:paraId="373E71A7" w14:textId="77777777" w:rsidR="00774A1A" w:rsidRDefault="00774A1A">
            <w:pPr>
              <w:pStyle w:val="TableParagraph"/>
              <w:jc w:val="center"/>
              <w:rPr>
                <w:rFonts w:hint="eastAsia"/>
                <w:sz w:val="24"/>
              </w:rPr>
            </w:pPr>
            <w:proofErr w:type="spellStart"/>
            <w:r>
              <w:rPr>
                <w:sz w:val="24"/>
              </w:rPr>
              <w:t>分包承担</w:t>
            </w:r>
            <w:proofErr w:type="spellEnd"/>
          </w:p>
          <w:p w14:paraId="719AE0EB" w14:textId="77777777" w:rsidR="00774A1A" w:rsidRDefault="00774A1A">
            <w:pPr>
              <w:pStyle w:val="TableParagraph"/>
              <w:jc w:val="center"/>
              <w:rPr>
                <w:rFonts w:hint="eastAsia"/>
                <w:sz w:val="24"/>
              </w:rPr>
            </w:pPr>
            <w:proofErr w:type="spellStart"/>
            <w:r>
              <w:rPr>
                <w:sz w:val="24"/>
              </w:rPr>
              <w:t>主体名称</w:t>
            </w:r>
            <w:proofErr w:type="spellEnd"/>
          </w:p>
        </w:tc>
        <w:tc>
          <w:tcPr>
            <w:tcW w:w="840" w:type="pct"/>
            <w:vAlign w:val="center"/>
          </w:tcPr>
          <w:p w14:paraId="5DB37BA0" w14:textId="77777777" w:rsidR="00774A1A" w:rsidRDefault="00774A1A">
            <w:pPr>
              <w:pStyle w:val="TableParagraph"/>
              <w:jc w:val="center"/>
              <w:rPr>
                <w:rFonts w:hint="eastAsia"/>
                <w:sz w:val="24"/>
                <w:lang w:eastAsia="zh-CN"/>
              </w:rPr>
            </w:pPr>
            <w:r>
              <w:rPr>
                <w:sz w:val="24"/>
                <w:lang w:eastAsia="zh-CN"/>
              </w:rPr>
              <w:t>分包承担</w:t>
            </w:r>
          </w:p>
          <w:p w14:paraId="499A8476" w14:textId="77777777" w:rsidR="00774A1A" w:rsidRDefault="00774A1A">
            <w:pPr>
              <w:pStyle w:val="TableParagraph"/>
              <w:jc w:val="center"/>
              <w:rPr>
                <w:rFonts w:hint="eastAsia"/>
                <w:sz w:val="24"/>
                <w:lang w:eastAsia="zh-CN"/>
              </w:rPr>
            </w:pPr>
            <w:r>
              <w:rPr>
                <w:sz w:val="24"/>
                <w:lang w:eastAsia="zh-CN"/>
              </w:rPr>
              <w:t>主体类型</w:t>
            </w:r>
          </w:p>
          <w:p w14:paraId="47D88CD1" w14:textId="77777777" w:rsidR="00774A1A" w:rsidRDefault="00774A1A">
            <w:pPr>
              <w:pStyle w:val="TableParagraph"/>
              <w:jc w:val="center"/>
              <w:rPr>
                <w:rFonts w:hint="eastAsia"/>
                <w:sz w:val="24"/>
                <w:lang w:eastAsia="zh-CN"/>
              </w:rPr>
            </w:pPr>
            <w:r>
              <w:rPr>
                <w:rFonts w:hint="eastAsia"/>
                <w:sz w:val="24"/>
                <w:lang w:eastAsia="zh-CN"/>
              </w:rPr>
              <w:t>（勾选）</w:t>
            </w:r>
          </w:p>
        </w:tc>
        <w:tc>
          <w:tcPr>
            <w:tcW w:w="625" w:type="pct"/>
            <w:vAlign w:val="center"/>
          </w:tcPr>
          <w:p w14:paraId="599F019F" w14:textId="77777777" w:rsidR="00774A1A" w:rsidRDefault="00774A1A">
            <w:pPr>
              <w:pStyle w:val="TableParagraph"/>
              <w:jc w:val="center"/>
              <w:rPr>
                <w:rFonts w:hint="eastAsia"/>
                <w:sz w:val="24"/>
              </w:rPr>
            </w:pPr>
            <w:proofErr w:type="spellStart"/>
            <w:r>
              <w:rPr>
                <w:sz w:val="24"/>
              </w:rPr>
              <w:t>资质等级</w:t>
            </w:r>
            <w:proofErr w:type="spellEnd"/>
          </w:p>
        </w:tc>
        <w:tc>
          <w:tcPr>
            <w:tcW w:w="867" w:type="pct"/>
            <w:vAlign w:val="center"/>
          </w:tcPr>
          <w:p w14:paraId="440E067B" w14:textId="77777777" w:rsidR="00774A1A" w:rsidRDefault="00774A1A">
            <w:pPr>
              <w:pStyle w:val="TableParagraph"/>
              <w:jc w:val="center"/>
              <w:rPr>
                <w:rFonts w:hint="eastAsia"/>
                <w:sz w:val="24"/>
              </w:rPr>
            </w:pPr>
            <w:proofErr w:type="spellStart"/>
            <w:r>
              <w:rPr>
                <w:sz w:val="24"/>
              </w:rPr>
              <w:t>拟分包</w:t>
            </w:r>
            <w:proofErr w:type="spellEnd"/>
          </w:p>
          <w:p w14:paraId="691B6EBA" w14:textId="77777777" w:rsidR="00774A1A" w:rsidRDefault="00774A1A">
            <w:pPr>
              <w:pStyle w:val="TableParagraph"/>
              <w:jc w:val="center"/>
              <w:rPr>
                <w:rFonts w:hint="eastAsia"/>
                <w:sz w:val="24"/>
              </w:rPr>
            </w:pPr>
            <w:proofErr w:type="spellStart"/>
            <w:r>
              <w:rPr>
                <w:sz w:val="24"/>
              </w:rPr>
              <w:t>合同内容</w:t>
            </w:r>
            <w:proofErr w:type="spellEnd"/>
          </w:p>
        </w:tc>
        <w:tc>
          <w:tcPr>
            <w:tcW w:w="832" w:type="pct"/>
            <w:vAlign w:val="center"/>
          </w:tcPr>
          <w:p w14:paraId="5C73D1CD" w14:textId="77777777" w:rsidR="00774A1A" w:rsidRDefault="00774A1A">
            <w:pPr>
              <w:pStyle w:val="TableParagraph"/>
              <w:jc w:val="center"/>
              <w:rPr>
                <w:rFonts w:hint="eastAsia"/>
                <w:sz w:val="24"/>
                <w:lang w:eastAsia="zh-CN"/>
              </w:rPr>
            </w:pPr>
            <w:r>
              <w:rPr>
                <w:sz w:val="24"/>
                <w:lang w:eastAsia="zh-CN"/>
              </w:rPr>
              <w:t>拟分包</w:t>
            </w:r>
          </w:p>
          <w:p w14:paraId="62448574" w14:textId="77777777" w:rsidR="00774A1A" w:rsidRDefault="00774A1A">
            <w:pPr>
              <w:pStyle w:val="TableParagraph"/>
              <w:jc w:val="center"/>
              <w:rPr>
                <w:rFonts w:hint="eastAsia"/>
                <w:sz w:val="24"/>
                <w:lang w:eastAsia="zh-CN"/>
              </w:rPr>
            </w:pPr>
            <w:r>
              <w:rPr>
                <w:sz w:val="24"/>
                <w:lang w:eastAsia="zh-CN"/>
              </w:rPr>
              <w:t>合同金额</w:t>
            </w:r>
          </w:p>
          <w:p w14:paraId="79C0A720" w14:textId="77777777" w:rsidR="00774A1A" w:rsidRDefault="00774A1A">
            <w:pPr>
              <w:pStyle w:val="TableParagraph"/>
              <w:jc w:val="center"/>
              <w:rPr>
                <w:rFonts w:hint="eastAsia"/>
                <w:sz w:val="24"/>
                <w:lang w:eastAsia="zh-CN"/>
              </w:rPr>
            </w:pPr>
            <w:r>
              <w:rPr>
                <w:sz w:val="24"/>
                <w:lang w:eastAsia="zh-CN"/>
              </w:rPr>
              <w:t>（人民币元）</w:t>
            </w:r>
          </w:p>
        </w:tc>
        <w:tc>
          <w:tcPr>
            <w:tcW w:w="869" w:type="pct"/>
            <w:vAlign w:val="center"/>
          </w:tcPr>
          <w:p w14:paraId="6ED87DB8" w14:textId="77777777" w:rsidR="00774A1A" w:rsidRDefault="00774A1A">
            <w:pPr>
              <w:pStyle w:val="TableParagraph"/>
              <w:jc w:val="center"/>
              <w:rPr>
                <w:rFonts w:hint="eastAsia"/>
                <w:sz w:val="24"/>
                <w:lang w:eastAsia="zh-CN"/>
              </w:rPr>
            </w:pPr>
            <w:r>
              <w:rPr>
                <w:sz w:val="24"/>
                <w:lang w:eastAsia="zh-CN"/>
              </w:rPr>
              <w:t>占</w:t>
            </w:r>
            <w:r>
              <w:rPr>
                <w:rFonts w:hint="eastAsia"/>
                <w:sz w:val="24"/>
                <w:lang w:eastAsia="zh-CN"/>
              </w:rPr>
              <w:t>该采购包合同</w:t>
            </w:r>
            <w:r>
              <w:rPr>
                <w:sz w:val="24"/>
                <w:lang w:eastAsia="zh-CN"/>
              </w:rPr>
              <w:t>金额的</w:t>
            </w:r>
          </w:p>
          <w:p w14:paraId="025BE8DE" w14:textId="77777777" w:rsidR="00774A1A" w:rsidRDefault="00774A1A">
            <w:pPr>
              <w:pStyle w:val="TableParagraph"/>
              <w:jc w:val="center"/>
              <w:rPr>
                <w:rFonts w:hint="eastAsia"/>
                <w:sz w:val="24"/>
                <w:lang w:eastAsia="zh-CN"/>
              </w:rPr>
            </w:pPr>
            <w:r>
              <w:rPr>
                <w:sz w:val="24"/>
                <w:lang w:eastAsia="zh-CN"/>
              </w:rPr>
              <w:t>比例</w:t>
            </w:r>
            <w:r>
              <w:rPr>
                <w:rFonts w:hint="eastAsia"/>
                <w:sz w:val="24"/>
                <w:lang w:eastAsia="zh-CN"/>
              </w:rPr>
              <w:t>（</w:t>
            </w:r>
            <w:r>
              <w:rPr>
                <w:rFonts w:ascii="Times New Roman" w:eastAsia="Times New Roman"/>
                <w:sz w:val="24"/>
                <w:lang w:eastAsia="zh-CN"/>
              </w:rPr>
              <w:t>%</w:t>
            </w:r>
            <w:r>
              <w:rPr>
                <w:rFonts w:hint="eastAsia"/>
                <w:sz w:val="24"/>
                <w:lang w:eastAsia="zh-CN"/>
              </w:rPr>
              <w:t>）</w:t>
            </w:r>
          </w:p>
        </w:tc>
      </w:tr>
      <w:tr w:rsidR="00774A1A" w14:paraId="741C00CD" w14:textId="77777777">
        <w:trPr>
          <w:trHeight w:val="620"/>
          <w:jc w:val="center"/>
        </w:trPr>
        <w:tc>
          <w:tcPr>
            <w:tcW w:w="253" w:type="pct"/>
            <w:vAlign w:val="center"/>
          </w:tcPr>
          <w:p w14:paraId="1BAF4A29" w14:textId="77777777" w:rsidR="00774A1A" w:rsidRDefault="00774A1A">
            <w:pPr>
              <w:pStyle w:val="TableParagraph"/>
              <w:jc w:val="center"/>
              <w:rPr>
                <w:rFonts w:ascii="Times New Roman" w:hint="eastAsia"/>
                <w:sz w:val="24"/>
              </w:rPr>
            </w:pPr>
            <w:r>
              <w:rPr>
                <w:rFonts w:ascii="Times New Roman"/>
                <w:sz w:val="24"/>
              </w:rPr>
              <w:t>1</w:t>
            </w:r>
          </w:p>
        </w:tc>
        <w:tc>
          <w:tcPr>
            <w:tcW w:w="715" w:type="pct"/>
            <w:vAlign w:val="center"/>
          </w:tcPr>
          <w:p w14:paraId="2EBCD4D2" w14:textId="77777777" w:rsidR="00774A1A" w:rsidRDefault="00774A1A">
            <w:pPr>
              <w:pStyle w:val="TableParagraph"/>
              <w:jc w:val="center"/>
              <w:rPr>
                <w:rFonts w:ascii="Times New Roman" w:hAnsi="Times New Roman" w:cs="Times New Roman"/>
                <w:sz w:val="30"/>
              </w:rPr>
            </w:pPr>
          </w:p>
        </w:tc>
        <w:tc>
          <w:tcPr>
            <w:tcW w:w="840" w:type="pct"/>
            <w:vAlign w:val="center"/>
          </w:tcPr>
          <w:p w14:paraId="1D3D5289" w14:textId="77777777" w:rsidR="00774A1A" w:rsidRDefault="00774A1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549407DE" w14:textId="77777777" w:rsidR="00774A1A" w:rsidRDefault="00774A1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4DFEAF08" w14:textId="77777777" w:rsidR="00774A1A" w:rsidRDefault="00774A1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其他</w:t>
            </w:r>
          </w:p>
        </w:tc>
        <w:tc>
          <w:tcPr>
            <w:tcW w:w="625" w:type="pct"/>
            <w:vAlign w:val="center"/>
          </w:tcPr>
          <w:p w14:paraId="3E8DA883" w14:textId="77777777" w:rsidR="00774A1A" w:rsidRDefault="00774A1A">
            <w:pPr>
              <w:pStyle w:val="TableParagraph"/>
              <w:jc w:val="center"/>
              <w:rPr>
                <w:rFonts w:ascii="Times New Roman" w:hint="eastAsia"/>
                <w:sz w:val="30"/>
                <w:lang w:eastAsia="zh-CN"/>
              </w:rPr>
            </w:pPr>
          </w:p>
        </w:tc>
        <w:tc>
          <w:tcPr>
            <w:tcW w:w="867" w:type="pct"/>
            <w:vAlign w:val="center"/>
          </w:tcPr>
          <w:p w14:paraId="5B8684ED" w14:textId="77777777" w:rsidR="00774A1A" w:rsidRDefault="00774A1A">
            <w:pPr>
              <w:pStyle w:val="TableParagraph"/>
              <w:jc w:val="center"/>
              <w:rPr>
                <w:rFonts w:ascii="Times New Roman" w:hint="eastAsia"/>
                <w:sz w:val="30"/>
                <w:lang w:eastAsia="zh-CN"/>
              </w:rPr>
            </w:pPr>
          </w:p>
        </w:tc>
        <w:tc>
          <w:tcPr>
            <w:tcW w:w="832" w:type="pct"/>
            <w:vAlign w:val="center"/>
          </w:tcPr>
          <w:p w14:paraId="52A6620C" w14:textId="77777777" w:rsidR="00774A1A" w:rsidRDefault="00774A1A">
            <w:pPr>
              <w:pStyle w:val="TableParagraph"/>
              <w:jc w:val="center"/>
              <w:rPr>
                <w:rFonts w:ascii="Times New Roman" w:hint="eastAsia"/>
                <w:sz w:val="30"/>
                <w:lang w:eastAsia="zh-CN"/>
              </w:rPr>
            </w:pPr>
          </w:p>
        </w:tc>
        <w:tc>
          <w:tcPr>
            <w:tcW w:w="869" w:type="pct"/>
            <w:vAlign w:val="center"/>
          </w:tcPr>
          <w:p w14:paraId="540C3A0E" w14:textId="77777777" w:rsidR="00774A1A" w:rsidRDefault="00774A1A">
            <w:pPr>
              <w:pStyle w:val="TableParagraph"/>
              <w:jc w:val="center"/>
              <w:rPr>
                <w:rFonts w:ascii="Times New Roman" w:hint="eastAsia"/>
                <w:sz w:val="30"/>
                <w:lang w:eastAsia="zh-CN"/>
              </w:rPr>
            </w:pPr>
          </w:p>
        </w:tc>
      </w:tr>
      <w:tr w:rsidR="00774A1A" w14:paraId="7B5AF78D" w14:textId="77777777">
        <w:trPr>
          <w:trHeight w:val="620"/>
          <w:jc w:val="center"/>
        </w:trPr>
        <w:tc>
          <w:tcPr>
            <w:tcW w:w="253" w:type="pct"/>
            <w:vAlign w:val="center"/>
          </w:tcPr>
          <w:p w14:paraId="7157B0E1" w14:textId="77777777" w:rsidR="00774A1A" w:rsidRDefault="00774A1A">
            <w:pPr>
              <w:pStyle w:val="TableParagraph"/>
              <w:jc w:val="center"/>
              <w:rPr>
                <w:rFonts w:ascii="Times New Roman" w:hint="eastAsia"/>
                <w:sz w:val="24"/>
                <w:lang w:eastAsia="zh-CN"/>
              </w:rPr>
            </w:pPr>
            <w:r>
              <w:rPr>
                <w:rFonts w:ascii="Times New Roman" w:hint="eastAsia"/>
                <w:sz w:val="24"/>
                <w:lang w:eastAsia="zh-CN"/>
              </w:rPr>
              <w:t>2</w:t>
            </w:r>
          </w:p>
        </w:tc>
        <w:tc>
          <w:tcPr>
            <w:tcW w:w="715" w:type="pct"/>
            <w:vAlign w:val="center"/>
          </w:tcPr>
          <w:p w14:paraId="4C29A40B" w14:textId="77777777" w:rsidR="00774A1A" w:rsidRDefault="00774A1A">
            <w:pPr>
              <w:pStyle w:val="TableParagraph"/>
              <w:jc w:val="center"/>
              <w:rPr>
                <w:rFonts w:ascii="Times New Roman" w:hint="eastAsia"/>
                <w:sz w:val="30"/>
              </w:rPr>
            </w:pPr>
          </w:p>
        </w:tc>
        <w:tc>
          <w:tcPr>
            <w:tcW w:w="840" w:type="pct"/>
            <w:vAlign w:val="center"/>
          </w:tcPr>
          <w:p w14:paraId="74872105" w14:textId="77777777" w:rsidR="00774A1A" w:rsidRDefault="00774A1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7F0AB3A6" w14:textId="77777777" w:rsidR="00774A1A" w:rsidRDefault="00774A1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589AEACD" w14:textId="77777777" w:rsidR="00774A1A" w:rsidRDefault="00774A1A">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hint="eastAsia"/>
                <w:sz w:val="24"/>
                <w:lang w:eastAsia="zh-CN"/>
              </w:rPr>
              <w:t>其他</w:t>
            </w:r>
          </w:p>
        </w:tc>
        <w:tc>
          <w:tcPr>
            <w:tcW w:w="625" w:type="pct"/>
            <w:vAlign w:val="center"/>
          </w:tcPr>
          <w:p w14:paraId="4A2EB248" w14:textId="77777777" w:rsidR="00774A1A" w:rsidRDefault="00774A1A">
            <w:pPr>
              <w:pStyle w:val="TableParagraph"/>
              <w:jc w:val="center"/>
              <w:rPr>
                <w:rFonts w:ascii="Times New Roman" w:hint="eastAsia"/>
                <w:sz w:val="30"/>
                <w:lang w:eastAsia="zh-CN"/>
              </w:rPr>
            </w:pPr>
          </w:p>
        </w:tc>
        <w:tc>
          <w:tcPr>
            <w:tcW w:w="867" w:type="pct"/>
            <w:vAlign w:val="center"/>
          </w:tcPr>
          <w:p w14:paraId="7C7A5F00" w14:textId="77777777" w:rsidR="00774A1A" w:rsidRDefault="00774A1A">
            <w:pPr>
              <w:pStyle w:val="TableParagraph"/>
              <w:jc w:val="center"/>
              <w:rPr>
                <w:rFonts w:ascii="Times New Roman" w:hint="eastAsia"/>
                <w:sz w:val="30"/>
                <w:lang w:eastAsia="zh-CN"/>
              </w:rPr>
            </w:pPr>
          </w:p>
        </w:tc>
        <w:tc>
          <w:tcPr>
            <w:tcW w:w="832" w:type="pct"/>
            <w:vAlign w:val="center"/>
          </w:tcPr>
          <w:p w14:paraId="7D9B83F3" w14:textId="77777777" w:rsidR="00774A1A" w:rsidRDefault="00774A1A">
            <w:pPr>
              <w:pStyle w:val="TableParagraph"/>
              <w:jc w:val="center"/>
              <w:rPr>
                <w:rFonts w:ascii="Times New Roman" w:hint="eastAsia"/>
                <w:sz w:val="30"/>
                <w:lang w:eastAsia="zh-CN"/>
              </w:rPr>
            </w:pPr>
          </w:p>
        </w:tc>
        <w:tc>
          <w:tcPr>
            <w:tcW w:w="869" w:type="pct"/>
            <w:vAlign w:val="center"/>
          </w:tcPr>
          <w:p w14:paraId="5221F258" w14:textId="77777777" w:rsidR="00774A1A" w:rsidRDefault="00774A1A">
            <w:pPr>
              <w:pStyle w:val="TableParagraph"/>
              <w:jc w:val="center"/>
              <w:rPr>
                <w:rFonts w:ascii="Times New Roman" w:hint="eastAsia"/>
                <w:sz w:val="30"/>
                <w:lang w:eastAsia="zh-CN"/>
              </w:rPr>
            </w:pPr>
          </w:p>
        </w:tc>
      </w:tr>
      <w:tr w:rsidR="00774A1A" w14:paraId="21E95EB4" w14:textId="77777777">
        <w:trPr>
          <w:trHeight w:val="620"/>
          <w:jc w:val="center"/>
        </w:trPr>
        <w:tc>
          <w:tcPr>
            <w:tcW w:w="253" w:type="pct"/>
            <w:vAlign w:val="center"/>
          </w:tcPr>
          <w:p w14:paraId="6BD7D767" w14:textId="77777777" w:rsidR="00774A1A" w:rsidRDefault="00774A1A">
            <w:pPr>
              <w:pStyle w:val="TableParagraph"/>
              <w:jc w:val="center"/>
              <w:rPr>
                <w:rFonts w:ascii="Times New Roman" w:hint="eastAsia"/>
                <w:sz w:val="24"/>
                <w:lang w:eastAsia="zh-CN"/>
              </w:rPr>
            </w:pPr>
            <w:r>
              <w:rPr>
                <w:rFonts w:ascii="Times New Roman"/>
                <w:sz w:val="24"/>
                <w:lang w:eastAsia="zh-CN"/>
              </w:rPr>
              <w:t>…</w:t>
            </w:r>
          </w:p>
        </w:tc>
        <w:tc>
          <w:tcPr>
            <w:tcW w:w="715" w:type="pct"/>
            <w:vAlign w:val="center"/>
          </w:tcPr>
          <w:p w14:paraId="526F7BEF" w14:textId="77777777" w:rsidR="00774A1A" w:rsidRDefault="00774A1A">
            <w:pPr>
              <w:pStyle w:val="TableParagraph"/>
              <w:jc w:val="center"/>
              <w:rPr>
                <w:rFonts w:ascii="Times New Roman" w:hint="eastAsia"/>
                <w:sz w:val="30"/>
              </w:rPr>
            </w:pPr>
          </w:p>
        </w:tc>
        <w:tc>
          <w:tcPr>
            <w:tcW w:w="840" w:type="pct"/>
            <w:vAlign w:val="center"/>
          </w:tcPr>
          <w:p w14:paraId="19F260DC" w14:textId="77777777" w:rsidR="00774A1A" w:rsidRDefault="00774A1A">
            <w:pPr>
              <w:pStyle w:val="TableParagraph"/>
              <w:tabs>
                <w:tab w:val="left" w:pos="235"/>
              </w:tabs>
              <w:jc w:val="center"/>
              <w:rPr>
                <w:rFonts w:hint="eastAsia"/>
                <w:sz w:val="24"/>
              </w:rPr>
            </w:pPr>
          </w:p>
        </w:tc>
        <w:tc>
          <w:tcPr>
            <w:tcW w:w="625" w:type="pct"/>
            <w:vAlign w:val="center"/>
          </w:tcPr>
          <w:p w14:paraId="027A9405" w14:textId="77777777" w:rsidR="00774A1A" w:rsidRDefault="00774A1A">
            <w:pPr>
              <w:pStyle w:val="TableParagraph"/>
              <w:jc w:val="center"/>
              <w:rPr>
                <w:rFonts w:ascii="Times New Roman" w:hint="eastAsia"/>
                <w:sz w:val="30"/>
              </w:rPr>
            </w:pPr>
          </w:p>
        </w:tc>
        <w:tc>
          <w:tcPr>
            <w:tcW w:w="867" w:type="pct"/>
            <w:vAlign w:val="center"/>
          </w:tcPr>
          <w:p w14:paraId="338D2ADB" w14:textId="77777777" w:rsidR="00774A1A" w:rsidRDefault="00774A1A">
            <w:pPr>
              <w:pStyle w:val="TableParagraph"/>
              <w:jc w:val="center"/>
              <w:rPr>
                <w:rFonts w:ascii="Times New Roman" w:hint="eastAsia"/>
                <w:sz w:val="30"/>
              </w:rPr>
            </w:pPr>
          </w:p>
        </w:tc>
        <w:tc>
          <w:tcPr>
            <w:tcW w:w="832" w:type="pct"/>
            <w:vAlign w:val="center"/>
          </w:tcPr>
          <w:p w14:paraId="49B1DF63" w14:textId="77777777" w:rsidR="00774A1A" w:rsidRDefault="00774A1A">
            <w:pPr>
              <w:pStyle w:val="TableParagraph"/>
              <w:jc w:val="center"/>
              <w:rPr>
                <w:rFonts w:ascii="Times New Roman" w:hint="eastAsia"/>
                <w:sz w:val="30"/>
              </w:rPr>
            </w:pPr>
          </w:p>
        </w:tc>
        <w:tc>
          <w:tcPr>
            <w:tcW w:w="869" w:type="pct"/>
            <w:vAlign w:val="center"/>
          </w:tcPr>
          <w:p w14:paraId="47D3C2EA" w14:textId="77777777" w:rsidR="00774A1A" w:rsidRDefault="00774A1A">
            <w:pPr>
              <w:pStyle w:val="TableParagraph"/>
              <w:jc w:val="center"/>
              <w:rPr>
                <w:rFonts w:ascii="Times New Roman" w:hint="eastAsia"/>
                <w:sz w:val="30"/>
              </w:rPr>
            </w:pPr>
          </w:p>
        </w:tc>
      </w:tr>
      <w:tr w:rsidR="00774A1A" w14:paraId="778DF6BF" w14:textId="77777777">
        <w:trPr>
          <w:trHeight w:val="620"/>
          <w:jc w:val="center"/>
        </w:trPr>
        <w:tc>
          <w:tcPr>
            <w:tcW w:w="3300" w:type="pct"/>
            <w:gridSpan w:val="5"/>
            <w:vAlign w:val="center"/>
          </w:tcPr>
          <w:p w14:paraId="10E2F51D" w14:textId="77777777" w:rsidR="00774A1A" w:rsidRDefault="00774A1A">
            <w:pPr>
              <w:pStyle w:val="TableParagraph"/>
              <w:ind w:rightChars="27" w:right="57"/>
              <w:jc w:val="right"/>
              <w:rPr>
                <w:rFonts w:hint="eastAsia"/>
                <w:sz w:val="24"/>
                <w:lang w:eastAsia="zh-CN"/>
              </w:rPr>
            </w:pPr>
            <w:r>
              <w:rPr>
                <w:rFonts w:hint="eastAsia"/>
                <w:sz w:val="24"/>
                <w:lang w:eastAsia="zh-CN"/>
              </w:rPr>
              <w:t>合计：</w:t>
            </w:r>
          </w:p>
        </w:tc>
        <w:tc>
          <w:tcPr>
            <w:tcW w:w="832" w:type="pct"/>
            <w:vAlign w:val="center"/>
          </w:tcPr>
          <w:p w14:paraId="6DE20537" w14:textId="77777777" w:rsidR="00774A1A" w:rsidRDefault="00774A1A">
            <w:pPr>
              <w:pStyle w:val="TableParagraph"/>
              <w:jc w:val="center"/>
              <w:rPr>
                <w:rFonts w:ascii="Times New Roman" w:hint="eastAsia"/>
                <w:sz w:val="30"/>
              </w:rPr>
            </w:pPr>
          </w:p>
        </w:tc>
        <w:tc>
          <w:tcPr>
            <w:tcW w:w="869" w:type="pct"/>
            <w:vAlign w:val="center"/>
          </w:tcPr>
          <w:p w14:paraId="12EF0B37" w14:textId="77777777" w:rsidR="00774A1A" w:rsidRDefault="00774A1A">
            <w:pPr>
              <w:pStyle w:val="TableParagraph"/>
              <w:jc w:val="center"/>
              <w:rPr>
                <w:rFonts w:ascii="Times New Roman" w:hint="eastAsia"/>
                <w:sz w:val="30"/>
              </w:rPr>
            </w:pPr>
          </w:p>
        </w:tc>
      </w:tr>
    </w:tbl>
    <w:p w14:paraId="1C3FFF51" w14:textId="77777777" w:rsidR="00774A1A" w:rsidRDefault="00774A1A">
      <w:pPr>
        <w:adjustRightInd w:val="0"/>
        <w:snapToGrid w:val="0"/>
        <w:spacing w:line="360" w:lineRule="auto"/>
        <w:jc w:val="left"/>
        <w:rPr>
          <w:sz w:val="24"/>
        </w:rPr>
      </w:pPr>
    </w:p>
    <w:p w14:paraId="5E3278B3" w14:textId="77777777" w:rsidR="00774A1A" w:rsidRDefault="00774A1A">
      <w:pPr>
        <w:autoSpaceDE w:val="0"/>
        <w:autoSpaceDN w:val="0"/>
        <w:adjustRightInd w:val="0"/>
        <w:snapToGrid w:val="0"/>
        <w:spacing w:before="25" w:after="25" w:line="360" w:lineRule="auto"/>
        <w:jc w:val="right"/>
        <w:rPr>
          <w:sz w:val="24"/>
          <w:lang w:val="zh-CN"/>
        </w:rPr>
      </w:pPr>
      <w:r>
        <w:rPr>
          <w:rFonts w:hint="eastAsia"/>
          <w:sz w:val="24"/>
        </w:rPr>
        <w:t>供应商</w:t>
      </w:r>
      <w:r>
        <w:rPr>
          <w:sz w:val="24"/>
        </w:rPr>
        <w:t>名称（加盖公章）</w:t>
      </w:r>
      <w:r>
        <w:rPr>
          <w:sz w:val="24"/>
          <w:lang w:val="zh-CN"/>
        </w:rPr>
        <w:t>：</w:t>
      </w:r>
      <w:r>
        <w:rPr>
          <w:sz w:val="24"/>
          <w:lang w:val="zh-CN"/>
        </w:rPr>
        <w:t>____________</w:t>
      </w:r>
    </w:p>
    <w:p w14:paraId="514D66A9" w14:textId="77777777" w:rsidR="00774A1A" w:rsidRDefault="00774A1A">
      <w:pPr>
        <w:spacing w:line="360" w:lineRule="auto"/>
        <w:ind w:right="-57" w:firstLine="480"/>
        <w:jc w:val="right"/>
        <w:rPr>
          <w:sz w:val="24"/>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14:paraId="21682FFF" w14:textId="77777777" w:rsidR="00774A1A" w:rsidRDefault="00774A1A">
      <w:pPr>
        <w:adjustRightInd w:val="0"/>
        <w:snapToGrid w:val="0"/>
        <w:spacing w:line="360" w:lineRule="auto"/>
        <w:jc w:val="left"/>
        <w:rPr>
          <w:sz w:val="24"/>
        </w:rPr>
      </w:pPr>
      <w:r>
        <w:rPr>
          <w:rFonts w:hint="eastAsia"/>
          <w:sz w:val="24"/>
        </w:rPr>
        <w:t>注</w:t>
      </w:r>
      <w:r>
        <w:rPr>
          <w:rFonts w:hint="eastAsia"/>
          <w:sz w:val="24"/>
        </w:rPr>
        <w:t>:</w:t>
      </w:r>
    </w:p>
    <w:p w14:paraId="350611DE" w14:textId="77777777" w:rsidR="00774A1A" w:rsidRDefault="00774A1A">
      <w:pPr>
        <w:adjustRightInd w:val="0"/>
        <w:snapToGrid w:val="0"/>
        <w:spacing w:line="360" w:lineRule="auto"/>
        <w:jc w:val="left"/>
        <w:rPr>
          <w:sz w:val="24"/>
        </w:rPr>
      </w:pPr>
      <w:r>
        <w:rPr>
          <w:rFonts w:hint="eastAsia"/>
          <w:sz w:val="24"/>
        </w:rPr>
        <w:t>(1)</w:t>
      </w:r>
      <w:r>
        <w:rPr>
          <w:rFonts w:hint="eastAsia"/>
          <w:sz w:val="24"/>
        </w:rPr>
        <w:t>当供应</w:t>
      </w:r>
      <w:proofErr w:type="gramStart"/>
      <w:r>
        <w:rPr>
          <w:rFonts w:hint="eastAsia"/>
          <w:sz w:val="24"/>
        </w:rPr>
        <w:t>商属于本部分说明</w:t>
      </w:r>
      <w:proofErr w:type="gramEnd"/>
      <w:r>
        <w:rPr>
          <w:rFonts w:hint="eastAsia"/>
          <w:sz w:val="24"/>
        </w:rPr>
        <w:t>中第</w:t>
      </w:r>
      <w:r>
        <w:rPr>
          <w:rFonts w:hint="eastAsia"/>
          <w:sz w:val="24"/>
        </w:rPr>
        <w:t>(1)</w:t>
      </w:r>
      <w:r>
        <w:rPr>
          <w:rFonts w:hint="eastAsia"/>
          <w:sz w:val="24"/>
        </w:rPr>
        <w:t>类情形，如未提供《拟分包情况说明》，或提供了《拟分包情况说明》但未填写分包承担主体名称、拟分包合同内容、拟分包合同金额，其响应无效；</w:t>
      </w:r>
    </w:p>
    <w:p w14:paraId="44E84F62" w14:textId="77777777" w:rsidR="00774A1A" w:rsidRDefault="00774A1A">
      <w:pPr>
        <w:adjustRightInd w:val="0"/>
        <w:snapToGrid w:val="0"/>
        <w:spacing w:line="360" w:lineRule="auto"/>
        <w:jc w:val="left"/>
        <w:rPr>
          <w:sz w:val="24"/>
        </w:rPr>
      </w:pPr>
      <w:r>
        <w:rPr>
          <w:rFonts w:hint="eastAsia"/>
          <w:sz w:val="24"/>
        </w:rPr>
        <w:t>(2)</w:t>
      </w:r>
      <w:r>
        <w:rPr>
          <w:rFonts w:hint="eastAsia"/>
          <w:sz w:val="24"/>
        </w:rPr>
        <w:t>当供应</w:t>
      </w:r>
      <w:proofErr w:type="gramStart"/>
      <w:r>
        <w:rPr>
          <w:rFonts w:hint="eastAsia"/>
          <w:sz w:val="24"/>
        </w:rPr>
        <w:t>商属于本部分说明</w:t>
      </w:r>
      <w:proofErr w:type="gramEnd"/>
      <w:r>
        <w:rPr>
          <w:rFonts w:hint="eastAsia"/>
          <w:sz w:val="24"/>
        </w:rPr>
        <w:t>中第</w:t>
      </w:r>
      <w:r>
        <w:rPr>
          <w:rFonts w:hint="eastAsia"/>
          <w:sz w:val="24"/>
        </w:rPr>
        <w:t>(2)</w:t>
      </w:r>
      <w:r>
        <w:rPr>
          <w:rFonts w:hint="eastAsia"/>
          <w:sz w:val="24"/>
        </w:rPr>
        <w:t>类情形，如未提供《拟分包情况说明》，或提供了《拟分包情况说明》但未填写分包承担主体名称、分包承担主体类型、拟分包合同内容、拟分包合同金额，其</w:t>
      </w:r>
      <w:r>
        <w:rPr>
          <w:rFonts w:hint="eastAsia"/>
          <w:b/>
          <w:sz w:val="24"/>
        </w:rPr>
        <w:t>响应无效</w:t>
      </w:r>
      <w:r>
        <w:rPr>
          <w:rFonts w:hint="eastAsia"/>
          <w:sz w:val="24"/>
        </w:rPr>
        <w:t>；</w:t>
      </w:r>
    </w:p>
    <w:p w14:paraId="1F3A455C" w14:textId="77777777" w:rsidR="00774A1A" w:rsidRDefault="00774A1A">
      <w:pPr>
        <w:autoSpaceDE w:val="0"/>
        <w:autoSpaceDN w:val="0"/>
        <w:adjustRightInd w:val="0"/>
        <w:spacing w:line="360" w:lineRule="auto"/>
        <w:jc w:val="left"/>
        <w:rPr>
          <w:sz w:val="24"/>
        </w:rPr>
      </w:pPr>
      <w:r>
        <w:rPr>
          <w:rFonts w:hint="eastAsia"/>
          <w:sz w:val="24"/>
        </w:rPr>
        <w:t>(3)</w:t>
      </w:r>
      <w:r>
        <w:rPr>
          <w:rFonts w:hint="eastAsia"/>
          <w:sz w:val="24"/>
        </w:rPr>
        <w:t>如本采购文件《供应商须知资料表》载明本项目分包承担主体应具备的相应资质条件，则供应商须在本表中列明分包承担主体的资质等级，并后附资质证书电子件，否则</w:t>
      </w:r>
      <w:r>
        <w:rPr>
          <w:rFonts w:hint="eastAsia"/>
          <w:b/>
          <w:sz w:val="24"/>
        </w:rPr>
        <w:t>响应无效</w:t>
      </w:r>
      <w:r>
        <w:rPr>
          <w:rFonts w:hint="eastAsia"/>
          <w:sz w:val="24"/>
        </w:rPr>
        <w:t>。</w:t>
      </w:r>
    </w:p>
    <w:p w14:paraId="19839D56" w14:textId="77777777" w:rsidR="00774A1A" w:rsidRDefault="00774A1A">
      <w:pPr>
        <w:pStyle w:val="1ff"/>
        <w:ind w:left="0" w:firstLine="0"/>
        <w:jc w:val="center"/>
        <w:rPr>
          <w:lang w:eastAsia="zh-CN"/>
        </w:rPr>
      </w:pPr>
      <w:r>
        <w:br w:type="page"/>
      </w:r>
    </w:p>
    <w:p w14:paraId="6937A795" w14:textId="77777777" w:rsidR="00774A1A" w:rsidRDefault="00774A1A">
      <w:pPr>
        <w:pStyle w:val="1ff"/>
        <w:ind w:left="0" w:firstLine="0"/>
        <w:jc w:val="center"/>
        <w:rPr>
          <w:b/>
          <w:sz w:val="36"/>
          <w:szCs w:val="36"/>
          <w:lang w:eastAsia="zh-CN"/>
        </w:rPr>
      </w:pPr>
      <w:r>
        <w:rPr>
          <w:rFonts w:hint="eastAsia"/>
          <w:b/>
          <w:sz w:val="36"/>
          <w:szCs w:val="36"/>
        </w:rPr>
        <w:lastRenderedPageBreak/>
        <w:t>分包意向</w:t>
      </w:r>
      <w:r>
        <w:rPr>
          <w:b/>
          <w:sz w:val="36"/>
          <w:szCs w:val="36"/>
        </w:rPr>
        <w:t>承诺函（实质性格式）</w:t>
      </w:r>
    </w:p>
    <w:p w14:paraId="1724F9F0" w14:textId="77777777" w:rsidR="00774A1A" w:rsidRDefault="00774A1A">
      <w:pPr>
        <w:pStyle w:val="1ff"/>
        <w:ind w:left="0" w:firstLine="0"/>
        <w:jc w:val="center"/>
        <w:rPr>
          <w:b/>
          <w:sz w:val="36"/>
          <w:szCs w:val="36"/>
          <w:lang w:eastAsia="zh-CN"/>
        </w:rPr>
      </w:pPr>
    </w:p>
    <w:p w14:paraId="00953ADE" w14:textId="77777777" w:rsidR="00774A1A" w:rsidRDefault="00774A1A">
      <w:pPr>
        <w:tabs>
          <w:tab w:val="left" w:pos="5580"/>
        </w:tabs>
        <w:spacing w:line="360" w:lineRule="auto"/>
        <w:rPr>
          <w:color w:val="000000"/>
          <w:sz w:val="24"/>
        </w:rPr>
      </w:pPr>
      <w:r>
        <w:rPr>
          <w:color w:val="000000"/>
          <w:sz w:val="24"/>
        </w:rPr>
        <w:t>致：</w:t>
      </w:r>
      <w:r>
        <w:rPr>
          <w:color w:val="000000"/>
          <w:sz w:val="24"/>
          <w:u w:val="single"/>
        </w:rPr>
        <w:t>（采购人或采购代理机构）</w:t>
      </w:r>
    </w:p>
    <w:p w14:paraId="77FFFF7B" w14:textId="77777777" w:rsidR="00774A1A" w:rsidRDefault="00774A1A">
      <w:pPr>
        <w:tabs>
          <w:tab w:val="left" w:pos="5580"/>
        </w:tabs>
        <w:spacing w:line="360" w:lineRule="auto"/>
        <w:rPr>
          <w:color w:val="000000"/>
          <w:sz w:val="24"/>
          <w:szCs w:val="20"/>
        </w:rPr>
      </w:pPr>
    </w:p>
    <w:p w14:paraId="32F911AA" w14:textId="77777777" w:rsidR="00774A1A" w:rsidRDefault="00774A1A">
      <w:pPr>
        <w:tabs>
          <w:tab w:val="left" w:pos="5580"/>
        </w:tabs>
        <w:spacing w:line="480" w:lineRule="auto"/>
        <w:ind w:firstLine="408"/>
        <w:rPr>
          <w:color w:val="000000"/>
          <w:sz w:val="24"/>
          <w:szCs w:val="20"/>
        </w:rPr>
      </w:pPr>
      <w:r>
        <w:rPr>
          <w:color w:val="000000"/>
          <w:sz w:val="24"/>
          <w:szCs w:val="20"/>
        </w:rPr>
        <w:t>我方参加</w:t>
      </w:r>
      <w:r>
        <w:rPr>
          <w:sz w:val="24"/>
        </w:rPr>
        <w:t>______</w:t>
      </w:r>
      <w:r>
        <w:rPr>
          <w:color w:val="000000"/>
          <w:sz w:val="24"/>
          <w:szCs w:val="20"/>
        </w:rPr>
        <w:t>（项目名称，项目编号</w:t>
      </w:r>
      <w:r>
        <w:rPr>
          <w:color w:val="000000"/>
          <w:sz w:val="24"/>
          <w:szCs w:val="20"/>
        </w:rPr>
        <w:t>/</w:t>
      </w:r>
      <w:r>
        <w:rPr>
          <w:color w:val="000000"/>
          <w:sz w:val="24"/>
          <w:szCs w:val="20"/>
        </w:rPr>
        <w:t>包号）的采购活动，并对此项目进行磋商响应。</w:t>
      </w:r>
    </w:p>
    <w:p w14:paraId="18276F11" w14:textId="77777777" w:rsidR="00774A1A" w:rsidRDefault="00774A1A">
      <w:pPr>
        <w:tabs>
          <w:tab w:val="left" w:pos="5580"/>
        </w:tabs>
        <w:spacing w:line="480" w:lineRule="auto"/>
        <w:ind w:firstLineChars="200" w:firstLine="480"/>
        <w:rPr>
          <w:color w:val="000000"/>
          <w:sz w:val="24"/>
        </w:rPr>
      </w:pPr>
      <w:r>
        <w:rPr>
          <w:color w:val="000000"/>
          <w:sz w:val="24"/>
        </w:rPr>
        <w:t>我方承诺：</w:t>
      </w:r>
    </w:p>
    <w:p w14:paraId="3BDC9D84" w14:textId="77777777" w:rsidR="00774A1A" w:rsidRDefault="00774A1A">
      <w:pPr>
        <w:tabs>
          <w:tab w:val="left" w:pos="5580"/>
        </w:tabs>
        <w:spacing w:line="480" w:lineRule="auto"/>
        <w:ind w:firstLineChars="200" w:firstLine="480"/>
        <w:rPr>
          <w:rFonts w:ascii="宋体" w:hAnsi="宋体" w:hint="eastAsia"/>
          <w:color w:val="000000"/>
          <w:sz w:val="24"/>
        </w:rPr>
      </w:pPr>
      <w:r>
        <w:rPr>
          <w:rFonts w:ascii="宋体" w:hAnsi="宋体" w:hint="eastAsia"/>
          <w:color w:val="000000"/>
          <w:sz w:val="24"/>
        </w:rPr>
        <w:t>1、我方</w:t>
      </w:r>
      <w:r>
        <w:rPr>
          <w:rFonts w:ascii="宋体" w:hAnsi="宋体"/>
          <w:color w:val="000000"/>
          <w:sz w:val="24"/>
        </w:rPr>
        <w:t>一旦在</w:t>
      </w:r>
      <w:r>
        <w:rPr>
          <w:rFonts w:ascii="宋体" w:hAnsi="宋体" w:hint="eastAsia"/>
          <w:color w:val="000000"/>
          <w:sz w:val="24"/>
        </w:rPr>
        <w:t>本项目</w:t>
      </w:r>
      <w:r>
        <w:rPr>
          <w:rFonts w:ascii="宋体" w:hAnsi="宋体"/>
          <w:color w:val="000000"/>
          <w:sz w:val="24"/>
        </w:rPr>
        <w:t>招标采购项目中获得采购合同，</w:t>
      </w:r>
      <w:r>
        <w:rPr>
          <w:rFonts w:ascii="宋体" w:hAnsi="宋体" w:hint="eastAsia"/>
          <w:color w:val="000000"/>
          <w:sz w:val="24"/>
        </w:rPr>
        <w:t>根据磋商文件中的</w:t>
      </w:r>
      <w:r>
        <w:rPr>
          <w:rFonts w:ascii="宋体" w:hAnsi="宋体"/>
          <w:color w:val="000000"/>
          <w:sz w:val="24"/>
        </w:rPr>
        <w:t>约定</w:t>
      </w:r>
      <w:r>
        <w:rPr>
          <w:rFonts w:ascii="宋体" w:hAnsi="宋体" w:hint="eastAsia"/>
          <w:color w:val="000000"/>
          <w:sz w:val="24"/>
        </w:rPr>
        <w:t>，按</w:t>
      </w:r>
      <w:r>
        <w:rPr>
          <w:rFonts w:ascii="宋体" w:hAnsi="宋体"/>
          <w:color w:val="000000"/>
          <w:sz w:val="24"/>
        </w:rPr>
        <w:t>我方提交响应文件中《</w:t>
      </w:r>
      <w:r>
        <w:rPr>
          <w:rFonts w:ascii="宋体" w:hAnsi="宋体" w:hint="eastAsia"/>
          <w:color w:val="000000"/>
          <w:sz w:val="24"/>
        </w:rPr>
        <w:t>拟分包情况说明</w:t>
      </w:r>
      <w:r>
        <w:rPr>
          <w:rFonts w:ascii="宋体" w:hAnsi="宋体"/>
          <w:color w:val="000000"/>
          <w:sz w:val="24"/>
        </w:rPr>
        <w:t>》所列</w:t>
      </w:r>
      <w:r>
        <w:rPr>
          <w:rFonts w:ascii="宋体" w:hAnsi="宋体" w:hint="eastAsia"/>
          <w:color w:val="000000"/>
          <w:sz w:val="24"/>
        </w:rPr>
        <w:t>内容</w:t>
      </w:r>
      <w:r>
        <w:rPr>
          <w:rFonts w:ascii="宋体" w:hAnsi="宋体"/>
          <w:color w:val="000000"/>
          <w:sz w:val="24"/>
        </w:rPr>
        <w:t>进行分包</w:t>
      </w:r>
      <w:r>
        <w:rPr>
          <w:rFonts w:ascii="宋体" w:hAnsi="宋体" w:hint="eastAsia"/>
          <w:color w:val="000000"/>
          <w:sz w:val="24"/>
        </w:rPr>
        <w:t>；</w:t>
      </w:r>
    </w:p>
    <w:p w14:paraId="1993AF97" w14:textId="77777777" w:rsidR="00774A1A" w:rsidRDefault="00774A1A">
      <w:pPr>
        <w:tabs>
          <w:tab w:val="left" w:pos="5580"/>
        </w:tabs>
        <w:spacing w:line="480" w:lineRule="auto"/>
        <w:ind w:firstLineChars="200" w:firstLine="480"/>
        <w:rPr>
          <w:rFonts w:ascii="宋体" w:hAnsi="宋体" w:hint="eastAsia"/>
          <w:color w:val="000000"/>
          <w:sz w:val="24"/>
        </w:rPr>
      </w:pPr>
      <w:r>
        <w:rPr>
          <w:rFonts w:ascii="宋体" w:hAnsi="宋体" w:hint="eastAsia"/>
          <w:color w:val="000000"/>
          <w:sz w:val="24"/>
        </w:rPr>
        <w:t>2、我方与我方提交响应文件中</w:t>
      </w:r>
      <w:r>
        <w:rPr>
          <w:rFonts w:ascii="宋体" w:hAnsi="宋体"/>
          <w:color w:val="000000"/>
          <w:sz w:val="24"/>
        </w:rPr>
        <w:t>《</w:t>
      </w:r>
      <w:r>
        <w:rPr>
          <w:rFonts w:ascii="宋体" w:hAnsi="宋体" w:hint="eastAsia"/>
          <w:color w:val="000000"/>
          <w:sz w:val="24"/>
        </w:rPr>
        <w:t>拟分包情况说明</w:t>
      </w:r>
      <w:r>
        <w:rPr>
          <w:rFonts w:ascii="宋体" w:hAnsi="宋体"/>
          <w:color w:val="000000"/>
          <w:sz w:val="24"/>
        </w:rPr>
        <w:t>》所列的</w:t>
      </w:r>
      <w:r>
        <w:rPr>
          <w:rFonts w:ascii="宋体" w:hAnsi="宋体" w:hint="eastAsia"/>
          <w:color w:val="000000"/>
          <w:sz w:val="24"/>
        </w:rPr>
        <w:t>分包承担主体均已达成合作意向（或协议），我方将在</w:t>
      </w:r>
      <w:r>
        <w:rPr>
          <w:rFonts w:ascii="宋体" w:hAnsi="宋体"/>
          <w:color w:val="000000"/>
          <w:sz w:val="24"/>
        </w:rPr>
        <w:t>获得采购合同后的</w:t>
      </w:r>
      <w:r>
        <w:rPr>
          <w:rFonts w:ascii="宋体" w:hAnsi="宋体" w:hint="eastAsia"/>
          <w:color w:val="000000"/>
          <w:sz w:val="24"/>
        </w:rPr>
        <w:t>5个工作日内向采购人提交与</w:t>
      </w:r>
      <w:r>
        <w:rPr>
          <w:rFonts w:ascii="宋体" w:hAnsi="宋体"/>
          <w:color w:val="000000"/>
          <w:sz w:val="24"/>
        </w:rPr>
        <w:t>《</w:t>
      </w:r>
      <w:r>
        <w:rPr>
          <w:rFonts w:ascii="宋体" w:hAnsi="宋体" w:hint="eastAsia"/>
          <w:color w:val="000000"/>
          <w:sz w:val="24"/>
        </w:rPr>
        <w:t>拟分包情况说明</w:t>
      </w:r>
      <w:r>
        <w:rPr>
          <w:rFonts w:ascii="宋体" w:hAnsi="宋体"/>
          <w:color w:val="000000"/>
          <w:sz w:val="24"/>
        </w:rPr>
        <w:t>》</w:t>
      </w:r>
      <w:r>
        <w:rPr>
          <w:rFonts w:ascii="宋体" w:hAnsi="宋体" w:hint="eastAsia"/>
          <w:color w:val="000000"/>
          <w:sz w:val="24"/>
        </w:rPr>
        <w:t>中所列的分包承担主体签订《分包意向协议》原件（后附格式）。</w:t>
      </w:r>
    </w:p>
    <w:p w14:paraId="51C3F724" w14:textId="77777777" w:rsidR="00774A1A" w:rsidRDefault="00774A1A">
      <w:pPr>
        <w:tabs>
          <w:tab w:val="left" w:pos="5580"/>
        </w:tabs>
        <w:spacing w:line="480" w:lineRule="auto"/>
        <w:ind w:firstLineChars="200" w:firstLine="480"/>
        <w:rPr>
          <w:rFonts w:ascii="宋体" w:hAnsi="宋体" w:hint="eastAsia"/>
          <w:sz w:val="24"/>
        </w:rPr>
      </w:pPr>
      <w:r>
        <w:rPr>
          <w:rFonts w:ascii="宋体" w:hAnsi="宋体" w:hint="eastAsia"/>
          <w:sz w:val="24"/>
        </w:rPr>
        <w:t>3、我方已与</w:t>
      </w:r>
      <w:r>
        <w:rPr>
          <w:rFonts w:ascii="宋体" w:hAnsi="宋体" w:hint="eastAsia"/>
          <w:color w:val="000000"/>
          <w:sz w:val="24"/>
        </w:rPr>
        <w:t>分包承担主体妥善处理相关权利义务，由我方负责处理与之发生的一切纠纷，并承担由此引起的全部法律及经济责任。</w:t>
      </w:r>
    </w:p>
    <w:p w14:paraId="65ECFE43" w14:textId="77777777" w:rsidR="00774A1A" w:rsidRDefault="00774A1A">
      <w:pPr>
        <w:pStyle w:val="2a"/>
        <w:ind w:leftChars="0" w:left="0" w:firstLineChars="0" w:firstLine="0"/>
        <w:jc w:val="center"/>
        <w:rPr>
          <w:b/>
        </w:rPr>
      </w:pPr>
      <w:r>
        <w:rPr>
          <w:rFonts w:hint="eastAsia"/>
          <w:b/>
        </w:rPr>
        <w:t>我方对上述声明承诺的真实性负责。如有虚假，将依法承担相应责任。</w:t>
      </w:r>
    </w:p>
    <w:p w14:paraId="4FE3368B" w14:textId="77777777" w:rsidR="00774A1A" w:rsidRDefault="00774A1A">
      <w:pPr>
        <w:pStyle w:val="1ff"/>
        <w:ind w:left="0" w:firstLine="0"/>
        <w:jc w:val="center"/>
        <w:rPr>
          <w:b/>
          <w:lang w:eastAsia="zh-CN"/>
        </w:rPr>
      </w:pPr>
    </w:p>
    <w:p w14:paraId="5AB0430B" w14:textId="77777777" w:rsidR="00774A1A" w:rsidRDefault="00774A1A">
      <w:pPr>
        <w:pStyle w:val="af5"/>
        <w:spacing w:line="360" w:lineRule="auto"/>
        <w:rPr>
          <w:rFonts w:hAnsi="宋体"/>
          <w:color w:val="000000"/>
          <w:sz w:val="24"/>
        </w:rPr>
      </w:pPr>
    </w:p>
    <w:p w14:paraId="3708E0F4" w14:textId="77777777" w:rsidR="00774A1A" w:rsidRDefault="00774A1A">
      <w:pPr>
        <w:pStyle w:val="af5"/>
        <w:spacing w:line="360" w:lineRule="auto"/>
        <w:rPr>
          <w:rFonts w:hAnsi="宋体"/>
          <w:color w:val="000000"/>
          <w:sz w:val="24"/>
        </w:rPr>
      </w:pPr>
    </w:p>
    <w:p w14:paraId="6AAAAFF4" w14:textId="77777777" w:rsidR="00774A1A" w:rsidRDefault="00774A1A">
      <w:pPr>
        <w:pStyle w:val="af5"/>
        <w:spacing w:line="360" w:lineRule="auto"/>
        <w:rPr>
          <w:rFonts w:hAnsi="宋体" w:cs="宋体"/>
          <w:color w:val="000000"/>
          <w:sz w:val="24"/>
          <w:szCs w:val="24"/>
        </w:rPr>
      </w:pPr>
      <w:r>
        <w:rPr>
          <w:rFonts w:hAnsi="宋体"/>
          <w:color w:val="000000"/>
          <w:sz w:val="24"/>
        </w:rPr>
        <w:t>供应商名称（加盖公章）</w:t>
      </w:r>
      <w:r>
        <w:rPr>
          <w:rFonts w:hAnsi="宋体" w:cs="宋体"/>
          <w:color w:val="000000"/>
          <w:sz w:val="24"/>
          <w:szCs w:val="24"/>
        </w:rPr>
        <w:t>：____________________________</w:t>
      </w:r>
    </w:p>
    <w:p w14:paraId="312D1023" w14:textId="77777777" w:rsidR="00774A1A" w:rsidRDefault="00774A1A">
      <w:pPr>
        <w:pStyle w:val="1ff"/>
        <w:ind w:left="0" w:firstLine="0"/>
        <w:rPr>
          <w:b/>
          <w:sz w:val="36"/>
          <w:szCs w:val="36"/>
          <w:lang w:eastAsia="zh-CN"/>
        </w:rPr>
      </w:pPr>
      <w:r>
        <w:rPr>
          <w:rFonts w:hAnsi="宋体" w:hint="eastAsia"/>
          <w:color w:val="000000"/>
        </w:rPr>
        <w:t>日期：</w:t>
      </w:r>
      <w:r>
        <w:rPr>
          <w:rFonts w:hAnsi="宋体" w:hint="eastAsia"/>
          <w:color w:val="000000"/>
        </w:rPr>
        <w:t>_____________________________________</w:t>
      </w:r>
      <w:r>
        <w:rPr>
          <w:sz w:val="30"/>
          <w:szCs w:val="30"/>
        </w:rPr>
        <w:br w:type="page"/>
      </w:r>
      <w:r>
        <w:rPr>
          <w:sz w:val="36"/>
          <w:szCs w:val="36"/>
        </w:rPr>
        <w:lastRenderedPageBreak/>
        <w:t>【</w:t>
      </w:r>
      <w:r>
        <w:rPr>
          <w:rFonts w:hint="eastAsia"/>
          <w:b/>
          <w:sz w:val="36"/>
          <w:szCs w:val="36"/>
          <w:lang w:eastAsia="zh-CN"/>
        </w:rPr>
        <w:t>供应商中标</w:t>
      </w:r>
      <w:r>
        <w:rPr>
          <w:rFonts w:hint="eastAsia"/>
          <w:b/>
          <w:sz w:val="36"/>
          <w:szCs w:val="36"/>
        </w:rPr>
        <w:t>后提交</w:t>
      </w:r>
      <w:r>
        <w:rPr>
          <w:sz w:val="36"/>
          <w:szCs w:val="36"/>
        </w:rPr>
        <w:t>】</w:t>
      </w:r>
    </w:p>
    <w:p w14:paraId="28D0E928" w14:textId="77777777" w:rsidR="00774A1A" w:rsidRDefault="00774A1A">
      <w:pPr>
        <w:autoSpaceDE w:val="0"/>
        <w:autoSpaceDN w:val="0"/>
        <w:adjustRightInd w:val="0"/>
        <w:spacing w:line="360" w:lineRule="auto"/>
        <w:rPr>
          <w:b/>
          <w:sz w:val="36"/>
          <w:szCs w:val="36"/>
        </w:rPr>
      </w:pPr>
    </w:p>
    <w:p w14:paraId="718D6038" w14:textId="77777777" w:rsidR="00774A1A" w:rsidRDefault="00774A1A">
      <w:pPr>
        <w:autoSpaceDE w:val="0"/>
        <w:autoSpaceDN w:val="0"/>
        <w:adjustRightInd w:val="0"/>
        <w:spacing w:line="360" w:lineRule="auto"/>
        <w:jc w:val="center"/>
        <w:rPr>
          <w:b/>
          <w:sz w:val="36"/>
          <w:szCs w:val="36"/>
        </w:rPr>
      </w:pPr>
      <w:r>
        <w:rPr>
          <w:rFonts w:hint="eastAsia"/>
          <w:b/>
          <w:sz w:val="36"/>
          <w:szCs w:val="36"/>
        </w:rPr>
        <w:t>分包意向协议</w:t>
      </w:r>
    </w:p>
    <w:p w14:paraId="57B1497D" w14:textId="77777777" w:rsidR="00774A1A" w:rsidRDefault="00774A1A">
      <w:pPr>
        <w:adjustRightInd w:val="0"/>
        <w:snapToGrid w:val="0"/>
        <w:spacing w:line="360" w:lineRule="auto"/>
        <w:ind w:firstLineChars="200" w:firstLine="480"/>
        <w:jc w:val="left"/>
        <w:rPr>
          <w:sz w:val="24"/>
        </w:rPr>
      </w:pPr>
      <w:r>
        <w:rPr>
          <w:sz w:val="24"/>
        </w:rPr>
        <w:t>甲方（</w:t>
      </w:r>
      <w:r>
        <w:rPr>
          <w:rFonts w:hint="eastAsia"/>
          <w:sz w:val="24"/>
        </w:rPr>
        <w:t>供应商</w:t>
      </w:r>
      <w:r>
        <w:rPr>
          <w:sz w:val="24"/>
        </w:rPr>
        <w:t>）：</w:t>
      </w:r>
      <w:r>
        <w:rPr>
          <w:sz w:val="24"/>
        </w:rPr>
        <w:t>________</w:t>
      </w:r>
    </w:p>
    <w:p w14:paraId="475D3812" w14:textId="77777777" w:rsidR="00774A1A" w:rsidRDefault="00774A1A">
      <w:pPr>
        <w:adjustRightInd w:val="0"/>
        <w:snapToGrid w:val="0"/>
        <w:spacing w:line="360" w:lineRule="auto"/>
        <w:ind w:firstLineChars="200" w:firstLine="480"/>
        <w:jc w:val="left"/>
        <w:rPr>
          <w:sz w:val="24"/>
        </w:rPr>
      </w:pPr>
      <w:r>
        <w:rPr>
          <w:sz w:val="24"/>
        </w:rPr>
        <w:t>乙方（拟分包单位）：</w:t>
      </w:r>
      <w:r>
        <w:rPr>
          <w:sz w:val="24"/>
        </w:rPr>
        <w:t>________</w:t>
      </w:r>
    </w:p>
    <w:p w14:paraId="5E3CE773" w14:textId="77777777" w:rsidR="00774A1A" w:rsidRDefault="00774A1A">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w:t>
      </w:r>
      <w:r>
        <w:rPr>
          <w:rFonts w:hint="eastAsia"/>
          <w:sz w:val="24"/>
        </w:rPr>
        <w:t>项目</w:t>
      </w:r>
      <w:r>
        <w:rPr>
          <w:sz w:val="24"/>
        </w:rPr>
        <w:t>编号</w:t>
      </w:r>
      <w:r>
        <w:rPr>
          <w:sz w:val="24"/>
        </w:rPr>
        <w:t>/</w:t>
      </w:r>
      <w:proofErr w:type="gramStart"/>
      <w:r>
        <w:rPr>
          <w:sz w:val="24"/>
        </w:rPr>
        <w:t>包号为</w:t>
      </w:r>
      <w:proofErr w:type="gramEnd"/>
      <w:r>
        <w:rPr>
          <w:sz w:val="24"/>
        </w:rPr>
        <w:t>：</w:t>
      </w:r>
      <w:r>
        <w:rPr>
          <w:sz w:val="24"/>
        </w:rPr>
        <w:t>_______</w:t>
      </w:r>
      <w:r>
        <w:rPr>
          <w:sz w:val="24"/>
        </w:rPr>
        <w:t>）招标采购项目中获得采购合同，将按照下述约定将合同项下部分内容分包给乙方：</w:t>
      </w:r>
    </w:p>
    <w:p w14:paraId="6188099B" w14:textId="77777777" w:rsidR="00774A1A" w:rsidRDefault="00774A1A">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14:paraId="3AE56F8D" w14:textId="77777777" w:rsidR="00774A1A" w:rsidRDefault="00774A1A">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w:t>
      </w:r>
      <w:r>
        <w:rPr>
          <w:rFonts w:ascii="宋体" w:hAnsi="宋体" w:cs="宋体" w:hint="eastAsia"/>
          <w:kern w:val="0"/>
          <w:sz w:val="24"/>
        </w:rPr>
        <w:t>该金额占该采购包合同金额的比例为</w:t>
      </w:r>
      <w:r>
        <w:rPr>
          <w:sz w:val="24"/>
        </w:rPr>
        <w:t>___%</w:t>
      </w:r>
      <w:r>
        <w:rPr>
          <w:sz w:val="24"/>
        </w:rPr>
        <w:t>。</w:t>
      </w:r>
    </w:p>
    <w:p w14:paraId="0EF551D0" w14:textId="77777777" w:rsidR="00774A1A" w:rsidRDefault="00774A1A">
      <w:pPr>
        <w:adjustRightInd w:val="0"/>
        <w:snapToGrid w:val="0"/>
        <w:spacing w:line="360" w:lineRule="auto"/>
        <w:ind w:firstLineChars="200" w:firstLine="480"/>
        <w:jc w:val="left"/>
        <w:rPr>
          <w:bCs/>
          <w:sz w:val="24"/>
        </w:rPr>
      </w:pPr>
      <w:r>
        <w:rPr>
          <w:sz w:val="24"/>
        </w:rPr>
        <w:t>乙方承诺将在上述情况下与甲方签订分包合同。</w:t>
      </w:r>
    </w:p>
    <w:p w14:paraId="74504704" w14:textId="77777777" w:rsidR="00774A1A" w:rsidRDefault="00774A1A">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14:paraId="46C155F8" w14:textId="77777777" w:rsidR="00774A1A" w:rsidRDefault="00774A1A">
      <w:pPr>
        <w:spacing w:line="360" w:lineRule="auto"/>
        <w:ind w:firstLine="471"/>
        <w:rPr>
          <w:b/>
          <w:sz w:val="24"/>
        </w:rPr>
      </w:pPr>
    </w:p>
    <w:p w14:paraId="020BEC21" w14:textId="77777777" w:rsidR="00774A1A" w:rsidRDefault="00774A1A">
      <w:pPr>
        <w:spacing w:line="360" w:lineRule="auto"/>
        <w:ind w:firstLine="471"/>
        <w:rPr>
          <w:b/>
          <w:sz w:val="24"/>
        </w:rPr>
      </w:pPr>
      <w:r>
        <w:rPr>
          <w:sz w:val="24"/>
        </w:rPr>
        <w:t>甲方（盖章）：</w:t>
      </w:r>
      <w:r>
        <w:rPr>
          <w:sz w:val="24"/>
        </w:rPr>
        <w:t xml:space="preserve">_________                 </w:t>
      </w:r>
      <w:r>
        <w:rPr>
          <w:sz w:val="24"/>
        </w:rPr>
        <w:t>乙方（盖章）：</w:t>
      </w:r>
      <w:r>
        <w:rPr>
          <w:sz w:val="24"/>
        </w:rPr>
        <w:t>_________</w:t>
      </w:r>
    </w:p>
    <w:p w14:paraId="1E6E6A15" w14:textId="77777777" w:rsidR="00774A1A" w:rsidRDefault="00774A1A">
      <w:pPr>
        <w:spacing w:line="360" w:lineRule="auto"/>
        <w:ind w:left="480"/>
        <w:jc w:val="right"/>
        <w:rPr>
          <w:sz w:val="24"/>
        </w:rPr>
      </w:pPr>
    </w:p>
    <w:p w14:paraId="0CE87509" w14:textId="77777777" w:rsidR="00774A1A" w:rsidRDefault="00774A1A">
      <w:pPr>
        <w:wordWrap w:val="0"/>
        <w:spacing w:line="360" w:lineRule="auto"/>
        <w:ind w:left="480"/>
        <w:jc w:val="right"/>
        <w:rPr>
          <w:b/>
          <w:sz w:val="24"/>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14:paraId="4CDE96BC" w14:textId="77777777" w:rsidR="00774A1A" w:rsidRDefault="00774A1A">
      <w:pPr>
        <w:tabs>
          <w:tab w:val="left" w:pos="8280"/>
        </w:tabs>
        <w:spacing w:line="360" w:lineRule="auto"/>
        <w:ind w:firstLine="480"/>
        <w:rPr>
          <w:sz w:val="24"/>
        </w:rPr>
      </w:pPr>
    </w:p>
    <w:p w14:paraId="12499A8B" w14:textId="77777777" w:rsidR="00774A1A" w:rsidRDefault="00774A1A">
      <w:pPr>
        <w:widowControl/>
        <w:spacing w:line="360" w:lineRule="auto"/>
        <w:jc w:val="left"/>
        <w:rPr>
          <w:sz w:val="24"/>
        </w:rPr>
      </w:pPr>
    </w:p>
    <w:p w14:paraId="2CBA7DB8" w14:textId="77777777" w:rsidR="00774A1A" w:rsidRDefault="00774A1A">
      <w:pPr>
        <w:widowControl/>
        <w:spacing w:line="360" w:lineRule="auto"/>
        <w:jc w:val="left"/>
        <w:rPr>
          <w:sz w:val="24"/>
        </w:rPr>
      </w:pPr>
      <w:r>
        <w:rPr>
          <w:rFonts w:hint="eastAsia"/>
          <w:sz w:val="24"/>
        </w:rPr>
        <w:t>注</w:t>
      </w:r>
      <w:r>
        <w:rPr>
          <w:rFonts w:hint="eastAsia"/>
          <w:sz w:val="24"/>
        </w:rPr>
        <w:t>:</w:t>
      </w:r>
    </w:p>
    <w:p w14:paraId="0975D0AB" w14:textId="77777777" w:rsidR="00774A1A" w:rsidRDefault="00774A1A">
      <w:pPr>
        <w:widowControl/>
        <w:spacing w:line="360" w:lineRule="auto"/>
        <w:jc w:val="left"/>
        <w:rPr>
          <w:sz w:val="24"/>
        </w:rPr>
      </w:pPr>
      <w:r>
        <w:rPr>
          <w:rFonts w:hint="eastAsia"/>
          <w:sz w:val="24"/>
        </w:rPr>
        <w:t>(1)</w:t>
      </w:r>
      <w:r>
        <w:rPr>
          <w:rFonts w:hint="eastAsia"/>
          <w:sz w:val="24"/>
        </w:rPr>
        <w:t>当供应</w:t>
      </w:r>
      <w:proofErr w:type="gramStart"/>
      <w:r>
        <w:rPr>
          <w:rFonts w:hint="eastAsia"/>
          <w:sz w:val="24"/>
        </w:rPr>
        <w:t>商属于本部分说明</w:t>
      </w:r>
      <w:proofErr w:type="gramEnd"/>
      <w:r>
        <w:rPr>
          <w:rFonts w:hint="eastAsia"/>
          <w:sz w:val="24"/>
        </w:rPr>
        <w:t>中第</w:t>
      </w:r>
      <w:r>
        <w:rPr>
          <w:rFonts w:hint="eastAsia"/>
          <w:sz w:val="24"/>
        </w:rPr>
        <w:t xml:space="preserve">(2) </w:t>
      </w:r>
      <w:r>
        <w:rPr>
          <w:rFonts w:hint="eastAsia"/>
          <w:sz w:val="24"/>
        </w:rPr>
        <w:t>类情形，于中标后</w:t>
      </w:r>
      <w:r>
        <w:rPr>
          <w:rFonts w:hint="eastAsia"/>
          <w:sz w:val="24"/>
        </w:rPr>
        <w:t>5</w:t>
      </w:r>
      <w:r>
        <w:rPr>
          <w:rFonts w:hint="eastAsia"/>
          <w:sz w:val="24"/>
        </w:rPr>
        <w:t>个工作日内将《分包意向协议》原件提交至采购人处；</w:t>
      </w:r>
    </w:p>
    <w:p w14:paraId="07D2D4EA" w14:textId="77777777" w:rsidR="00774A1A" w:rsidRDefault="00774A1A">
      <w:pPr>
        <w:widowControl/>
        <w:spacing w:line="360" w:lineRule="auto"/>
        <w:jc w:val="left"/>
        <w:rPr>
          <w:sz w:val="24"/>
        </w:rPr>
      </w:pPr>
      <w:r>
        <w:rPr>
          <w:rFonts w:hint="eastAsia"/>
          <w:sz w:val="24"/>
        </w:rPr>
        <w:t>(2)</w:t>
      </w:r>
      <w:r>
        <w:rPr>
          <w:rFonts w:hint="eastAsia"/>
          <w:sz w:val="24"/>
        </w:rPr>
        <w:t>供应商须与所有拟分包单位分别签订《分包意向协议》，每单位签订一份，并在规定时间内提交全部协议原件。</w:t>
      </w:r>
    </w:p>
    <w:p w14:paraId="3E3ECF9A" w14:textId="77777777" w:rsidR="00774A1A" w:rsidRDefault="00774A1A">
      <w:pPr>
        <w:pStyle w:val="1ff"/>
      </w:pPr>
    </w:p>
    <w:p w14:paraId="0AAF2270" w14:textId="77777777" w:rsidR="00774A1A" w:rsidRDefault="00774A1A">
      <w:pPr>
        <w:pStyle w:val="2a"/>
        <w:ind w:firstLine="480"/>
      </w:pPr>
    </w:p>
    <w:p w14:paraId="7BC8CDD8" w14:textId="77777777" w:rsidR="00774A1A" w:rsidRDefault="00774A1A">
      <w:pPr>
        <w:spacing w:line="360" w:lineRule="auto"/>
        <w:outlineLvl w:val="2"/>
        <w:rPr>
          <w:b/>
          <w:color w:val="000000"/>
          <w:sz w:val="24"/>
          <w:szCs w:val="20"/>
        </w:rPr>
      </w:pPr>
      <w:r>
        <w:rPr>
          <w:sz w:val="24"/>
        </w:rPr>
        <w:br w:type="page"/>
      </w:r>
      <w:r>
        <w:rPr>
          <w:b/>
          <w:color w:val="000000"/>
          <w:sz w:val="24"/>
          <w:szCs w:val="20"/>
        </w:rPr>
        <w:lastRenderedPageBreak/>
        <w:t>2-</w:t>
      </w:r>
      <w:r>
        <w:rPr>
          <w:rFonts w:hint="eastAsia"/>
          <w:b/>
          <w:color w:val="000000"/>
          <w:sz w:val="24"/>
          <w:szCs w:val="20"/>
        </w:rPr>
        <w:t>2</w:t>
      </w:r>
      <w:r>
        <w:rPr>
          <w:b/>
          <w:color w:val="000000"/>
          <w:sz w:val="24"/>
          <w:szCs w:val="20"/>
        </w:rPr>
        <w:t xml:space="preserve"> </w:t>
      </w:r>
      <w:r>
        <w:rPr>
          <w:b/>
          <w:color w:val="000000"/>
          <w:sz w:val="24"/>
          <w:szCs w:val="20"/>
        </w:rPr>
        <w:t>其它落实政府采购政策的资格要求</w:t>
      </w:r>
      <w:r>
        <w:rPr>
          <w:rFonts w:hint="eastAsia"/>
          <w:b/>
          <w:color w:val="000000"/>
          <w:sz w:val="24"/>
          <w:szCs w:val="20"/>
        </w:rPr>
        <w:t>（如有）</w:t>
      </w:r>
    </w:p>
    <w:p w14:paraId="618DC948" w14:textId="77777777" w:rsidR="00774A1A" w:rsidRDefault="00774A1A">
      <w:pPr>
        <w:pStyle w:val="2a"/>
        <w:ind w:firstLine="480"/>
      </w:pPr>
    </w:p>
    <w:p w14:paraId="176FCC11" w14:textId="77777777" w:rsidR="00774A1A" w:rsidRDefault="00774A1A">
      <w:pPr>
        <w:pStyle w:val="2a"/>
        <w:ind w:firstLine="480"/>
      </w:pPr>
    </w:p>
    <w:p w14:paraId="36F453C9" w14:textId="77777777" w:rsidR="00774A1A" w:rsidRDefault="00774A1A">
      <w:pPr>
        <w:pStyle w:val="2a"/>
        <w:ind w:firstLine="480"/>
      </w:pPr>
    </w:p>
    <w:p w14:paraId="563F14EB" w14:textId="77777777" w:rsidR="00774A1A" w:rsidRDefault="00774A1A">
      <w:pPr>
        <w:tabs>
          <w:tab w:val="left" w:pos="360"/>
        </w:tabs>
        <w:snapToGrid w:val="0"/>
        <w:spacing w:line="360" w:lineRule="auto"/>
        <w:outlineLvl w:val="1"/>
        <w:rPr>
          <w:sz w:val="24"/>
        </w:rPr>
      </w:pPr>
      <w:r>
        <w:rPr>
          <w:sz w:val="24"/>
        </w:rPr>
        <w:br w:type="page"/>
      </w:r>
      <w:r>
        <w:rPr>
          <w:sz w:val="24"/>
        </w:rPr>
        <w:lastRenderedPageBreak/>
        <w:t xml:space="preserve">3 </w:t>
      </w:r>
      <w:r>
        <w:rPr>
          <w:sz w:val="24"/>
        </w:rPr>
        <w:t>本项目的特定资格要求</w:t>
      </w:r>
    </w:p>
    <w:p w14:paraId="4D125F7A" w14:textId="77777777" w:rsidR="00774A1A" w:rsidRDefault="00774A1A">
      <w:pPr>
        <w:pStyle w:val="2a"/>
        <w:ind w:firstLine="480"/>
      </w:pPr>
    </w:p>
    <w:p w14:paraId="54E59892" w14:textId="77777777" w:rsidR="00774A1A" w:rsidRDefault="00774A1A">
      <w:pPr>
        <w:pStyle w:val="2a"/>
        <w:ind w:leftChars="0" w:left="0" w:firstLineChars="0" w:firstLine="0"/>
        <w:jc w:val="center"/>
        <w:rPr>
          <w:b/>
          <w:sz w:val="28"/>
          <w:szCs w:val="28"/>
        </w:rPr>
      </w:pPr>
      <w:r>
        <w:rPr>
          <w:rFonts w:hint="eastAsia"/>
          <w:b/>
          <w:sz w:val="28"/>
          <w:szCs w:val="28"/>
        </w:rPr>
        <w:t>【提供证明文件的电子件或电子证照】</w:t>
      </w:r>
    </w:p>
    <w:p w14:paraId="071AFD4C" w14:textId="77777777" w:rsidR="00774A1A" w:rsidRDefault="00774A1A">
      <w:pPr>
        <w:pStyle w:val="2a"/>
        <w:ind w:firstLineChars="0" w:firstLine="0"/>
        <w:rPr>
          <w:sz w:val="28"/>
          <w:szCs w:val="28"/>
        </w:rPr>
      </w:pPr>
    </w:p>
    <w:p w14:paraId="3174016F" w14:textId="77777777" w:rsidR="00774A1A" w:rsidRDefault="00774A1A">
      <w:pPr>
        <w:pStyle w:val="2a"/>
        <w:ind w:firstLine="480"/>
      </w:pPr>
    </w:p>
    <w:p w14:paraId="4A67DB56" w14:textId="77777777" w:rsidR="00774A1A" w:rsidRDefault="00774A1A">
      <w:pPr>
        <w:widowControl/>
        <w:jc w:val="left"/>
        <w:rPr>
          <w:sz w:val="24"/>
          <w:szCs w:val="20"/>
        </w:rPr>
      </w:pPr>
      <w:r>
        <w:rPr>
          <w:sz w:val="24"/>
          <w:szCs w:val="20"/>
        </w:rPr>
        <w:br w:type="page"/>
      </w:r>
    </w:p>
    <w:p w14:paraId="0D564E2F" w14:textId="77777777" w:rsidR="00774A1A" w:rsidRDefault="00774A1A">
      <w:pPr>
        <w:tabs>
          <w:tab w:val="left" w:pos="360"/>
        </w:tabs>
        <w:snapToGrid w:val="0"/>
        <w:spacing w:line="360" w:lineRule="auto"/>
        <w:outlineLvl w:val="1"/>
        <w:rPr>
          <w:sz w:val="24"/>
        </w:rPr>
      </w:pPr>
      <w:r>
        <w:rPr>
          <w:sz w:val="24"/>
        </w:rPr>
        <w:lastRenderedPageBreak/>
        <w:t xml:space="preserve">4 </w:t>
      </w:r>
      <w:r>
        <w:rPr>
          <w:sz w:val="24"/>
        </w:rPr>
        <w:t>磋商保证金凭证</w:t>
      </w:r>
      <w:r>
        <w:rPr>
          <w:sz w:val="24"/>
        </w:rPr>
        <w:t>/</w:t>
      </w:r>
      <w:r>
        <w:rPr>
          <w:sz w:val="24"/>
        </w:rPr>
        <w:t>交款单据电子件</w:t>
      </w:r>
    </w:p>
    <w:p w14:paraId="43020FAE" w14:textId="77777777" w:rsidR="00774A1A" w:rsidRDefault="00774A1A">
      <w:pPr>
        <w:widowControl/>
        <w:jc w:val="left"/>
        <w:rPr>
          <w:b/>
          <w:sz w:val="24"/>
        </w:rPr>
      </w:pPr>
      <w:r>
        <w:rPr>
          <w:b/>
          <w:sz w:val="24"/>
        </w:rPr>
        <w:br w:type="page"/>
      </w:r>
    </w:p>
    <w:p w14:paraId="41205F4D" w14:textId="77777777" w:rsidR="00774A1A" w:rsidRDefault="00774A1A">
      <w:pPr>
        <w:tabs>
          <w:tab w:val="left" w:pos="360"/>
        </w:tabs>
        <w:snapToGrid w:val="0"/>
        <w:spacing w:line="360" w:lineRule="auto"/>
        <w:outlineLvl w:val="1"/>
        <w:rPr>
          <w:sz w:val="24"/>
        </w:rPr>
      </w:pPr>
      <w:bookmarkStart w:id="791" w:name="_Hlt520343000"/>
      <w:bookmarkStart w:id="792" w:name="_Hlt520355504"/>
      <w:bookmarkStart w:id="793" w:name="_Hlt520271212"/>
      <w:bookmarkStart w:id="794" w:name="_Hlt520274065"/>
      <w:bookmarkStart w:id="795" w:name="_Hlt520274393"/>
      <w:bookmarkStart w:id="796" w:name="_Hlt520274121"/>
      <w:bookmarkStart w:id="797" w:name="_Hlt520350918"/>
      <w:bookmarkStart w:id="798" w:name="_Hlt520274407"/>
      <w:bookmarkStart w:id="799" w:name="_Hlt520273711"/>
      <w:bookmarkStart w:id="800" w:name="_Hlt520343392"/>
      <w:bookmarkStart w:id="801" w:name="_Ref467988698"/>
      <w:bookmarkStart w:id="802" w:name="_Toc480942349"/>
      <w:bookmarkStart w:id="803" w:name="_Toc127151556"/>
      <w:bookmarkStart w:id="804" w:name="_Toc226965746"/>
      <w:bookmarkStart w:id="805" w:name="_Toc150774761"/>
      <w:bookmarkStart w:id="806" w:name="_Toc226337252"/>
      <w:bookmarkStart w:id="807" w:name="_Toc520356217"/>
      <w:bookmarkStart w:id="808" w:name="_Toc226309800"/>
      <w:bookmarkStart w:id="809" w:name="_Toc142311058"/>
      <w:bookmarkStart w:id="810" w:name="_Toc195842921"/>
      <w:bookmarkStart w:id="811" w:name="_Toc226965829"/>
      <w:bookmarkStart w:id="812" w:name="_Toc150480794"/>
      <w:bookmarkEnd w:id="791"/>
      <w:bookmarkEnd w:id="792"/>
      <w:bookmarkEnd w:id="793"/>
      <w:bookmarkEnd w:id="794"/>
      <w:bookmarkEnd w:id="795"/>
      <w:bookmarkEnd w:id="796"/>
      <w:bookmarkEnd w:id="797"/>
      <w:bookmarkEnd w:id="798"/>
      <w:bookmarkEnd w:id="799"/>
      <w:bookmarkEnd w:id="800"/>
      <w:r>
        <w:rPr>
          <w:sz w:val="24"/>
        </w:rPr>
        <w:lastRenderedPageBreak/>
        <w:t xml:space="preserve">5  </w:t>
      </w:r>
      <w:bookmarkEnd w:id="801"/>
      <w:bookmarkEnd w:id="802"/>
      <w:r>
        <w:rPr>
          <w:sz w:val="24"/>
        </w:rPr>
        <w:t>响应书</w:t>
      </w:r>
      <w:bookmarkEnd w:id="803"/>
      <w:bookmarkEnd w:id="804"/>
      <w:bookmarkEnd w:id="805"/>
      <w:bookmarkEnd w:id="806"/>
      <w:bookmarkEnd w:id="807"/>
      <w:bookmarkEnd w:id="808"/>
      <w:bookmarkEnd w:id="809"/>
      <w:bookmarkEnd w:id="810"/>
      <w:bookmarkEnd w:id="811"/>
      <w:bookmarkEnd w:id="812"/>
      <w:r>
        <w:rPr>
          <w:spacing w:val="-3"/>
          <w:sz w:val="24"/>
        </w:rPr>
        <w:t>（实质性格式）</w:t>
      </w:r>
    </w:p>
    <w:p w14:paraId="11F4E5B1" w14:textId="77777777" w:rsidR="00774A1A" w:rsidRDefault="00774A1A">
      <w:pPr>
        <w:tabs>
          <w:tab w:val="left" w:pos="5580"/>
        </w:tabs>
        <w:spacing w:line="360" w:lineRule="auto"/>
        <w:rPr>
          <w:color w:val="000000"/>
          <w:sz w:val="24"/>
        </w:rPr>
      </w:pPr>
    </w:p>
    <w:p w14:paraId="7B1C6D2C" w14:textId="77777777" w:rsidR="00774A1A" w:rsidRDefault="00774A1A">
      <w:pPr>
        <w:spacing w:line="360" w:lineRule="auto"/>
        <w:jc w:val="center"/>
        <w:rPr>
          <w:b/>
          <w:color w:val="000000"/>
          <w:sz w:val="36"/>
          <w:szCs w:val="36"/>
        </w:rPr>
      </w:pPr>
      <w:r>
        <w:rPr>
          <w:rFonts w:hint="eastAsia"/>
          <w:b/>
          <w:color w:val="000000"/>
          <w:sz w:val="36"/>
          <w:szCs w:val="36"/>
        </w:rPr>
        <w:t>响应书</w:t>
      </w:r>
    </w:p>
    <w:p w14:paraId="0C9521D4" w14:textId="77777777" w:rsidR="00774A1A" w:rsidRDefault="00774A1A">
      <w:pPr>
        <w:tabs>
          <w:tab w:val="left" w:pos="5580"/>
        </w:tabs>
        <w:spacing w:line="360" w:lineRule="auto"/>
        <w:rPr>
          <w:color w:val="000000"/>
          <w:sz w:val="24"/>
        </w:rPr>
      </w:pPr>
      <w:r>
        <w:rPr>
          <w:color w:val="000000"/>
          <w:sz w:val="24"/>
        </w:rPr>
        <w:t>致：</w:t>
      </w:r>
      <w:r>
        <w:rPr>
          <w:color w:val="000000"/>
          <w:sz w:val="24"/>
          <w:u w:val="single"/>
        </w:rPr>
        <w:t>（采购人或采购代理机构）</w:t>
      </w:r>
    </w:p>
    <w:p w14:paraId="503F8AC5" w14:textId="77777777" w:rsidR="00774A1A" w:rsidRDefault="00774A1A">
      <w:pPr>
        <w:tabs>
          <w:tab w:val="left" w:pos="5580"/>
        </w:tabs>
        <w:spacing w:line="360" w:lineRule="auto"/>
        <w:rPr>
          <w:color w:val="000000"/>
          <w:sz w:val="24"/>
          <w:szCs w:val="20"/>
        </w:rPr>
      </w:pPr>
    </w:p>
    <w:p w14:paraId="30BB8FB8" w14:textId="77777777" w:rsidR="00774A1A" w:rsidRDefault="00774A1A">
      <w:pPr>
        <w:tabs>
          <w:tab w:val="left" w:pos="5580"/>
        </w:tabs>
        <w:spacing w:line="360" w:lineRule="auto"/>
        <w:ind w:firstLine="408"/>
        <w:rPr>
          <w:color w:val="000000"/>
          <w:sz w:val="24"/>
          <w:szCs w:val="20"/>
        </w:rPr>
      </w:pPr>
      <w:r>
        <w:rPr>
          <w:color w:val="000000"/>
          <w:sz w:val="24"/>
          <w:szCs w:val="20"/>
        </w:rPr>
        <w:t>我方参加你方就</w:t>
      </w:r>
      <w:r>
        <w:rPr>
          <w:sz w:val="24"/>
        </w:rPr>
        <w:t>______</w:t>
      </w:r>
      <w:r>
        <w:rPr>
          <w:color w:val="000000"/>
          <w:sz w:val="24"/>
          <w:szCs w:val="20"/>
        </w:rPr>
        <w:t>（项目名称，项目编号</w:t>
      </w:r>
      <w:r>
        <w:rPr>
          <w:color w:val="000000"/>
          <w:sz w:val="24"/>
          <w:szCs w:val="20"/>
        </w:rPr>
        <w:t>/</w:t>
      </w:r>
      <w:r>
        <w:rPr>
          <w:color w:val="000000"/>
          <w:sz w:val="24"/>
          <w:szCs w:val="20"/>
        </w:rPr>
        <w:t>包号）组织的采购活动，并对此项目进行磋商。</w:t>
      </w:r>
    </w:p>
    <w:p w14:paraId="26854BC1" w14:textId="77777777" w:rsidR="00774A1A" w:rsidRDefault="00774A1A">
      <w:pPr>
        <w:tabs>
          <w:tab w:val="left" w:pos="5580"/>
        </w:tabs>
        <w:spacing w:line="360" w:lineRule="auto"/>
        <w:ind w:firstLine="408"/>
        <w:rPr>
          <w:color w:val="000000"/>
          <w:sz w:val="24"/>
          <w:szCs w:val="20"/>
        </w:rPr>
      </w:pPr>
      <w:r>
        <w:rPr>
          <w:color w:val="000000"/>
          <w:sz w:val="24"/>
          <w:szCs w:val="20"/>
        </w:rPr>
        <w:t xml:space="preserve">1. </w:t>
      </w:r>
      <w:r>
        <w:rPr>
          <w:color w:val="000000"/>
          <w:sz w:val="24"/>
          <w:szCs w:val="20"/>
        </w:rPr>
        <w:t>我方</w:t>
      </w:r>
      <w:r>
        <w:rPr>
          <w:color w:val="000000"/>
          <w:sz w:val="24"/>
        </w:rPr>
        <w:t>已详细审查全部竞争性磋商文件</w:t>
      </w:r>
      <w:r>
        <w:rPr>
          <w:color w:val="000000"/>
          <w:sz w:val="24"/>
          <w:szCs w:val="20"/>
        </w:rPr>
        <w:t>，自愿参与磋商并承诺如下：</w:t>
      </w:r>
    </w:p>
    <w:p w14:paraId="62B7F0A5" w14:textId="77777777" w:rsidR="00774A1A" w:rsidRDefault="00774A1A">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1</w:t>
      </w:r>
      <w:r>
        <w:rPr>
          <w:color w:val="000000"/>
          <w:sz w:val="24"/>
          <w:szCs w:val="20"/>
        </w:rPr>
        <w:t>）本响应有效期为自响应文件提交截止之日起</w:t>
      </w:r>
      <w:r>
        <w:rPr>
          <w:sz w:val="24"/>
        </w:rPr>
        <w:t>______</w:t>
      </w:r>
      <w:proofErr w:type="gramStart"/>
      <w:r>
        <w:rPr>
          <w:color w:val="000000"/>
          <w:sz w:val="24"/>
          <w:szCs w:val="20"/>
        </w:rPr>
        <w:t>个</w:t>
      </w:r>
      <w:proofErr w:type="gramEnd"/>
      <w:r>
        <w:rPr>
          <w:color w:val="000000"/>
          <w:sz w:val="24"/>
          <w:szCs w:val="20"/>
        </w:rPr>
        <w:t>日历日。</w:t>
      </w:r>
    </w:p>
    <w:p w14:paraId="4597D95C" w14:textId="77777777" w:rsidR="00774A1A" w:rsidRDefault="00774A1A">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2</w:t>
      </w:r>
      <w:r>
        <w:rPr>
          <w:color w:val="000000"/>
          <w:sz w:val="24"/>
          <w:szCs w:val="20"/>
        </w:rPr>
        <w:t>）除合同条款及采购需求偏离表列出的偏离外，我方响应竞争性磋商文件的全部要求。</w:t>
      </w:r>
    </w:p>
    <w:p w14:paraId="6D7A7C14" w14:textId="77777777" w:rsidR="00774A1A" w:rsidRDefault="00774A1A">
      <w:pPr>
        <w:tabs>
          <w:tab w:val="left" w:pos="5580"/>
        </w:tabs>
        <w:spacing w:line="360" w:lineRule="auto"/>
        <w:ind w:firstLineChars="175" w:firstLine="420"/>
        <w:rPr>
          <w:color w:val="000000"/>
          <w:sz w:val="24"/>
          <w:szCs w:val="20"/>
        </w:rPr>
      </w:pPr>
      <w:r>
        <w:rPr>
          <w:color w:val="000000"/>
          <w:sz w:val="24"/>
          <w:szCs w:val="20"/>
        </w:rPr>
        <w:t>（</w:t>
      </w:r>
      <w:r>
        <w:rPr>
          <w:color w:val="000000"/>
          <w:sz w:val="24"/>
          <w:szCs w:val="20"/>
        </w:rPr>
        <w:t>3</w:t>
      </w:r>
      <w:r>
        <w:rPr>
          <w:color w:val="000000"/>
          <w:sz w:val="24"/>
          <w:szCs w:val="20"/>
        </w:rPr>
        <w:t>）我方已提供的全部文件资料是真实、准确的，并对此承担一切法律后果。</w:t>
      </w:r>
    </w:p>
    <w:p w14:paraId="0EF70D6B" w14:textId="77777777" w:rsidR="00774A1A" w:rsidRDefault="00774A1A">
      <w:pPr>
        <w:tabs>
          <w:tab w:val="left" w:pos="5580"/>
        </w:tabs>
        <w:spacing w:line="360" w:lineRule="auto"/>
        <w:ind w:firstLineChars="175" w:firstLine="420"/>
        <w:rPr>
          <w:color w:val="000000"/>
          <w:sz w:val="24"/>
        </w:rPr>
      </w:pPr>
      <w:r>
        <w:rPr>
          <w:color w:val="000000"/>
          <w:sz w:val="24"/>
          <w:szCs w:val="20"/>
        </w:rPr>
        <w:t>（</w:t>
      </w:r>
      <w:r>
        <w:rPr>
          <w:color w:val="000000"/>
          <w:sz w:val="24"/>
          <w:szCs w:val="20"/>
        </w:rPr>
        <w:t>4</w:t>
      </w:r>
      <w:r>
        <w:rPr>
          <w:color w:val="000000"/>
          <w:sz w:val="24"/>
          <w:szCs w:val="20"/>
        </w:rPr>
        <w:t>）如我方成交，我方将在法律规定的期限内与你方签订合同，按照竞争性磋商文件要求提交履约保证金，并在合同约定的期限内完成合同规定的全部义务。</w:t>
      </w:r>
    </w:p>
    <w:p w14:paraId="36CA88FB" w14:textId="77777777" w:rsidR="00774A1A" w:rsidRDefault="00774A1A">
      <w:pPr>
        <w:spacing w:line="360" w:lineRule="auto"/>
        <w:ind w:left="420"/>
        <w:rPr>
          <w:color w:val="000000"/>
          <w:sz w:val="24"/>
        </w:rPr>
      </w:pPr>
      <w:r>
        <w:rPr>
          <w:color w:val="000000"/>
          <w:sz w:val="24"/>
        </w:rPr>
        <w:t xml:space="preserve">2. </w:t>
      </w:r>
      <w:r>
        <w:rPr>
          <w:color w:val="000000"/>
          <w:sz w:val="24"/>
        </w:rPr>
        <w:t>其他补充条款（如有）：</w:t>
      </w:r>
      <w:r>
        <w:rPr>
          <w:sz w:val="24"/>
        </w:rPr>
        <w:t>______</w:t>
      </w:r>
      <w:r>
        <w:rPr>
          <w:color w:val="000000"/>
          <w:sz w:val="24"/>
        </w:rPr>
        <w:t>。</w:t>
      </w:r>
    </w:p>
    <w:p w14:paraId="12F5C720" w14:textId="77777777" w:rsidR="00774A1A" w:rsidRDefault="00774A1A">
      <w:pPr>
        <w:spacing w:line="360" w:lineRule="auto"/>
        <w:ind w:firstLineChars="200" w:firstLine="480"/>
        <w:rPr>
          <w:color w:val="000000"/>
          <w:sz w:val="24"/>
        </w:rPr>
      </w:pPr>
      <w:r>
        <w:rPr>
          <w:color w:val="000000"/>
          <w:sz w:val="24"/>
        </w:rPr>
        <w:t>与本磋商有关的一切正式往来信函请寄：</w:t>
      </w:r>
    </w:p>
    <w:p w14:paraId="79E4C41A" w14:textId="77777777" w:rsidR="00774A1A" w:rsidRDefault="00774A1A">
      <w:pPr>
        <w:tabs>
          <w:tab w:val="left" w:pos="5580"/>
        </w:tabs>
        <w:spacing w:line="360" w:lineRule="auto"/>
        <w:ind w:left="420"/>
        <w:rPr>
          <w:color w:val="000000"/>
          <w:sz w:val="24"/>
          <w:szCs w:val="20"/>
        </w:rPr>
      </w:pPr>
    </w:p>
    <w:p w14:paraId="58442376" w14:textId="77777777" w:rsidR="00774A1A" w:rsidRDefault="00774A1A">
      <w:pPr>
        <w:tabs>
          <w:tab w:val="left" w:pos="5580"/>
        </w:tabs>
        <w:spacing w:line="360" w:lineRule="auto"/>
        <w:ind w:left="420"/>
        <w:rPr>
          <w:color w:val="000000"/>
          <w:sz w:val="24"/>
          <w:szCs w:val="20"/>
        </w:rPr>
      </w:pPr>
      <w:r>
        <w:rPr>
          <w:color w:val="000000"/>
          <w:sz w:val="24"/>
          <w:szCs w:val="20"/>
        </w:rPr>
        <w:t>地址</w:t>
      </w:r>
      <w:r>
        <w:rPr>
          <w:bCs/>
          <w:color w:val="000000"/>
          <w:sz w:val="24"/>
        </w:rPr>
        <w:t>_________________________</w:t>
      </w:r>
      <w:r>
        <w:rPr>
          <w:color w:val="000000"/>
          <w:sz w:val="24"/>
          <w:szCs w:val="20"/>
        </w:rPr>
        <w:t xml:space="preserve">      </w:t>
      </w:r>
      <w:r>
        <w:rPr>
          <w:color w:val="000000"/>
          <w:sz w:val="24"/>
          <w:szCs w:val="20"/>
        </w:rPr>
        <w:t>传</w:t>
      </w:r>
      <w:r>
        <w:rPr>
          <w:color w:val="000000"/>
          <w:sz w:val="24"/>
          <w:szCs w:val="20"/>
        </w:rPr>
        <w:t xml:space="preserve">   </w:t>
      </w:r>
      <w:r>
        <w:rPr>
          <w:color w:val="000000"/>
          <w:sz w:val="24"/>
          <w:szCs w:val="20"/>
        </w:rPr>
        <w:t>真</w:t>
      </w:r>
      <w:r>
        <w:rPr>
          <w:bCs/>
          <w:color w:val="000000"/>
          <w:sz w:val="24"/>
        </w:rPr>
        <w:t>_________________________</w:t>
      </w:r>
    </w:p>
    <w:p w14:paraId="4911562F" w14:textId="77777777" w:rsidR="00774A1A" w:rsidRDefault="00774A1A">
      <w:pPr>
        <w:tabs>
          <w:tab w:val="left" w:pos="5580"/>
        </w:tabs>
        <w:spacing w:line="360" w:lineRule="auto"/>
        <w:ind w:left="420"/>
        <w:rPr>
          <w:color w:val="000000"/>
          <w:sz w:val="24"/>
          <w:szCs w:val="20"/>
        </w:rPr>
      </w:pPr>
      <w:r>
        <w:rPr>
          <w:color w:val="000000"/>
          <w:sz w:val="24"/>
          <w:szCs w:val="20"/>
        </w:rPr>
        <w:t>电话</w:t>
      </w:r>
      <w:r>
        <w:rPr>
          <w:bCs/>
          <w:color w:val="000000"/>
          <w:sz w:val="24"/>
        </w:rPr>
        <w:t>_________________________</w:t>
      </w:r>
      <w:r>
        <w:rPr>
          <w:color w:val="000000"/>
          <w:sz w:val="24"/>
          <w:szCs w:val="20"/>
        </w:rPr>
        <w:t xml:space="preserve">      </w:t>
      </w:r>
      <w:r>
        <w:rPr>
          <w:color w:val="000000"/>
          <w:sz w:val="24"/>
          <w:szCs w:val="20"/>
        </w:rPr>
        <w:t>电子函件</w:t>
      </w:r>
      <w:r>
        <w:rPr>
          <w:bCs/>
          <w:color w:val="000000"/>
          <w:sz w:val="24"/>
        </w:rPr>
        <w:t>_________________________</w:t>
      </w:r>
    </w:p>
    <w:p w14:paraId="39242DA1" w14:textId="77777777" w:rsidR="00774A1A" w:rsidRDefault="00774A1A">
      <w:pPr>
        <w:tabs>
          <w:tab w:val="left" w:pos="5580"/>
        </w:tabs>
        <w:spacing w:line="360" w:lineRule="auto"/>
        <w:ind w:left="420"/>
        <w:rPr>
          <w:color w:val="000000"/>
          <w:sz w:val="24"/>
          <w:szCs w:val="20"/>
        </w:rPr>
      </w:pPr>
    </w:p>
    <w:p w14:paraId="3BF74A30" w14:textId="77777777" w:rsidR="00774A1A" w:rsidRDefault="00774A1A">
      <w:pPr>
        <w:tabs>
          <w:tab w:val="left" w:pos="5580"/>
        </w:tabs>
        <w:spacing w:line="360" w:lineRule="auto"/>
        <w:ind w:left="420"/>
        <w:rPr>
          <w:color w:val="000000"/>
          <w:sz w:val="24"/>
          <w:szCs w:val="20"/>
        </w:rPr>
      </w:pPr>
    </w:p>
    <w:p w14:paraId="18E5DEF8" w14:textId="77777777" w:rsidR="00774A1A" w:rsidRDefault="00774A1A">
      <w:pPr>
        <w:tabs>
          <w:tab w:val="left" w:pos="5580"/>
        </w:tabs>
        <w:spacing w:line="360" w:lineRule="auto"/>
        <w:ind w:left="420"/>
        <w:rPr>
          <w:color w:val="000000"/>
          <w:sz w:val="24"/>
          <w:szCs w:val="20"/>
        </w:rPr>
      </w:pPr>
    </w:p>
    <w:p w14:paraId="45A7872B" w14:textId="77777777" w:rsidR="00774A1A" w:rsidRDefault="00774A1A">
      <w:pPr>
        <w:tabs>
          <w:tab w:val="left" w:pos="5580"/>
        </w:tabs>
        <w:spacing w:line="360" w:lineRule="auto"/>
        <w:ind w:firstLineChars="175" w:firstLine="420"/>
        <w:rPr>
          <w:color w:val="000000"/>
          <w:sz w:val="24"/>
          <w:szCs w:val="20"/>
        </w:rPr>
      </w:pPr>
      <w:r>
        <w:rPr>
          <w:color w:val="000000"/>
          <w:sz w:val="24"/>
          <w:szCs w:val="20"/>
        </w:rPr>
        <w:t>供应商名称（加盖公章）：</w:t>
      </w:r>
      <w:r>
        <w:rPr>
          <w:color w:val="000000"/>
          <w:sz w:val="24"/>
          <w:szCs w:val="20"/>
        </w:rPr>
        <w:t>______</w:t>
      </w:r>
    </w:p>
    <w:p w14:paraId="46F94381" w14:textId="77777777" w:rsidR="00774A1A" w:rsidRDefault="00774A1A">
      <w:pPr>
        <w:tabs>
          <w:tab w:val="left" w:pos="5580"/>
        </w:tabs>
        <w:spacing w:line="360" w:lineRule="auto"/>
        <w:ind w:firstLineChars="175" w:firstLine="420"/>
        <w:rPr>
          <w:color w:val="000000"/>
          <w:sz w:val="24"/>
          <w:szCs w:val="20"/>
        </w:rPr>
      </w:pPr>
      <w:r>
        <w:rPr>
          <w:rFonts w:hint="eastAsia"/>
          <w:color w:val="000000"/>
          <w:sz w:val="24"/>
          <w:szCs w:val="20"/>
        </w:rPr>
        <w:t>供应商代表（签字）：</w:t>
      </w:r>
      <w:r>
        <w:rPr>
          <w:color w:val="000000"/>
          <w:sz w:val="24"/>
          <w:szCs w:val="20"/>
        </w:rPr>
        <w:t>______</w:t>
      </w:r>
    </w:p>
    <w:p w14:paraId="639F7F42" w14:textId="77777777" w:rsidR="00774A1A" w:rsidRDefault="00774A1A">
      <w:pPr>
        <w:tabs>
          <w:tab w:val="left" w:pos="5580"/>
        </w:tabs>
        <w:spacing w:line="360" w:lineRule="auto"/>
        <w:ind w:firstLineChars="175" w:firstLine="420"/>
        <w:rPr>
          <w:color w:val="000000"/>
          <w:sz w:val="24"/>
          <w:szCs w:val="20"/>
        </w:rPr>
      </w:pPr>
      <w:r>
        <w:rPr>
          <w:color w:val="000000"/>
          <w:sz w:val="24"/>
          <w:szCs w:val="20"/>
        </w:rPr>
        <w:t>日期：</w:t>
      </w:r>
      <w:r>
        <w:rPr>
          <w:color w:val="000000"/>
          <w:sz w:val="24"/>
          <w:szCs w:val="20"/>
        </w:rPr>
        <w:t>____</w:t>
      </w:r>
      <w:r>
        <w:rPr>
          <w:color w:val="000000"/>
          <w:sz w:val="24"/>
          <w:szCs w:val="20"/>
        </w:rPr>
        <w:t>年</w:t>
      </w:r>
      <w:r>
        <w:rPr>
          <w:color w:val="000000"/>
          <w:sz w:val="24"/>
          <w:szCs w:val="20"/>
        </w:rPr>
        <w:t>____</w:t>
      </w:r>
      <w:r>
        <w:rPr>
          <w:color w:val="000000"/>
          <w:sz w:val="24"/>
          <w:szCs w:val="20"/>
        </w:rPr>
        <w:t>月</w:t>
      </w:r>
      <w:r>
        <w:rPr>
          <w:color w:val="000000"/>
          <w:sz w:val="24"/>
          <w:szCs w:val="20"/>
        </w:rPr>
        <w:t>____</w:t>
      </w:r>
      <w:r>
        <w:rPr>
          <w:color w:val="000000"/>
          <w:sz w:val="24"/>
          <w:szCs w:val="20"/>
        </w:rPr>
        <w:t>日</w:t>
      </w:r>
      <w:r>
        <w:rPr>
          <w:color w:val="000000"/>
          <w:sz w:val="24"/>
          <w:szCs w:val="20"/>
        </w:rPr>
        <w:t xml:space="preserve">  </w:t>
      </w:r>
    </w:p>
    <w:p w14:paraId="78E1E72E" w14:textId="77777777" w:rsidR="00774A1A" w:rsidRDefault="00774A1A">
      <w:pPr>
        <w:tabs>
          <w:tab w:val="left" w:pos="5580"/>
        </w:tabs>
        <w:spacing w:line="360" w:lineRule="auto"/>
        <w:ind w:left="420"/>
        <w:jc w:val="left"/>
        <w:rPr>
          <w:color w:val="000000"/>
          <w:sz w:val="24"/>
          <w:szCs w:val="20"/>
        </w:rPr>
      </w:pPr>
    </w:p>
    <w:p w14:paraId="0D6ED89C" w14:textId="77777777" w:rsidR="00774A1A" w:rsidRDefault="00774A1A">
      <w:pPr>
        <w:widowControl/>
        <w:jc w:val="left"/>
        <w:rPr>
          <w:b/>
          <w:color w:val="000000"/>
          <w:sz w:val="24"/>
          <w:szCs w:val="20"/>
        </w:rPr>
      </w:pPr>
      <w:r>
        <w:rPr>
          <w:b/>
          <w:color w:val="000000"/>
          <w:sz w:val="24"/>
          <w:szCs w:val="20"/>
        </w:rPr>
        <w:br w:type="page"/>
      </w:r>
    </w:p>
    <w:p w14:paraId="707886C0" w14:textId="77777777" w:rsidR="00774A1A" w:rsidRDefault="00774A1A">
      <w:pPr>
        <w:tabs>
          <w:tab w:val="left" w:pos="360"/>
        </w:tabs>
        <w:snapToGrid w:val="0"/>
        <w:spacing w:line="360" w:lineRule="auto"/>
        <w:outlineLvl w:val="1"/>
        <w:rPr>
          <w:sz w:val="24"/>
        </w:rPr>
      </w:pPr>
      <w:bookmarkStart w:id="813" w:name="_Hlt520356243"/>
      <w:bookmarkStart w:id="814" w:name="_Hlt520355938"/>
      <w:bookmarkStart w:id="815" w:name="_Toc305158899"/>
      <w:bookmarkStart w:id="816" w:name="_Toc195842922"/>
      <w:bookmarkStart w:id="817" w:name="_Toc142311059"/>
      <w:bookmarkStart w:id="818" w:name="_Toc226337253"/>
      <w:bookmarkStart w:id="819" w:name="_Toc520356218"/>
      <w:bookmarkStart w:id="820" w:name="_Toc264969247"/>
      <w:bookmarkStart w:id="821" w:name="_Toc480942350"/>
      <w:bookmarkStart w:id="822" w:name="_Toc265228395"/>
      <w:bookmarkStart w:id="823" w:name="_Toc226965830"/>
      <w:bookmarkStart w:id="824" w:name="_Ref467988705"/>
      <w:bookmarkStart w:id="825" w:name="_Toc127151557"/>
      <w:bookmarkStart w:id="826" w:name="_Toc226965747"/>
      <w:bookmarkStart w:id="827" w:name="_Toc150480795"/>
      <w:bookmarkStart w:id="828" w:name="_Toc150774762"/>
      <w:bookmarkStart w:id="829" w:name="_Toc305158825"/>
      <w:bookmarkStart w:id="830" w:name="_Toc226309801"/>
      <w:bookmarkEnd w:id="813"/>
      <w:bookmarkEnd w:id="814"/>
      <w:r>
        <w:rPr>
          <w:sz w:val="24"/>
        </w:rPr>
        <w:lastRenderedPageBreak/>
        <w:t xml:space="preserve">6  </w:t>
      </w:r>
      <w:r>
        <w:rPr>
          <w:sz w:val="24"/>
        </w:rPr>
        <w:t>授权委托书</w:t>
      </w:r>
      <w:r>
        <w:rPr>
          <w:spacing w:val="-2"/>
          <w:sz w:val="24"/>
        </w:rPr>
        <w:t>（实质性格式）</w:t>
      </w:r>
    </w:p>
    <w:p w14:paraId="5AD668C9" w14:textId="77777777" w:rsidR="00774A1A" w:rsidRDefault="00774A1A">
      <w:pPr>
        <w:autoSpaceDE w:val="0"/>
        <w:autoSpaceDN w:val="0"/>
        <w:adjustRightInd w:val="0"/>
        <w:spacing w:line="360" w:lineRule="auto"/>
        <w:jc w:val="center"/>
        <w:rPr>
          <w:b/>
          <w:color w:val="000000"/>
          <w:sz w:val="36"/>
          <w:szCs w:val="36"/>
        </w:rPr>
      </w:pPr>
      <w:r>
        <w:rPr>
          <w:rFonts w:hint="eastAsia"/>
          <w:b/>
          <w:color w:val="000000"/>
          <w:sz w:val="36"/>
          <w:szCs w:val="36"/>
        </w:rPr>
        <w:t>授权委托书</w:t>
      </w:r>
    </w:p>
    <w:p w14:paraId="6E7EDCBB" w14:textId="77777777" w:rsidR="00774A1A" w:rsidRDefault="00774A1A">
      <w:pPr>
        <w:spacing w:line="360" w:lineRule="auto"/>
        <w:ind w:firstLine="420"/>
        <w:rPr>
          <w:color w:val="000000"/>
          <w:sz w:val="24"/>
          <w:szCs w:val="20"/>
        </w:rPr>
      </w:pPr>
      <w:r>
        <w:rPr>
          <w:color w:val="000000"/>
          <w:sz w:val="24"/>
          <w:szCs w:val="20"/>
        </w:rPr>
        <w:t>本人</w:t>
      </w:r>
      <w:r>
        <w:rPr>
          <w:color w:val="000000"/>
          <w:sz w:val="24"/>
          <w:szCs w:val="20"/>
        </w:rPr>
        <w:t>____</w:t>
      </w:r>
      <w:r>
        <w:rPr>
          <w:color w:val="000000"/>
          <w:sz w:val="24"/>
          <w:szCs w:val="20"/>
        </w:rPr>
        <w:t>（姓名）系</w:t>
      </w:r>
      <w:r>
        <w:rPr>
          <w:color w:val="000000"/>
          <w:sz w:val="24"/>
          <w:szCs w:val="20"/>
        </w:rPr>
        <w:t>____</w:t>
      </w:r>
      <w:r>
        <w:rPr>
          <w:color w:val="000000"/>
          <w:sz w:val="24"/>
          <w:szCs w:val="20"/>
        </w:rPr>
        <w:t>（供应商名称）的法定代表人（单位负责人），现委托</w:t>
      </w:r>
      <w:r>
        <w:rPr>
          <w:color w:val="000000"/>
          <w:sz w:val="24"/>
          <w:szCs w:val="20"/>
        </w:rPr>
        <w:t xml:space="preserve">_____ </w:t>
      </w:r>
      <w:r>
        <w:rPr>
          <w:color w:val="000000"/>
          <w:sz w:val="24"/>
          <w:szCs w:val="20"/>
        </w:rPr>
        <w:t>（姓名）为我方代理人。代理人根据授权，以我方名义签署、澄清确认、</w:t>
      </w:r>
      <w:r>
        <w:rPr>
          <w:rFonts w:hint="eastAsia"/>
          <w:color w:val="000000"/>
          <w:sz w:val="24"/>
          <w:szCs w:val="20"/>
        </w:rPr>
        <w:t>提</w:t>
      </w:r>
      <w:r>
        <w:rPr>
          <w:color w:val="000000"/>
          <w:sz w:val="24"/>
          <w:szCs w:val="20"/>
        </w:rPr>
        <w:t>交、撤回、修改</w:t>
      </w:r>
      <w:r>
        <w:rPr>
          <w:color w:val="000000"/>
          <w:sz w:val="24"/>
          <w:szCs w:val="20"/>
        </w:rPr>
        <w:t>____</w:t>
      </w:r>
      <w:r>
        <w:rPr>
          <w:color w:val="000000"/>
          <w:sz w:val="24"/>
          <w:szCs w:val="20"/>
        </w:rPr>
        <w:t>（项目名称）响应文件和处理有关事宜，其法律后果由我方承担。</w:t>
      </w:r>
    </w:p>
    <w:p w14:paraId="13E6D97D" w14:textId="77777777" w:rsidR="00774A1A" w:rsidRDefault="00774A1A">
      <w:pPr>
        <w:spacing w:line="360" w:lineRule="auto"/>
        <w:ind w:firstLine="420"/>
        <w:rPr>
          <w:color w:val="000000"/>
          <w:sz w:val="24"/>
          <w:szCs w:val="20"/>
        </w:rPr>
      </w:pPr>
      <w:r>
        <w:rPr>
          <w:color w:val="000000"/>
          <w:sz w:val="24"/>
          <w:szCs w:val="20"/>
        </w:rPr>
        <w:t>委托期限：自本授权委托书签署之日起至响应有效期届满之日止。</w:t>
      </w:r>
    </w:p>
    <w:p w14:paraId="1A324516" w14:textId="77777777" w:rsidR="00774A1A" w:rsidRDefault="00774A1A">
      <w:pPr>
        <w:spacing w:line="360" w:lineRule="auto"/>
        <w:ind w:firstLine="420"/>
        <w:rPr>
          <w:color w:val="000000"/>
          <w:sz w:val="24"/>
          <w:szCs w:val="20"/>
        </w:rPr>
      </w:pPr>
      <w:r>
        <w:rPr>
          <w:color w:val="000000"/>
          <w:sz w:val="24"/>
          <w:szCs w:val="20"/>
        </w:rPr>
        <w:t>代理人无转委托权。</w:t>
      </w:r>
      <w:r>
        <w:rPr>
          <w:color w:val="000000"/>
          <w:sz w:val="24"/>
          <w:szCs w:val="20"/>
        </w:rPr>
        <w:cr/>
      </w:r>
    </w:p>
    <w:p w14:paraId="15912B12" w14:textId="77777777" w:rsidR="00774A1A" w:rsidRDefault="00774A1A">
      <w:pPr>
        <w:spacing w:line="360" w:lineRule="auto"/>
        <w:rPr>
          <w:color w:val="000000"/>
          <w:sz w:val="24"/>
          <w:lang w:val="zh-CN"/>
        </w:rPr>
      </w:pPr>
      <w:r>
        <w:rPr>
          <w:color w:val="000000"/>
          <w:sz w:val="24"/>
        </w:rPr>
        <w:t>供应商名称（加盖公章）</w:t>
      </w:r>
      <w:r>
        <w:rPr>
          <w:color w:val="000000"/>
          <w:sz w:val="24"/>
          <w:lang w:val="zh-CN"/>
        </w:rPr>
        <w:t>：</w:t>
      </w:r>
      <w:r>
        <w:rPr>
          <w:color w:val="000000"/>
          <w:sz w:val="24"/>
          <w:szCs w:val="20"/>
        </w:rPr>
        <w:t>______________</w:t>
      </w:r>
    </w:p>
    <w:p w14:paraId="7D2E0F5A" w14:textId="77777777" w:rsidR="00774A1A" w:rsidRDefault="00774A1A">
      <w:pPr>
        <w:spacing w:line="360" w:lineRule="auto"/>
        <w:rPr>
          <w:color w:val="000000"/>
          <w:sz w:val="24"/>
          <w:szCs w:val="20"/>
        </w:rPr>
      </w:pPr>
      <w:r>
        <w:rPr>
          <w:color w:val="000000"/>
          <w:sz w:val="24"/>
          <w:szCs w:val="20"/>
        </w:rPr>
        <w:t>法定代表人（单位负责人）（签字或</w:t>
      </w:r>
      <w:r>
        <w:rPr>
          <w:rFonts w:hint="eastAsia"/>
          <w:color w:val="000000"/>
          <w:sz w:val="24"/>
          <w:szCs w:val="20"/>
        </w:rPr>
        <w:t>盖章</w:t>
      </w:r>
      <w:r>
        <w:rPr>
          <w:color w:val="000000"/>
          <w:sz w:val="24"/>
          <w:szCs w:val="20"/>
        </w:rPr>
        <w:t>）：</w:t>
      </w:r>
      <w:r>
        <w:rPr>
          <w:color w:val="000000"/>
          <w:sz w:val="24"/>
          <w:szCs w:val="20"/>
        </w:rPr>
        <w:t>______________</w:t>
      </w:r>
    </w:p>
    <w:p w14:paraId="6B0FEA47" w14:textId="77777777" w:rsidR="00774A1A" w:rsidRDefault="00774A1A">
      <w:pPr>
        <w:autoSpaceDE w:val="0"/>
        <w:autoSpaceDN w:val="0"/>
        <w:adjustRightInd w:val="0"/>
        <w:snapToGrid w:val="0"/>
        <w:spacing w:line="360" w:lineRule="auto"/>
        <w:rPr>
          <w:color w:val="000000"/>
          <w:sz w:val="24"/>
          <w:lang w:val="zh-CN"/>
        </w:rPr>
      </w:pPr>
      <w:r>
        <w:rPr>
          <w:color w:val="000000"/>
          <w:sz w:val="24"/>
        </w:rPr>
        <w:t>委托代理人（</w:t>
      </w:r>
      <w:r>
        <w:rPr>
          <w:color w:val="000000"/>
          <w:sz w:val="24"/>
          <w:szCs w:val="20"/>
        </w:rPr>
        <w:t>签字或</w:t>
      </w:r>
      <w:r>
        <w:rPr>
          <w:rFonts w:hint="eastAsia"/>
          <w:color w:val="000000"/>
          <w:sz w:val="24"/>
          <w:szCs w:val="20"/>
        </w:rPr>
        <w:t>盖章</w:t>
      </w:r>
      <w:r>
        <w:rPr>
          <w:color w:val="000000"/>
          <w:sz w:val="24"/>
        </w:rPr>
        <w:t>）：</w:t>
      </w:r>
      <w:r>
        <w:rPr>
          <w:color w:val="000000"/>
          <w:sz w:val="24"/>
          <w:szCs w:val="20"/>
        </w:rPr>
        <w:t>______________</w:t>
      </w:r>
      <w:r>
        <w:rPr>
          <w:color w:val="000000"/>
          <w:sz w:val="24"/>
          <w:lang w:val="zh-CN"/>
        </w:rPr>
        <w:t xml:space="preserve">        </w:t>
      </w:r>
    </w:p>
    <w:p w14:paraId="5C9B85ED" w14:textId="77777777" w:rsidR="00774A1A" w:rsidRDefault="00774A1A">
      <w:pPr>
        <w:autoSpaceDE w:val="0"/>
        <w:autoSpaceDN w:val="0"/>
        <w:adjustRightInd w:val="0"/>
        <w:snapToGrid w:val="0"/>
        <w:spacing w:line="360" w:lineRule="auto"/>
        <w:rPr>
          <w:color w:val="000000"/>
          <w:sz w:val="24"/>
          <w:lang w:val="zh-CN"/>
        </w:rPr>
      </w:pPr>
      <w:r>
        <w:rPr>
          <w:color w:val="000000"/>
          <w:sz w:val="24"/>
        </w:rPr>
        <w:t>日期：</w:t>
      </w:r>
      <w:r>
        <w:rPr>
          <w:color w:val="000000"/>
          <w:sz w:val="24"/>
          <w:szCs w:val="20"/>
        </w:rPr>
        <w:t>____</w:t>
      </w:r>
      <w:r>
        <w:rPr>
          <w:color w:val="000000"/>
          <w:sz w:val="24"/>
        </w:rPr>
        <w:t>年</w:t>
      </w:r>
      <w:r>
        <w:rPr>
          <w:color w:val="000000"/>
          <w:sz w:val="24"/>
          <w:szCs w:val="20"/>
        </w:rPr>
        <w:t>____</w:t>
      </w:r>
      <w:r>
        <w:rPr>
          <w:color w:val="000000"/>
          <w:sz w:val="24"/>
        </w:rPr>
        <w:t>月</w:t>
      </w:r>
      <w:r>
        <w:rPr>
          <w:color w:val="000000"/>
          <w:sz w:val="24"/>
          <w:szCs w:val="20"/>
        </w:rPr>
        <w:t>____</w:t>
      </w:r>
      <w:r>
        <w:rPr>
          <w:color w:val="000000"/>
          <w:sz w:val="24"/>
        </w:rPr>
        <w:t>日</w:t>
      </w:r>
    </w:p>
    <w:p w14:paraId="556DB0BC" w14:textId="77777777" w:rsidR="00774A1A" w:rsidRDefault="00774A1A">
      <w:pPr>
        <w:tabs>
          <w:tab w:val="left" w:pos="5580"/>
        </w:tabs>
        <w:spacing w:line="360" w:lineRule="auto"/>
        <w:ind w:firstLineChars="200" w:firstLine="480"/>
        <w:rPr>
          <w:color w:val="000000"/>
          <w:sz w:val="24"/>
          <w:szCs w:val="20"/>
        </w:rPr>
      </w:pPr>
    </w:p>
    <w:p w14:paraId="6C21FBC1" w14:textId="77777777" w:rsidR="00774A1A" w:rsidRDefault="00774A1A">
      <w:pPr>
        <w:pStyle w:val="af2"/>
        <w:spacing w:before="79" w:line="219" w:lineRule="auto"/>
        <w:ind w:left="141"/>
        <w:rPr>
          <w:rFonts w:hint="eastAsia"/>
        </w:rPr>
      </w:pPr>
      <w:r>
        <w:rPr>
          <w:spacing w:val="-4"/>
        </w:rPr>
        <w:t>附：法定代表人</w:t>
      </w:r>
      <w:r>
        <w:rPr>
          <w:rFonts w:hint="eastAsia"/>
          <w:spacing w:val="-4"/>
        </w:rPr>
        <w:t>（单位负责人）</w:t>
      </w:r>
      <w:r>
        <w:rPr>
          <w:spacing w:val="-4"/>
        </w:rPr>
        <w:t>及委托代理人身份证明文件（正反面）电子件：</w:t>
      </w:r>
    </w:p>
    <w:p w14:paraId="6EC404AF" w14:textId="77777777" w:rsidR="00774A1A" w:rsidRDefault="00A54E66">
      <w:pPr>
        <w:tabs>
          <w:tab w:val="left" w:pos="5580"/>
        </w:tabs>
        <w:spacing w:line="360" w:lineRule="auto"/>
        <w:jc w:val="center"/>
        <w:rPr>
          <w:color w:val="000000"/>
          <w:sz w:val="24"/>
          <w:szCs w:val="20"/>
        </w:rPr>
      </w:pPr>
      <w:r>
        <w:rPr>
          <w:noProof/>
          <w:position w:val="-47"/>
        </w:rPr>
        <w:drawing>
          <wp:inline distT="0" distB="0" distL="0" distR="0" wp14:anchorId="4165ABA5" wp14:editId="7476ADFB">
            <wp:extent cx="5791200" cy="1506855"/>
            <wp:effectExtent l="0" t="0" r="0" b="0"/>
            <wp:docPr id="7" name="IM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 178"/>
                    <pic:cNvPicPr>
                      <a:picLocks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91200" cy="1506855"/>
                    </a:xfrm>
                    <a:prstGeom prst="rect">
                      <a:avLst/>
                    </a:prstGeom>
                    <a:noFill/>
                    <a:ln>
                      <a:noFill/>
                    </a:ln>
                  </pic:spPr>
                </pic:pic>
              </a:graphicData>
            </a:graphic>
          </wp:inline>
        </w:drawing>
      </w:r>
    </w:p>
    <w:p w14:paraId="70F4AB3A" w14:textId="77777777" w:rsidR="00774A1A" w:rsidRDefault="00774A1A">
      <w:pPr>
        <w:tabs>
          <w:tab w:val="left" w:pos="5580"/>
        </w:tabs>
        <w:spacing w:line="360" w:lineRule="auto"/>
        <w:jc w:val="left"/>
        <w:rPr>
          <w:color w:val="000000"/>
          <w:sz w:val="24"/>
          <w:szCs w:val="20"/>
        </w:rPr>
      </w:pPr>
    </w:p>
    <w:p w14:paraId="7559C16F" w14:textId="77777777" w:rsidR="00774A1A" w:rsidRDefault="00774A1A">
      <w:pPr>
        <w:tabs>
          <w:tab w:val="left" w:pos="5580"/>
        </w:tabs>
        <w:spacing w:line="288" w:lineRule="auto"/>
        <w:jc w:val="left"/>
        <w:rPr>
          <w:color w:val="000000"/>
          <w:sz w:val="24"/>
          <w:szCs w:val="20"/>
        </w:rPr>
      </w:pPr>
    </w:p>
    <w:p w14:paraId="0F5EB8C9" w14:textId="77777777" w:rsidR="00774A1A" w:rsidRDefault="00774A1A">
      <w:pPr>
        <w:tabs>
          <w:tab w:val="left" w:pos="5580"/>
        </w:tabs>
        <w:spacing w:line="288" w:lineRule="auto"/>
        <w:jc w:val="left"/>
        <w:rPr>
          <w:color w:val="000000"/>
          <w:sz w:val="24"/>
          <w:szCs w:val="20"/>
        </w:rPr>
      </w:pPr>
      <w:r>
        <w:rPr>
          <w:color w:val="000000"/>
          <w:sz w:val="24"/>
          <w:szCs w:val="20"/>
        </w:rPr>
        <w:t>说明：</w:t>
      </w:r>
    </w:p>
    <w:p w14:paraId="3FE3BB6E" w14:textId="77777777" w:rsidR="00774A1A" w:rsidRDefault="00774A1A">
      <w:pPr>
        <w:widowControl/>
        <w:spacing w:line="288" w:lineRule="auto"/>
        <w:jc w:val="left"/>
        <w:rPr>
          <w:color w:val="000000"/>
          <w:sz w:val="24"/>
        </w:rPr>
      </w:pPr>
      <w:r>
        <w:rPr>
          <w:rFonts w:hint="eastAsia"/>
          <w:color w:val="000000"/>
          <w:sz w:val="24"/>
        </w:rPr>
        <w:t>1.</w:t>
      </w:r>
      <w:r>
        <w:rPr>
          <w:rFonts w:hint="eastAsia"/>
          <w:color w:val="000000"/>
          <w:sz w:val="24"/>
        </w:rPr>
        <w:t>若供应商为事业单位或其他组织或分支机构，则法定代表人</w:t>
      </w:r>
      <w:r>
        <w:rPr>
          <w:rFonts w:hint="eastAsia"/>
          <w:color w:val="000000"/>
          <w:sz w:val="24"/>
        </w:rPr>
        <w:t>(</w:t>
      </w:r>
      <w:r>
        <w:rPr>
          <w:rFonts w:hint="eastAsia"/>
          <w:color w:val="000000"/>
          <w:sz w:val="24"/>
        </w:rPr>
        <w:t>单位负责人</w:t>
      </w:r>
      <w:r>
        <w:rPr>
          <w:rFonts w:hint="eastAsia"/>
          <w:color w:val="000000"/>
          <w:sz w:val="24"/>
        </w:rPr>
        <w:t>)</w:t>
      </w:r>
      <w:r>
        <w:rPr>
          <w:rFonts w:hint="eastAsia"/>
          <w:color w:val="000000"/>
          <w:sz w:val="24"/>
        </w:rPr>
        <w:t>处的签署人可为单位负责人。</w:t>
      </w:r>
    </w:p>
    <w:p w14:paraId="1E9A3E95" w14:textId="77777777" w:rsidR="00774A1A" w:rsidRDefault="00774A1A">
      <w:pPr>
        <w:widowControl/>
        <w:spacing w:line="288" w:lineRule="auto"/>
        <w:jc w:val="left"/>
        <w:rPr>
          <w:color w:val="000000"/>
          <w:sz w:val="24"/>
        </w:rPr>
      </w:pPr>
      <w:r>
        <w:rPr>
          <w:rFonts w:hint="eastAsia"/>
          <w:color w:val="000000"/>
          <w:sz w:val="24"/>
        </w:rPr>
        <w:t>2.</w:t>
      </w:r>
      <w:r>
        <w:rPr>
          <w:rFonts w:hint="eastAsia"/>
          <w:color w:val="000000"/>
          <w:sz w:val="24"/>
        </w:rPr>
        <w:t>若响应文件中签字之处均为法定代表人</w:t>
      </w:r>
      <w:r>
        <w:rPr>
          <w:rFonts w:hint="eastAsia"/>
          <w:color w:val="000000"/>
          <w:sz w:val="24"/>
        </w:rPr>
        <w:t>(</w:t>
      </w:r>
      <w:r>
        <w:rPr>
          <w:rFonts w:hint="eastAsia"/>
          <w:color w:val="000000"/>
          <w:sz w:val="24"/>
        </w:rPr>
        <w:t>单位负责人</w:t>
      </w:r>
      <w:r>
        <w:rPr>
          <w:rFonts w:hint="eastAsia"/>
          <w:color w:val="000000"/>
          <w:sz w:val="24"/>
        </w:rPr>
        <w:t>)</w:t>
      </w:r>
      <w:r>
        <w:rPr>
          <w:rFonts w:hint="eastAsia"/>
          <w:color w:val="000000"/>
          <w:sz w:val="24"/>
        </w:rPr>
        <w:t>本人签署，则可不提供本《授权委托书》，但须提供《法定代表人</w:t>
      </w:r>
      <w:r>
        <w:rPr>
          <w:rFonts w:hint="eastAsia"/>
          <w:color w:val="000000"/>
          <w:sz w:val="24"/>
        </w:rPr>
        <w:t xml:space="preserve"> (</w:t>
      </w:r>
      <w:r>
        <w:rPr>
          <w:rFonts w:hint="eastAsia"/>
          <w:color w:val="000000"/>
          <w:sz w:val="24"/>
        </w:rPr>
        <w:t>单位负责人</w:t>
      </w:r>
      <w:r>
        <w:rPr>
          <w:rFonts w:hint="eastAsia"/>
          <w:color w:val="000000"/>
          <w:sz w:val="24"/>
        </w:rPr>
        <w:t>)</w:t>
      </w:r>
      <w:r>
        <w:rPr>
          <w:rFonts w:hint="eastAsia"/>
          <w:color w:val="000000"/>
          <w:sz w:val="24"/>
        </w:rPr>
        <w:t>身份证明》</w:t>
      </w:r>
      <w:r>
        <w:rPr>
          <w:rFonts w:hint="eastAsia"/>
          <w:color w:val="000000"/>
          <w:sz w:val="24"/>
        </w:rPr>
        <w:t>:</w:t>
      </w:r>
      <w:r>
        <w:rPr>
          <w:rFonts w:hint="eastAsia"/>
          <w:color w:val="000000"/>
          <w:sz w:val="24"/>
        </w:rPr>
        <w:t>否则，不需要提供《法定代表人</w:t>
      </w:r>
      <w:r>
        <w:rPr>
          <w:rFonts w:hint="eastAsia"/>
          <w:color w:val="000000"/>
          <w:sz w:val="24"/>
        </w:rPr>
        <w:t>(</w:t>
      </w:r>
      <w:r>
        <w:rPr>
          <w:rFonts w:hint="eastAsia"/>
          <w:color w:val="000000"/>
          <w:sz w:val="24"/>
        </w:rPr>
        <w:t>单位负责人</w:t>
      </w:r>
      <w:r>
        <w:rPr>
          <w:rFonts w:hint="eastAsia"/>
          <w:color w:val="000000"/>
          <w:sz w:val="24"/>
        </w:rPr>
        <w:t>)</w:t>
      </w:r>
      <w:r>
        <w:rPr>
          <w:rFonts w:hint="eastAsia"/>
          <w:color w:val="000000"/>
          <w:sz w:val="24"/>
        </w:rPr>
        <w:t>身份证明》。</w:t>
      </w:r>
    </w:p>
    <w:p w14:paraId="1E5FA8E2" w14:textId="77777777" w:rsidR="00774A1A" w:rsidRDefault="00774A1A">
      <w:pPr>
        <w:widowControl/>
        <w:spacing w:line="288" w:lineRule="auto"/>
        <w:jc w:val="left"/>
        <w:rPr>
          <w:color w:val="000000"/>
          <w:sz w:val="24"/>
        </w:rPr>
      </w:pPr>
      <w:r>
        <w:rPr>
          <w:rFonts w:hint="eastAsia"/>
          <w:color w:val="000000"/>
          <w:sz w:val="24"/>
        </w:rPr>
        <w:t>3.</w:t>
      </w:r>
      <w:r>
        <w:rPr>
          <w:rFonts w:hint="eastAsia"/>
          <w:color w:val="000000"/>
          <w:sz w:val="24"/>
        </w:rPr>
        <w:t>供应商为自然人的情形，可不提供本《授权委托书》。</w:t>
      </w:r>
    </w:p>
    <w:p w14:paraId="56DE95E8" w14:textId="77777777" w:rsidR="00774A1A" w:rsidRDefault="00774A1A">
      <w:pPr>
        <w:widowControl/>
        <w:spacing w:line="288" w:lineRule="auto"/>
        <w:jc w:val="left"/>
        <w:rPr>
          <w:color w:val="000000"/>
          <w:sz w:val="30"/>
          <w:szCs w:val="30"/>
        </w:rPr>
      </w:pPr>
      <w:r>
        <w:rPr>
          <w:rFonts w:hint="eastAsia"/>
          <w:color w:val="000000"/>
          <w:sz w:val="24"/>
        </w:rPr>
        <w:t>4.</w:t>
      </w:r>
      <w:r>
        <w:rPr>
          <w:rFonts w:hint="eastAsia"/>
          <w:color w:val="000000"/>
          <w:sz w:val="24"/>
        </w:rPr>
        <w:t>供应商应随本《授权委托书》同时提供法定代表人</w:t>
      </w:r>
      <w:r>
        <w:rPr>
          <w:rFonts w:hint="eastAsia"/>
          <w:color w:val="000000"/>
          <w:sz w:val="24"/>
        </w:rPr>
        <w:t>(</w:t>
      </w:r>
      <w:r>
        <w:rPr>
          <w:rFonts w:hint="eastAsia"/>
          <w:color w:val="000000"/>
          <w:sz w:val="24"/>
        </w:rPr>
        <w:t>单位负责人</w:t>
      </w:r>
      <w:r>
        <w:rPr>
          <w:rFonts w:hint="eastAsia"/>
          <w:color w:val="000000"/>
          <w:sz w:val="24"/>
        </w:rPr>
        <w:t>)</w:t>
      </w:r>
      <w:r>
        <w:rPr>
          <w:rFonts w:hint="eastAsia"/>
          <w:color w:val="000000"/>
          <w:sz w:val="24"/>
        </w:rPr>
        <w:t>及委托代理人的有效的身份证等身份证明文件电子件。提供身份证的，应同时提供身份证</w:t>
      </w:r>
      <w:r>
        <w:rPr>
          <w:rFonts w:hint="eastAsia"/>
          <w:b/>
          <w:bCs/>
          <w:color w:val="000000"/>
          <w:sz w:val="24"/>
        </w:rPr>
        <w:t>双面</w:t>
      </w:r>
      <w:r>
        <w:rPr>
          <w:rFonts w:hint="eastAsia"/>
          <w:color w:val="000000"/>
          <w:sz w:val="24"/>
        </w:rPr>
        <w:t>电子件。</w:t>
      </w:r>
      <w:r>
        <w:rPr>
          <w:color w:val="000000"/>
          <w:sz w:val="30"/>
          <w:szCs w:val="30"/>
        </w:rPr>
        <w:br w:type="page"/>
      </w:r>
    </w:p>
    <w:p w14:paraId="3429BAC7" w14:textId="77777777" w:rsidR="00774A1A" w:rsidRDefault="00774A1A">
      <w:pPr>
        <w:autoSpaceDE w:val="0"/>
        <w:autoSpaceDN w:val="0"/>
        <w:adjustRightInd w:val="0"/>
        <w:spacing w:line="360" w:lineRule="auto"/>
        <w:jc w:val="center"/>
        <w:rPr>
          <w:b/>
          <w:color w:val="000000"/>
          <w:sz w:val="36"/>
          <w:szCs w:val="36"/>
        </w:rPr>
      </w:pPr>
      <w:r>
        <w:rPr>
          <w:rFonts w:hint="eastAsia"/>
          <w:b/>
          <w:color w:val="000000"/>
          <w:sz w:val="36"/>
          <w:szCs w:val="36"/>
        </w:rPr>
        <w:lastRenderedPageBreak/>
        <w:t>法定代表人（单位负责人）身份证明</w:t>
      </w:r>
    </w:p>
    <w:p w14:paraId="3FEF216F" w14:textId="77777777" w:rsidR="00774A1A" w:rsidRDefault="00774A1A">
      <w:pPr>
        <w:kinsoku w:val="0"/>
        <w:overflowPunct w:val="0"/>
        <w:spacing w:line="200" w:lineRule="exact"/>
        <w:rPr>
          <w:sz w:val="20"/>
          <w:szCs w:val="20"/>
        </w:rPr>
      </w:pPr>
    </w:p>
    <w:p w14:paraId="53E2818E" w14:textId="77777777" w:rsidR="00774A1A" w:rsidRDefault="00774A1A">
      <w:pPr>
        <w:tabs>
          <w:tab w:val="left" w:pos="5580"/>
        </w:tabs>
        <w:spacing w:line="360" w:lineRule="auto"/>
        <w:rPr>
          <w:color w:val="000000"/>
          <w:sz w:val="24"/>
        </w:rPr>
      </w:pPr>
      <w:r>
        <w:rPr>
          <w:color w:val="000000"/>
          <w:sz w:val="24"/>
        </w:rPr>
        <w:t>致：</w:t>
      </w:r>
      <w:r>
        <w:rPr>
          <w:color w:val="000000"/>
          <w:sz w:val="24"/>
          <w:szCs w:val="20"/>
        </w:rPr>
        <w:t>____</w:t>
      </w:r>
      <w:r>
        <w:rPr>
          <w:color w:val="000000"/>
          <w:sz w:val="24"/>
        </w:rPr>
        <w:t>（采购人或采购代理机构）</w:t>
      </w:r>
    </w:p>
    <w:p w14:paraId="33910372" w14:textId="77777777" w:rsidR="00774A1A" w:rsidRDefault="00774A1A">
      <w:pPr>
        <w:pStyle w:val="af2"/>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14:paraId="5D3E049A" w14:textId="77777777" w:rsidR="00774A1A" w:rsidRDefault="00774A1A">
      <w:pPr>
        <w:pStyle w:val="af2"/>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color w:val="000000"/>
          <w:szCs w:val="20"/>
        </w:rPr>
        <w:t>____</w:t>
      </w:r>
      <w:r>
        <w:rPr>
          <w:rFonts w:ascii="Times New Roman" w:hAnsi="Times New Roman"/>
        </w:rPr>
        <w:t>性别：</w:t>
      </w:r>
      <w:r>
        <w:rPr>
          <w:rFonts w:ascii="Times New Roman" w:hAnsi="Times New Roman"/>
          <w:color w:val="000000"/>
          <w:szCs w:val="20"/>
        </w:rPr>
        <w:t>____</w:t>
      </w:r>
      <w:r>
        <w:rPr>
          <w:rFonts w:ascii="Times New Roman" w:hAnsi="Times New Roman"/>
        </w:rPr>
        <w:t>年龄：</w:t>
      </w:r>
      <w:r>
        <w:rPr>
          <w:rFonts w:ascii="Times New Roman" w:hAnsi="Times New Roman"/>
          <w:color w:val="000000"/>
          <w:szCs w:val="20"/>
        </w:rPr>
        <w:t>____</w:t>
      </w:r>
      <w:r>
        <w:rPr>
          <w:rFonts w:ascii="Times New Roman" w:hAnsi="Times New Roman"/>
        </w:rPr>
        <w:t>职务：</w:t>
      </w:r>
      <w:r>
        <w:rPr>
          <w:rFonts w:ascii="Times New Roman" w:hAnsi="Times New Roman"/>
          <w:color w:val="000000"/>
          <w:szCs w:val="20"/>
        </w:rPr>
        <w:t>____</w:t>
      </w:r>
    </w:p>
    <w:p w14:paraId="2F438022" w14:textId="77777777" w:rsidR="00774A1A" w:rsidRDefault="00774A1A">
      <w:pPr>
        <w:pStyle w:val="af2"/>
        <w:tabs>
          <w:tab w:val="left" w:pos="2412"/>
          <w:tab w:val="left" w:pos="3883"/>
          <w:tab w:val="left" w:pos="5352"/>
          <w:tab w:val="left" w:pos="6821"/>
        </w:tabs>
        <w:kinsoku w:val="0"/>
        <w:overflowPunct w:val="0"/>
        <w:spacing w:line="335" w:lineRule="exact"/>
        <w:rPr>
          <w:rFonts w:ascii="Times New Roman" w:hAnsi="Times New Roman"/>
        </w:rPr>
      </w:pPr>
    </w:p>
    <w:p w14:paraId="4B975950" w14:textId="77777777" w:rsidR="00774A1A" w:rsidRDefault="00774A1A">
      <w:pPr>
        <w:pStyle w:val="af2"/>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color w:val="000000"/>
          <w:szCs w:val="20"/>
        </w:rPr>
        <w:t>__________</w:t>
      </w:r>
      <w:r>
        <w:rPr>
          <w:rFonts w:ascii="Times New Roman" w:hAnsi="Times New Roman"/>
        </w:rPr>
        <w:t>（供应商名称）的法定代表人（单位负责人）。</w:t>
      </w:r>
    </w:p>
    <w:p w14:paraId="084A3E6A" w14:textId="77777777" w:rsidR="00774A1A" w:rsidRDefault="00774A1A">
      <w:pPr>
        <w:pStyle w:val="af2"/>
        <w:tabs>
          <w:tab w:val="left" w:pos="2412"/>
          <w:tab w:val="left" w:pos="3883"/>
          <w:tab w:val="left" w:pos="5352"/>
          <w:tab w:val="left" w:pos="6821"/>
        </w:tabs>
        <w:kinsoku w:val="0"/>
        <w:overflowPunct w:val="0"/>
        <w:spacing w:line="335" w:lineRule="exact"/>
        <w:rPr>
          <w:rFonts w:ascii="Times New Roman" w:hAnsi="Times New Roman"/>
        </w:rPr>
      </w:pPr>
    </w:p>
    <w:p w14:paraId="23490EA6" w14:textId="77777777" w:rsidR="00774A1A" w:rsidRDefault="00774A1A">
      <w:pPr>
        <w:pStyle w:val="af2"/>
        <w:tabs>
          <w:tab w:val="left" w:pos="2412"/>
          <w:tab w:val="left" w:pos="3883"/>
          <w:tab w:val="left" w:pos="5352"/>
          <w:tab w:val="left" w:pos="6821"/>
        </w:tabs>
        <w:kinsoku w:val="0"/>
        <w:overflowPunct w:val="0"/>
        <w:spacing w:line="335" w:lineRule="exact"/>
        <w:rPr>
          <w:rFonts w:ascii="Times New Roman" w:hAnsi="Times New Roman"/>
        </w:rPr>
      </w:pPr>
    </w:p>
    <w:p w14:paraId="44C3BB3D" w14:textId="77777777" w:rsidR="00774A1A" w:rsidRDefault="00774A1A">
      <w:pPr>
        <w:pStyle w:val="af2"/>
        <w:tabs>
          <w:tab w:val="left" w:pos="2412"/>
          <w:tab w:val="left" w:pos="3883"/>
          <w:tab w:val="left" w:pos="5352"/>
          <w:tab w:val="left" w:pos="6821"/>
        </w:tabs>
        <w:kinsoku w:val="0"/>
        <w:overflowPunct w:val="0"/>
        <w:spacing w:line="335" w:lineRule="exact"/>
        <w:rPr>
          <w:rFonts w:ascii="Times New Roman" w:hAnsi="Times New Roman"/>
        </w:rPr>
      </w:pPr>
    </w:p>
    <w:p w14:paraId="23F2F132" w14:textId="77777777" w:rsidR="00774A1A" w:rsidRDefault="00774A1A">
      <w:pPr>
        <w:pStyle w:val="af2"/>
        <w:kinsoku w:val="0"/>
        <w:overflowPunct w:val="0"/>
        <w:spacing w:line="583" w:lineRule="auto"/>
        <w:ind w:right="-46"/>
        <w:rPr>
          <w:rFonts w:ascii="Times New Roman" w:hAnsi="Times New Roman"/>
          <w:spacing w:val="-3"/>
        </w:rPr>
      </w:pPr>
      <w:r>
        <w:rPr>
          <w:rFonts w:ascii="Times New Roman" w:hAnsi="Times New Roman"/>
        </w:rPr>
        <w:t>附：</w:t>
      </w:r>
      <w:r>
        <w:rPr>
          <w:rFonts w:ascii="Times New Roman" w:hAnsi="Times New Roman"/>
          <w:spacing w:val="-3"/>
        </w:rPr>
        <w:t>法</w:t>
      </w:r>
      <w:r>
        <w:rPr>
          <w:rFonts w:ascii="Times New Roman" w:hAnsi="Times New Roman"/>
        </w:rPr>
        <w:t>定</w:t>
      </w:r>
      <w:r>
        <w:rPr>
          <w:rFonts w:ascii="Times New Roman" w:hAnsi="Times New Roman"/>
          <w:spacing w:val="-3"/>
        </w:rPr>
        <w:t>代</w:t>
      </w:r>
      <w:r>
        <w:rPr>
          <w:rFonts w:ascii="Times New Roman" w:hAnsi="Times New Roman"/>
        </w:rPr>
        <w:t>表</w:t>
      </w:r>
      <w:r>
        <w:rPr>
          <w:rFonts w:ascii="Times New Roman" w:hAnsi="Times New Roman"/>
          <w:spacing w:val="-3"/>
        </w:rPr>
        <w:t>人</w:t>
      </w:r>
      <w:r>
        <w:rPr>
          <w:rFonts w:ascii="Times New Roman" w:hAnsi="Times New Roman"/>
        </w:rPr>
        <w:t>（</w:t>
      </w:r>
      <w:r>
        <w:rPr>
          <w:rFonts w:ascii="Times New Roman" w:hAnsi="Times New Roman"/>
          <w:spacing w:val="-3"/>
        </w:rPr>
        <w:t>单</w:t>
      </w:r>
      <w:r>
        <w:rPr>
          <w:rFonts w:ascii="Times New Roman" w:hAnsi="Times New Roman"/>
        </w:rPr>
        <w:t>位</w:t>
      </w:r>
      <w:r>
        <w:rPr>
          <w:rFonts w:ascii="Times New Roman" w:hAnsi="Times New Roman"/>
          <w:spacing w:val="-3"/>
        </w:rPr>
        <w:t>负</w:t>
      </w:r>
      <w:r>
        <w:rPr>
          <w:rFonts w:ascii="Times New Roman" w:hAnsi="Times New Roman"/>
        </w:rPr>
        <w:t>责人</w:t>
      </w:r>
      <w:r>
        <w:rPr>
          <w:rFonts w:ascii="Times New Roman" w:hAnsi="Times New Roman" w:hint="eastAsia"/>
        </w:rPr>
        <w:t>）身份证等身份证明文件（正反面）电子件：</w:t>
      </w:r>
    </w:p>
    <w:p w14:paraId="3A1BE36E" w14:textId="77777777" w:rsidR="00774A1A" w:rsidRDefault="00A54E66">
      <w:pPr>
        <w:pStyle w:val="af2"/>
        <w:kinsoku w:val="0"/>
        <w:overflowPunct w:val="0"/>
        <w:spacing w:line="583" w:lineRule="auto"/>
        <w:ind w:right="-46"/>
        <w:rPr>
          <w:rFonts w:ascii="Times New Roman" w:hAnsi="Times New Roman"/>
          <w:spacing w:val="-3"/>
        </w:rPr>
      </w:pPr>
      <w:r>
        <w:rPr>
          <w:noProof/>
          <w:position w:val="-47"/>
        </w:rPr>
        <w:drawing>
          <wp:inline distT="0" distB="0" distL="0" distR="0" wp14:anchorId="07FD7C9C" wp14:editId="22A21B0E">
            <wp:extent cx="6180455" cy="1506855"/>
            <wp:effectExtent l="0" t="0" r="0" b="0"/>
            <wp:docPr id="6"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
                    <pic:cNvPicPr>
                      <a:picLocks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80455" cy="1506855"/>
                    </a:xfrm>
                    <a:prstGeom prst="rect">
                      <a:avLst/>
                    </a:prstGeom>
                    <a:noFill/>
                    <a:ln>
                      <a:noFill/>
                    </a:ln>
                  </pic:spPr>
                </pic:pic>
              </a:graphicData>
            </a:graphic>
          </wp:inline>
        </w:drawing>
      </w:r>
    </w:p>
    <w:p w14:paraId="5AF0CBC0" w14:textId="77777777" w:rsidR="00774A1A" w:rsidRDefault="00774A1A">
      <w:pPr>
        <w:autoSpaceDE w:val="0"/>
        <w:autoSpaceDN w:val="0"/>
        <w:adjustRightInd w:val="0"/>
        <w:snapToGrid w:val="0"/>
        <w:spacing w:line="360" w:lineRule="auto"/>
        <w:rPr>
          <w:color w:val="000000"/>
          <w:sz w:val="24"/>
        </w:rPr>
      </w:pPr>
    </w:p>
    <w:p w14:paraId="62C567F4" w14:textId="77777777" w:rsidR="00774A1A" w:rsidRDefault="00774A1A">
      <w:pPr>
        <w:autoSpaceDE w:val="0"/>
        <w:autoSpaceDN w:val="0"/>
        <w:adjustRightInd w:val="0"/>
        <w:snapToGrid w:val="0"/>
        <w:spacing w:line="360" w:lineRule="auto"/>
        <w:rPr>
          <w:color w:val="000000"/>
          <w:sz w:val="24"/>
          <w:lang w:val="zh-CN"/>
        </w:rPr>
      </w:pPr>
      <w:r>
        <w:rPr>
          <w:color w:val="000000"/>
          <w:sz w:val="24"/>
        </w:rPr>
        <w:t>供应商名称（加盖公章）</w:t>
      </w:r>
      <w:r>
        <w:rPr>
          <w:color w:val="000000"/>
          <w:sz w:val="24"/>
          <w:lang w:val="zh-CN"/>
        </w:rPr>
        <w:t>：</w:t>
      </w:r>
      <w:r>
        <w:rPr>
          <w:sz w:val="24"/>
        </w:rPr>
        <w:t>______</w:t>
      </w:r>
    </w:p>
    <w:p w14:paraId="4A31E85C" w14:textId="77777777" w:rsidR="00774A1A" w:rsidRDefault="00774A1A">
      <w:pPr>
        <w:autoSpaceDE w:val="0"/>
        <w:autoSpaceDN w:val="0"/>
        <w:adjustRightInd w:val="0"/>
        <w:snapToGrid w:val="0"/>
        <w:spacing w:line="360" w:lineRule="auto"/>
        <w:rPr>
          <w:color w:val="000000"/>
          <w:sz w:val="24"/>
          <w:lang w:val="zh-CN"/>
        </w:rPr>
      </w:pPr>
      <w:r>
        <w:rPr>
          <w:spacing w:val="-3"/>
          <w:sz w:val="24"/>
        </w:rPr>
        <w:t>法定代表人（</w:t>
      </w:r>
      <w:r>
        <w:rPr>
          <w:sz w:val="24"/>
        </w:rPr>
        <w:t>单位负责人</w:t>
      </w:r>
      <w:r>
        <w:rPr>
          <w:spacing w:val="-3"/>
          <w:sz w:val="24"/>
        </w:rPr>
        <w:t>）（</w:t>
      </w:r>
      <w:r>
        <w:rPr>
          <w:color w:val="000000"/>
          <w:sz w:val="24"/>
          <w:szCs w:val="20"/>
        </w:rPr>
        <w:t>签字或</w:t>
      </w:r>
      <w:r>
        <w:rPr>
          <w:rFonts w:hint="eastAsia"/>
          <w:color w:val="000000"/>
          <w:sz w:val="24"/>
          <w:szCs w:val="20"/>
        </w:rPr>
        <w:t>盖章</w:t>
      </w:r>
      <w:r>
        <w:rPr>
          <w:spacing w:val="-3"/>
          <w:sz w:val="24"/>
        </w:rPr>
        <w:t>）：</w:t>
      </w:r>
      <w:r>
        <w:rPr>
          <w:sz w:val="24"/>
        </w:rPr>
        <w:t>______</w:t>
      </w:r>
    </w:p>
    <w:p w14:paraId="77AC00C3" w14:textId="77777777" w:rsidR="00774A1A" w:rsidRDefault="00774A1A">
      <w:pPr>
        <w:autoSpaceDE w:val="0"/>
        <w:autoSpaceDN w:val="0"/>
        <w:adjustRightInd w:val="0"/>
        <w:snapToGrid w:val="0"/>
        <w:spacing w:line="360" w:lineRule="auto"/>
        <w:rPr>
          <w:color w:val="000000"/>
          <w:sz w:val="24"/>
          <w:lang w:val="zh-CN"/>
        </w:rPr>
      </w:pPr>
      <w:r>
        <w:rPr>
          <w:color w:val="000000"/>
          <w:sz w:val="24"/>
        </w:rPr>
        <w:t>日期：</w:t>
      </w:r>
      <w:r>
        <w:rPr>
          <w:color w:val="000000"/>
          <w:sz w:val="24"/>
          <w:szCs w:val="20"/>
        </w:rPr>
        <w:t>____</w:t>
      </w:r>
      <w:r>
        <w:rPr>
          <w:color w:val="000000"/>
          <w:sz w:val="24"/>
          <w:szCs w:val="20"/>
        </w:rPr>
        <w:t>年</w:t>
      </w:r>
      <w:r>
        <w:rPr>
          <w:color w:val="000000"/>
          <w:sz w:val="24"/>
          <w:szCs w:val="20"/>
        </w:rPr>
        <w:t>____</w:t>
      </w:r>
      <w:r>
        <w:rPr>
          <w:color w:val="000000"/>
          <w:sz w:val="24"/>
          <w:szCs w:val="20"/>
        </w:rPr>
        <w:t>月</w:t>
      </w:r>
      <w:r>
        <w:rPr>
          <w:color w:val="000000"/>
          <w:sz w:val="24"/>
          <w:szCs w:val="20"/>
        </w:rPr>
        <w:t>____</w:t>
      </w:r>
      <w:r>
        <w:rPr>
          <w:color w:val="000000"/>
          <w:sz w:val="24"/>
          <w:szCs w:val="20"/>
        </w:rPr>
        <w:t>日</w:t>
      </w:r>
    </w:p>
    <w:p w14:paraId="1CA635E6" w14:textId="77777777" w:rsidR="00774A1A" w:rsidRDefault="00774A1A">
      <w:pPr>
        <w:widowControl/>
        <w:jc w:val="left"/>
        <w:rPr>
          <w:i/>
          <w:color w:val="000000"/>
          <w:sz w:val="24"/>
          <w:szCs w:val="20"/>
          <w:u w:val="single"/>
        </w:rPr>
      </w:pPr>
    </w:p>
    <w:p w14:paraId="2F6E722D" w14:textId="77777777" w:rsidR="00774A1A" w:rsidRDefault="00774A1A">
      <w:pPr>
        <w:widowControl/>
        <w:jc w:val="left"/>
        <w:rPr>
          <w:color w:val="000000"/>
          <w:sz w:val="24"/>
          <w:szCs w:val="20"/>
        </w:rPr>
      </w:pPr>
      <w:r>
        <w:rPr>
          <w:color w:val="000000"/>
          <w:sz w:val="24"/>
          <w:szCs w:val="20"/>
        </w:rPr>
        <w:br w:type="page"/>
      </w:r>
    </w:p>
    <w:p w14:paraId="3B1EF5F9" w14:textId="77777777" w:rsidR="00774A1A" w:rsidRDefault="00774A1A">
      <w:pPr>
        <w:tabs>
          <w:tab w:val="left" w:pos="360"/>
        </w:tabs>
        <w:snapToGrid w:val="0"/>
        <w:spacing w:line="360" w:lineRule="auto"/>
        <w:outlineLvl w:val="1"/>
        <w:rPr>
          <w:sz w:val="24"/>
        </w:rPr>
      </w:pPr>
      <w:r>
        <w:rPr>
          <w:sz w:val="24"/>
        </w:rPr>
        <w:lastRenderedPageBreak/>
        <w:t xml:space="preserve">7  </w:t>
      </w:r>
      <w:r>
        <w:rPr>
          <w:sz w:val="24"/>
        </w:rPr>
        <w:t>报价一览表</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14:paraId="2DCF3231" w14:textId="77777777" w:rsidR="00774A1A" w:rsidRDefault="00774A1A">
      <w:pPr>
        <w:spacing w:line="360" w:lineRule="exact"/>
        <w:jc w:val="center"/>
        <w:rPr>
          <w:b/>
          <w:color w:val="000000"/>
          <w:sz w:val="36"/>
          <w:szCs w:val="36"/>
        </w:rPr>
      </w:pPr>
      <w:bookmarkStart w:id="831" w:name="_Toc226337254"/>
      <w:bookmarkStart w:id="832" w:name="_Toc305158826"/>
      <w:bookmarkStart w:id="833" w:name="_Toc265228396"/>
      <w:bookmarkStart w:id="834" w:name="_Toc164608672"/>
      <w:bookmarkStart w:id="835" w:name="_Toc164608827"/>
      <w:bookmarkStart w:id="836" w:name="_Toc195842923"/>
      <w:bookmarkStart w:id="837" w:name="_Toc226965831"/>
      <w:bookmarkStart w:id="838" w:name="_Toc305158900"/>
      <w:bookmarkStart w:id="839" w:name="_Toc226965748"/>
      <w:bookmarkStart w:id="840" w:name="_Toc264969248"/>
      <w:bookmarkStart w:id="841" w:name="_Toc226309802"/>
      <w:r>
        <w:rPr>
          <w:rFonts w:hint="eastAsia"/>
          <w:b/>
          <w:color w:val="000000"/>
          <w:sz w:val="36"/>
          <w:szCs w:val="36"/>
        </w:rPr>
        <w:t>报价一览表</w:t>
      </w:r>
      <w:bookmarkEnd w:id="831"/>
      <w:bookmarkEnd w:id="832"/>
      <w:bookmarkEnd w:id="833"/>
      <w:bookmarkEnd w:id="834"/>
      <w:bookmarkEnd w:id="835"/>
      <w:bookmarkEnd w:id="836"/>
      <w:bookmarkEnd w:id="837"/>
      <w:bookmarkEnd w:id="838"/>
      <w:bookmarkEnd w:id="839"/>
      <w:bookmarkEnd w:id="840"/>
      <w:bookmarkEnd w:id="841"/>
    </w:p>
    <w:p w14:paraId="00C54863" w14:textId="77777777" w:rsidR="00774A1A" w:rsidRDefault="00774A1A">
      <w:pPr>
        <w:tabs>
          <w:tab w:val="left" w:pos="1800"/>
          <w:tab w:val="left" w:pos="5580"/>
        </w:tabs>
        <w:spacing w:line="360" w:lineRule="auto"/>
        <w:jc w:val="left"/>
        <w:rPr>
          <w:color w:val="000000"/>
          <w:sz w:val="24"/>
        </w:rPr>
      </w:pPr>
    </w:p>
    <w:p w14:paraId="2B76B57D" w14:textId="77777777" w:rsidR="00774A1A" w:rsidRDefault="00774A1A">
      <w:pPr>
        <w:tabs>
          <w:tab w:val="left" w:pos="1800"/>
          <w:tab w:val="left" w:pos="5580"/>
        </w:tabs>
        <w:spacing w:line="360" w:lineRule="auto"/>
        <w:ind w:firstLineChars="100" w:firstLine="240"/>
        <w:jc w:val="left"/>
        <w:rPr>
          <w:color w:val="000000"/>
          <w:sz w:val="24"/>
          <w:u w:val="single"/>
        </w:rPr>
      </w:pPr>
      <w:r>
        <w:rPr>
          <w:color w:val="000000"/>
          <w:sz w:val="24"/>
        </w:rPr>
        <w:t>项目编号：</w:t>
      </w:r>
      <w:r>
        <w:rPr>
          <w:sz w:val="24"/>
        </w:rPr>
        <w:t>___________</w:t>
      </w:r>
      <w:r>
        <w:rPr>
          <w:color w:val="000000"/>
          <w:sz w:val="24"/>
        </w:rPr>
        <w:t xml:space="preserve">     </w:t>
      </w:r>
      <w:r>
        <w:rPr>
          <w:rFonts w:hint="eastAsia"/>
          <w:color w:val="000000"/>
          <w:sz w:val="24"/>
        </w:rPr>
        <w:t xml:space="preserve">               </w:t>
      </w:r>
      <w:r>
        <w:rPr>
          <w:color w:val="000000"/>
          <w:sz w:val="24"/>
        </w:rPr>
        <w:t>项目名称：</w:t>
      </w:r>
      <w:r>
        <w:rPr>
          <w:sz w:val="24"/>
        </w:rPr>
        <w:t>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8"/>
        <w:gridCol w:w="3817"/>
        <w:gridCol w:w="2413"/>
        <w:gridCol w:w="2539"/>
      </w:tblGrid>
      <w:tr w:rsidR="00774A1A" w14:paraId="61658F21" w14:textId="77777777">
        <w:trPr>
          <w:trHeight w:val="531"/>
          <w:jc w:val="center"/>
        </w:trPr>
        <w:tc>
          <w:tcPr>
            <w:tcW w:w="497" w:type="pct"/>
            <w:vMerge w:val="restart"/>
            <w:tcBorders>
              <w:top w:val="single" w:sz="4" w:space="0" w:color="auto"/>
              <w:left w:val="single" w:sz="4" w:space="0" w:color="auto"/>
              <w:bottom w:val="single" w:sz="4" w:space="0" w:color="auto"/>
              <w:right w:val="single" w:sz="4" w:space="0" w:color="auto"/>
            </w:tcBorders>
            <w:vAlign w:val="center"/>
          </w:tcPr>
          <w:p w14:paraId="041D46BF" w14:textId="77777777" w:rsidR="00774A1A" w:rsidRDefault="00774A1A">
            <w:pPr>
              <w:tabs>
                <w:tab w:val="left" w:pos="5580"/>
              </w:tabs>
              <w:jc w:val="center"/>
              <w:rPr>
                <w:b/>
                <w:sz w:val="24"/>
              </w:rPr>
            </w:pPr>
            <w:proofErr w:type="gramStart"/>
            <w:r>
              <w:rPr>
                <w:rFonts w:hint="eastAsia"/>
                <w:b/>
                <w:sz w:val="24"/>
              </w:rPr>
              <w:t>包号</w:t>
            </w:r>
            <w:proofErr w:type="gramEnd"/>
          </w:p>
        </w:tc>
        <w:tc>
          <w:tcPr>
            <w:tcW w:w="1960" w:type="pct"/>
            <w:vMerge w:val="restart"/>
            <w:tcBorders>
              <w:top w:val="single" w:sz="4" w:space="0" w:color="auto"/>
              <w:left w:val="single" w:sz="4" w:space="0" w:color="auto"/>
              <w:bottom w:val="single" w:sz="4" w:space="0" w:color="auto"/>
              <w:right w:val="single" w:sz="4" w:space="0" w:color="auto"/>
            </w:tcBorders>
            <w:vAlign w:val="center"/>
          </w:tcPr>
          <w:p w14:paraId="722FAD31" w14:textId="77777777" w:rsidR="00774A1A" w:rsidRDefault="00774A1A">
            <w:pPr>
              <w:tabs>
                <w:tab w:val="left" w:pos="5580"/>
              </w:tabs>
              <w:jc w:val="center"/>
              <w:rPr>
                <w:b/>
                <w:sz w:val="24"/>
              </w:rPr>
            </w:pPr>
            <w:r>
              <w:rPr>
                <w:rFonts w:hint="eastAsia"/>
                <w:b/>
                <w:sz w:val="24"/>
              </w:rPr>
              <w:t>供应商名称</w:t>
            </w:r>
          </w:p>
        </w:tc>
        <w:tc>
          <w:tcPr>
            <w:tcW w:w="2543" w:type="pct"/>
            <w:gridSpan w:val="2"/>
            <w:tcBorders>
              <w:top w:val="single" w:sz="4" w:space="0" w:color="auto"/>
              <w:left w:val="single" w:sz="4" w:space="0" w:color="auto"/>
              <w:bottom w:val="single" w:sz="4" w:space="0" w:color="auto"/>
              <w:right w:val="single" w:sz="4" w:space="0" w:color="auto"/>
            </w:tcBorders>
            <w:vAlign w:val="center"/>
          </w:tcPr>
          <w:p w14:paraId="2A1421E8" w14:textId="77777777" w:rsidR="00774A1A" w:rsidRDefault="00774A1A">
            <w:pPr>
              <w:tabs>
                <w:tab w:val="left" w:pos="5580"/>
              </w:tabs>
              <w:jc w:val="center"/>
              <w:rPr>
                <w:b/>
                <w:sz w:val="24"/>
              </w:rPr>
            </w:pPr>
            <w:r>
              <w:rPr>
                <w:rFonts w:hint="eastAsia"/>
                <w:b/>
                <w:sz w:val="24"/>
              </w:rPr>
              <w:t>报价</w:t>
            </w:r>
          </w:p>
        </w:tc>
      </w:tr>
      <w:tr w:rsidR="00774A1A" w14:paraId="347F83AD" w14:textId="77777777">
        <w:trPr>
          <w:trHeight w:val="674"/>
          <w:jc w:val="center"/>
        </w:trPr>
        <w:tc>
          <w:tcPr>
            <w:tcW w:w="497" w:type="pct"/>
            <w:vMerge/>
            <w:tcBorders>
              <w:top w:val="single" w:sz="4" w:space="0" w:color="auto"/>
              <w:left w:val="single" w:sz="4" w:space="0" w:color="auto"/>
              <w:bottom w:val="single" w:sz="4" w:space="0" w:color="auto"/>
              <w:right w:val="single" w:sz="4" w:space="0" w:color="auto"/>
            </w:tcBorders>
            <w:vAlign w:val="center"/>
          </w:tcPr>
          <w:p w14:paraId="1030DAA1" w14:textId="77777777" w:rsidR="00774A1A" w:rsidRDefault="00774A1A">
            <w:pPr>
              <w:widowControl/>
              <w:jc w:val="center"/>
              <w:rPr>
                <w:b/>
                <w:sz w:val="24"/>
              </w:rPr>
            </w:pPr>
          </w:p>
        </w:tc>
        <w:tc>
          <w:tcPr>
            <w:tcW w:w="1960" w:type="pct"/>
            <w:vMerge/>
            <w:tcBorders>
              <w:top w:val="single" w:sz="4" w:space="0" w:color="auto"/>
              <w:left w:val="single" w:sz="4" w:space="0" w:color="auto"/>
              <w:bottom w:val="single" w:sz="4" w:space="0" w:color="auto"/>
              <w:right w:val="single" w:sz="4" w:space="0" w:color="auto"/>
            </w:tcBorders>
            <w:vAlign w:val="center"/>
          </w:tcPr>
          <w:p w14:paraId="3D400CB5" w14:textId="77777777" w:rsidR="00774A1A" w:rsidRDefault="00774A1A">
            <w:pPr>
              <w:widowControl/>
              <w:jc w:val="center"/>
              <w:rPr>
                <w:b/>
                <w:sz w:val="24"/>
              </w:rPr>
            </w:pPr>
          </w:p>
        </w:tc>
        <w:tc>
          <w:tcPr>
            <w:tcW w:w="1239" w:type="pct"/>
            <w:tcBorders>
              <w:top w:val="single" w:sz="4" w:space="0" w:color="auto"/>
              <w:left w:val="single" w:sz="4" w:space="0" w:color="auto"/>
              <w:bottom w:val="single" w:sz="4" w:space="0" w:color="auto"/>
              <w:right w:val="single" w:sz="4" w:space="0" w:color="auto"/>
            </w:tcBorders>
            <w:vAlign w:val="center"/>
          </w:tcPr>
          <w:p w14:paraId="5D345AC3" w14:textId="77777777" w:rsidR="00774A1A" w:rsidRDefault="00774A1A">
            <w:pPr>
              <w:tabs>
                <w:tab w:val="left" w:pos="5580"/>
              </w:tabs>
              <w:jc w:val="center"/>
              <w:rPr>
                <w:b/>
                <w:sz w:val="24"/>
              </w:rPr>
            </w:pPr>
            <w:r>
              <w:rPr>
                <w:rFonts w:hint="eastAsia"/>
                <w:b/>
                <w:sz w:val="24"/>
              </w:rPr>
              <w:t>大写</w:t>
            </w:r>
          </w:p>
        </w:tc>
        <w:tc>
          <w:tcPr>
            <w:tcW w:w="1304" w:type="pct"/>
            <w:tcBorders>
              <w:top w:val="single" w:sz="4" w:space="0" w:color="auto"/>
              <w:left w:val="single" w:sz="4" w:space="0" w:color="auto"/>
              <w:bottom w:val="single" w:sz="4" w:space="0" w:color="auto"/>
              <w:right w:val="single" w:sz="4" w:space="0" w:color="auto"/>
            </w:tcBorders>
            <w:vAlign w:val="center"/>
          </w:tcPr>
          <w:p w14:paraId="3C8AD0F8" w14:textId="77777777" w:rsidR="00774A1A" w:rsidRDefault="00774A1A">
            <w:pPr>
              <w:tabs>
                <w:tab w:val="left" w:pos="5580"/>
              </w:tabs>
              <w:jc w:val="center"/>
              <w:rPr>
                <w:b/>
                <w:sz w:val="24"/>
              </w:rPr>
            </w:pPr>
            <w:r>
              <w:rPr>
                <w:rFonts w:hint="eastAsia"/>
                <w:b/>
                <w:sz w:val="24"/>
              </w:rPr>
              <w:t>小写</w:t>
            </w:r>
          </w:p>
        </w:tc>
      </w:tr>
      <w:tr w:rsidR="00774A1A" w14:paraId="04DEB693" w14:textId="77777777">
        <w:trPr>
          <w:trHeight w:val="976"/>
          <w:jc w:val="center"/>
        </w:trPr>
        <w:tc>
          <w:tcPr>
            <w:tcW w:w="497" w:type="pct"/>
            <w:tcBorders>
              <w:top w:val="single" w:sz="4" w:space="0" w:color="auto"/>
              <w:left w:val="single" w:sz="4" w:space="0" w:color="auto"/>
              <w:bottom w:val="single" w:sz="4" w:space="0" w:color="auto"/>
              <w:right w:val="single" w:sz="4" w:space="0" w:color="auto"/>
            </w:tcBorders>
            <w:vAlign w:val="center"/>
          </w:tcPr>
          <w:p w14:paraId="1AEB4590" w14:textId="77777777" w:rsidR="00774A1A" w:rsidRDefault="00774A1A">
            <w:pPr>
              <w:tabs>
                <w:tab w:val="left" w:pos="5580"/>
              </w:tabs>
              <w:jc w:val="center"/>
              <w:rPr>
                <w:sz w:val="24"/>
              </w:rPr>
            </w:pPr>
          </w:p>
        </w:tc>
        <w:tc>
          <w:tcPr>
            <w:tcW w:w="1960" w:type="pct"/>
            <w:tcBorders>
              <w:top w:val="single" w:sz="4" w:space="0" w:color="auto"/>
              <w:left w:val="single" w:sz="4" w:space="0" w:color="auto"/>
              <w:bottom w:val="single" w:sz="4" w:space="0" w:color="auto"/>
              <w:right w:val="single" w:sz="4" w:space="0" w:color="auto"/>
            </w:tcBorders>
            <w:vAlign w:val="center"/>
          </w:tcPr>
          <w:p w14:paraId="4ED86440" w14:textId="77777777" w:rsidR="00774A1A" w:rsidRDefault="00774A1A">
            <w:pPr>
              <w:tabs>
                <w:tab w:val="left" w:pos="5580"/>
              </w:tabs>
              <w:jc w:val="center"/>
              <w:rPr>
                <w:sz w:val="24"/>
              </w:rPr>
            </w:pPr>
          </w:p>
        </w:tc>
        <w:tc>
          <w:tcPr>
            <w:tcW w:w="1239" w:type="pct"/>
            <w:tcBorders>
              <w:top w:val="single" w:sz="4" w:space="0" w:color="auto"/>
              <w:left w:val="single" w:sz="4" w:space="0" w:color="auto"/>
              <w:bottom w:val="single" w:sz="4" w:space="0" w:color="auto"/>
              <w:right w:val="single" w:sz="4" w:space="0" w:color="auto"/>
            </w:tcBorders>
            <w:vAlign w:val="center"/>
          </w:tcPr>
          <w:p w14:paraId="5E8ADB44" w14:textId="77777777" w:rsidR="00774A1A" w:rsidRDefault="00774A1A">
            <w:pPr>
              <w:tabs>
                <w:tab w:val="left" w:pos="5580"/>
              </w:tabs>
              <w:jc w:val="center"/>
              <w:rPr>
                <w:sz w:val="24"/>
              </w:rPr>
            </w:pPr>
          </w:p>
        </w:tc>
        <w:tc>
          <w:tcPr>
            <w:tcW w:w="1304" w:type="pct"/>
            <w:tcBorders>
              <w:top w:val="single" w:sz="4" w:space="0" w:color="auto"/>
              <w:left w:val="single" w:sz="4" w:space="0" w:color="auto"/>
              <w:bottom w:val="single" w:sz="4" w:space="0" w:color="auto"/>
              <w:right w:val="single" w:sz="4" w:space="0" w:color="auto"/>
            </w:tcBorders>
            <w:vAlign w:val="center"/>
          </w:tcPr>
          <w:p w14:paraId="100AAEC0" w14:textId="77777777" w:rsidR="00774A1A" w:rsidRDefault="00774A1A">
            <w:pPr>
              <w:tabs>
                <w:tab w:val="left" w:pos="5580"/>
              </w:tabs>
              <w:jc w:val="center"/>
              <w:rPr>
                <w:sz w:val="24"/>
              </w:rPr>
            </w:pPr>
          </w:p>
        </w:tc>
      </w:tr>
    </w:tbl>
    <w:p w14:paraId="6F0EC911" w14:textId="77777777" w:rsidR="00774A1A" w:rsidRDefault="00774A1A">
      <w:pPr>
        <w:autoSpaceDE w:val="0"/>
        <w:autoSpaceDN w:val="0"/>
        <w:adjustRightInd w:val="0"/>
        <w:jc w:val="left"/>
        <w:rPr>
          <w:color w:val="000000"/>
          <w:kern w:val="0"/>
          <w:sz w:val="24"/>
        </w:rPr>
      </w:pPr>
    </w:p>
    <w:p w14:paraId="25447CB3" w14:textId="77777777" w:rsidR="00774A1A" w:rsidRDefault="00774A1A">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color w:val="000000"/>
          <w:sz w:val="24"/>
          <w:szCs w:val="20"/>
        </w:rPr>
        <w:t>此表中，每包的报价应和《分项报价表》中的总价相一致。</w:t>
      </w:r>
    </w:p>
    <w:p w14:paraId="4F70ABAE" w14:textId="77777777" w:rsidR="00774A1A" w:rsidRDefault="00774A1A">
      <w:pPr>
        <w:tabs>
          <w:tab w:val="left" w:pos="5580"/>
        </w:tabs>
        <w:ind w:firstLineChars="200" w:firstLine="480"/>
        <w:rPr>
          <w:color w:val="000000"/>
          <w:sz w:val="24"/>
          <w:szCs w:val="20"/>
        </w:rPr>
      </w:pPr>
      <w:r>
        <w:rPr>
          <w:color w:val="000000"/>
          <w:sz w:val="24"/>
          <w:szCs w:val="20"/>
        </w:rPr>
        <w:t>2.</w:t>
      </w:r>
      <w:r>
        <w:rPr>
          <w:color w:val="000000"/>
          <w:sz w:val="24"/>
          <w:szCs w:val="20"/>
        </w:rPr>
        <w:t>本表必须</w:t>
      </w:r>
      <w:proofErr w:type="gramStart"/>
      <w:r>
        <w:rPr>
          <w:color w:val="000000"/>
          <w:sz w:val="24"/>
          <w:szCs w:val="20"/>
        </w:rPr>
        <w:t>按包分别</w:t>
      </w:r>
      <w:proofErr w:type="gramEnd"/>
      <w:r>
        <w:rPr>
          <w:color w:val="000000"/>
          <w:sz w:val="24"/>
          <w:szCs w:val="20"/>
        </w:rPr>
        <w:t>填写。</w:t>
      </w:r>
    </w:p>
    <w:p w14:paraId="30770515" w14:textId="77777777" w:rsidR="00774A1A" w:rsidRDefault="00774A1A">
      <w:pPr>
        <w:tabs>
          <w:tab w:val="left" w:pos="5580"/>
        </w:tabs>
        <w:ind w:firstLineChars="200" w:firstLine="480"/>
        <w:rPr>
          <w:color w:val="000000"/>
          <w:sz w:val="24"/>
          <w:szCs w:val="20"/>
        </w:rPr>
      </w:pPr>
    </w:p>
    <w:p w14:paraId="610ACC6C" w14:textId="77777777" w:rsidR="00774A1A" w:rsidRDefault="00774A1A">
      <w:pPr>
        <w:autoSpaceDE w:val="0"/>
        <w:autoSpaceDN w:val="0"/>
        <w:adjustRightInd w:val="0"/>
        <w:snapToGrid w:val="0"/>
        <w:spacing w:before="25" w:after="25" w:line="360" w:lineRule="auto"/>
        <w:rPr>
          <w:color w:val="000000"/>
          <w:sz w:val="24"/>
          <w:lang w:val="zh-CN"/>
        </w:rPr>
      </w:pPr>
    </w:p>
    <w:p w14:paraId="7651243F" w14:textId="77777777" w:rsidR="00774A1A" w:rsidRDefault="00774A1A">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1E87D00" w14:textId="77777777" w:rsidR="00774A1A" w:rsidRDefault="00774A1A">
      <w:pPr>
        <w:autoSpaceDE w:val="0"/>
        <w:autoSpaceDN w:val="0"/>
        <w:adjustRightInd w:val="0"/>
        <w:snapToGrid w:val="0"/>
        <w:spacing w:before="25" w:after="25" w:line="360" w:lineRule="auto"/>
        <w:rPr>
          <w:sz w:val="24"/>
        </w:rPr>
      </w:pPr>
      <w:r>
        <w:rPr>
          <w:rFonts w:ascii="宋体" w:hAnsi="宋体"/>
          <w:sz w:val="24"/>
        </w:rPr>
        <w:t>供应商</w:t>
      </w:r>
      <w:r>
        <w:rPr>
          <w:rFonts w:ascii="宋体" w:hAnsi="宋体" w:hint="eastAsia"/>
          <w:sz w:val="24"/>
          <w:lang w:val="zh-CN"/>
        </w:rPr>
        <w:t>代表（签字）：</w:t>
      </w:r>
      <w:r>
        <w:rPr>
          <w:rFonts w:ascii="宋体" w:hAnsi="宋体"/>
          <w:sz w:val="24"/>
        </w:rPr>
        <w:t>___________</w:t>
      </w:r>
    </w:p>
    <w:p w14:paraId="6F102311" w14:textId="77777777" w:rsidR="00774A1A" w:rsidRDefault="00774A1A">
      <w:pPr>
        <w:autoSpaceDE w:val="0"/>
        <w:autoSpaceDN w:val="0"/>
        <w:adjustRightInd w:val="0"/>
        <w:snapToGrid w:val="0"/>
        <w:spacing w:before="25" w:after="25" w:line="360" w:lineRule="auto"/>
        <w:rPr>
          <w:color w:val="000000"/>
          <w:sz w:val="24"/>
        </w:rPr>
      </w:pPr>
      <w:r>
        <w:rPr>
          <w:color w:val="000000"/>
          <w:sz w:val="24"/>
        </w:rPr>
        <w:t>供应商名称（加盖公章）：</w:t>
      </w:r>
      <w:r>
        <w:rPr>
          <w:color w:val="000000"/>
          <w:sz w:val="24"/>
        </w:rPr>
        <w:t>___________</w:t>
      </w:r>
    </w:p>
    <w:p w14:paraId="591E3A9C" w14:textId="77777777" w:rsidR="00774A1A" w:rsidRDefault="00774A1A">
      <w:pPr>
        <w:autoSpaceDE w:val="0"/>
        <w:autoSpaceDN w:val="0"/>
        <w:adjustRightInd w:val="0"/>
        <w:snapToGrid w:val="0"/>
        <w:spacing w:before="25" w:after="25" w:line="360" w:lineRule="auto"/>
        <w:rPr>
          <w:color w:val="000000"/>
          <w:sz w:val="24"/>
          <w:lang w:val="zh-CN"/>
        </w:rPr>
      </w:pPr>
      <w:r>
        <w:rPr>
          <w:color w:val="000000"/>
          <w:sz w:val="24"/>
        </w:rPr>
        <w:t>日期：</w:t>
      </w:r>
      <w:r>
        <w:rPr>
          <w:color w:val="000000"/>
          <w:sz w:val="24"/>
        </w:rPr>
        <w:t>____</w:t>
      </w:r>
      <w:r>
        <w:rPr>
          <w:color w:val="000000"/>
          <w:sz w:val="24"/>
        </w:rPr>
        <w:t>年</w:t>
      </w:r>
      <w:r>
        <w:rPr>
          <w:color w:val="000000"/>
          <w:sz w:val="24"/>
        </w:rPr>
        <w:t>____</w:t>
      </w:r>
      <w:r>
        <w:rPr>
          <w:color w:val="000000"/>
          <w:sz w:val="24"/>
        </w:rPr>
        <w:t>月</w:t>
      </w:r>
      <w:r>
        <w:rPr>
          <w:color w:val="000000"/>
          <w:sz w:val="24"/>
        </w:rPr>
        <w:t>____</w:t>
      </w:r>
      <w:r>
        <w:rPr>
          <w:color w:val="000000"/>
          <w:sz w:val="24"/>
        </w:rPr>
        <w:t>日</w:t>
      </w:r>
    </w:p>
    <w:p w14:paraId="77BB6130" w14:textId="77777777" w:rsidR="00774A1A" w:rsidRDefault="00774A1A">
      <w:pPr>
        <w:autoSpaceDE w:val="0"/>
        <w:autoSpaceDN w:val="0"/>
        <w:adjustRightInd w:val="0"/>
        <w:snapToGrid w:val="0"/>
        <w:spacing w:before="25" w:after="25" w:line="360" w:lineRule="auto"/>
        <w:rPr>
          <w:color w:val="000000"/>
          <w:sz w:val="24"/>
          <w:szCs w:val="20"/>
        </w:rPr>
        <w:sectPr w:rsidR="00774A1A">
          <w:headerReference w:type="even" r:id="rId45"/>
          <w:footerReference w:type="even" r:id="rId46"/>
          <w:headerReference w:type="first" r:id="rId47"/>
          <w:footerReference w:type="first" r:id="rId48"/>
          <w:pgSz w:w="11907" w:h="16840"/>
          <w:pgMar w:top="1440" w:right="1080" w:bottom="1440" w:left="1080" w:header="851" w:footer="851" w:gutter="0"/>
          <w:cols w:space="720"/>
          <w:docGrid w:linePitch="462"/>
        </w:sectPr>
      </w:pPr>
      <w:r>
        <w:rPr>
          <w:color w:val="000000"/>
          <w:sz w:val="24"/>
          <w:szCs w:val="20"/>
        </w:rPr>
        <w:t xml:space="preserve">  </w:t>
      </w:r>
    </w:p>
    <w:p w14:paraId="6A8C6B91" w14:textId="77777777" w:rsidR="00774A1A" w:rsidRDefault="00774A1A">
      <w:pPr>
        <w:tabs>
          <w:tab w:val="left" w:pos="360"/>
        </w:tabs>
        <w:snapToGrid w:val="0"/>
        <w:spacing w:line="360" w:lineRule="auto"/>
        <w:outlineLvl w:val="1"/>
        <w:rPr>
          <w:sz w:val="24"/>
        </w:rPr>
      </w:pPr>
      <w:r>
        <w:rPr>
          <w:sz w:val="24"/>
        </w:rPr>
        <w:lastRenderedPageBreak/>
        <w:t xml:space="preserve">8  </w:t>
      </w:r>
      <w:bookmarkStart w:id="842" w:name="_Toc195842924"/>
      <w:bookmarkStart w:id="843" w:name="_Toc226337255"/>
      <w:bookmarkStart w:id="844" w:name="_Toc150774763"/>
      <w:bookmarkStart w:id="845" w:name="_Toc150480796"/>
      <w:bookmarkStart w:id="846" w:name="_Toc265228397"/>
      <w:bookmarkStart w:id="847" w:name="_Toc127151558"/>
      <w:bookmarkStart w:id="848" w:name="_Toc142311060"/>
      <w:bookmarkStart w:id="849" w:name="_Toc305158827"/>
      <w:bookmarkStart w:id="850" w:name="_Toc226309803"/>
      <w:bookmarkStart w:id="851" w:name="_Toc226965832"/>
      <w:bookmarkStart w:id="852" w:name="_Toc226965749"/>
      <w:bookmarkStart w:id="853" w:name="_Toc305158901"/>
      <w:bookmarkStart w:id="854" w:name="_Toc264969249"/>
      <w:r>
        <w:rPr>
          <w:sz w:val="24"/>
        </w:rPr>
        <w:t>分项报价表</w:t>
      </w:r>
      <w:bookmarkEnd w:id="842"/>
      <w:bookmarkEnd w:id="843"/>
      <w:bookmarkEnd w:id="844"/>
      <w:bookmarkEnd w:id="845"/>
      <w:bookmarkEnd w:id="846"/>
      <w:bookmarkEnd w:id="847"/>
      <w:bookmarkEnd w:id="848"/>
      <w:bookmarkEnd w:id="849"/>
      <w:bookmarkEnd w:id="850"/>
      <w:bookmarkEnd w:id="851"/>
      <w:bookmarkEnd w:id="852"/>
      <w:bookmarkEnd w:id="853"/>
      <w:bookmarkEnd w:id="854"/>
    </w:p>
    <w:p w14:paraId="280780B4" w14:textId="77777777" w:rsidR="00774A1A" w:rsidRDefault="00774A1A">
      <w:pPr>
        <w:autoSpaceDE w:val="0"/>
        <w:autoSpaceDN w:val="0"/>
        <w:adjustRightInd w:val="0"/>
        <w:snapToGrid w:val="0"/>
        <w:spacing w:before="25" w:after="25" w:line="360" w:lineRule="auto"/>
        <w:rPr>
          <w:color w:val="000000"/>
          <w:sz w:val="24"/>
          <w:szCs w:val="20"/>
        </w:rPr>
      </w:pPr>
      <w:r>
        <w:rPr>
          <w:color w:val="000000"/>
          <w:sz w:val="24"/>
          <w:szCs w:val="20"/>
        </w:rPr>
        <w:t xml:space="preserve"> </w:t>
      </w:r>
    </w:p>
    <w:p w14:paraId="42E149DD" w14:textId="77777777" w:rsidR="00774A1A" w:rsidRDefault="00774A1A">
      <w:pPr>
        <w:spacing w:line="360" w:lineRule="exact"/>
        <w:jc w:val="center"/>
        <w:rPr>
          <w:rFonts w:ascii="宋体" w:hAnsi="宋体" w:hint="eastAsia"/>
          <w:b/>
          <w:sz w:val="36"/>
          <w:szCs w:val="36"/>
        </w:rPr>
      </w:pPr>
      <w:r>
        <w:rPr>
          <w:rFonts w:ascii="宋体" w:hAnsi="宋体" w:hint="eastAsia"/>
          <w:b/>
          <w:sz w:val="36"/>
          <w:szCs w:val="36"/>
        </w:rPr>
        <w:t>分项报价表</w:t>
      </w:r>
    </w:p>
    <w:p w14:paraId="57DB8045" w14:textId="77777777" w:rsidR="00774A1A" w:rsidRDefault="00774A1A">
      <w:pPr>
        <w:pStyle w:val="2a"/>
        <w:ind w:firstLine="480"/>
      </w:pPr>
    </w:p>
    <w:p w14:paraId="1AD4C0DE" w14:textId="77777777" w:rsidR="00774A1A" w:rsidRDefault="00774A1A">
      <w:pPr>
        <w:tabs>
          <w:tab w:val="left" w:pos="1800"/>
          <w:tab w:val="left" w:pos="5580"/>
        </w:tabs>
        <w:rPr>
          <w:sz w:val="24"/>
        </w:rPr>
      </w:pPr>
      <w:r>
        <w:rPr>
          <w:rFonts w:hint="eastAsia"/>
          <w:sz w:val="24"/>
        </w:rPr>
        <w:t>项目编号</w:t>
      </w:r>
      <w:r>
        <w:rPr>
          <w:sz w:val="24"/>
        </w:rPr>
        <w:t>/</w:t>
      </w:r>
      <w:r>
        <w:rPr>
          <w:sz w:val="24"/>
        </w:rPr>
        <w:t>包号：</w:t>
      </w:r>
      <w:r>
        <w:rPr>
          <w:sz w:val="24"/>
        </w:rPr>
        <w:t xml:space="preserve">___________ </w:t>
      </w:r>
      <w:r>
        <w:rPr>
          <w:sz w:val="24"/>
        </w:rPr>
        <w:t>项目名称：</w:t>
      </w:r>
      <w:r>
        <w:rPr>
          <w:sz w:val="24"/>
        </w:rPr>
        <w:t>__________</w:t>
      </w:r>
      <w:r>
        <w:rPr>
          <w:sz w:val="24"/>
        </w:rPr>
        <w:t>报价单位：人民币元</w:t>
      </w:r>
    </w:p>
    <w:p w14:paraId="6EF7CA67" w14:textId="77777777" w:rsidR="00774A1A" w:rsidRDefault="00774A1A">
      <w:pPr>
        <w:tabs>
          <w:tab w:val="left" w:pos="1800"/>
          <w:tab w:val="left" w:pos="5580"/>
        </w:tabs>
        <w:rPr>
          <w:sz w:val="24"/>
        </w:rPr>
      </w:pP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
        <w:gridCol w:w="1322"/>
        <w:gridCol w:w="614"/>
        <w:gridCol w:w="676"/>
        <w:gridCol w:w="844"/>
        <w:gridCol w:w="626"/>
        <w:gridCol w:w="626"/>
        <w:gridCol w:w="626"/>
        <w:gridCol w:w="626"/>
        <w:gridCol w:w="819"/>
        <w:gridCol w:w="983"/>
        <w:gridCol w:w="486"/>
        <w:gridCol w:w="1000"/>
      </w:tblGrid>
      <w:tr w:rsidR="00774A1A" w14:paraId="3024E69B" w14:textId="77777777">
        <w:trPr>
          <w:trHeight w:val="494"/>
          <w:jc w:val="center"/>
        </w:trPr>
        <w:tc>
          <w:tcPr>
            <w:tcW w:w="246" w:type="pct"/>
            <w:vAlign w:val="center"/>
          </w:tcPr>
          <w:p w14:paraId="331CD5BE" w14:textId="77777777" w:rsidR="00774A1A" w:rsidRDefault="00774A1A">
            <w:pPr>
              <w:adjustRightInd w:val="0"/>
              <w:snapToGrid w:val="0"/>
              <w:jc w:val="left"/>
              <w:rPr>
                <w:b/>
                <w:sz w:val="24"/>
              </w:rPr>
            </w:pPr>
            <w:r>
              <w:rPr>
                <w:b/>
                <w:sz w:val="24"/>
              </w:rPr>
              <w:t>序号</w:t>
            </w:r>
          </w:p>
        </w:tc>
        <w:tc>
          <w:tcPr>
            <w:tcW w:w="679" w:type="pct"/>
            <w:vAlign w:val="center"/>
          </w:tcPr>
          <w:p w14:paraId="7440AB78" w14:textId="77777777" w:rsidR="00774A1A" w:rsidRDefault="00774A1A">
            <w:pPr>
              <w:adjustRightInd w:val="0"/>
              <w:snapToGrid w:val="0"/>
              <w:jc w:val="left"/>
              <w:rPr>
                <w:b/>
                <w:sz w:val="24"/>
              </w:rPr>
            </w:pPr>
            <w:r>
              <w:rPr>
                <w:b/>
                <w:sz w:val="24"/>
              </w:rPr>
              <w:t>分项名称</w:t>
            </w:r>
          </w:p>
        </w:tc>
        <w:tc>
          <w:tcPr>
            <w:tcW w:w="315" w:type="pct"/>
            <w:vAlign w:val="center"/>
          </w:tcPr>
          <w:p w14:paraId="6FFF0570" w14:textId="77777777" w:rsidR="00774A1A" w:rsidRDefault="00774A1A">
            <w:pPr>
              <w:adjustRightInd w:val="0"/>
              <w:snapToGrid w:val="0"/>
              <w:jc w:val="left"/>
              <w:rPr>
                <w:b/>
                <w:sz w:val="24"/>
              </w:rPr>
            </w:pPr>
            <w:r>
              <w:rPr>
                <w:b/>
                <w:sz w:val="24"/>
              </w:rPr>
              <w:t>制造商</w:t>
            </w:r>
          </w:p>
        </w:tc>
        <w:tc>
          <w:tcPr>
            <w:tcW w:w="347" w:type="pct"/>
            <w:vAlign w:val="center"/>
          </w:tcPr>
          <w:p w14:paraId="25809ACA" w14:textId="77777777" w:rsidR="00774A1A" w:rsidRDefault="00774A1A">
            <w:pPr>
              <w:adjustRightInd w:val="0"/>
              <w:snapToGrid w:val="0"/>
              <w:jc w:val="left"/>
              <w:rPr>
                <w:b/>
                <w:sz w:val="24"/>
              </w:rPr>
            </w:pPr>
            <w:r>
              <w:rPr>
                <w:b/>
                <w:sz w:val="24"/>
              </w:rPr>
              <w:t>产地</w:t>
            </w:r>
            <w:r>
              <w:rPr>
                <w:rFonts w:hint="eastAsia"/>
                <w:b/>
                <w:sz w:val="24"/>
              </w:rPr>
              <w:t>/</w:t>
            </w:r>
            <w:r>
              <w:rPr>
                <w:rFonts w:hint="eastAsia"/>
                <w:b/>
                <w:sz w:val="24"/>
              </w:rPr>
              <w:t>国别</w:t>
            </w:r>
          </w:p>
        </w:tc>
        <w:tc>
          <w:tcPr>
            <w:tcW w:w="434" w:type="pct"/>
          </w:tcPr>
          <w:p w14:paraId="51BF1006" w14:textId="77777777" w:rsidR="00774A1A" w:rsidRDefault="00774A1A">
            <w:pPr>
              <w:adjustRightInd w:val="0"/>
              <w:snapToGrid w:val="0"/>
              <w:jc w:val="left"/>
              <w:rPr>
                <w:b/>
                <w:sz w:val="24"/>
              </w:rPr>
            </w:pPr>
            <w:r>
              <w:rPr>
                <w:rFonts w:hint="eastAsia"/>
                <w:b/>
                <w:sz w:val="24"/>
              </w:rPr>
              <w:t>制造商统一信用代码</w:t>
            </w:r>
          </w:p>
        </w:tc>
        <w:tc>
          <w:tcPr>
            <w:tcW w:w="322" w:type="pct"/>
          </w:tcPr>
          <w:p w14:paraId="29D68B73" w14:textId="77777777" w:rsidR="00774A1A" w:rsidRDefault="00774A1A">
            <w:pPr>
              <w:adjustRightInd w:val="0"/>
              <w:snapToGrid w:val="0"/>
              <w:jc w:val="left"/>
              <w:rPr>
                <w:b/>
                <w:sz w:val="24"/>
              </w:rPr>
            </w:pPr>
            <w:r>
              <w:rPr>
                <w:rFonts w:hint="eastAsia"/>
                <w:b/>
                <w:sz w:val="24"/>
              </w:rPr>
              <w:t>制造商规模</w:t>
            </w:r>
          </w:p>
        </w:tc>
        <w:tc>
          <w:tcPr>
            <w:tcW w:w="322" w:type="pct"/>
            <w:vAlign w:val="center"/>
          </w:tcPr>
          <w:p w14:paraId="26B08961" w14:textId="77777777" w:rsidR="00774A1A" w:rsidRDefault="00774A1A">
            <w:pPr>
              <w:adjustRightInd w:val="0"/>
              <w:snapToGrid w:val="0"/>
              <w:jc w:val="left"/>
              <w:rPr>
                <w:b/>
                <w:sz w:val="24"/>
              </w:rPr>
            </w:pPr>
            <w:r>
              <w:rPr>
                <w:rFonts w:hint="eastAsia"/>
                <w:b/>
                <w:sz w:val="24"/>
              </w:rPr>
              <w:t>制造商所属性别</w:t>
            </w:r>
          </w:p>
        </w:tc>
        <w:tc>
          <w:tcPr>
            <w:tcW w:w="322" w:type="pct"/>
            <w:vAlign w:val="center"/>
          </w:tcPr>
          <w:p w14:paraId="5D931678" w14:textId="77777777" w:rsidR="00774A1A" w:rsidRDefault="00774A1A">
            <w:pPr>
              <w:adjustRightInd w:val="0"/>
              <w:snapToGrid w:val="0"/>
              <w:jc w:val="left"/>
              <w:rPr>
                <w:b/>
                <w:sz w:val="24"/>
              </w:rPr>
            </w:pPr>
            <w:r>
              <w:rPr>
                <w:rFonts w:hint="eastAsia"/>
                <w:b/>
                <w:sz w:val="24"/>
              </w:rPr>
              <w:t>外商投资类型</w:t>
            </w:r>
          </w:p>
        </w:tc>
        <w:tc>
          <w:tcPr>
            <w:tcW w:w="322" w:type="pct"/>
            <w:vAlign w:val="center"/>
          </w:tcPr>
          <w:p w14:paraId="6ED1D754" w14:textId="77777777" w:rsidR="00774A1A" w:rsidRDefault="00774A1A">
            <w:pPr>
              <w:adjustRightInd w:val="0"/>
              <w:snapToGrid w:val="0"/>
              <w:jc w:val="left"/>
              <w:rPr>
                <w:b/>
                <w:sz w:val="24"/>
              </w:rPr>
            </w:pPr>
            <w:r>
              <w:rPr>
                <w:b/>
                <w:sz w:val="24"/>
              </w:rPr>
              <w:t>品牌</w:t>
            </w:r>
          </w:p>
        </w:tc>
        <w:tc>
          <w:tcPr>
            <w:tcW w:w="421" w:type="pct"/>
          </w:tcPr>
          <w:p w14:paraId="033E9446" w14:textId="77777777" w:rsidR="00774A1A" w:rsidRDefault="00774A1A">
            <w:pPr>
              <w:adjustRightInd w:val="0"/>
              <w:snapToGrid w:val="0"/>
              <w:jc w:val="left"/>
              <w:rPr>
                <w:b/>
                <w:sz w:val="24"/>
              </w:rPr>
            </w:pPr>
            <w:r>
              <w:rPr>
                <w:b/>
                <w:sz w:val="24"/>
              </w:rPr>
              <w:t>规格、型号</w:t>
            </w:r>
          </w:p>
        </w:tc>
        <w:tc>
          <w:tcPr>
            <w:tcW w:w="505" w:type="pct"/>
            <w:vAlign w:val="center"/>
          </w:tcPr>
          <w:p w14:paraId="12CB047E" w14:textId="77777777" w:rsidR="00774A1A" w:rsidRDefault="00774A1A">
            <w:pPr>
              <w:adjustRightInd w:val="0"/>
              <w:snapToGrid w:val="0"/>
              <w:jc w:val="left"/>
              <w:rPr>
                <w:b/>
                <w:sz w:val="24"/>
              </w:rPr>
            </w:pPr>
            <w:r>
              <w:rPr>
                <w:b/>
                <w:sz w:val="24"/>
              </w:rPr>
              <w:t>单价（元）</w:t>
            </w:r>
          </w:p>
        </w:tc>
        <w:tc>
          <w:tcPr>
            <w:tcW w:w="246" w:type="pct"/>
            <w:vAlign w:val="center"/>
          </w:tcPr>
          <w:p w14:paraId="11781F0F" w14:textId="77777777" w:rsidR="00774A1A" w:rsidRDefault="00774A1A">
            <w:pPr>
              <w:adjustRightInd w:val="0"/>
              <w:snapToGrid w:val="0"/>
              <w:jc w:val="left"/>
              <w:rPr>
                <w:b/>
                <w:sz w:val="24"/>
              </w:rPr>
            </w:pPr>
            <w:r>
              <w:rPr>
                <w:b/>
                <w:sz w:val="24"/>
              </w:rPr>
              <w:t>数量</w:t>
            </w:r>
          </w:p>
        </w:tc>
        <w:tc>
          <w:tcPr>
            <w:tcW w:w="514" w:type="pct"/>
            <w:vAlign w:val="center"/>
          </w:tcPr>
          <w:p w14:paraId="484C3F4A" w14:textId="77777777" w:rsidR="00774A1A" w:rsidRDefault="00774A1A">
            <w:pPr>
              <w:adjustRightInd w:val="0"/>
              <w:snapToGrid w:val="0"/>
              <w:jc w:val="left"/>
              <w:rPr>
                <w:b/>
                <w:sz w:val="24"/>
              </w:rPr>
            </w:pPr>
            <w:r>
              <w:rPr>
                <w:b/>
                <w:sz w:val="24"/>
              </w:rPr>
              <w:t>合价（元）</w:t>
            </w:r>
          </w:p>
        </w:tc>
      </w:tr>
      <w:tr w:rsidR="00774A1A" w14:paraId="1A954EF4" w14:textId="77777777">
        <w:trPr>
          <w:jc w:val="center"/>
        </w:trPr>
        <w:tc>
          <w:tcPr>
            <w:tcW w:w="246" w:type="pct"/>
            <w:vAlign w:val="center"/>
          </w:tcPr>
          <w:p w14:paraId="12AF914B" w14:textId="77777777" w:rsidR="00774A1A" w:rsidRDefault="00774A1A">
            <w:pPr>
              <w:adjustRightInd w:val="0"/>
              <w:snapToGrid w:val="0"/>
              <w:jc w:val="left"/>
              <w:rPr>
                <w:sz w:val="24"/>
              </w:rPr>
            </w:pPr>
            <w:r>
              <w:rPr>
                <w:rFonts w:hint="eastAsia"/>
                <w:sz w:val="24"/>
              </w:rPr>
              <w:t>1</w:t>
            </w:r>
          </w:p>
        </w:tc>
        <w:tc>
          <w:tcPr>
            <w:tcW w:w="679" w:type="pct"/>
            <w:vAlign w:val="center"/>
          </w:tcPr>
          <w:p w14:paraId="74659A92" w14:textId="77777777" w:rsidR="00774A1A" w:rsidRDefault="00774A1A">
            <w:pPr>
              <w:adjustRightInd w:val="0"/>
              <w:snapToGrid w:val="0"/>
              <w:jc w:val="left"/>
              <w:rPr>
                <w:sz w:val="24"/>
              </w:rPr>
            </w:pPr>
          </w:p>
        </w:tc>
        <w:tc>
          <w:tcPr>
            <w:tcW w:w="315" w:type="pct"/>
            <w:vAlign w:val="center"/>
          </w:tcPr>
          <w:p w14:paraId="78E7D94F" w14:textId="77777777" w:rsidR="00774A1A" w:rsidRDefault="00774A1A">
            <w:pPr>
              <w:adjustRightInd w:val="0"/>
              <w:snapToGrid w:val="0"/>
              <w:jc w:val="left"/>
              <w:rPr>
                <w:sz w:val="24"/>
              </w:rPr>
            </w:pPr>
          </w:p>
        </w:tc>
        <w:tc>
          <w:tcPr>
            <w:tcW w:w="347" w:type="pct"/>
          </w:tcPr>
          <w:p w14:paraId="718898B8" w14:textId="77777777" w:rsidR="00774A1A" w:rsidRDefault="00774A1A">
            <w:pPr>
              <w:adjustRightInd w:val="0"/>
              <w:snapToGrid w:val="0"/>
              <w:jc w:val="left"/>
              <w:rPr>
                <w:sz w:val="24"/>
              </w:rPr>
            </w:pPr>
          </w:p>
        </w:tc>
        <w:tc>
          <w:tcPr>
            <w:tcW w:w="434" w:type="pct"/>
          </w:tcPr>
          <w:p w14:paraId="2057AFC6" w14:textId="77777777" w:rsidR="00774A1A" w:rsidRDefault="00774A1A">
            <w:pPr>
              <w:adjustRightInd w:val="0"/>
              <w:snapToGrid w:val="0"/>
              <w:jc w:val="left"/>
              <w:rPr>
                <w:sz w:val="24"/>
              </w:rPr>
            </w:pPr>
          </w:p>
        </w:tc>
        <w:tc>
          <w:tcPr>
            <w:tcW w:w="322" w:type="pct"/>
          </w:tcPr>
          <w:p w14:paraId="5EFF0C2E" w14:textId="77777777" w:rsidR="00774A1A" w:rsidRDefault="00774A1A">
            <w:pPr>
              <w:adjustRightInd w:val="0"/>
              <w:snapToGrid w:val="0"/>
              <w:jc w:val="left"/>
              <w:rPr>
                <w:sz w:val="24"/>
              </w:rPr>
            </w:pPr>
          </w:p>
        </w:tc>
        <w:tc>
          <w:tcPr>
            <w:tcW w:w="322" w:type="pct"/>
            <w:vAlign w:val="center"/>
          </w:tcPr>
          <w:p w14:paraId="798324F6" w14:textId="77777777" w:rsidR="00774A1A" w:rsidRDefault="00774A1A">
            <w:pPr>
              <w:adjustRightInd w:val="0"/>
              <w:snapToGrid w:val="0"/>
              <w:jc w:val="left"/>
              <w:rPr>
                <w:sz w:val="24"/>
              </w:rPr>
            </w:pPr>
          </w:p>
        </w:tc>
        <w:tc>
          <w:tcPr>
            <w:tcW w:w="322" w:type="pct"/>
            <w:vAlign w:val="center"/>
          </w:tcPr>
          <w:p w14:paraId="372DF2EB" w14:textId="77777777" w:rsidR="00774A1A" w:rsidRDefault="00774A1A">
            <w:pPr>
              <w:adjustRightInd w:val="0"/>
              <w:snapToGrid w:val="0"/>
              <w:jc w:val="left"/>
              <w:rPr>
                <w:sz w:val="24"/>
              </w:rPr>
            </w:pPr>
          </w:p>
        </w:tc>
        <w:tc>
          <w:tcPr>
            <w:tcW w:w="322" w:type="pct"/>
            <w:vAlign w:val="center"/>
          </w:tcPr>
          <w:p w14:paraId="78CCFD74" w14:textId="77777777" w:rsidR="00774A1A" w:rsidRDefault="00774A1A">
            <w:pPr>
              <w:adjustRightInd w:val="0"/>
              <w:snapToGrid w:val="0"/>
              <w:jc w:val="left"/>
              <w:rPr>
                <w:sz w:val="24"/>
              </w:rPr>
            </w:pPr>
          </w:p>
        </w:tc>
        <w:tc>
          <w:tcPr>
            <w:tcW w:w="421" w:type="pct"/>
          </w:tcPr>
          <w:p w14:paraId="6B245468" w14:textId="77777777" w:rsidR="00774A1A" w:rsidRDefault="00774A1A">
            <w:pPr>
              <w:adjustRightInd w:val="0"/>
              <w:snapToGrid w:val="0"/>
              <w:jc w:val="left"/>
              <w:rPr>
                <w:sz w:val="24"/>
              </w:rPr>
            </w:pPr>
          </w:p>
        </w:tc>
        <w:tc>
          <w:tcPr>
            <w:tcW w:w="505" w:type="pct"/>
            <w:vAlign w:val="center"/>
          </w:tcPr>
          <w:p w14:paraId="6BC710FD" w14:textId="77777777" w:rsidR="00774A1A" w:rsidRDefault="00774A1A">
            <w:pPr>
              <w:adjustRightInd w:val="0"/>
              <w:snapToGrid w:val="0"/>
              <w:jc w:val="left"/>
              <w:rPr>
                <w:sz w:val="24"/>
              </w:rPr>
            </w:pPr>
          </w:p>
        </w:tc>
        <w:tc>
          <w:tcPr>
            <w:tcW w:w="246" w:type="pct"/>
            <w:vAlign w:val="center"/>
          </w:tcPr>
          <w:p w14:paraId="4EE3B9D0" w14:textId="77777777" w:rsidR="00774A1A" w:rsidRDefault="00774A1A">
            <w:pPr>
              <w:adjustRightInd w:val="0"/>
              <w:snapToGrid w:val="0"/>
              <w:jc w:val="left"/>
              <w:rPr>
                <w:sz w:val="24"/>
              </w:rPr>
            </w:pPr>
          </w:p>
        </w:tc>
        <w:tc>
          <w:tcPr>
            <w:tcW w:w="514" w:type="pct"/>
            <w:vAlign w:val="center"/>
          </w:tcPr>
          <w:p w14:paraId="115C3CCD" w14:textId="77777777" w:rsidR="00774A1A" w:rsidRDefault="00774A1A">
            <w:pPr>
              <w:adjustRightInd w:val="0"/>
              <w:snapToGrid w:val="0"/>
              <w:jc w:val="left"/>
              <w:rPr>
                <w:sz w:val="24"/>
              </w:rPr>
            </w:pPr>
          </w:p>
        </w:tc>
      </w:tr>
      <w:tr w:rsidR="00774A1A" w14:paraId="55854A38" w14:textId="77777777">
        <w:trPr>
          <w:jc w:val="center"/>
        </w:trPr>
        <w:tc>
          <w:tcPr>
            <w:tcW w:w="246" w:type="pct"/>
            <w:vAlign w:val="center"/>
          </w:tcPr>
          <w:p w14:paraId="6D02AF3E" w14:textId="77777777" w:rsidR="00774A1A" w:rsidRDefault="00774A1A">
            <w:pPr>
              <w:adjustRightInd w:val="0"/>
              <w:snapToGrid w:val="0"/>
              <w:jc w:val="left"/>
              <w:rPr>
                <w:sz w:val="24"/>
              </w:rPr>
            </w:pPr>
            <w:r>
              <w:rPr>
                <w:rFonts w:hint="eastAsia"/>
                <w:sz w:val="24"/>
              </w:rPr>
              <w:t>2</w:t>
            </w:r>
          </w:p>
        </w:tc>
        <w:tc>
          <w:tcPr>
            <w:tcW w:w="679" w:type="pct"/>
            <w:vAlign w:val="center"/>
          </w:tcPr>
          <w:p w14:paraId="1B09DE1A" w14:textId="77777777" w:rsidR="00774A1A" w:rsidRDefault="00774A1A">
            <w:pPr>
              <w:adjustRightInd w:val="0"/>
              <w:snapToGrid w:val="0"/>
              <w:jc w:val="left"/>
              <w:rPr>
                <w:sz w:val="24"/>
              </w:rPr>
            </w:pPr>
          </w:p>
        </w:tc>
        <w:tc>
          <w:tcPr>
            <w:tcW w:w="315" w:type="pct"/>
            <w:vAlign w:val="center"/>
          </w:tcPr>
          <w:p w14:paraId="649A5998" w14:textId="77777777" w:rsidR="00774A1A" w:rsidRDefault="00774A1A">
            <w:pPr>
              <w:adjustRightInd w:val="0"/>
              <w:snapToGrid w:val="0"/>
              <w:jc w:val="left"/>
              <w:rPr>
                <w:sz w:val="24"/>
              </w:rPr>
            </w:pPr>
          </w:p>
        </w:tc>
        <w:tc>
          <w:tcPr>
            <w:tcW w:w="347" w:type="pct"/>
          </w:tcPr>
          <w:p w14:paraId="106C075F" w14:textId="77777777" w:rsidR="00774A1A" w:rsidRDefault="00774A1A">
            <w:pPr>
              <w:adjustRightInd w:val="0"/>
              <w:snapToGrid w:val="0"/>
              <w:jc w:val="left"/>
              <w:rPr>
                <w:sz w:val="24"/>
              </w:rPr>
            </w:pPr>
          </w:p>
        </w:tc>
        <w:tc>
          <w:tcPr>
            <w:tcW w:w="434" w:type="pct"/>
          </w:tcPr>
          <w:p w14:paraId="1B637140" w14:textId="77777777" w:rsidR="00774A1A" w:rsidRDefault="00774A1A">
            <w:pPr>
              <w:adjustRightInd w:val="0"/>
              <w:snapToGrid w:val="0"/>
              <w:jc w:val="left"/>
              <w:rPr>
                <w:sz w:val="24"/>
              </w:rPr>
            </w:pPr>
          </w:p>
        </w:tc>
        <w:tc>
          <w:tcPr>
            <w:tcW w:w="322" w:type="pct"/>
          </w:tcPr>
          <w:p w14:paraId="50FC5E65" w14:textId="77777777" w:rsidR="00774A1A" w:rsidRDefault="00774A1A">
            <w:pPr>
              <w:adjustRightInd w:val="0"/>
              <w:snapToGrid w:val="0"/>
              <w:jc w:val="left"/>
              <w:rPr>
                <w:sz w:val="24"/>
              </w:rPr>
            </w:pPr>
          </w:p>
        </w:tc>
        <w:tc>
          <w:tcPr>
            <w:tcW w:w="322" w:type="pct"/>
            <w:vAlign w:val="center"/>
          </w:tcPr>
          <w:p w14:paraId="7CBE20BB" w14:textId="77777777" w:rsidR="00774A1A" w:rsidRDefault="00774A1A">
            <w:pPr>
              <w:adjustRightInd w:val="0"/>
              <w:snapToGrid w:val="0"/>
              <w:jc w:val="left"/>
              <w:rPr>
                <w:sz w:val="24"/>
              </w:rPr>
            </w:pPr>
          </w:p>
        </w:tc>
        <w:tc>
          <w:tcPr>
            <w:tcW w:w="322" w:type="pct"/>
            <w:vAlign w:val="center"/>
          </w:tcPr>
          <w:p w14:paraId="24FA902F" w14:textId="77777777" w:rsidR="00774A1A" w:rsidRDefault="00774A1A">
            <w:pPr>
              <w:adjustRightInd w:val="0"/>
              <w:snapToGrid w:val="0"/>
              <w:jc w:val="left"/>
              <w:rPr>
                <w:sz w:val="24"/>
              </w:rPr>
            </w:pPr>
          </w:p>
        </w:tc>
        <w:tc>
          <w:tcPr>
            <w:tcW w:w="322" w:type="pct"/>
            <w:vAlign w:val="center"/>
          </w:tcPr>
          <w:p w14:paraId="3B7A246E" w14:textId="77777777" w:rsidR="00774A1A" w:rsidRDefault="00774A1A">
            <w:pPr>
              <w:adjustRightInd w:val="0"/>
              <w:snapToGrid w:val="0"/>
              <w:jc w:val="left"/>
              <w:rPr>
                <w:sz w:val="24"/>
              </w:rPr>
            </w:pPr>
          </w:p>
        </w:tc>
        <w:tc>
          <w:tcPr>
            <w:tcW w:w="421" w:type="pct"/>
          </w:tcPr>
          <w:p w14:paraId="57D46321" w14:textId="77777777" w:rsidR="00774A1A" w:rsidRDefault="00774A1A">
            <w:pPr>
              <w:adjustRightInd w:val="0"/>
              <w:snapToGrid w:val="0"/>
              <w:jc w:val="left"/>
              <w:rPr>
                <w:sz w:val="24"/>
              </w:rPr>
            </w:pPr>
          </w:p>
        </w:tc>
        <w:tc>
          <w:tcPr>
            <w:tcW w:w="505" w:type="pct"/>
            <w:vAlign w:val="center"/>
          </w:tcPr>
          <w:p w14:paraId="09EBDAA8" w14:textId="77777777" w:rsidR="00774A1A" w:rsidRDefault="00774A1A">
            <w:pPr>
              <w:adjustRightInd w:val="0"/>
              <w:snapToGrid w:val="0"/>
              <w:jc w:val="left"/>
              <w:rPr>
                <w:sz w:val="24"/>
              </w:rPr>
            </w:pPr>
          </w:p>
        </w:tc>
        <w:tc>
          <w:tcPr>
            <w:tcW w:w="246" w:type="pct"/>
            <w:vAlign w:val="center"/>
          </w:tcPr>
          <w:p w14:paraId="38302790" w14:textId="77777777" w:rsidR="00774A1A" w:rsidRDefault="00774A1A">
            <w:pPr>
              <w:adjustRightInd w:val="0"/>
              <w:snapToGrid w:val="0"/>
              <w:jc w:val="left"/>
              <w:rPr>
                <w:sz w:val="24"/>
              </w:rPr>
            </w:pPr>
          </w:p>
        </w:tc>
        <w:tc>
          <w:tcPr>
            <w:tcW w:w="514" w:type="pct"/>
            <w:vAlign w:val="center"/>
          </w:tcPr>
          <w:p w14:paraId="2A6A928F" w14:textId="77777777" w:rsidR="00774A1A" w:rsidRDefault="00774A1A">
            <w:pPr>
              <w:adjustRightInd w:val="0"/>
              <w:snapToGrid w:val="0"/>
              <w:jc w:val="left"/>
              <w:rPr>
                <w:sz w:val="24"/>
              </w:rPr>
            </w:pPr>
          </w:p>
        </w:tc>
      </w:tr>
      <w:tr w:rsidR="00774A1A" w14:paraId="3046BCB2" w14:textId="77777777">
        <w:trPr>
          <w:jc w:val="center"/>
        </w:trPr>
        <w:tc>
          <w:tcPr>
            <w:tcW w:w="246" w:type="pct"/>
            <w:vAlign w:val="center"/>
          </w:tcPr>
          <w:p w14:paraId="757D311D" w14:textId="77777777" w:rsidR="00774A1A" w:rsidRDefault="00774A1A">
            <w:pPr>
              <w:adjustRightInd w:val="0"/>
              <w:snapToGrid w:val="0"/>
              <w:jc w:val="left"/>
              <w:rPr>
                <w:sz w:val="24"/>
              </w:rPr>
            </w:pPr>
            <w:r>
              <w:rPr>
                <w:rFonts w:hint="eastAsia"/>
                <w:sz w:val="24"/>
              </w:rPr>
              <w:t>3</w:t>
            </w:r>
          </w:p>
        </w:tc>
        <w:tc>
          <w:tcPr>
            <w:tcW w:w="679" w:type="pct"/>
            <w:vAlign w:val="center"/>
          </w:tcPr>
          <w:p w14:paraId="5ED21F84" w14:textId="77777777" w:rsidR="00774A1A" w:rsidRDefault="00774A1A">
            <w:pPr>
              <w:adjustRightInd w:val="0"/>
              <w:snapToGrid w:val="0"/>
              <w:jc w:val="left"/>
              <w:rPr>
                <w:sz w:val="24"/>
              </w:rPr>
            </w:pPr>
          </w:p>
        </w:tc>
        <w:tc>
          <w:tcPr>
            <w:tcW w:w="315" w:type="pct"/>
            <w:vAlign w:val="center"/>
          </w:tcPr>
          <w:p w14:paraId="3E100011" w14:textId="77777777" w:rsidR="00774A1A" w:rsidRDefault="00774A1A">
            <w:pPr>
              <w:adjustRightInd w:val="0"/>
              <w:snapToGrid w:val="0"/>
              <w:jc w:val="left"/>
              <w:rPr>
                <w:sz w:val="24"/>
              </w:rPr>
            </w:pPr>
          </w:p>
        </w:tc>
        <w:tc>
          <w:tcPr>
            <w:tcW w:w="347" w:type="pct"/>
          </w:tcPr>
          <w:p w14:paraId="06DF6259" w14:textId="77777777" w:rsidR="00774A1A" w:rsidRDefault="00774A1A">
            <w:pPr>
              <w:adjustRightInd w:val="0"/>
              <w:snapToGrid w:val="0"/>
              <w:jc w:val="left"/>
              <w:rPr>
                <w:sz w:val="24"/>
              </w:rPr>
            </w:pPr>
          </w:p>
        </w:tc>
        <w:tc>
          <w:tcPr>
            <w:tcW w:w="434" w:type="pct"/>
          </w:tcPr>
          <w:p w14:paraId="42CC9F76" w14:textId="77777777" w:rsidR="00774A1A" w:rsidRDefault="00774A1A">
            <w:pPr>
              <w:adjustRightInd w:val="0"/>
              <w:snapToGrid w:val="0"/>
              <w:jc w:val="left"/>
              <w:rPr>
                <w:sz w:val="24"/>
              </w:rPr>
            </w:pPr>
          </w:p>
        </w:tc>
        <w:tc>
          <w:tcPr>
            <w:tcW w:w="322" w:type="pct"/>
          </w:tcPr>
          <w:p w14:paraId="3F0E555F" w14:textId="77777777" w:rsidR="00774A1A" w:rsidRDefault="00774A1A">
            <w:pPr>
              <w:adjustRightInd w:val="0"/>
              <w:snapToGrid w:val="0"/>
              <w:jc w:val="left"/>
              <w:rPr>
                <w:sz w:val="24"/>
              </w:rPr>
            </w:pPr>
          </w:p>
        </w:tc>
        <w:tc>
          <w:tcPr>
            <w:tcW w:w="322" w:type="pct"/>
            <w:vAlign w:val="center"/>
          </w:tcPr>
          <w:p w14:paraId="23EDFFBF" w14:textId="77777777" w:rsidR="00774A1A" w:rsidRDefault="00774A1A">
            <w:pPr>
              <w:adjustRightInd w:val="0"/>
              <w:snapToGrid w:val="0"/>
              <w:jc w:val="left"/>
              <w:rPr>
                <w:sz w:val="24"/>
              </w:rPr>
            </w:pPr>
          </w:p>
        </w:tc>
        <w:tc>
          <w:tcPr>
            <w:tcW w:w="322" w:type="pct"/>
            <w:vAlign w:val="center"/>
          </w:tcPr>
          <w:p w14:paraId="7C78FAE1" w14:textId="77777777" w:rsidR="00774A1A" w:rsidRDefault="00774A1A">
            <w:pPr>
              <w:adjustRightInd w:val="0"/>
              <w:snapToGrid w:val="0"/>
              <w:jc w:val="left"/>
              <w:rPr>
                <w:sz w:val="24"/>
              </w:rPr>
            </w:pPr>
          </w:p>
        </w:tc>
        <w:tc>
          <w:tcPr>
            <w:tcW w:w="322" w:type="pct"/>
            <w:vAlign w:val="center"/>
          </w:tcPr>
          <w:p w14:paraId="483D884B" w14:textId="77777777" w:rsidR="00774A1A" w:rsidRDefault="00774A1A">
            <w:pPr>
              <w:adjustRightInd w:val="0"/>
              <w:snapToGrid w:val="0"/>
              <w:jc w:val="left"/>
              <w:rPr>
                <w:sz w:val="24"/>
              </w:rPr>
            </w:pPr>
          </w:p>
        </w:tc>
        <w:tc>
          <w:tcPr>
            <w:tcW w:w="421" w:type="pct"/>
          </w:tcPr>
          <w:p w14:paraId="7BA27724" w14:textId="77777777" w:rsidR="00774A1A" w:rsidRDefault="00774A1A">
            <w:pPr>
              <w:adjustRightInd w:val="0"/>
              <w:snapToGrid w:val="0"/>
              <w:jc w:val="left"/>
              <w:rPr>
                <w:sz w:val="24"/>
              </w:rPr>
            </w:pPr>
          </w:p>
        </w:tc>
        <w:tc>
          <w:tcPr>
            <w:tcW w:w="505" w:type="pct"/>
            <w:vAlign w:val="center"/>
          </w:tcPr>
          <w:p w14:paraId="22C18E60" w14:textId="77777777" w:rsidR="00774A1A" w:rsidRDefault="00774A1A">
            <w:pPr>
              <w:adjustRightInd w:val="0"/>
              <w:snapToGrid w:val="0"/>
              <w:jc w:val="left"/>
              <w:rPr>
                <w:sz w:val="24"/>
              </w:rPr>
            </w:pPr>
          </w:p>
        </w:tc>
        <w:tc>
          <w:tcPr>
            <w:tcW w:w="246" w:type="pct"/>
            <w:vAlign w:val="center"/>
          </w:tcPr>
          <w:p w14:paraId="767FBABC" w14:textId="77777777" w:rsidR="00774A1A" w:rsidRDefault="00774A1A">
            <w:pPr>
              <w:adjustRightInd w:val="0"/>
              <w:snapToGrid w:val="0"/>
              <w:jc w:val="left"/>
              <w:rPr>
                <w:sz w:val="24"/>
              </w:rPr>
            </w:pPr>
          </w:p>
        </w:tc>
        <w:tc>
          <w:tcPr>
            <w:tcW w:w="514" w:type="pct"/>
            <w:vAlign w:val="center"/>
          </w:tcPr>
          <w:p w14:paraId="1D2BB18A" w14:textId="77777777" w:rsidR="00774A1A" w:rsidRDefault="00774A1A">
            <w:pPr>
              <w:adjustRightInd w:val="0"/>
              <w:snapToGrid w:val="0"/>
              <w:jc w:val="left"/>
              <w:rPr>
                <w:sz w:val="24"/>
              </w:rPr>
            </w:pPr>
          </w:p>
        </w:tc>
      </w:tr>
      <w:tr w:rsidR="00774A1A" w14:paraId="1054E174" w14:textId="77777777">
        <w:trPr>
          <w:jc w:val="center"/>
        </w:trPr>
        <w:tc>
          <w:tcPr>
            <w:tcW w:w="246" w:type="pct"/>
            <w:vAlign w:val="center"/>
          </w:tcPr>
          <w:p w14:paraId="24C1D008" w14:textId="77777777" w:rsidR="00774A1A" w:rsidRDefault="00774A1A">
            <w:pPr>
              <w:adjustRightInd w:val="0"/>
              <w:snapToGrid w:val="0"/>
              <w:jc w:val="left"/>
              <w:rPr>
                <w:sz w:val="24"/>
              </w:rPr>
            </w:pPr>
            <w:r>
              <w:rPr>
                <w:rFonts w:hint="eastAsia"/>
                <w:sz w:val="24"/>
              </w:rPr>
              <w:t>4</w:t>
            </w:r>
          </w:p>
        </w:tc>
        <w:tc>
          <w:tcPr>
            <w:tcW w:w="679" w:type="pct"/>
            <w:vAlign w:val="center"/>
          </w:tcPr>
          <w:p w14:paraId="3A5694CE" w14:textId="77777777" w:rsidR="00774A1A" w:rsidRDefault="00774A1A">
            <w:pPr>
              <w:adjustRightInd w:val="0"/>
              <w:snapToGrid w:val="0"/>
              <w:jc w:val="left"/>
              <w:rPr>
                <w:sz w:val="24"/>
              </w:rPr>
            </w:pPr>
          </w:p>
        </w:tc>
        <w:tc>
          <w:tcPr>
            <w:tcW w:w="315" w:type="pct"/>
            <w:vAlign w:val="center"/>
          </w:tcPr>
          <w:p w14:paraId="26976AC5" w14:textId="77777777" w:rsidR="00774A1A" w:rsidRDefault="00774A1A">
            <w:pPr>
              <w:adjustRightInd w:val="0"/>
              <w:snapToGrid w:val="0"/>
              <w:jc w:val="left"/>
              <w:rPr>
                <w:sz w:val="24"/>
              </w:rPr>
            </w:pPr>
          </w:p>
        </w:tc>
        <w:tc>
          <w:tcPr>
            <w:tcW w:w="347" w:type="pct"/>
          </w:tcPr>
          <w:p w14:paraId="19E7C96E" w14:textId="77777777" w:rsidR="00774A1A" w:rsidRDefault="00774A1A">
            <w:pPr>
              <w:adjustRightInd w:val="0"/>
              <w:snapToGrid w:val="0"/>
              <w:jc w:val="left"/>
              <w:rPr>
                <w:sz w:val="24"/>
              </w:rPr>
            </w:pPr>
          </w:p>
        </w:tc>
        <w:tc>
          <w:tcPr>
            <w:tcW w:w="434" w:type="pct"/>
          </w:tcPr>
          <w:p w14:paraId="6C274DD6" w14:textId="77777777" w:rsidR="00774A1A" w:rsidRDefault="00774A1A">
            <w:pPr>
              <w:adjustRightInd w:val="0"/>
              <w:snapToGrid w:val="0"/>
              <w:jc w:val="left"/>
              <w:rPr>
                <w:sz w:val="24"/>
              </w:rPr>
            </w:pPr>
          </w:p>
        </w:tc>
        <w:tc>
          <w:tcPr>
            <w:tcW w:w="322" w:type="pct"/>
          </w:tcPr>
          <w:p w14:paraId="3AE1F285" w14:textId="77777777" w:rsidR="00774A1A" w:rsidRDefault="00774A1A">
            <w:pPr>
              <w:adjustRightInd w:val="0"/>
              <w:snapToGrid w:val="0"/>
              <w:jc w:val="left"/>
              <w:rPr>
                <w:sz w:val="24"/>
              </w:rPr>
            </w:pPr>
          </w:p>
        </w:tc>
        <w:tc>
          <w:tcPr>
            <w:tcW w:w="322" w:type="pct"/>
            <w:vAlign w:val="center"/>
          </w:tcPr>
          <w:p w14:paraId="0921A1D3" w14:textId="77777777" w:rsidR="00774A1A" w:rsidRDefault="00774A1A">
            <w:pPr>
              <w:adjustRightInd w:val="0"/>
              <w:snapToGrid w:val="0"/>
              <w:jc w:val="left"/>
              <w:rPr>
                <w:sz w:val="24"/>
              </w:rPr>
            </w:pPr>
          </w:p>
        </w:tc>
        <w:tc>
          <w:tcPr>
            <w:tcW w:w="322" w:type="pct"/>
            <w:vAlign w:val="center"/>
          </w:tcPr>
          <w:p w14:paraId="6A49D665" w14:textId="77777777" w:rsidR="00774A1A" w:rsidRDefault="00774A1A">
            <w:pPr>
              <w:adjustRightInd w:val="0"/>
              <w:snapToGrid w:val="0"/>
              <w:jc w:val="left"/>
              <w:rPr>
                <w:sz w:val="24"/>
              </w:rPr>
            </w:pPr>
          </w:p>
        </w:tc>
        <w:tc>
          <w:tcPr>
            <w:tcW w:w="322" w:type="pct"/>
            <w:vAlign w:val="center"/>
          </w:tcPr>
          <w:p w14:paraId="2DB2CA1E" w14:textId="77777777" w:rsidR="00774A1A" w:rsidRDefault="00774A1A">
            <w:pPr>
              <w:adjustRightInd w:val="0"/>
              <w:snapToGrid w:val="0"/>
              <w:jc w:val="left"/>
              <w:rPr>
                <w:sz w:val="24"/>
              </w:rPr>
            </w:pPr>
          </w:p>
        </w:tc>
        <w:tc>
          <w:tcPr>
            <w:tcW w:w="421" w:type="pct"/>
          </w:tcPr>
          <w:p w14:paraId="3F00AA2E" w14:textId="77777777" w:rsidR="00774A1A" w:rsidRDefault="00774A1A">
            <w:pPr>
              <w:adjustRightInd w:val="0"/>
              <w:snapToGrid w:val="0"/>
              <w:jc w:val="left"/>
              <w:rPr>
                <w:sz w:val="24"/>
              </w:rPr>
            </w:pPr>
          </w:p>
        </w:tc>
        <w:tc>
          <w:tcPr>
            <w:tcW w:w="505" w:type="pct"/>
            <w:vAlign w:val="center"/>
          </w:tcPr>
          <w:p w14:paraId="178D72EA" w14:textId="77777777" w:rsidR="00774A1A" w:rsidRDefault="00774A1A">
            <w:pPr>
              <w:adjustRightInd w:val="0"/>
              <w:snapToGrid w:val="0"/>
              <w:jc w:val="left"/>
              <w:rPr>
                <w:sz w:val="24"/>
              </w:rPr>
            </w:pPr>
          </w:p>
        </w:tc>
        <w:tc>
          <w:tcPr>
            <w:tcW w:w="246" w:type="pct"/>
            <w:vAlign w:val="center"/>
          </w:tcPr>
          <w:p w14:paraId="287E4A6F" w14:textId="77777777" w:rsidR="00774A1A" w:rsidRDefault="00774A1A">
            <w:pPr>
              <w:adjustRightInd w:val="0"/>
              <w:snapToGrid w:val="0"/>
              <w:jc w:val="left"/>
              <w:rPr>
                <w:sz w:val="24"/>
              </w:rPr>
            </w:pPr>
          </w:p>
        </w:tc>
        <w:tc>
          <w:tcPr>
            <w:tcW w:w="514" w:type="pct"/>
            <w:vAlign w:val="center"/>
          </w:tcPr>
          <w:p w14:paraId="0FFA4C7C" w14:textId="77777777" w:rsidR="00774A1A" w:rsidRDefault="00774A1A">
            <w:pPr>
              <w:adjustRightInd w:val="0"/>
              <w:snapToGrid w:val="0"/>
              <w:jc w:val="left"/>
              <w:rPr>
                <w:sz w:val="24"/>
              </w:rPr>
            </w:pPr>
          </w:p>
        </w:tc>
      </w:tr>
      <w:tr w:rsidR="00774A1A" w14:paraId="308ED674" w14:textId="77777777">
        <w:trPr>
          <w:jc w:val="center"/>
        </w:trPr>
        <w:tc>
          <w:tcPr>
            <w:tcW w:w="246" w:type="pct"/>
            <w:vAlign w:val="center"/>
          </w:tcPr>
          <w:p w14:paraId="2359DFA8" w14:textId="77777777" w:rsidR="00774A1A" w:rsidRDefault="00774A1A">
            <w:pPr>
              <w:adjustRightInd w:val="0"/>
              <w:snapToGrid w:val="0"/>
              <w:jc w:val="left"/>
              <w:rPr>
                <w:sz w:val="24"/>
              </w:rPr>
            </w:pPr>
            <w:r>
              <w:rPr>
                <w:sz w:val="24"/>
              </w:rPr>
              <w:t>…</w:t>
            </w:r>
          </w:p>
        </w:tc>
        <w:tc>
          <w:tcPr>
            <w:tcW w:w="679" w:type="pct"/>
            <w:vAlign w:val="center"/>
          </w:tcPr>
          <w:p w14:paraId="49E5F291" w14:textId="77777777" w:rsidR="00774A1A" w:rsidRDefault="00774A1A">
            <w:pPr>
              <w:adjustRightInd w:val="0"/>
              <w:snapToGrid w:val="0"/>
              <w:jc w:val="left"/>
              <w:rPr>
                <w:sz w:val="24"/>
              </w:rPr>
            </w:pPr>
          </w:p>
        </w:tc>
        <w:tc>
          <w:tcPr>
            <w:tcW w:w="315" w:type="pct"/>
            <w:vAlign w:val="center"/>
          </w:tcPr>
          <w:p w14:paraId="159789E8" w14:textId="77777777" w:rsidR="00774A1A" w:rsidRDefault="00774A1A">
            <w:pPr>
              <w:adjustRightInd w:val="0"/>
              <w:snapToGrid w:val="0"/>
              <w:jc w:val="left"/>
              <w:rPr>
                <w:sz w:val="24"/>
              </w:rPr>
            </w:pPr>
          </w:p>
        </w:tc>
        <w:tc>
          <w:tcPr>
            <w:tcW w:w="347" w:type="pct"/>
          </w:tcPr>
          <w:p w14:paraId="71924BF7" w14:textId="77777777" w:rsidR="00774A1A" w:rsidRDefault="00774A1A">
            <w:pPr>
              <w:adjustRightInd w:val="0"/>
              <w:snapToGrid w:val="0"/>
              <w:jc w:val="left"/>
              <w:rPr>
                <w:sz w:val="24"/>
              </w:rPr>
            </w:pPr>
          </w:p>
        </w:tc>
        <w:tc>
          <w:tcPr>
            <w:tcW w:w="434" w:type="pct"/>
          </w:tcPr>
          <w:p w14:paraId="147935E6" w14:textId="77777777" w:rsidR="00774A1A" w:rsidRDefault="00774A1A">
            <w:pPr>
              <w:adjustRightInd w:val="0"/>
              <w:snapToGrid w:val="0"/>
              <w:jc w:val="left"/>
              <w:rPr>
                <w:sz w:val="24"/>
              </w:rPr>
            </w:pPr>
          </w:p>
        </w:tc>
        <w:tc>
          <w:tcPr>
            <w:tcW w:w="322" w:type="pct"/>
          </w:tcPr>
          <w:p w14:paraId="09157314" w14:textId="77777777" w:rsidR="00774A1A" w:rsidRDefault="00774A1A">
            <w:pPr>
              <w:adjustRightInd w:val="0"/>
              <w:snapToGrid w:val="0"/>
              <w:jc w:val="left"/>
              <w:rPr>
                <w:sz w:val="24"/>
              </w:rPr>
            </w:pPr>
          </w:p>
        </w:tc>
        <w:tc>
          <w:tcPr>
            <w:tcW w:w="322" w:type="pct"/>
            <w:vAlign w:val="center"/>
          </w:tcPr>
          <w:p w14:paraId="16EC746D" w14:textId="77777777" w:rsidR="00774A1A" w:rsidRDefault="00774A1A">
            <w:pPr>
              <w:adjustRightInd w:val="0"/>
              <w:snapToGrid w:val="0"/>
              <w:jc w:val="left"/>
              <w:rPr>
                <w:sz w:val="24"/>
              </w:rPr>
            </w:pPr>
          </w:p>
        </w:tc>
        <w:tc>
          <w:tcPr>
            <w:tcW w:w="322" w:type="pct"/>
            <w:vAlign w:val="center"/>
          </w:tcPr>
          <w:p w14:paraId="083B28E2" w14:textId="77777777" w:rsidR="00774A1A" w:rsidRDefault="00774A1A">
            <w:pPr>
              <w:adjustRightInd w:val="0"/>
              <w:snapToGrid w:val="0"/>
              <w:jc w:val="left"/>
              <w:rPr>
                <w:sz w:val="24"/>
              </w:rPr>
            </w:pPr>
          </w:p>
        </w:tc>
        <w:tc>
          <w:tcPr>
            <w:tcW w:w="322" w:type="pct"/>
            <w:vAlign w:val="center"/>
          </w:tcPr>
          <w:p w14:paraId="609C0AD1" w14:textId="77777777" w:rsidR="00774A1A" w:rsidRDefault="00774A1A">
            <w:pPr>
              <w:adjustRightInd w:val="0"/>
              <w:snapToGrid w:val="0"/>
              <w:jc w:val="left"/>
              <w:rPr>
                <w:sz w:val="24"/>
              </w:rPr>
            </w:pPr>
          </w:p>
        </w:tc>
        <w:tc>
          <w:tcPr>
            <w:tcW w:w="421" w:type="pct"/>
          </w:tcPr>
          <w:p w14:paraId="5D57CDEA" w14:textId="77777777" w:rsidR="00774A1A" w:rsidRDefault="00774A1A">
            <w:pPr>
              <w:adjustRightInd w:val="0"/>
              <w:snapToGrid w:val="0"/>
              <w:jc w:val="left"/>
              <w:rPr>
                <w:sz w:val="24"/>
              </w:rPr>
            </w:pPr>
          </w:p>
        </w:tc>
        <w:tc>
          <w:tcPr>
            <w:tcW w:w="505" w:type="pct"/>
            <w:vAlign w:val="center"/>
          </w:tcPr>
          <w:p w14:paraId="0C83699F" w14:textId="77777777" w:rsidR="00774A1A" w:rsidRDefault="00774A1A">
            <w:pPr>
              <w:adjustRightInd w:val="0"/>
              <w:snapToGrid w:val="0"/>
              <w:jc w:val="left"/>
              <w:rPr>
                <w:sz w:val="24"/>
              </w:rPr>
            </w:pPr>
          </w:p>
        </w:tc>
        <w:tc>
          <w:tcPr>
            <w:tcW w:w="246" w:type="pct"/>
            <w:vAlign w:val="center"/>
          </w:tcPr>
          <w:p w14:paraId="2877A38C" w14:textId="77777777" w:rsidR="00774A1A" w:rsidRDefault="00774A1A">
            <w:pPr>
              <w:adjustRightInd w:val="0"/>
              <w:snapToGrid w:val="0"/>
              <w:jc w:val="left"/>
              <w:rPr>
                <w:sz w:val="24"/>
              </w:rPr>
            </w:pPr>
          </w:p>
        </w:tc>
        <w:tc>
          <w:tcPr>
            <w:tcW w:w="514" w:type="pct"/>
            <w:vAlign w:val="center"/>
          </w:tcPr>
          <w:p w14:paraId="10CA00D6" w14:textId="77777777" w:rsidR="00774A1A" w:rsidRDefault="00774A1A">
            <w:pPr>
              <w:adjustRightInd w:val="0"/>
              <w:snapToGrid w:val="0"/>
              <w:jc w:val="left"/>
              <w:rPr>
                <w:sz w:val="24"/>
              </w:rPr>
            </w:pPr>
          </w:p>
        </w:tc>
      </w:tr>
      <w:tr w:rsidR="00774A1A" w14:paraId="45E16E9E" w14:textId="77777777">
        <w:trPr>
          <w:jc w:val="center"/>
        </w:trPr>
        <w:tc>
          <w:tcPr>
            <w:tcW w:w="246" w:type="pct"/>
            <w:vAlign w:val="center"/>
          </w:tcPr>
          <w:p w14:paraId="72C5E945" w14:textId="77777777" w:rsidR="00774A1A" w:rsidRDefault="00774A1A">
            <w:pPr>
              <w:adjustRightInd w:val="0"/>
              <w:snapToGrid w:val="0"/>
              <w:jc w:val="left"/>
              <w:rPr>
                <w:sz w:val="24"/>
              </w:rPr>
            </w:pPr>
          </w:p>
        </w:tc>
        <w:tc>
          <w:tcPr>
            <w:tcW w:w="679" w:type="pct"/>
            <w:vAlign w:val="center"/>
          </w:tcPr>
          <w:p w14:paraId="2D92E0B2" w14:textId="77777777" w:rsidR="00774A1A" w:rsidRDefault="00774A1A">
            <w:pPr>
              <w:adjustRightInd w:val="0"/>
              <w:snapToGrid w:val="0"/>
              <w:jc w:val="left"/>
              <w:rPr>
                <w:sz w:val="24"/>
              </w:rPr>
            </w:pPr>
          </w:p>
        </w:tc>
        <w:tc>
          <w:tcPr>
            <w:tcW w:w="315" w:type="pct"/>
            <w:vAlign w:val="center"/>
          </w:tcPr>
          <w:p w14:paraId="76C2E467" w14:textId="77777777" w:rsidR="00774A1A" w:rsidRDefault="00774A1A">
            <w:pPr>
              <w:adjustRightInd w:val="0"/>
              <w:snapToGrid w:val="0"/>
              <w:jc w:val="left"/>
              <w:rPr>
                <w:sz w:val="24"/>
              </w:rPr>
            </w:pPr>
          </w:p>
        </w:tc>
        <w:tc>
          <w:tcPr>
            <w:tcW w:w="347" w:type="pct"/>
          </w:tcPr>
          <w:p w14:paraId="2DC13828" w14:textId="77777777" w:rsidR="00774A1A" w:rsidRDefault="00774A1A">
            <w:pPr>
              <w:adjustRightInd w:val="0"/>
              <w:snapToGrid w:val="0"/>
              <w:jc w:val="left"/>
              <w:rPr>
                <w:sz w:val="24"/>
              </w:rPr>
            </w:pPr>
          </w:p>
        </w:tc>
        <w:tc>
          <w:tcPr>
            <w:tcW w:w="434" w:type="pct"/>
          </w:tcPr>
          <w:p w14:paraId="6894305E" w14:textId="77777777" w:rsidR="00774A1A" w:rsidRDefault="00774A1A">
            <w:pPr>
              <w:adjustRightInd w:val="0"/>
              <w:snapToGrid w:val="0"/>
              <w:jc w:val="left"/>
              <w:rPr>
                <w:sz w:val="24"/>
              </w:rPr>
            </w:pPr>
          </w:p>
        </w:tc>
        <w:tc>
          <w:tcPr>
            <w:tcW w:w="322" w:type="pct"/>
          </w:tcPr>
          <w:p w14:paraId="18107E30" w14:textId="77777777" w:rsidR="00774A1A" w:rsidRDefault="00774A1A">
            <w:pPr>
              <w:adjustRightInd w:val="0"/>
              <w:snapToGrid w:val="0"/>
              <w:jc w:val="left"/>
              <w:rPr>
                <w:sz w:val="24"/>
              </w:rPr>
            </w:pPr>
          </w:p>
        </w:tc>
        <w:tc>
          <w:tcPr>
            <w:tcW w:w="322" w:type="pct"/>
            <w:vAlign w:val="center"/>
          </w:tcPr>
          <w:p w14:paraId="4BC5AA77" w14:textId="77777777" w:rsidR="00774A1A" w:rsidRDefault="00774A1A">
            <w:pPr>
              <w:adjustRightInd w:val="0"/>
              <w:snapToGrid w:val="0"/>
              <w:jc w:val="left"/>
              <w:rPr>
                <w:sz w:val="24"/>
              </w:rPr>
            </w:pPr>
          </w:p>
        </w:tc>
        <w:tc>
          <w:tcPr>
            <w:tcW w:w="322" w:type="pct"/>
            <w:vAlign w:val="center"/>
          </w:tcPr>
          <w:p w14:paraId="79296574" w14:textId="77777777" w:rsidR="00774A1A" w:rsidRDefault="00774A1A">
            <w:pPr>
              <w:adjustRightInd w:val="0"/>
              <w:snapToGrid w:val="0"/>
              <w:jc w:val="left"/>
              <w:rPr>
                <w:sz w:val="24"/>
              </w:rPr>
            </w:pPr>
          </w:p>
        </w:tc>
        <w:tc>
          <w:tcPr>
            <w:tcW w:w="322" w:type="pct"/>
            <w:vAlign w:val="center"/>
          </w:tcPr>
          <w:p w14:paraId="44260542" w14:textId="77777777" w:rsidR="00774A1A" w:rsidRDefault="00774A1A">
            <w:pPr>
              <w:adjustRightInd w:val="0"/>
              <w:snapToGrid w:val="0"/>
              <w:jc w:val="left"/>
              <w:rPr>
                <w:sz w:val="24"/>
              </w:rPr>
            </w:pPr>
          </w:p>
        </w:tc>
        <w:tc>
          <w:tcPr>
            <w:tcW w:w="421" w:type="pct"/>
          </w:tcPr>
          <w:p w14:paraId="01A48108" w14:textId="77777777" w:rsidR="00774A1A" w:rsidRDefault="00774A1A">
            <w:pPr>
              <w:adjustRightInd w:val="0"/>
              <w:snapToGrid w:val="0"/>
              <w:jc w:val="left"/>
              <w:rPr>
                <w:sz w:val="24"/>
              </w:rPr>
            </w:pPr>
          </w:p>
        </w:tc>
        <w:tc>
          <w:tcPr>
            <w:tcW w:w="505" w:type="pct"/>
            <w:vAlign w:val="center"/>
          </w:tcPr>
          <w:p w14:paraId="1EF6D165" w14:textId="77777777" w:rsidR="00774A1A" w:rsidRDefault="00774A1A">
            <w:pPr>
              <w:adjustRightInd w:val="0"/>
              <w:snapToGrid w:val="0"/>
              <w:jc w:val="left"/>
              <w:rPr>
                <w:sz w:val="24"/>
              </w:rPr>
            </w:pPr>
          </w:p>
        </w:tc>
        <w:tc>
          <w:tcPr>
            <w:tcW w:w="246" w:type="pct"/>
            <w:vAlign w:val="center"/>
          </w:tcPr>
          <w:p w14:paraId="7DCBE016" w14:textId="77777777" w:rsidR="00774A1A" w:rsidRDefault="00774A1A">
            <w:pPr>
              <w:adjustRightInd w:val="0"/>
              <w:snapToGrid w:val="0"/>
              <w:jc w:val="left"/>
              <w:rPr>
                <w:sz w:val="24"/>
              </w:rPr>
            </w:pPr>
          </w:p>
        </w:tc>
        <w:tc>
          <w:tcPr>
            <w:tcW w:w="514" w:type="pct"/>
            <w:vAlign w:val="center"/>
          </w:tcPr>
          <w:p w14:paraId="1160B3E1" w14:textId="77777777" w:rsidR="00774A1A" w:rsidRDefault="00774A1A">
            <w:pPr>
              <w:adjustRightInd w:val="0"/>
              <w:snapToGrid w:val="0"/>
              <w:jc w:val="left"/>
              <w:rPr>
                <w:sz w:val="24"/>
              </w:rPr>
            </w:pPr>
          </w:p>
        </w:tc>
      </w:tr>
      <w:tr w:rsidR="00774A1A" w14:paraId="6DD56504" w14:textId="77777777">
        <w:trPr>
          <w:jc w:val="center"/>
        </w:trPr>
        <w:tc>
          <w:tcPr>
            <w:tcW w:w="4485" w:type="pct"/>
            <w:gridSpan w:val="12"/>
          </w:tcPr>
          <w:p w14:paraId="745D7FDB" w14:textId="77777777" w:rsidR="00774A1A" w:rsidRDefault="00774A1A">
            <w:pPr>
              <w:jc w:val="right"/>
              <w:rPr>
                <w:b/>
                <w:sz w:val="24"/>
              </w:rPr>
            </w:pPr>
            <w:r>
              <w:rPr>
                <w:b/>
                <w:sz w:val="24"/>
              </w:rPr>
              <w:t>总价（元）</w:t>
            </w:r>
          </w:p>
        </w:tc>
        <w:tc>
          <w:tcPr>
            <w:tcW w:w="514" w:type="pct"/>
            <w:vAlign w:val="center"/>
          </w:tcPr>
          <w:p w14:paraId="41FEFA4E" w14:textId="77777777" w:rsidR="00774A1A" w:rsidRDefault="00774A1A">
            <w:pPr>
              <w:adjustRightInd w:val="0"/>
              <w:snapToGrid w:val="0"/>
              <w:jc w:val="left"/>
              <w:rPr>
                <w:sz w:val="24"/>
              </w:rPr>
            </w:pPr>
          </w:p>
        </w:tc>
      </w:tr>
    </w:tbl>
    <w:p w14:paraId="2E912CC3" w14:textId="77777777" w:rsidR="00774A1A" w:rsidRDefault="00774A1A">
      <w:pPr>
        <w:pStyle w:val="2a"/>
        <w:ind w:leftChars="0" w:left="0" w:firstLineChars="0" w:firstLine="0"/>
        <w:rPr>
          <w:lang w:val="zh-CN"/>
        </w:rPr>
      </w:pPr>
    </w:p>
    <w:p w14:paraId="126EF44F" w14:textId="77777777" w:rsidR="00774A1A" w:rsidRDefault="00774A1A">
      <w:pPr>
        <w:tabs>
          <w:tab w:val="left" w:pos="1800"/>
          <w:tab w:val="left" w:pos="5580"/>
        </w:tabs>
        <w:spacing w:line="360" w:lineRule="auto"/>
        <w:jc w:val="left"/>
        <w:rPr>
          <w:sz w:val="24"/>
        </w:rPr>
      </w:pPr>
      <w:r>
        <w:rPr>
          <w:sz w:val="24"/>
        </w:rPr>
        <w:t>注：</w:t>
      </w:r>
      <w:r>
        <w:rPr>
          <w:sz w:val="24"/>
        </w:rPr>
        <w:t>1.</w:t>
      </w:r>
      <w:r>
        <w:rPr>
          <w:sz w:val="24"/>
        </w:rPr>
        <w:t>本表应</w:t>
      </w:r>
      <w:proofErr w:type="gramStart"/>
      <w:r>
        <w:rPr>
          <w:sz w:val="24"/>
        </w:rPr>
        <w:t>按包分别</w:t>
      </w:r>
      <w:proofErr w:type="gramEnd"/>
      <w:r>
        <w:rPr>
          <w:sz w:val="24"/>
        </w:rPr>
        <w:t>填写。</w:t>
      </w:r>
    </w:p>
    <w:p w14:paraId="459F2868" w14:textId="77777777" w:rsidR="00774A1A" w:rsidRDefault="00774A1A">
      <w:pPr>
        <w:tabs>
          <w:tab w:val="left" w:pos="1800"/>
          <w:tab w:val="left" w:pos="5580"/>
        </w:tabs>
        <w:spacing w:line="360" w:lineRule="auto"/>
        <w:ind w:firstLineChars="200" w:firstLine="480"/>
        <w:jc w:val="left"/>
        <w:rPr>
          <w:sz w:val="24"/>
        </w:rPr>
      </w:pPr>
      <w:r>
        <w:rPr>
          <w:rFonts w:hint="eastAsia"/>
          <w:sz w:val="24"/>
        </w:rPr>
        <w:t>2</w:t>
      </w:r>
      <w:r>
        <w:rPr>
          <w:sz w:val="24"/>
        </w:rPr>
        <w:t>.</w:t>
      </w:r>
      <w:r>
        <w:rPr>
          <w:sz w:val="24"/>
        </w:rPr>
        <w:t>上述各项的详细规格（如有），可另页描述。</w:t>
      </w:r>
    </w:p>
    <w:p w14:paraId="05DDEFFB" w14:textId="77777777" w:rsidR="00774A1A" w:rsidRDefault="00774A1A">
      <w:pPr>
        <w:tabs>
          <w:tab w:val="left" w:pos="1800"/>
          <w:tab w:val="left" w:pos="5580"/>
        </w:tabs>
        <w:spacing w:line="360" w:lineRule="auto"/>
        <w:ind w:firstLineChars="200" w:firstLine="480"/>
        <w:jc w:val="left"/>
        <w:rPr>
          <w:sz w:val="24"/>
        </w:rPr>
      </w:pPr>
      <w:r>
        <w:rPr>
          <w:rFonts w:hint="eastAsia"/>
          <w:sz w:val="24"/>
        </w:rPr>
        <w:t>3</w:t>
      </w:r>
      <w:r>
        <w:rPr>
          <w:sz w:val="24"/>
        </w:rPr>
        <w:t>.</w:t>
      </w:r>
      <w:r>
        <w:rPr>
          <w:sz w:val="24"/>
        </w:rPr>
        <w:t>如果不提供分项报价表将视为没有实质性响应磋商文件。</w:t>
      </w:r>
    </w:p>
    <w:p w14:paraId="2E4C2DA0" w14:textId="77777777" w:rsidR="00774A1A" w:rsidRDefault="00774A1A">
      <w:pPr>
        <w:pStyle w:val="2a"/>
        <w:spacing w:after="0" w:line="360" w:lineRule="auto"/>
        <w:ind w:leftChars="0" w:left="0" w:firstLine="480"/>
      </w:pPr>
      <w:r>
        <w:rPr>
          <w:rFonts w:hint="eastAsia"/>
        </w:rPr>
        <w:t>4.</w:t>
      </w:r>
      <w:r>
        <w:rPr>
          <w:rFonts w:hint="eastAsia"/>
        </w:rPr>
        <w:t>制造商</w:t>
      </w:r>
      <w:proofErr w:type="gramStart"/>
      <w:r>
        <w:rPr>
          <w:rFonts w:hint="eastAsia"/>
        </w:rPr>
        <w:t>规模列应填写</w:t>
      </w:r>
      <w:proofErr w:type="gramEnd"/>
      <w:r>
        <w:rPr>
          <w:rFonts w:hint="eastAsia"/>
        </w:rPr>
        <w:t>“大型”、“中型”、“小型”、“微型”或“其他”，且不应与《中小企业声明函》或《拟分包情况说明》中内容矛盾。制造商所属性别请填写“男”或“女”，指拥有制造商</w:t>
      </w:r>
      <w:r>
        <w:rPr>
          <w:rFonts w:hint="eastAsia"/>
        </w:rPr>
        <w:t>51%</w:t>
      </w:r>
      <w:r>
        <w:rPr>
          <w:rFonts w:hint="eastAsia"/>
        </w:rPr>
        <w:t>以上绝对所有权的性别；绝对所有权拥有者可以是一个人，也可以是多人合计计算。外商投资类型请填写“外商单独投资”、“外商部分投资”或“内资”。</w:t>
      </w:r>
    </w:p>
    <w:p w14:paraId="3B7F2ADE" w14:textId="77777777" w:rsidR="00774A1A" w:rsidRDefault="00774A1A">
      <w:pPr>
        <w:pStyle w:val="2a"/>
        <w:spacing w:after="0" w:line="360" w:lineRule="auto"/>
        <w:ind w:leftChars="0" w:left="0" w:firstLine="480"/>
      </w:pPr>
      <w:r>
        <w:rPr>
          <w:rFonts w:ascii="宋体" w:hAnsi="宋体" w:hint="eastAsia"/>
        </w:rPr>
        <w:t>5.此表格加盖供应商公章方有效。</w:t>
      </w:r>
    </w:p>
    <w:p w14:paraId="189C5507" w14:textId="77777777" w:rsidR="00774A1A" w:rsidRDefault="00774A1A">
      <w:pPr>
        <w:pStyle w:val="2a"/>
        <w:ind w:leftChars="0" w:left="0" w:firstLineChars="0" w:firstLine="0"/>
      </w:pPr>
    </w:p>
    <w:p w14:paraId="4076A0DF" w14:textId="77777777" w:rsidR="00774A1A" w:rsidRDefault="00774A1A">
      <w:pPr>
        <w:autoSpaceDE w:val="0"/>
        <w:autoSpaceDN w:val="0"/>
        <w:adjustRightInd w:val="0"/>
        <w:snapToGrid w:val="0"/>
        <w:spacing w:before="25" w:after="25" w:line="360" w:lineRule="auto"/>
        <w:rPr>
          <w:sz w:val="24"/>
          <w:lang w:val="zh-CN"/>
        </w:rPr>
      </w:pPr>
      <w:r>
        <w:rPr>
          <w:rFonts w:hint="eastAsia"/>
          <w:sz w:val="24"/>
        </w:rPr>
        <w:t>供应商</w:t>
      </w:r>
      <w:r>
        <w:rPr>
          <w:sz w:val="24"/>
        </w:rPr>
        <w:t>名称（加盖公章）</w:t>
      </w:r>
      <w:r>
        <w:rPr>
          <w:sz w:val="24"/>
          <w:lang w:val="zh-CN"/>
        </w:rPr>
        <w:t>：</w:t>
      </w:r>
      <w:r>
        <w:rPr>
          <w:sz w:val="24"/>
          <w:lang w:val="zh-CN"/>
        </w:rPr>
        <w:t>____________</w:t>
      </w:r>
    </w:p>
    <w:p w14:paraId="22064EC0" w14:textId="77777777" w:rsidR="00774A1A" w:rsidRDefault="00774A1A">
      <w:pPr>
        <w:pStyle w:val="2a"/>
        <w:ind w:leftChars="0" w:left="0" w:firstLineChars="0" w:firstLine="0"/>
        <w:rPr>
          <w:lang w:val="zh-CN"/>
        </w:rPr>
      </w:pPr>
      <w:r>
        <w:t>日期：</w:t>
      </w:r>
      <w:r>
        <w:t>_____</w:t>
      </w:r>
      <w:r>
        <w:t>年</w:t>
      </w:r>
      <w:r>
        <w:t>______</w:t>
      </w:r>
      <w:r>
        <w:t>月</w:t>
      </w:r>
      <w:r>
        <w:t>______</w:t>
      </w:r>
      <w:r>
        <w:t>日</w:t>
      </w:r>
      <w:r>
        <w:t xml:space="preserve">   </w:t>
      </w:r>
    </w:p>
    <w:p w14:paraId="6707D704" w14:textId="77777777" w:rsidR="00774A1A" w:rsidRDefault="00774A1A">
      <w:pPr>
        <w:tabs>
          <w:tab w:val="left" w:pos="360"/>
        </w:tabs>
        <w:snapToGrid w:val="0"/>
        <w:spacing w:line="360" w:lineRule="auto"/>
        <w:outlineLvl w:val="1"/>
        <w:rPr>
          <w:color w:val="000000"/>
          <w:sz w:val="24"/>
          <w:szCs w:val="20"/>
        </w:rPr>
        <w:sectPr w:rsidR="00774A1A">
          <w:pgSz w:w="11906" w:h="16838"/>
          <w:pgMar w:top="1440" w:right="1080" w:bottom="1440" w:left="1080" w:header="851" w:footer="992" w:gutter="0"/>
          <w:cols w:space="720"/>
          <w:docGrid w:type="lines" w:linePitch="312"/>
        </w:sectPr>
      </w:pPr>
      <w:bookmarkStart w:id="855" w:name="_Toc305158904"/>
      <w:bookmarkStart w:id="856" w:name="_Toc226965752"/>
      <w:bookmarkStart w:id="857" w:name="_Toc195842927"/>
      <w:bookmarkStart w:id="858" w:name="_Toc150480798"/>
      <w:bookmarkStart w:id="859" w:name="_Toc226309806"/>
      <w:bookmarkStart w:id="860" w:name="_Toc150774765"/>
      <w:bookmarkStart w:id="861" w:name="_Toc226337258"/>
      <w:bookmarkStart w:id="862" w:name="_Toc226965835"/>
      <w:bookmarkStart w:id="863" w:name="_Toc264969252"/>
      <w:bookmarkStart w:id="864" w:name="_Toc127151562"/>
      <w:bookmarkStart w:id="865" w:name="_Toc142311062"/>
      <w:bookmarkStart w:id="866" w:name="_Toc305158830"/>
      <w:bookmarkStart w:id="867" w:name="_Toc265228400"/>
      <w:bookmarkStart w:id="868" w:name="_Toc226337257"/>
      <w:bookmarkStart w:id="869" w:name="_Toc150480797"/>
      <w:bookmarkStart w:id="870" w:name="_Toc127151561"/>
      <w:bookmarkStart w:id="871" w:name="_Toc305158903"/>
      <w:bookmarkStart w:id="872" w:name="_Toc150774764"/>
      <w:bookmarkStart w:id="873" w:name="_Toc226309805"/>
      <w:bookmarkStart w:id="874" w:name="_Toc226965834"/>
      <w:bookmarkStart w:id="875" w:name="_Toc226965751"/>
      <w:bookmarkStart w:id="876" w:name="_Toc265228399"/>
      <w:bookmarkStart w:id="877" w:name="_Toc305158829"/>
      <w:bookmarkStart w:id="878" w:name="_Toc195842926"/>
      <w:bookmarkStart w:id="879" w:name="_Toc264969251"/>
      <w:bookmarkStart w:id="880" w:name="_Toc142311061"/>
    </w:p>
    <w:p w14:paraId="32D0A84B" w14:textId="77777777" w:rsidR="00774A1A" w:rsidRDefault="00774A1A">
      <w:pPr>
        <w:tabs>
          <w:tab w:val="left" w:pos="360"/>
        </w:tabs>
        <w:snapToGrid w:val="0"/>
        <w:spacing w:line="360" w:lineRule="auto"/>
        <w:outlineLvl w:val="1"/>
        <w:rPr>
          <w:rFonts w:ascii="宋体" w:hAnsi="宋体" w:hint="eastAsia"/>
          <w:color w:val="000000"/>
          <w:sz w:val="24"/>
          <w:szCs w:val="20"/>
        </w:rPr>
      </w:pPr>
      <w:r>
        <w:rPr>
          <w:rFonts w:hint="eastAsia"/>
          <w:sz w:val="24"/>
        </w:rPr>
        <w:lastRenderedPageBreak/>
        <w:t xml:space="preserve">9  </w:t>
      </w:r>
      <w:r>
        <w:rPr>
          <w:rFonts w:hint="eastAsia"/>
          <w:sz w:val="24"/>
        </w:rPr>
        <w:t>投标情况明细表（非实质性响应）</w:t>
      </w:r>
    </w:p>
    <w:p w14:paraId="09D5180C" w14:textId="77777777" w:rsidR="00774A1A" w:rsidRDefault="00774A1A">
      <w:pPr>
        <w:tabs>
          <w:tab w:val="left" w:pos="2775"/>
          <w:tab w:val="center" w:pos="4153"/>
        </w:tabs>
        <w:autoSpaceDE w:val="0"/>
        <w:autoSpaceDN w:val="0"/>
        <w:adjustRightInd w:val="0"/>
        <w:spacing w:line="360" w:lineRule="auto"/>
        <w:jc w:val="center"/>
        <w:rPr>
          <w:rFonts w:ascii="宋体" w:hAnsi="宋体" w:hint="eastAsia"/>
          <w:b/>
          <w:color w:val="000000"/>
          <w:sz w:val="36"/>
          <w:szCs w:val="36"/>
        </w:rPr>
      </w:pPr>
      <w:r>
        <w:rPr>
          <w:rFonts w:ascii="宋体" w:hAnsi="宋体" w:hint="eastAsia"/>
          <w:b/>
          <w:color w:val="000000"/>
          <w:sz w:val="36"/>
          <w:szCs w:val="36"/>
        </w:rPr>
        <w:t>投标情况明细表</w:t>
      </w:r>
    </w:p>
    <w:p w14:paraId="4F082CD2" w14:textId="77777777" w:rsidR="00774A1A" w:rsidRDefault="00774A1A">
      <w:pPr>
        <w:pStyle w:val="af5"/>
        <w:rPr>
          <w:rFonts w:hAnsi="宋体"/>
          <w:sz w:val="24"/>
        </w:rPr>
      </w:pPr>
      <w:r>
        <w:rPr>
          <w:rFonts w:hAnsi="宋体"/>
          <w:sz w:val="24"/>
        </w:rPr>
        <w:t>供应商名称:______项目编号:__________</w:t>
      </w:r>
      <w:proofErr w:type="gramStart"/>
      <w:r>
        <w:rPr>
          <w:rFonts w:hAnsi="宋体"/>
          <w:sz w:val="24"/>
        </w:rPr>
        <w:t>包号</w:t>
      </w:r>
      <w:proofErr w:type="gramEnd"/>
      <w:r>
        <w:rPr>
          <w:rFonts w:hAnsi="宋体"/>
          <w:sz w:val="24"/>
        </w:rPr>
        <w:t>:_____报价单位：人民币元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1"/>
        <w:gridCol w:w="531"/>
        <w:gridCol w:w="610"/>
        <w:gridCol w:w="846"/>
        <w:gridCol w:w="531"/>
        <w:gridCol w:w="531"/>
        <w:gridCol w:w="531"/>
        <w:gridCol w:w="610"/>
        <w:gridCol w:w="689"/>
        <w:gridCol w:w="610"/>
        <w:gridCol w:w="610"/>
        <w:gridCol w:w="767"/>
        <w:gridCol w:w="689"/>
        <w:gridCol w:w="531"/>
        <w:gridCol w:w="531"/>
        <w:gridCol w:w="531"/>
        <w:gridCol w:w="531"/>
        <w:gridCol w:w="767"/>
        <w:gridCol w:w="767"/>
        <w:gridCol w:w="531"/>
        <w:gridCol w:w="531"/>
        <w:gridCol w:w="531"/>
        <w:gridCol w:w="531"/>
      </w:tblGrid>
      <w:tr w:rsidR="00774A1A" w14:paraId="17DAFF1F" w14:textId="77777777">
        <w:trPr>
          <w:trHeight w:val="720"/>
        </w:trPr>
        <w:tc>
          <w:tcPr>
            <w:tcW w:w="218" w:type="pct"/>
            <w:noWrap/>
            <w:vAlign w:val="center"/>
          </w:tcPr>
          <w:p w14:paraId="07AC516E"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投标人名称</w:t>
            </w:r>
          </w:p>
        </w:tc>
        <w:tc>
          <w:tcPr>
            <w:tcW w:w="190" w:type="pct"/>
            <w:noWrap/>
            <w:vAlign w:val="center"/>
          </w:tcPr>
          <w:p w14:paraId="78BC93F7"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企业类型</w:t>
            </w:r>
          </w:p>
        </w:tc>
        <w:tc>
          <w:tcPr>
            <w:tcW w:w="218" w:type="pct"/>
            <w:noWrap/>
            <w:vAlign w:val="center"/>
          </w:tcPr>
          <w:p w14:paraId="758574F8"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投标人地址</w:t>
            </w:r>
          </w:p>
        </w:tc>
        <w:tc>
          <w:tcPr>
            <w:tcW w:w="304" w:type="pct"/>
            <w:noWrap/>
            <w:vAlign w:val="center"/>
          </w:tcPr>
          <w:p w14:paraId="1BE5533E"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统一社会信用代码</w:t>
            </w:r>
          </w:p>
        </w:tc>
        <w:tc>
          <w:tcPr>
            <w:tcW w:w="190" w:type="pct"/>
            <w:noWrap/>
            <w:vAlign w:val="center"/>
          </w:tcPr>
          <w:p w14:paraId="47B742D2"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商品名称</w:t>
            </w:r>
          </w:p>
        </w:tc>
        <w:tc>
          <w:tcPr>
            <w:tcW w:w="190" w:type="pct"/>
            <w:noWrap/>
            <w:vAlign w:val="center"/>
          </w:tcPr>
          <w:p w14:paraId="5C8B4F33"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商品型号</w:t>
            </w:r>
          </w:p>
        </w:tc>
        <w:tc>
          <w:tcPr>
            <w:tcW w:w="190" w:type="pct"/>
            <w:noWrap/>
            <w:vAlign w:val="center"/>
          </w:tcPr>
          <w:p w14:paraId="676A3A5B"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商品品牌</w:t>
            </w:r>
          </w:p>
        </w:tc>
        <w:tc>
          <w:tcPr>
            <w:tcW w:w="219" w:type="pct"/>
            <w:noWrap/>
            <w:vAlign w:val="center"/>
          </w:tcPr>
          <w:p w14:paraId="714DA54C"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制造商名称</w:t>
            </w:r>
          </w:p>
        </w:tc>
        <w:tc>
          <w:tcPr>
            <w:tcW w:w="247" w:type="pct"/>
            <w:noWrap/>
            <w:vAlign w:val="center"/>
          </w:tcPr>
          <w:p w14:paraId="4ACB588F"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制造商信用码</w:t>
            </w:r>
          </w:p>
        </w:tc>
        <w:tc>
          <w:tcPr>
            <w:tcW w:w="219" w:type="pct"/>
            <w:noWrap/>
            <w:vAlign w:val="center"/>
          </w:tcPr>
          <w:p w14:paraId="76113AD7" w14:textId="77777777" w:rsidR="00774A1A" w:rsidRDefault="00774A1A">
            <w:pPr>
              <w:widowControl/>
              <w:jc w:val="center"/>
              <w:rPr>
                <w:rFonts w:ascii="宋体" w:hAnsi="宋体" w:cs="宋体" w:hint="eastAsia"/>
                <w:kern w:val="0"/>
                <w:sz w:val="24"/>
              </w:rPr>
            </w:pPr>
            <w:bookmarkStart w:id="881" w:name="_Hlk149650836"/>
            <w:r>
              <w:rPr>
                <w:rFonts w:ascii="宋体" w:hAnsi="宋体" w:cs="宋体" w:hint="eastAsia"/>
                <w:kern w:val="0"/>
                <w:sz w:val="24"/>
              </w:rPr>
              <w:t>制造商规模</w:t>
            </w:r>
            <w:bookmarkEnd w:id="881"/>
          </w:p>
        </w:tc>
        <w:tc>
          <w:tcPr>
            <w:tcW w:w="219" w:type="pct"/>
            <w:noWrap/>
            <w:vAlign w:val="center"/>
          </w:tcPr>
          <w:p w14:paraId="0E0B4298"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制造商地区</w:t>
            </w:r>
          </w:p>
        </w:tc>
        <w:tc>
          <w:tcPr>
            <w:tcW w:w="276" w:type="pct"/>
            <w:noWrap/>
            <w:vAlign w:val="center"/>
          </w:tcPr>
          <w:p w14:paraId="610677B1"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制造商所属性别</w:t>
            </w:r>
          </w:p>
        </w:tc>
        <w:tc>
          <w:tcPr>
            <w:tcW w:w="247" w:type="pct"/>
            <w:noWrap/>
            <w:vAlign w:val="center"/>
          </w:tcPr>
          <w:p w14:paraId="502A9D2A"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外商投资类型</w:t>
            </w:r>
          </w:p>
        </w:tc>
        <w:tc>
          <w:tcPr>
            <w:tcW w:w="190" w:type="pct"/>
            <w:noWrap/>
            <w:vAlign w:val="center"/>
          </w:tcPr>
          <w:p w14:paraId="0DDC2243"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产品类型</w:t>
            </w:r>
          </w:p>
        </w:tc>
        <w:tc>
          <w:tcPr>
            <w:tcW w:w="190" w:type="pct"/>
            <w:noWrap/>
            <w:vAlign w:val="center"/>
          </w:tcPr>
          <w:p w14:paraId="511B1B30"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产品国别</w:t>
            </w:r>
          </w:p>
        </w:tc>
        <w:tc>
          <w:tcPr>
            <w:tcW w:w="190" w:type="pct"/>
            <w:noWrap/>
            <w:vAlign w:val="center"/>
          </w:tcPr>
          <w:p w14:paraId="17EED8C8"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采购数量</w:t>
            </w:r>
          </w:p>
        </w:tc>
        <w:tc>
          <w:tcPr>
            <w:tcW w:w="190" w:type="pct"/>
            <w:noWrap/>
            <w:vAlign w:val="center"/>
          </w:tcPr>
          <w:p w14:paraId="40FF2A0D"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计量单位</w:t>
            </w:r>
          </w:p>
        </w:tc>
        <w:tc>
          <w:tcPr>
            <w:tcW w:w="276" w:type="pct"/>
            <w:noWrap/>
            <w:vAlign w:val="center"/>
          </w:tcPr>
          <w:p w14:paraId="17FD13CF"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分项单价（元）</w:t>
            </w:r>
          </w:p>
        </w:tc>
        <w:tc>
          <w:tcPr>
            <w:tcW w:w="276" w:type="pct"/>
            <w:noWrap/>
            <w:vAlign w:val="center"/>
          </w:tcPr>
          <w:p w14:paraId="62EDB2EE"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分项总价（元）</w:t>
            </w:r>
          </w:p>
        </w:tc>
        <w:tc>
          <w:tcPr>
            <w:tcW w:w="190" w:type="pct"/>
            <w:noWrap/>
            <w:vAlign w:val="center"/>
          </w:tcPr>
          <w:p w14:paraId="53F64048"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产品属性</w:t>
            </w:r>
          </w:p>
        </w:tc>
        <w:tc>
          <w:tcPr>
            <w:tcW w:w="190" w:type="pct"/>
            <w:noWrap/>
            <w:vAlign w:val="center"/>
          </w:tcPr>
          <w:p w14:paraId="290CF29C"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特殊性质</w:t>
            </w:r>
          </w:p>
        </w:tc>
        <w:tc>
          <w:tcPr>
            <w:tcW w:w="190" w:type="pct"/>
            <w:noWrap/>
            <w:vAlign w:val="center"/>
          </w:tcPr>
          <w:p w14:paraId="70C40616"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商品要求</w:t>
            </w:r>
          </w:p>
        </w:tc>
        <w:tc>
          <w:tcPr>
            <w:tcW w:w="190" w:type="pct"/>
            <w:noWrap/>
            <w:vAlign w:val="center"/>
          </w:tcPr>
          <w:p w14:paraId="2B2A7BC5" w14:textId="77777777" w:rsidR="00774A1A" w:rsidRDefault="00774A1A">
            <w:pPr>
              <w:widowControl/>
              <w:jc w:val="center"/>
              <w:rPr>
                <w:rFonts w:ascii="宋体" w:hAnsi="宋体" w:cs="宋体" w:hint="eastAsia"/>
                <w:kern w:val="0"/>
                <w:sz w:val="24"/>
              </w:rPr>
            </w:pPr>
            <w:r>
              <w:rPr>
                <w:rFonts w:ascii="宋体" w:hAnsi="宋体" w:cs="宋体" w:hint="eastAsia"/>
                <w:kern w:val="0"/>
                <w:sz w:val="24"/>
              </w:rPr>
              <w:t>基本情况</w:t>
            </w:r>
          </w:p>
        </w:tc>
      </w:tr>
      <w:tr w:rsidR="00774A1A" w14:paraId="4C5122C4" w14:textId="77777777">
        <w:trPr>
          <w:trHeight w:val="1158"/>
        </w:trPr>
        <w:tc>
          <w:tcPr>
            <w:tcW w:w="218" w:type="pct"/>
            <w:vAlign w:val="center"/>
          </w:tcPr>
          <w:p w14:paraId="477A17D6" w14:textId="77777777" w:rsidR="00774A1A" w:rsidRDefault="00774A1A">
            <w:pPr>
              <w:widowControl/>
              <w:jc w:val="center"/>
              <w:rPr>
                <w:rFonts w:ascii="宋体" w:hAnsi="宋体" w:cs="宋体" w:hint="eastAsia"/>
                <w:kern w:val="0"/>
                <w:sz w:val="24"/>
              </w:rPr>
            </w:pPr>
          </w:p>
        </w:tc>
        <w:tc>
          <w:tcPr>
            <w:tcW w:w="190" w:type="pct"/>
            <w:vAlign w:val="center"/>
          </w:tcPr>
          <w:p w14:paraId="31F142D6" w14:textId="77777777" w:rsidR="00774A1A" w:rsidRDefault="00774A1A">
            <w:pPr>
              <w:widowControl/>
              <w:rPr>
                <w:rFonts w:ascii="宋体" w:hAnsi="宋体" w:hint="eastAsia"/>
                <w:kern w:val="0"/>
                <w:sz w:val="24"/>
              </w:rPr>
            </w:pPr>
          </w:p>
        </w:tc>
        <w:tc>
          <w:tcPr>
            <w:tcW w:w="218" w:type="pct"/>
            <w:vAlign w:val="center"/>
          </w:tcPr>
          <w:p w14:paraId="0F9DDA45" w14:textId="77777777" w:rsidR="00774A1A" w:rsidRDefault="00774A1A">
            <w:pPr>
              <w:widowControl/>
              <w:jc w:val="center"/>
              <w:rPr>
                <w:rFonts w:ascii="宋体" w:hAnsi="宋体" w:hint="eastAsia"/>
                <w:kern w:val="0"/>
                <w:sz w:val="24"/>
              </w:rPr>
            </w:pPr>
          </w:p>
        </w:tc>
        <w:tc>
          <w:tcPr>
            <w:tcW w:w="304" w:type="pct"/>
            <w:vAlign w:val="center"/>
          </w:tcPr>
          <w:p w14:paraId="35CB4A54" w14:textId="77777777" w:rsidR="00774A1A" w:rsidRDefault="00774A1A">
            <w:pPr>
              <w:widowControl/>
              <w:jc w:val="center"/>
              <w:rPr>
                <w:rFonts w:ascii="宋体" w:hAnsi="宋体" w:hint="eastAsia"/>
                <w:kern w:val="0"/>
                <w:sz w:val="24"/>
              </w:rPr>
            </w:pPr>
          </w:p>
        </w:tc>
        <w:tc>
          <w:tcPr>
            <w:tcW w:w="190" w:type="pct"/>
            <w:vAlign w:val="center"/>
          </w:tcPr>
          <w:p w14:paraId="52EF5A5F" w14:textId="77777777" w:rsidR="00774A1A" w:rsidRDefault="00774A1A">
            <w:pPr>
              <w:widowControl/>
              <w:jc w:val="center"/>
              <w:rPr>
                <w:rFonts w:ascii="宋体" w:hAnsi="宋体" w:hint="eastAsia"/>
                <w:kern w:val="0"/>
                <w:sz w:val="24"/>
              </w:rPr>
            </w:pPr>
          </w:p>
        </w:tc>
        <w:tc>
          <w:tcPr>
            <w:tcW w:w="190" w:type="pct"/>
            <w:vAlign w:val="center"/>
          </w:tcPr>
          <w:p w14:paraId="436AD0E5" w14:textId="77777777" w:rsidR="00774A1A" w:rsidRDefault="00774A1A">
            <w:pPr>
              <w:widowControl/>
              <w:jc w:val="center"/>
              <w:rPr>
                <w:rFonts w:ascii="宋体" w:hAnsi="宋体" w:hint="eastAsia"/>
                <w:kern w:val="0"/>
                <w:sz w:val="24"/>
              </w:rPr>
            </w:pPr>
          </w:p>
        </w:tc>
        <w:tc>
          <w:tcPr>
            <w:tcW w:w="190" w:type="pct"/>
            <w:vAlign w:val="center"/>
          </w:tcPr>
          <w:p w14:paraId="73DCA79F" w14:textId="77777777" w:rsidR="00774A1A" w:rsidRDefault="00774A1A">
            <w:pPr>
              <w:widowControl/>
              <w:jc w:val="center"/>
              <w:rPr>
                <w:rFonts w:ascii="宋体" w:hAnsi="宋体" w:hint="eastAsia"/>
                <w:kern w:val="0"/>
                <w:sz w:val="24"/>
              </w:rPr>
            </w:pPr>
          </w:p>
        </w:tc>
        <w:tc>
          <w:tcPr>
            <w:tcW w:w="219" w:type="pct"/>
            <w:vAlign w:val="center"/>
          </w:tcPr>
          <w:p w14:paraId="73177512" w14:textId="77777777" w:rsidR="00774A1A" w:rsidRDefault="00774A1A">
            <w:pPr>
              <w:widowControl/>
              <w:jc w:val="center"/>
              <w:rPr>
                <w:rFonts w:ascii="宋体" w:hAnsi="宋体" w:hint="eastAsia"/>
                <w:kern w:val="0"/>
                <w:sz w:val="24"/>
              </w:rPr>
            </w:pPr>
          </w:p>
        </w:tc>
        <w:tc>
          <w:tcPr>
            <w:tcW w:w="247" w:type="pct"/>
            <w:vAlign w:val="center"/>
          </w:tcPr>
          <w:p w14:paraId="65F32C8C" w14:textId="77777777" w:rsidR="00774A1A" w:rsidRDefault="00774A1A">
            <w:pPr>
              <w:widowControl/>
              <w:jc w:val="center"/>
              <w:rPr>
                <w:rFonts w:ascii="宋体" w:hAnsi="宋体" w:hint="eastAsia"/>
                <w:kern w:val="0"/>
                <w:sz w:val="24"/>
              </w:rPr>
            </w:pPr>
          </w:p>
        </w:tc>
        <w:tc>
          <w:tcPr>
            <w:tcW w:w="219" w:type="pct"/>
            <w:vAlign w:val="center"/>
          </w:tcPr>
          <w:p w14:paraId="3D00DE30" w14:textId="77777777" w:rsidR="00774A1A" w:rsidRDefault="00774A1A">
            <w:pPr>
              <w:widowControl/>
              <w:jc w:val="center"/>
              <w:rPr>
                <w:rFonts w:ascii="宋体" w:hAnsi="宋体" w:hint="eastAsia"/>
                <w:kern w:val="0"/>
                <w:sz w:val="24"/>
              </w:rPr>
            </w:pPr>
          </w:p>
        </w:tc>
        <w:tc>
          <w:tcPr>
            <w:tcW w:w="219" w:type="pct"/>
            <w:vAlign w:val="center"/>
          </w:tcPr>
          <w:p w14:paraId="65589D6B" w14:textId="77777777" w:rsidR="00774A1A" w:rsidRDefault="00774A1A">
            <w:pPr>
              <w:widowControl/>
              <w:jc w:val="center"/>
              <w:rPr>
                <w:rFonts w:ascii="宋体" w:hAnsi="宋体" w:hint="eastAsia"/>
                <w:kern w:val="0"/>
                <w:sz w:val="24"/>
              </w:rPr>
            </w:pPr>
          </w:p>
        </w:tc>
        <w:tc>
          <w:tcPr>
            <w:tcW w:w="276" w:type="pct"/>
            <w:vAlign w:val="center"/>
          </w:tcPr>
          <w:p w14:paraId="139C04BD" w14:textId="77777777" w:rsidR="00774A1A" w:rsidRDefault="00774A1A">
            <w:pPr>
              <w:widowControl/>
              <w:jc w:val="center"/>
              <w:rPr>
                <w:rFonts w:ascii="宋体" w:hAnsi="宋体" w:hint="eastAsia"/>
                <w:kern w:val="0"/>
                <w:sz w:val="24"/>
              </w:rPr>
            </w:pPr>
          </w:p>
        </w:tc>
        <w:tc>
          <w:tcPr>
            <w:tcW w:w="247" w:type="pct"/>
            <w:vAlign w:val="center"/>
          </w:tcPr>
          <w:p w14:paraId="636E8B98" w14:textId="77777777" w:rsidR="00774A1A" w:rsidRDefault="00774A1A">
            <w:pPr>
              <w:widowControl/>
              <w:jc w:val="center"/>
              <w:rPr>
                <w:rFonts w:ascii="宋体" w:hAnsi="宋体" w:hint="eastAsia"/>
                <w:kern w:val="0"/>
                <w:sz w:val="24"/>
              </w:rPr>
            </w:pPr>
          </w:p>
        </w:tc>
        <w:tc>
          <w:tcPr>
            <w:tcW w:w="190" w:type="pct"/>
            <w:vAlign w:val="center"/>
          </w:tcPr>
          <w:p w14:paraId="22EE2441" w14:textId="77777777" w:rsidR="00774A1A" w:rsidRDefault="00774A1A">
            <w:pPr>
              <w:widowControl/>
              <w:jc w:val="center"/>
              <w:rPr>
                <w:rFonts w:ascii="宋体" w:hAnsi="宋体" w:hint="eastAsia"/>
                <w:kern w:val="0"/>
                <w:sz w:val="24"/>
              </w:rPr>
            </w:pPr>
          </w:p>
        </w:tc>
        <w:tc>
          <w:tcPr>
            <w:tcW w:w="190" w:type="pct"/>
            <w:vAlign w:val="center"/>
          </w:tcPr>
          <w:p w14:paraId="24F1A9E1" w14:textId="77777777" w:rsidR="00774A1A" w:rsidRDefault="00774A1A">
            <w:pPr>
              <w:widowControl/>
              <w:jc w:val="center"/>
              <w:rPr>
                <w:rFonts w:ascii="宋体" w:hAnsi="宋体" w:hint="eastAsia"/>
                <w:kern w:val="0"/>
                <w:sz w:val="24"/>
              </w:rPr>
            </w:pPr>
          </w:p>
        </w:tc>
        <w:tc>
          <w:tcPr>
            <w:tcW w:w="190" w:type="pct"/>
            <w:vAlign w:val="center"/>
          </w:tcPr>
          <w:p w14:paraId="660EF587" w14:textId="77777777" w:rsidR="00774A1A" w:rsidRDefault="00774A1A">
            <w:pPr>
              <w:widowControl/>
              <w:jc w:val="center"/>
              <w:rPr>
                <w:rFonts w:ascii="宋体" w:hAnsi="宋体" w:hint="eastAsia"/>
                <w:kern w:val="0"/>
                <w:sz w:val="24"/>
              </w:rPr>
            </w:pPr>
          </w:p>
        </w:tc>
        <w:tc>
          <w:tcPr>
            <w:tcW w:w="190" w:type="pct"/>
            <w:vAlign w:val="center"/>
          </w:tcPr>
          <w:p w14:paraId="66EE1F3F" w14:textId="77777777" w:rsidR="00774A1A" w:rsidRDefault="00774A1A">
            <w:pPr>
              <w:widowControl/>
              <w:jc w:val="center"/>
              <w:rPr>
                <w:rFonts w:ascii="宋体" w:hAnsi="宋体" w:hint="eastAsia"/>
                <w:kern w:val="0"/>
                <w:sz w:val="24"/>
              </w:rPr>
            </w:pPr>
          </w:p>
        </w:tc>
        <w:tc>
          <w:tcPr>
            <w:tcW w:w="276" w:type="pct"/>
            <w:vAlign w:val="center"/>
          </w:tcPr>
          <w:p w14:paraId="5831A09B" w14:textId="77777777" w:rsidR="00774A1A" w:rsidRDefault="00774A1A">
            <w:pPr>
              <w:widowControl/>
              <w:jc w:val="center"/>
              <w:rPr>
                <w:rFonts w:ascii="宋体" w:hAnsi="宋体" w:hint="eastAsia"/>
                <w:kern w:val="0"/>
                <w:sz w:val="24"/>
              </w:rPr>
            </w:pPr>
          </w:p>
        </w:tc>
        <w:tc>
          <w:tcPr>
            <w:tcW w:w="276" w:type="pct"/>
            <w:vAlign w:val="center"/>
          </w:tcPr>
          <w:p w14:paraId="02EB49A8" w14:textId="77777777" w:rsidR="00774A1A" w:rsidRDefault="00774A1A">
            <w:pPr>
              <w:widowControl/>
              <w:jc w:val="center"/>
              <w:rPr>
                <w:rFonts w:ascii="宋体" w:hAnsi="宋体" w:hint="eastAsia"/>
                <w:kern w:val="0"/>
                <w:sz w:val="24"/>
              </w:rPr>
            </w:pPr>
          </w:p>
        </w:tc>
        <w:tc>
          <w:tcPr>
            <w:tcW w:w="190" w:type="pct"/>
            <w:vAlign w:val="center"/>
          </w:tcPr>
          <w:p w14:paraId="1775625D" w14:textId="77777777" w:rsidR="00774A1A" w:rsidRDefault="00774A1A">
            <w:pPr>
              <w:widowControl/>
              <w:jc w:val="center"/>
              <w:rPr>
                <w:rFonts w:ascii="宋体" w:hAnsi="宋体" w:hint="eastAsia"/>
                <w:kern w:val="0"/>
                <w:sz w:val="24"/>
              </w:rPr>
            </w:pPr>
          </w:p>
        </w:tc>
        <w:tc>
          <w:tcPr>
            <w:tcW w:w="190" w:type="pct"/>
            <w:vAlign w:val="center"/>
          </w:tcPr>
          <w:p w14:paraId="0D4B4356" w14:textId="77777777" w:rsidR="00774A1A" w:rsidRDefault="00774A1A">
            <w:pPr>
              <w:widowControl/>
              <w:jc w:val="center"/>
              <w:rPr>
                <w:rFonts w:ascii="宋体" w:hAnsi="宋体" w:hint="eastAsia"/>
                <w:kern w:val="0"/>
                <w:sz w:val="24"/>
              </w:rPr>
            </w:pPr>
          </w:p>
        </w:tc>
        <w:tc>
          <w:tcPr>
            <w:tcW w:w="190" w:type="pct"/>
            <w:vAlign w:val="center"/>
          </w:tcPr>
          <w:p w14:paraId="1B62F18B" w14:textId="77777777" w:rsidR="00774A1A" w:rsidRDefault="00774A1A">
            <w:pPr>
              <w:widowControl/>
              <w:jc w:val="center"/>
              <w:rPr>
                <w:rFonts w:ascii="宋体" w:hAnsi="宋体" w:hint="eastAsia"/>
                <w:kern w:val="0"/>
                <w:sz w:val="24"/>
              </w:rPr>
            </w:pPr>
          </w:p>
        </w:tc>
        <w:tc>
          <w:tcPr>
            <w:tcW w:w="190" w:type="pct"/>
            <w:vAlign w:val="center"/>
          </w:tcPr>
          <w:p w14:paraId="3DD916EC" w14:textId="77777777" w:rsidR="00774A1A" w:rsidRDefault="00774A1A">
            <w:pPr>
              <w:widowControl/>
              <w:jc w:val="center"/>
              <w:rPr>
                <w:rFonts w:ascii="宋体" w:hAnsi="宋体" w:hint="eastAsia"/>
                <w:kern w:val="0"/>
                <w:sz w:val="24"/>
              </w:rPr>
            </w:pPr>
          </w:p>
        </w:tc>
      </w:tr>
    </w:tbl>
    <w:p w14:paraId="5FAF9A89" w14:textId="77777777" w:rsidR="00774A1A" w:rsidRDefault="00774A1A">
      <w:pPr>
        <w:pStyle w:val="af5"/>
        <w:spacing w:line="360" w:lineRule="auto"/>
        <w:rPr>
          <w:rFonts w:hAnsi="宋体"/>
          <w:b/>
          <w:sz w:val="24"/>
          <w:szCs w:val="24"/>
        </w:rPr>
      </w:pPr>
    </w:p>
    <w:p w14:paraId="6EC851BC" w14:textId="77777777" w:rsidR="00774A1A" w:rsidRDefault="00774A1A">
      <w:pPr>
        <w:pStyle w:val="af5"/>
        <w:spacing w:line="360" w:lineRule="auto"/>
        <w:rPr>
          <w:rFonts w:hAnsi="宋体"/>
          <w:b/>
          <w:sz w:val="24"/>
          <w:szCs w:val="24"/>
        </w:rPr>
      </w:pPr>
      <w:r>
        <w:rPr>
          <w:rFonts w:hAnsi="宋体"/>
          <w:b/>
          <w:sz w:val="24"/>
          <w:szCs w:val="24"/>
        </w:rPr>
        <w:t>注: 1.上述各设备的分项总价之和为投标总价。</w:t>
      </w:r>
    </w:p>
    <w:p w14:paraId="15F47C94" w14:textId="77777777" w:rsidR="00774A1A" w:rsidRDefault="00774A1A">
      <w:pPr>
        <w:pStyle w:val="af5"/>
        <w:spacing w:line="360" w:lineRule="auto"/>
        <w:ind w:firstLineChars="200" w:firstLine="482"/>
        <w:rPr>
          <w:rFonts w:hAnsi="宋体"/>
          <w:b/>
          <w:sz w:val="24"/>
          <w:szCs w:val="24"/>
        </w:rPr>
      </w:pPr>
      <w:r>
        <w:rPr>
          <w:rFonts w:hAnsi="宋体"/>
          <w:b/>
          <w:sz w:val="24"/>
          <w:szCs w:val="24"/>
        </w:rPr>
        <w:t>2.表中“企业类型”是指：大型、中型、小型、微型   企业。</w:t>
      </w:r>
    </w:p>
    <w:p w14:paraId="5F5C072A" w14:textId="77777777" w:rsidR="00774A1A" w:rsidRDefault="00774A1A">
      <w:pPr>
        <w:pStyle w:val="af5"/>
        <w:spacing w:line="360" w:lineRule="auto"/>
        <w:ind w:firstLineChars="200" w:firstLine="482"/>
        <w:rPr>
          <w:rFonts w:hAnsi="宋体"/>
          <w:b/>
          <w:sz w:val="24"/>
          <w:szCs w:val="24"/>
        </w:rPr>
      </w:pPr>
      <w:r>
        <w:rPr>
          <w:rFonts w:hAnsi="宋体"/>
          <w:b/>
          <w:sz w:val="24"/>
          <w:szCs w:val="24"/>
        </w:rPr>
        <w:t>3.表中</w:t>
      </w:r>
      <w:proofErr w:type="gramStart"/>
      <w:r>
        <w:rPr>
          <w:rFonts w:hAnsi="宋体"/>
          <w:b/>
          <w:sz w:val="24"/>
          <w:szCs w:val="24"/>
        </w:rPr>
        <w:t>“制造商规模”列应填写</w:t>
      </w:r>
      <w:proofErr w:type="gramEnd"/>
      <w:r>
        <w:rPr>
          <w:rFonts w:hAnsi="宋体"/>
          <w:b/>
          <w:sz w:val="24"/>
          <w:szCs w:val="24"/>
        </w:rPr>
        <w:t>“大型”、“中型”、“小型”、“微型”或“其他”，且不应与《中小企业声明函》或《拟分包情况说明》中内容矛盾。制造商所属性别请填写“男”或“女”，指拥有制造商51%以上绝对所有权的性别；绝对所有权拥有者可以是一个人，也可以是多人合计计算。外商投资类型请填写“外商单独投资”、“外商部分投资”或“内资”。</w:t>
      </w:r>
    </w:p>
    <w:p w14:paraId="688BC872" w14:textId="77777777" w:rsidR="00774A1A" w:rsidRDefault="00774A1A">
      <w:pPr>
        <w:pStyle w:val="af5"/>
        <w:spacing w:line="360" w:lineRule="auto"/>
        <w:ind w:firstLineChars="200" w:firstLine="482"/>
        <w:rPr>
          <w:rFonts w:hAnsi="宋体"/>
          <w:b/>
          <w:sz w:val="24"/>
          <w:szCs w:val="24"/>
        </w:rPr>
      </w:pPr>
      <w:r>
        <w:rPr>
          <w:rFonts w:hAnsi="宋体"/>
          <w:b/>
          <w:sz w:val="24"/>
          <w:szCs w:val="24"/>
        </w:rPr>
        <w:t>4.表中“产品类型”是指所投产品为进口产品还是国内产品，需填写“国内”或“进口”；不</w:t>
      </w:r>
      <w:proofErr w:type="gramStart"/>
      <w:r>
        <w:rPr>
          <w:rFonts w:hAnsi="宋体"/>
          <w:b/>
          <w:sz w:val="24"/>
          <w:szCs w:val="24"/>
        </w:rPr>
        <w:t>涉及请</w:t>
      </w:r>
      <w:proofErr w:type="gramEnd"/>
      <w:r>
        <w:rPr>
          <w:rFonts w:hAnsi="宋体"/>
          <w:b/>
          <w:sz w:val="24"/>
          <w:szCs w:val="24"/>
        </w:rPr>
        <w:t>填“/”。</w:t>
      </w:r>
    </w:p>
    <w:p w14:paraId="5595B6B9" w14:textId="77777777" w:rsidR="00774A1A" w:rsidRDefault="00774A1A">
      <w:pPr>
        <w:pStyle w:val="af5"/>
        <w:spacing w:line="360" w:lineRule="auto"/>
        <w:ind w:firstLineChars="200" w:firstLine="482"/>
        <w:rPr>
          <w:rFonts w:hAnsi="宋体"/>
          <w:b/>
          <w:sz w:val="24"/>
          <w:szCs w:val="24"/>
        </w:rPr>
      </w:pPr>
      <w:r>
        <w:rPr>
          <w:rFonts w:hAnsi="宋体"/>
          <w:b/>
          <w:sz w:val="24"/>
          <w:szCs w:val="24"/>
        </w:rPr>
        <w:t>5.表中“产品属性”是指所投产品是否节能产品、节水产品或环保标志产品，请填写“节能”、“节水”或“环保”，不</w:t>
      </w:r>
      <w:proofErr w:type="gramStart"/>
      <w:r>
        <w:rPr>
          <w:rFonts w:hAnsi="宋体"/>
          <w:b/>
          <w:sz w:val="24"/>
          <w:szCs w:val="24"/>
        </w:rPr>
        <w:t>涉及请</w:t>
      </w:r>
      <w:proofErr w:type="gramEnd"/>
      <w:r>
        <w:rPr>
          <w:rFonts w:hAnsi="宋体"/>
          <w:b/>
          <w:sz w:val="24"/>
          <w:szCs w:val="24"/>
        </w:rPr>
        <w:t>填“/”。</w:t>
      </w:r>
    </w:p>
    <w:p w14:paraId="6B8FB3F7" w14:textId="77777777" w:rsidR="00774A1A" w:rsidRDefault="00774A1A">
      <w:pPr>
        <w:tabs>
          <w:tab w:val="left" w:pos="360"/>
        </w:tabs>
        <w:snapToGrid w:val="0"/>
        <w:spacing w:line="360" w:lineRule="auto"/>
        <w:ind w:firstLineChars="200" w:firstLine="480"/>
        <w:outlineLvl w:val="1"/>
        <w:rPr>
          <w:color w:val="000000"/>
          <w:sz w:val="24"/>
          <w:szCs w:val="20"/>
        </w:rPr>
        <w:sectPr w:rsidR="00774A1A">
          <w:pgSz w:w="16838" w:h="11906" w:orient="landscape"/>
          <w:pgMar w:top="1797" w:right="1440" w:bottom="1276" w:left="1440" w:header="851" w:footer="992" w:gutter="0"/>
          <w:cols w:space="720"/>
          <w:docGrid w:linePitch="312"/>
        </w:sectPr>
      </w:pPr>
    </w:p>
    <w:p w14:paraId="02F805FE" w14:textId="77777777" w:rsidR="00774A1A" w:rsidRDefault="00774A1A">
      <w:pPr>
        <w:tabs>
          <w:tab w:val="left" w:pos="360"/>
        </w:tabs>
        <w:snapToGrid w:val="0"/>
        <w:spacing w:line="360" w:lineRule="auto"/>
        <w:outlineLvl w:val="1"/>
        <w:rPr>
          <w:color w:val="000000"/>
          <w:sz w:val="24"/>
          <w:szCs w:val="20"/>
        </w:rPr>
      </w:pPr>
      <w:r>
        <w:rPr>
          <w:rFonts w:hint="eastAsia"/>
          <w:sz w:val="24"/>
        </w:rPr>
        <w:lastRenderedPageBreak/>
        <w:t>10</w:t>
      </w:r>
      <w:r>
        <w:rPr>
          <w:sz w:val="24"/>
        </w:rPr>
        <w:t xml:space="preserve">  </w:t>
      </w:r>
      <w:r>
        <w:rPr>
          <w:sz w:val="24"/>
        </w:rPr>
        <w:t>合同条款偏离表</w:t>
      </w:r>
      <w:bookmarkEnd w:id="855"/>
      <w:bookmarkEnd w:id="856"/>
      <w:bookmarkEnd w:id="857"/>
      <w:bookmarkEnd w:id="858"/>
      <w:bookmarkEnd w:id="859"/>
      <w:bookmarkEnd w:id="860"/>
      <w:bookmarkEnd w:id="861"/>
      <w:bookmarkEnd w:id="862"/>
      <w:bookmarkEnd w:id="863"/>
      <w:bookmarkEnd w:id="864"/>
      <w:bookmarkEnd w:id="865"/>
      <w:bookmarkEnd w:id="866"/>
      <w:bookmarkEnd w:id="867"/>
      <w:r>
        <w:rPr>
          <w:spacing w:val="-2"/>
          <w:sz w:val="24"/>
        </w:rPr>
        <w:t>（实质性格式）</w:t>
      </w:r>
    </w:p>
    <w:p w14:paraId="000A8D1C" w14:textId="77777777" w:rsidR="00774A1A" w:rsidRDefault="00774A1A">
      <w:pPr>
        <w:spacing w:line="360" w:lineRule="auto"/>
        <w:rPr>
          <w:color w:val="000000"/>
          <w:sz w:val="24"/>
          <w:szCs w:val="20"/>
        </w:rPr>
      </w:pPr>
    </w:p>
    <w:p w14:paraId="2FD4289E" w14:textId="77777777" w:rsidR="00774A1A" w:rsidRDefault="00774A1A">
      <w:pPr>
        <w:tabs>
          <w:tab w:val="left" w:pos="2775"/>
          <w:tab w:val="center" w:pos="4153"/>
        </w:tabs>
        <w:autoSpaceDE w:val="0"/>
        <w:autoSpaceDN w:val="0"/>
        <w:adjustRightInd w:val="0"/>
        <w:spacing w:line="360" w:lineRule="auto"/>
        <w:jc w:val="left"/>
        <w:rPr>
          <w:b/>
          <w:color w:val="000000"/>
          <w:sz w:val="36"/>
          <w:szCs w:val="36"/>
        </w:rPr>
      </w:pPr>
      <w:r>
        <w:rPr>
          <w:color w:val="000000"/>
          <w:sz w:val="36"/>
          <w:szCs w:val="36"/>
        </w:rPr>
        <w:tab/>
      </w:r>
      <w:r>
        <w:rPr>
          <w:b/>
          <w:color w:val="000000"/>
          <w:sz w:val="36"/>
          <w:szCs w:val="36"/>
        </w:rPr>
        <w:tab/>
      </w:r>
      <w:r>
        <w:rPr>
          <w:rFonts w:hint="eastAsia"/>
          <w:b/>
          <w:color w:val="000000"/>
          <w:sz w:val="36"/>
          <w:szCs w:val="36"/>
        </w:rPr>
        <w:t>合同条款偏离表</w:t>
      </w:r>
    </w:p>
    <w:p w14:paraId="7926FDC5" w14:textId="77777777" w:rsidR="00774A1A" w:rsidRDefault="00774A1A">
      <w:pPr>
        <w:spacing w:line="360" w:lineRule="auto"/>
        <w:rPr>
          <w:color w:val="000000"/>
          <w:sz w:val="24"/>
          <w:szCs w:val="20"/>
        </w:rPr>
      </w:pPr>
    </w:p>
    <w:p w14:paraId="67E26FA1" w14:textId="77777777" w:rsidR="00774A1A" w:rsidRDefault="00774A1A">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     </w:t>
      </w:r>
      <w:r>
        <w:rPr>
          <w:color w:val="000000"/>
          <w:sz w:val="24"/>
        </w:rPr>
        <w:t>项目名称：</w:t>
      </w:r>
      <w:r>
        <w:rPr>
          <w:color w:val="000000"/>
          <w:sz w:val="24"/>
        </w:rPr>
        <w:t>_______________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6"/>
        <w:gridCol w:w="1651"/>
        <w:gridCol w:w="1776"/>
        <w:gridCol w:w="2076"/>
        <w:gridCol w:w="2545"/>
        <w:gridCol w:w="822"/>
      </w:tblGrid>
      <w:tr w:rsidR="00774A1A" w14:paraId="0705736B" w14:textId="77777777">
        <w:trPr>
          <w:trHeight w:val="930"/>
          <w:jc w:val="center"/>
        </w:trPr>
        <w:tc>
          <w:tcPr>
            <w:tcW w:w="445" w:type="pct"/>
            <w:vAlign w:val="center"/>
          </w:tcPr>
          <w:p w14:paraId="74E15BDC" w14:textId="77777777" w:rsidR="00774A1A" w:rsidRDefault="00774A1A">
            <w:pPr>
              <w:adjustRightInd w:val="0"/>
              <w:snapToGrid w:val="0"/>
              <w:jc w:val="center"/>
              <w:rPr>
                <w:color w:val="000000"/>
                <w:sz w:val="24"/>
              </w:rPr>
            </w:pPr>
            <w:r>
              <w:rPr>
                <w:color w:val="000000"/>
                <w:sz w:val="24"/>
              </w:rPr>
              <w:t>序号</w:t>
            </w:r>
          </w:p>
        </w:tc>
        <w:tc>
          <w:tcPr>
            <w:tcW w:w="848" w:type="pct"/>
            <w:vAlign w:val="center"/>
          </w:tcPr>
          <w:p w14:paraId="048E081A" w14:textId="77777777" w:rsidR="00774A1A" w:rsidRDefault="00774A1A">
            <w:pPr>
              <w:adjustRightInd w:val="0"/>
              <w:snapToGrid w:val="0"/>
              <w:jc w:val="center"/>
              <w:rPr>
                <w:color w:val="000000"/>
                <w:sz w:val="24"/>
              </w:rPr>
            </w:pPr>
            <w:r>
              <w:rPr>
                <w:color w:val="000000"/>
                <w:sz w:val="24"/>
                <w:szCs w:val="21"/>
              </w:rPr>
              <w:t>竞争性磋商文件</w:t>
            </w:r>
            <w:r>
              <w:rPr>
                <w:color w:val="000000"/>
                <w:sz w:val="24"/>
              </w:rPr>
              <w:t>条目号（页码）</w:t>
            </w:r>
          </w:p>
        </w:tc>
        <w:tc>
          <w:tcPr>
            <w:tcW w:w="912" w:type="pct"/>
            <w:vAlign w:val="center"/>
          </w:tcPr>
          <w:p w14:paraId="57D9869D" w14:textId="77777777" w:rsidR="00774A1A" w:rsidRDefault="00774A1A">
            <w:pPr>
              <w:adjustRightInd w:val="0"/>
              <w:snapToGrid w:val="0"/>
              <w:jc w:val="center"/>
              <w:rPr>
                <w:color w:val="000000"/>
                <w:sz w:val="24"/>
              </w:rPr>
            </w:pPr>
            <w:r>
              <w:rPr>
                <w:color w:val="000000"/>
                <w:sz w:val="24"/>
                <w:szCs w:val="21"/>
              </w:rPr>
              <w:t>竞争性磋商文件</w:t>
            </w:r>
            <w:r>
              <w:rPr>
                <w:color w:val="000000"/>
                <w:sz w:val="24"/>
              </w:rPr>
              <w:t>要求</w:t>
            </w:r>
          </w:p>
        </w:tc>
        <w:tc>
          <w:tcPr>
            <w:tcW w:w="1066" w:type="pct"/>
            <w:vAlign w:val="center"/>
          </w:tcPr>
          <w:p w14:paraId="4F0E2594" w14:textId="77777777" w:rsidR="00774A1A" w:rsidRDefault="00774A1A">
            <w:pPr>
              <w:adjustRightInd w:val="0"/>
              <w:snapToGrid w:val="0"/>
              <w:jc w:val="center"/>
              <w:rPr>
                <w:color w:val="000000"/>
                <w:sz w:val="24"/>
              </w:rPr>
            </w:pPr>
            <w:r>
              <w:rPr>
                <w:color w:val="000000"/>
                <w:sz w:val="24"/>
              </w:rPr>
              <w:t>响应文件内容</w:t>
            </w:r>
          </w:p>
        </w:tc>
        <w:tc>
          <w:tcPr>
            <w:tcW w:w="1307" w:type="pct"/>
            <w:vAlign w:val="center"/>
          </w:tcPr>
          <w:p w14:paraId="6CC471DC" w14:textId="77777777" w:rsidR="00774A1A" w:rsidRDefault="00774A1A">
            <w:pPr>
              <w:adjustRightInd w:val="0"/>
              <w:snapToGrid w:val="0"/>
              <w:jc w:val="center"/>
              <w:rPr>
                <w:color w:val="000000"/>
                <w:sz w:val="24"/>
              </w:rPr>
            </w:pPr>
            <w:r>
              <w:rPr>
                <w:color w:val="000000"/>
                <w:sz w:val="24"/>
              </w:rPr>
              <w:t>偏离情况</w:t>
            </w:r>
          </w:p>
        </w:tc>
        <w:tc>
          <w:tcPr>
            <w:tcW w:w="422" w:type="pct"/>
            <w:vAlign w:val="center"/>
          </w:tcPr>
          <w:p w14:paraId="4750EF9F" w14:textId="77777777" w:rsidR="00774A1A" w:rsidRDefault="00774A1A">
            <w:pPr>
              <w:adjustRightInd w:val="0"/>
              <w:snapToGrid w:val="0"/>
              <w:jc w:val="center"/>
              <w:rPr>
                <w:color w:val="000000"/>
                <w:sz w:val="24"/>
              </w:rPr>
            </w:pPr>
            <w:r>
              <w:rPr>
                <w:color w:val="000000"/>
                <w:sz w:val="24"/>
              </w:rPr>
              <w:t>说明</w:t>
            </w:r>
          </w:p>
        </w:tc>
      </w:tr>
      <w:tr w:rsidR="00774A1A" w14:paraId="543F115A" w14:textId="77777777">
        <w:trPr>
          <w:trHeight w:val="930"/>
          <w:jc w:val="center"/>
        </w:trPr>
        <w:tc>
          <w:tcPr>
            <w:tcW w:w="5000" w:type="pct"/>
            <w:gridSpan w:val="6"/>
            <w:vAlign w:val="center"/>
          </w:tcPr>
          <w:p w14:paraId="77297C60" w14:textId="77777777" w:rsidR="00774A1A" w:rsidRDefault="00774A1A">
            <w:pPr>
              <w:adjustRightInd w:val="0"/>
              <w:snapToGrid w:val="0"/>
              <w:rPr>
                <w:color w:val="000000"/>
                <w:sz w:val="24"/>
              </w:rPr>
            </w:pPr>
            <w:r>
              <w:rPr>
                <w:rFonts w:hint="eastAsia"/>
                <w:b/>
                <w:bCs/>
                <w:color w:val="000000"/>
                <w:sz w:val="24"/>
              </w:rPr>
              <w:t>对本项目合同条款的偏离情况</w:t>
            </w:r>
            <w:r>
              <w:rPr>
                <w:rFonts w:hint="eastAsia"/>
                <w:color w:val="000000"/>
                <w:sz w:val="24"/>
              </w:rPr>
              <w:t>（应进行选择，未选择</w:t>
            </w:r>
            <w:r>
              <w:rPr>
                <w:rFonts w:hint="eastAsia"/>
                <w:b/>
                <w:bCs/>
                <w:color w:val="000000"/>
                <w:sz w:val="24"/>
              </w:rPr>
              <w:t>响应无效</w:t>
            </w:r>
            <w:r>
              <w:rPr>
                <w:rFonts w:hint="eastAsia"/>
                <w:color w:val="000000"/>
                <w:sz w:val="24"/>
              </w:rPr>
              <w:t>）：</w:t>
            </w:r>
          </w:p>
          <w:p w14:paraId="0D956B09" w14:textId="77777777" w:rsidR="00774A1A" w:rsidRDefault="00774A1A">
            <w:pPr>
              <w:adjustRightInd w:val="0"/>
              <w:snapToGrid w:val="0"/>
              <w:rPr>
                <w:color w:val="000000"/>
                <w:sz w:val="24"/>
              </w:rPr>
            </w:pPr>
            <w:r>
              <w:rPr>
                <w:rFonts w:hint="eastAsia"/>
                <w:b/>
                <w:bCs/>
                <w:color w:val="000000"/>
                <w:sz w:val="24"/>
              </w:rPr>
              <w:t>口无偏离</w:t>
            </w:r>
            <w:r>
              <w:rPr>
                <w:rFonts w:hint="eastAsia"/>
                <w:color w:val="000000"/>
                <w:sz w:val="24"/>
              </w:rPr>
              <w:t>（如无偏离，仅选择无偏离即可；无偏离即为对合同条款中的所有要求，均视作供应商已对之理解和响应。）</w:t>
            </w:r>
          </w:p>
          <w:p w14:paraId="3837EAFF" w14:textId="77777777" w:rsidR="00774A1A" w:rsidRDefault="00774A1A">
            <w:pPr>
              <w:adjustRightInd w:val="0"/>
              <w:snapToGrid w:val="0"/>
              <w:rPr>
                <w:color w:val="000000"/>
                <w:sz w:val="24"/>
              </w:rPr>
            </w:pPr>
            <w:r>
              <w:rPr>
                <w:rFonts w:hint="eastAsia"/>
                <w:b/>
                <w:bCs/>
                <w:color w:val="000000"/>
                <w:sz w:val="24"/>
              </w:rPr>
              <w:t>口有偏离</w:t>
            </w:r>
            <w:r>
              <w:rPr>
                <w:rFonts w:hint="eastAsia"/>
                <w:color w:val="000000"/>
                <w:sz w:val="24"/>
              </w:rPr>
              <w:t>（如有偏离，则应在本表中对负偏离项逐一列明，否则</w:t>
            </w:r>
            <w:r>
              <w:rPr>
                <w:rFonts w:hint="eastAsia"/>
                <w:b/>
                <w:bCs/>
                <w:color w:val="000000"/>
                <w:sz w:val="24"/>
              </w:rPr>
              <w:t>响应无效</w:t>
            </w:r>
            <w:r>
              <w:rPr>
                <w:rFonts w:hint="eastAsia"/>
                <w:color w:val="000000"/>
                <w:sz w:val="24"/>
              </w:rPr>
              <w:t>；对合同条款中的所有要求，除本表列明的偏离外，均视作供应商已对之理解和响应。）</w:t>
            </w:r>
          </w:p>
        </w:tc>
      </w:tr>
      <w:tr w:rsidR="00774A1A" w14:paraId="1E57ADF1" w14:textId="77777777">
        <w:trPr>
          <w:trHeight w:val="930"/>
          <w:jc w:val="center"/>
        </w:trPr>
        <w:tc>
          <w:tcPr>
            <w:tcW w:w="445" w:type="pct"/>
            <w:vAlign w:val="center"/>
          </w:tcPr>
          <w:p w14:paraId="128985EF" w14:textId="77777777" w:rsidR="00774A1A" w:rsidRDefault="00774A1A">
            <w:pPr>
              <w:adjustRightInd w:val="0"/>
              <w:snapToGrid w:val="0"/>
              <w:jc w:val="center"/>
              <w:rPr>
                <w:color w:val="000000"/>
                <w:sz w:val="24"/>
              </w:rPr>
            </w:pPr>
          </w:p>
        </w:tc>
        <w:tc>
          <w:tcPr>
            <w:tcW w:w="848" w:type="pct"/>
            <w:vAlign w:val="center"/>
          </w:tcPr>
          <w:p w14:paraId="40E3EC4E" w14:textId="77777777" w:rsidR="00774A1A" w:rsidRDefault="00774A1A">
            <w:pPr>
              <w:adjustRightInd w:val="0"/>
              <w:snapToGrid w:val="0"/>
              <w:jc w:val="center"/>
              <w:rPr>
                <w:color w:val="000000"/>
                <w:sz w:val="24"/>
              </w:rPr>
            </w:pPr>
          </w:p>
        </w:tc>
        <w:tc>
          <w:tcPr>
            <w:tcW w:w="912" w:type="pct"/>
            <w:vAlign w:val="center"/>
          </w:tcPr>
          <w:p w14:paraId="02ED34F2" w14:textId="77777777" w:rsidR="00774A1A" w:rsidRDefault="00774A1A">
            <w:pPr>
              <w:adjustRightInd w:val="0"/>
              <w:snapToGrid w:val="0"/>
              <w:jc w:val="center"/>
              <w:rPr>
                <w:color w:val="000000"/>
                <w:sz w:val="24"/>
              </w:rPr>
            </w:pPr>
          </w:p>
        </w:tc>
        <w:tc>
          <w:tcPr>
            <w:tcW w:w="1066" w:type="pct"/>
            <w:vAlign w:val="center"/>
          </w:tcPr>
          <w:p w14:paraId="6114DBC3" w14:textId="77777777" w:rsidR="00774A1A" w:rsidRDefault="00774A1A">
            <w:pPr>
              <w:adjustRightInd w:val="0"/>
              <w:snapToGrid w:val="0"/>
              <w:jc w:val="center"/>
              <w:rPr>
                <w:color w:val="000000"/>
                <w:sz w:val="24"/>
              </w:rPr>
            </w:pPr>
          </w:p>
        </w:tc>
        <w:tc>
          <w:tcPr>
            <w:tcW w:w="1307" w:type="pct"/>
            <w:vAlign w:val="center"/>
          </w:tcPr>
          <w:p w14:paraId="783FBC5A" w14:textId="77777777" w:rsidR="00774A1A" w:rsidRDefault="00774A1A">
            <w:pPr>
              <w:adjustRightInd w:val="0"/>
              <w:snapToGrid w:val="0"/>
              <w:jc w:val="center"/>
              <w:rPr>
                <w:color w:val="000000"/>
                <w:sz w:val="24"/>
              </w:rPr>
            </w:pPr>
          </w:p>
        </w:tc>
        <w:tc>
          <w:tcPr>
            <w:tcW w:w="422" w:type="pct"/>
            <w:vAlign w:val="center"/>
          </w:tcPr>
          <w:p w14:paraId="4029CAD9" w14:textId="77777777" w:rsidR="00774A1A" w:rsidRDefault="00774A1A">
            <w:pPr>
              <w:adjustRightInd w:val="0"/>
              <w:snapToGrid w:val="0"/>
              <w:jc w:val="center"/>
              <w:rPr>
                <w:color w:val="000000"/>
                <w:sz w:val="24"/>
              </w:rPr>
            </w:pPr>
          </w:p>
        </w:tc>
      </w:tr>
      <w:tr w:rsidR="00774A1A" w14:paraId="004930BE" w14:textId="77777777">
        <w:trPr>
          <w:trHeight w:val="930"/>
          <w:jc w:val="center"/>
        </w:trPr>
        <w:tc>
          <w:tcPr>
            <w:tcW w:w="445" w:type="pct"/>
            <w:vAlign w:val="center"/>
          </w:tcPr>
          <w:p w14:paraId="24B8B87D" w14:textId="77777777" w:rsidR="00774A1A" w:rsidRDefault="00774A1A">
            <w:pPr>
              <w:adjustRightInd w:val="0"/>
              <w:snapToGrid w:val="0"/>
              <w:jc w:val="center"/>
              <w:rPr>
                <w:color w:val="000000"/>
                <w:sz w:val="24"/>
              </w:rPr>
            </w:pPr>
          </w:p>
        </w:tc>
        <w:tc>
          <w:tcPr>
            <w:tcW w:w="848" w:type="pct"/>
            <w:vAlign w:val="center"/>
          </w:tcPr>
          <w:p w14:paraId="5D8A6741" w14:textId="77777777" w:rsidR="00774A1A" w:rsidRDefault="00774A1A">
            <w:pPr>
              <w:adjustRightInd w:val="0"/>
              <w:snapToGrid w:val="0"/>
              <w:jc w:val="center"/>
              <w:rPr>
                <w:color w:val="000000"/>
                <w:sz w:val="24"/>
              </w:rPr>
            </w:pPr>
          </w:p>
        </w:tc>
        <w:tc>
          <w:tcPr>
            <w:tcW w:w="912" w:type="pct"/>
            <w:vAlign w:val="center"/>
          </w:tcPr>
          <w:p w14:paraId="21A80C45" w14:textId="77777777" w:rsidR="00774A1A" w:rsidRDefault="00774A1A">
            <w:pPr>
              <w:adjustRightInd w:val="0"/>
              <w:snapToGrid w:val="0"/>
              <w:jc w:val="center"/>
              <w:rPr>
                <w:color w:val="000000"/>
                <w:sz w:val="24"/>
              </w:rPr>
            </w:pPr>
          </w:p>
        </w:tc>
        <w:tc>
          <w:tcPr>
            <w:tcW w:w="1066" w:type="pct"/>
            <w:vAlign w:val="center"/>
          </w:tcPr>
          <w:p w14:paraId="46EB7CDF" w14:textId="77777777" w:rsidR="00774A1A" w:rsidRDefault="00774A1A">
            <w:pPr>
              <w:adjustRightInd w:val="0"/>
              <w:snapToGrid w:val="0"/>
              <w:jc w:val="center"/>
              <w:rPr>
                <w:color w:val="000000"/>
                <w:sz w:val="24"/>
              </w:rPr>
            </w:pPr>
          </w:p>
        </w:tc>
        <w:tc>
          <w:tcPr>
            <w:tcW w:w="1307" w:type="pct"/>
            <w:vAlign w:val="center"/>
          </w:tcPr>
          <w:p w14:paraId="53224DA1" w14:textId="77777777" w:rsidR="00774A1A" w:rsidRDefault="00774A1A">
            <w:pPr>
              <w:adjustRightInd w:val="0"/>
              <w:snapToGrid w:val="0"/>
              <w:jc w:val="center"/>
              <w:rPr>
                <w:color w:val="000000"/>
                <w:sz w:val="24"/>
              </w:rPr>
            </w:pPr>
          </w:p>
        </w:tc>
        <w:tc>
          <w:tcPr>
            <w:tcW w:w="422" w:type="pct"/>
            <w:vAlign w:val="center"/>
          </w:tcPr>
          <w:p w14:paraId="6608F26D" w14:textId="77777777" w:rsidR="00774A1A" w:rsidRDefault="00774A1A">
            <w:pPr>
              <w:adjustRightInd w:val="0"/>
              <w:snapToGrid w:val="0"/>
              <w:jc w:val="center"/>
              <w:rPr>
                <w:color w:val="000000"/>
                <w:sz w:val="24"/>
              </w:rPr>
            </w:pPr>
          </w:p>
        </w:tc>
      </w:tr>
      <w:tr w:rsidR="00774A1A" w14:paraId="1EA04BBD" w14:textId="77777777">
        <w:trPr>
          <w:trHeight w:val="930"/>
          <w:jc w:val="center"/>
        </w:trPr>
        <w:tc>
          <w:tcPr>
            <w:tcW w:w="445" w:type="pct"/>
            <w:vAlign w:val="center"/>
          </w:tcPr>
          <w:p w14:paraId="12DFA724" w14:textId="77777777" w:rsidR="00774A1A" w:rsidRDefault="00774A1A">
            <w:pPr>
              <w:adjustRightInd w:val="0"/>
              <w:snapToGrid w:val="0"/>
              <w:jc w:val="center"/>
              <w:rPr>
                <w:color w:val="000000"/>
                <w:sz w:val="24"/>
              </w:rPr>
            </w:pPr>
          </w:p>
        </w:tc>
        <w:tc>
          <w:tcPr>
            <w:tcW w:w="848" w:type="pct"/>
            <w:vAlign w:val="center"/>
          </w:tcPr>
          <w:p w14:paraId="291BD9D0" w14:textId="77777777" w:rsidR="00774A1A" w:rsidRDefault="00774A1A">
            <w:pPr>
              <w:adjustRightInd w:val="0"/>
              <w:snapToGrid w:val="0"/>
              <w:jc w:val="center"/>
              <w:rPr>
                <w:color w:val="000000"/>
                <w:sz w:val="24"/>
              </w:rPr>
            </w:pPr>
          </w:p>
        </w:tc>
        <w:tc>
          <w:tcPr>
            <w:tcW w:w="912" w:type="pct"/>
            <w:vAlign w:val="center"/>
          </w:tcPr>
          <w:p w14:paraId="2C7FB838" w14:textId="77777777" w:rsidR="00774A1A" w:rsidRDefault="00774A1A">
            <w:pPr>
              <w:adjustRightInd w:val="0"/>
              <w:snapToGrid w:val="0"/>
              <w:jc w:val="center"/>
              <w:rPr>
                <w:color w:val="000000"/>
                <w:sz w:val="24"/>
              </w:rPr>
            </w:pPr>
          </w:p>
        </w:tc>
        <w:tc>
          <w:tcPr>
            <w:tcW w:w="1066" w:type="pct"/>
            <w:vAlign w:val="center"/>
          </w:tcPr>
          <w:p w14:paraId="3ACAF61D" w14:textId="77777777" w:rsidR="00774A1A" w:rsidRDefault="00774A1A">
            <w:pPr>
              <w:adjustRightInd w:val="0"/>
              <w:snapToGrid w:val="0"/>
              <w:jc w:val="center"/>
              <w:rPr>
                <w:color w:val="000000"/>
                <w:sz w:val="24"/>
              </w:rPr>
            </w:pPr>
          </w:p>
        </w:tc>
        <w:tc>
          <w:tcPr>
            <w:tcW w:w="1307" w:type="pct"/>
            <w:vAlign w:val="center"/>
          </w:tcPr>
          <w:p w14:paraId="1750921A" w14:textId="77777777" w:rsidR="00774A1A" w:rsidRDefault="00774A1A">
            <w:pPr>
              <w:adjustRightInd w:val="0"/>
              <w:snapToGrid w:val="0"/>
              <w:jc w:val="center"/>
              <w:rPr>
                <w:color w:val="000000"/>
                <w:sz w:val="24"/>
              </w:rPr>
            </w:pPr>
          </w:p>
        </w:tc>
        <w:tc>
          <w:tcPr>
            <w:tcW w:w="422" w:type="pct"/>
            <w:vAlign w:val="center"/>
          </w:tcPr>
          <w:p w14:paraId="0901A193" w14:textId="77777777" w:rsidR="00774A1A" w:rsidRDefault="00774A1A">
            <w:pPr>
              <w:adjustRightInd w:val="0"/>
              <w:snapToGrid w:val="0"/>
              <w:jc w:val="center"/>
              <w:rPr>
                <w:color w:val="000000"/>
                <w:sz w:val="24"/>
              </w:rPr>
            </w:pPr>
          </w:p>
        </w:tc>
      </w:tr>
      <w:tr w:rsidR="00774A1A" w14:paraId="7B10126D" w14:textId="77777777">
        <w:trPr>
          <w:trHeight w:val="930"/>
          <w:jc w:val="center"/>
        </w:trPr>
        <w:tc>
          <w:tcPr>
            <w:tcW w:w="445" w:type="pct"/>
            <w:vAlign w:val="center"/>
          </w:tcPr>
          <w:p w14:paraId="06864225" w14:textId="77777777" w:rsidR="00774A1A" w:rsidRDefault="00774A1A">
            <w:pPr>
              <w:adjustRightInd w:val="0"/>
              <w:snapToGrid w:val="0"/>
              <w:jc w:val="center"/>
              <w:rPr>
                <w:color w:val="000000"/>
                <w:sz w:val="24"/>
              </w:rPr>
            </w:pPr>
          </w:p>
        </w:tc>
        <w:tc>
          <w:tcPr>
            <w:tcW w:w="848" w:type="pct"/>
            <w:vAlign w:val="center"/>
          </w:tcPr>
          <w:p w14:paraId="67A4268F" w14:textId="77777777" w:rsidR="00774A1A" w:rsidRDefault="00774A1A">
            <w:pPr>
              <w:adjustRightInd w:val="0"/>
              <w:snapToGrid w:val="0"/>
              <w:jc w:val="center"/>
              <w:rPr>
                <w:color w:val="000000"/>
                <w:sz w:val="24"/>
              </w:rPr>
            </w:pPr>
          </w:p>
        </w:tc>
        <w:tc>
          <w:tcPr>
            <w:tcW w:w="912" w:type="pct"/>
            <w:vAlign w:val="center"/>
          </w:tcPr>
          <w:p w14:paraId="1F6820BB" w14:textId="77777777" w:rsidR="00774A1A" w:rsidRDefault="00774A1A">
            <w:pPr>
              <w:adjustRightInd w:val="0"/>
              <w:snapToGrid w:val="0"/>
              <w:jc w:val="center"/>
              <w:rPr>
                <w:color w:val="000000"/>
                <w:sz w:val="24"/>
              </w:rPr>
            </w:pPr>
          </w:p>
        </w:tc>
        <w:tc>
          <w:tcPr>
            <w:tcW w:w="1066" w:type="pct"/>
            <w:vAlign w:val="center"/>
          </w:tcPr>
          <w:p w14:paraId="78BC652C" w14:textId="77777777" w:rsidR="00774A1A" w:rsidRDefault="00774A1A">
            <w:pPr>
              <w:adjustRightInd w:val="0"/>
              <w:snapToGrid w:val="0"/>
              <w:jc w:val="center"/>
              <w:rPr>
                <w:color w:val="000000"/>
                <w:sz w:val="24"/>
              </w:rPr>
            </w:pPr>
          </w:p>
        </w:tc>
        <w:tc>
          <w:tcPr>
            <w:tcW w:w="1307" w:type="pct"/>
            <w:vAlign w:val="center"/>
          </w:tcPr>
          <w:p w14:paraId="6E822E82" w14:textId="77777777" w:rsidR="00774A1A" w:rsidRDefault="00774A1A">
            <w:pPr>
              <w:adjustRightInd w:val="0"/>
              <w:snapToGrid w:val="0"/>
              <w:jc w:val="center"/>
              <w:rPr>
                <w:color w:val="000000"/>
                <w:sz w:val="24"/>
              </w:rPr>
            </w:pPr>
          </w:p>
        </w:tc>
        <w:tc>
          <w:tcPr>
            <w:tcW w:w="422" w:type="pct"/>
            <w:vAlign w:val="center"/>
          </w:tcPr>
          <w:p w14:paraId="133F363A" w14:textId="77777777" w:rsidR="00774A1A" w:rsidRDefault="00774A1A">
            <w:pPr>
              <w:adjustRightInd w:val="0"/>
              <w:snapToGrid w:val="0"/>
              <w:jc w:val="center"/>
              <w:rPr>
                <w:color w:val="000000"/>
                <w:sz w:val="24"/>
              </w:rPr>
            </w:pPr>
          </w:p>
        </w:tc>
      </w:tr>
      <w:tr w:rsidR="00774A1A" w14:paraId="4ED15067" w14:textId="77777777">
        <w:trPr>
          <w:trHeight w:val="930"/>
          <w:jc w:val="center"/>
        </w:trPr>
        <w:tc>
          <w:tcPr>
            <w:tcW w:w="445" w:type="pct"/>
            <w:vAlign w:val="center"/>
          </w:tcPr>
          <w:p w14:paraId="329FEB1E" w14:textId="77777777" w:rsidR="00774A1A" w:rsidRDefault="00774A1A">
            <w:pPr>
              <w:adjustRightInd w:val="0"/>
              <w:snapToGrid w:val="0"/>
              <w:jc w:val="center"/>
              <w:rPr>
                <w:color w:val="000000"/>
                <w:sz w:val="24"/>
              </w:rPr>
            </w:pPr>
          </w:p>
        </w:tc>
        <w:tc>
          <w:tcPr>
            <w:tcW w:w="848" w:type="pct"/>
            <w:vAlign w:val="center"/>
          </w:tcPr>
          <w:p w14:paraId="3C0B99C4" w14:textId="77777777" w:rsidR="00774A1A" w:rsidRDefault="00774A1A">
            <w:pPr>
              <w:adjustRightInd w:val="0"/>
              <w:snapToGrid w:val="0"/>
              <w:jc w:val="center"/>
              <w:rPr>
                <w:color w:val="000000"/>
                <w:sz w:val="24"/>
              </w:rPr>
            </w:pPr>
          </w:p>
        </w:tc>
        <w:tc>
          <w:tcPr>
            <w:tcW w:w="912" w:type="pct"/>
            <w:vAlign w:val="center"/>
          </w:tcPr>
          <w:p w14:paraId="2416D310" w14:textId="77777777" w:rsidR="00774A1A" w:rsidRDefault="00774A1A">
            <w:pPr>
              <w:adjustRightInd w:val="0"/>
              <w:snapToGrid w:val="0"/>
              <w:jc w:val="center"/>
              <w:rPr>
                <w:color w:val="000000"/>
                <w:sz w:val="24"/>
              </w:rPr>
            </w:pPr>
          </w:p>
        </w:tc>
        <w:tc>
          <w:tcPr>
            <w:tcW w:w="1066" w:type="pct"/>
            <w:vAlign w:val="center"/>
          </w:tcPr>
          <w:p w14:paraId="1AABE501" w14:textId="77777777" w:rsidR="00774A1A" w:rsidRDefault="00774A1A">
            <w:pPr>
              <w:adjustRightInd w:val="0"/>
              <w:snapToGrid w:val="0"/>
              <w:jc w:val="center"/>
              <w:rPr>
                <w:color w:val="000000"/>
                <w:sz w:val="24"/>
              </w:rPr>
            </w:pPr>
          </w:p>
        </w:tc>
        <w:tc>
          <w:tcPr>
            <w:tcW w:w="1307" w:type="pct"/>
            <w:vAlign w:val="center"/>
          </w:tcPr>
          <w:p w14:paraId="4F7D292F" w14:textId="77777777" w:rsidR="00774A1A" w:rsidRDefault="00774A1A">
            <w:pPr>
              <w:adjustRightInd w:val="0"/>
              <w:snapToGrid w:val="0"/>
              <w:jc w:val="center"/>
              <w:rPr>
                <w:color w:val="000000"/>
                <w:sz w:val="24"/>
              </w:rPr>
            </w:pPr>
          </w:p>
        </w:tc>
        <w:tc>
          <w:tcPr>
            <w:tcW w:w="422" w:type="pct"/>
            <w:vAlign w:val="center"/>
          </w:tcPr>
          <w:p w14:paraId="0FA1D767" w14:textId="77777777" w:rsidR="00774A1A" w:rsidRDefault="00774A1A">
            <w:pPr>
              <w:adjustRightInd w:val="0"/>
              <w:snapToGrid w:val="0"/>
              <w:jc w:val="center"/>
              <w:rPr>
                <w:color w:val="000000"/>
                <w:sz w:val="24"/>
              </w:rPr>
            </w:pPr>
          </w:p>
        </w:tc>
      </w:tr>
    </w:tbl>
    <w:p w14:paraId="4F064BEB" w14:textId="77777777" w:rsidR="00774A1A" w:rsidRDefault="00774A1A">
      <w:pPr>
        <w:tabs>
          <w:tab w:val="left" w:pos="1800"/>
          <w:tab w:val="left" w:pos="5580"/>
        </w:tabs>
        <w:jc w:val="left"/>
        <w:rPr>
          <w:color w:val="000000"/>
          <w:sz w:val="24"/>
        </w:rPr>
      </w:pPr>
    </w:p>
    <w:p w14:paraId="3F9B61AB" w14:textId="77777777" w:rsidR="00774A1A" w:rsidRDefault="00774A1A">
      <w:pPr>
        <w:tabs>
          <w:tab w:val="left" w:pos="1800"/>
          <w:tab w:val="left" w:pos="5580"/>
        </w:tabs>
        <w:jc w:val="left"/>
        <w:rPr>
          <w:color w:val="000000"/>
          <w:sz w:val="24"/>
        </w:rPr>
      </w:pPr>
      <w:r>
        <w:rPr>
          <w:rFonts w:hint="eastAsia"/>
          <w:color w:val="000000"/>
          <w:sz w:val="24"/>
        </w:rPr>
        <w:t>注：</w:t>
      </w:r>
      <w:proofErr w:type="gramStart"/>
      <w:r>
        <w:rPr>
          <w:rFonts w:hint="eastAsia"/>
          <w:sz w:val="24"/>
        </w:rPr>
        <w:t>“偏离情况”列应</w:t>
      </w:r>
      <w:r>
        <w:rPr>
          <w:rFonts w:hint="eastAsia"/>
          <w:color w:val="000000"/>
          <w:sz w:val="24"/>
        </w:rPr>
        <w:t>据实</w:t>
      </w:r>
      <w:proofErr w:type="gramEnd"/>
      <w:r>
        <w:rPr>
          <w:rFonts w:hint="eastAsia"/>
          <w:sz w:val="24"/>
        </w:rPr>
        <w:t>填写“正偏离”或“负偏离”。</w:t>
      </w:r>
    </w:p>
    <w:p w14:paraId="46FEBB28" w14:textId="77777777" w:rsidR="00774A1A" w:rsidRDefault="00774A1A">
      <w:pPr>
        <w:spacing w:line="360" w:lineRule="auto"/>
        <w:rPr>
          <w:color w:val="000000"/>
          <w:sz w:val="24"/>
          <w:szCs w:val="20"/>
        </w:rPr>
      </w:pPr>
    </w:p>
    <w:p w14:paraId="355EC5CC" w14:textId="77777777" w:rsidR="00774A1A" w:rsidRDefault="00774A1A">
      <w:pPr>
        <w:autoSpaceDE w:val="0"/>
        <w:autoSpaceDN w:val="0"/>
        <w:adjustRightInd w:val="0"/>
        <w:snapToGrid w:val="0"/>
        <w:spacing w:before="25" w:after="25" w:line="360" w:lineRule="auto"/>
        <w:rPr>
          <w:color w:val="000000"/>
          <w:sz w:val="24"/>
          <w:lang w:val="zh-CN"/>
        </w:rPr>
      </w:pPr>
      <w:r>
        <w:rPr>
          <w:color w:val="000000"/>
          <w:sz w:val="24"/>
        </w:rPr>
        <w:t>供应商名称（加盖公章）</w:t>
      </w:r>
      <w:r>
        <w:rPr>
          <w:color w:val="000000"/>
          <w:sz w:val="24"/>
          <w:lang w:val="zh-CN"/>
        </w:rPr>
        <w:t>：</w:t>
      </w:r>
      <w:r>
        <w:rPr>
          <w:color w:val="000000"/>
          <w:sz w:val="24"/>
        </w:rPr>
        <w:t>_______________</w:t>
      </w:r>
    </w:p>
    <w:p w14:paraId="0FD6FBE7" w14:textId="77777777" w:rsidR="00774A1A" w:rsidRDefault="00774A1A">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w:t>
      </w:r>
      <w:r>
        <w:rPr>
          <w:color w:val="000000"/>
          <w:sz w:val="24"/>
          <w:szCs w:val="20"/>
        </w:rPr>
        <w:t>年</w:t>
      </w:r>
      <w:r>
        <w:rPr>
          <w:color w:val="000000"/>
          <w:sz w:val="24"/>
          <w:szCs w:val="20"/>
        </w:rPr>
        <w:t>____</w:t>
      </w:r>
      <w:r>
        <w:rPr>
          <w:color w:val="000000"/>
          <w:sz w:val="24"/>
          <w:szCs w:val="20"/>
        </w:rPr>
        <w:t>月</w:t>
      </w:r>
      <w:r>
        <w:rPr>
          <w:color w:val="000000"/>
          <w:sz w:val="24"/>
          <w:szCs w:val="20"/>
        </w:rPr>
        <w:t>____</w:t>
      </w:r>
      <w:r>
        <w:rPr>
          <w:color w:val="000000"/>
          <w:sz w:val="24"/>
          <w:szCs w:val="20"/>
        </w:rPr>
        <w:t>日</w:t>
      </w:r>
      <w:r>
        <w:rPr>
          <w:color w:val="000000"/>
          <w:sz w:val="24"/>
          <w:szCs w:val="20"/>
        </w:rPr>
        <w:t xml:space="preserve">    </w:t>
      </w:r>
    </w:p>
    <w:p w14:paraId="458A89C2" w14:textId="77777777" w:rsidR="00774A1A" w:rsidRDefault="00774A1A">
      <w:pPr>
        <w:tabs>
          <w:tab w:val="left" w:pos="360"/>
        </w:tabs>
        <w:snapToGrid w:val="0"/>
        <w:spacing w:line="360" w:lineRule="auto"/>
        <w:outlineLvl w:val="1"/>
        <w:rPr>
          <w:color w:val="000000"/>
          <w:sz w:val="24"/>
          <w:szCs w:val="20"/>
        </w:rPr>
      </w:pPr>
      <w:r>
        <w:rPr>
          <w:color w:val="000000"/>
          <w:sz w:val="24"/>
          <w:szCs w:val="20"/>
        </w:rPr>
        <w:br w:type="page"/>
      </w:r>
      <w:r>
        <w:rPr>
          <w:sz w:val="24"/>
        </w:rPr>
        <w:lastRenderedPageBreak/>
        <w:t>1</w:t>
      </w:r>
      <w:r>
        <w:rPr>
          <w:rFonts w:hint="eastAsia"/>
          <w:sz w:val="24"/>
        </w:rPr>
        <w:t>1</w:t>
      </w:r>
      <w:r>
        <w:rPr>
          <w:sz w:val="24"/>
        </w:rPr>
        <w:t xml:space="preserve">  </w:t>
      </w:r>
      <w:bookmarkEnd w:id="868"/>
      <w:bookmarkEnd w:id="869"/>
      <w:bookmarkEnd w:id="870"/>
      <w:bookmarkEnd w:id="871"/>
      <w:bookmarkEnd w:id="872"/>
      <w:bookmarkEnd w:id="873"/>
      <w:bookmarkEnd w:id="874"/>
      <w:bookmarkEnd w:id="875"/>
      <w:bookmarkEnd w:id="876"/>
      <w:bookmarkEnd w:id="877"/>
      <w:bookmarkEnd w:id="878"/>
      <w:bookmarkEnd w:id="879"/>
      <w:bookmarkEnd w:id="880"/>
      <w:r>
        <w:rPr>
          <w:sz w:val="24"/>
        </w:rPr>
        <w:t>采购需求偏离表</w:t>
      </w:r>
    </w:p>
    <w:p w14:paraId="6ED3C432" w14:textId="77777777" w:rsidR="00774A1A" w:rsidRDefault="00774A1A">
      <w:pPr>
        <w:autoSpaceDE w:val="0"/>
        <w:autoSpaceDN w:val="0"/>
        <w:adjustRightInd w:val="0"/>
        <w:spacing w:line="360" w:lineRule="auto"/>
        <w:jc w:val="center"/>
        <w:rPr>
          <w:b/>
          <w:color w:val="000000"/>
          <w:sz w:val="36"/>
          <w:szCs w:val="36"/>
        </w:rPr>
      </w:pPr>
      <w:r>
        <w:rPr>
          <w:rFonts w:hint="eastAsia"/>
          <w:b/>
          <w:color w:val="000000"/>
          <w:sz w:val="36"/>
          <w:szCs w:val="36"/>
        </w:rPr>
        <w:t>采购需求偏离表</w:t>
      </w:r>
    </w:p>
    <w:p w14:paraId="4D1AA182" w14:textId="77777777" w:rsidR="00774A1A" w:rsidRDefault="00774A1A">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     </w:t>
      </w:r>
      <w:r>
        <w:rPr>
          <w:color w:val="000000"/>
          <w:sz w:val="24"/>
        </w:rPr>
        <w:t>项目名称：</w:t>
      </w:r>
      <w:r>
        <w:rPr>
          <w:color w:val="000000"/>
          <w:sz w:val="24"/>
        </w:rPr>
        <w:t>_______________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5"/>
        <w:gridCol w:w="1482"/>
        <w:gridCol w:w="2384"/>
        <w:gridCol w:w="2126"/>
        <w:gridCol w:w="1875"/>
        <w:gridCol w:w="1009"/>
      </w:tblGrid>
      <w:tr w:rsidR="00774A1A" w14:paraId="248E55BB" w14:textId="77777777">
        <w:trPr>
          <w:trHeight w:val="1053"/>
          <w:jc w:val="center"/>
        </w:trPr>
        <w:tc>
          <w:tcPr>
            <w:tcW w:w="775" w:type="dxa"/>
            <w:vAlign w:val="center"/>
          </w:tcPr>
          <w:p w14:paraId="11B2CF12" w14:textId="77777777" w:rsidR="00774A1A" w:rsidRDefault="00774A1A">
            <w:pPr>
              <w:adjustRightInd w:val="0"/>
              <w:snapToGrid w:val="0"/>
              <w:jc w:val="center"/>
              <w:rPr>
                <w:color w:val="000000"/>
                <w:sz w:val="24"/>
              </w:rPr>
            </w:pPr>
            <w:r>
              <w:rPr>
                <w:color w:val="000000"/>
                <w:sz w:val="24"/>
              </w:rPr>
              <w:t>序号</w:t>
            </w:r>
          </w:p>
        </w:tc>
        <w:tc>
          <w:tcPr>
            <w:tcW w:w="1482" w:type="dxa"/>
            <w:vAlign w:val="center"/>
          </w:tcPr>
          <w:p w14:paraId="13BEAD06" w14:textId="77777777" w:rsidR="00774A1A" w:rsidRDefault="00774A1A">
            <w:pPr>
              <w:adjustRightInd w:val="0"/>
              <w:snapToGrid w:val="0"/>
              <w:jc w:val="center"/>
              <w:rPr>
                <w:color w:val="000000"/>
                <w:sz w:val="24"/>
              </w:rPr>
            </w:pPr>
            <w:r>
              <w:rPr>
                <w:color w:val="000000"/>
                <w:sz w:val="24"/>
              </w:rPr>
              <w:t>竞争性磋商文件条目号</w:t>
            </w:r>
            <w:r>
              <w:rPr>
                <w:color w:val="000000"/>
                <w:sz w:val="24"/>
              </w:rPr>
              <w:t>(</w:t>
            </w:r>
            <w:r>
              <w:rPr>
                <w:color w:val="000000"/>
                <w:sz w:val="24"/>
              </w:rPr>
              <w:t>页码</w:t>
            </w:r>
            <w:r>
              <w:rPr>
                <w:color w:val="000000"/>
                <w:sz w:val="24"/>
              </w:rPr>
              <w:t>)</w:t>
            </w:r>
          </w:p>
        </w:tc>
        <w:tc>
          <w:tcPr>
            <w:tcW w:w="2384" w:type="dxa"/>
            <w:vAlign w:val="center"/>
          </w:tcPr>
          <w:p w14:paraId="15007D99" w14:textId="77777777" w:rsidR="00774A1A" w:rsidRDefault="00774A1A">
            <w:pPr>
              <w:adjustRightInd w:val="0"/>
              <w:snapToGrid w:val="0"/>
              <w:jc w:val="center"/>
              <w:rPr>
                <w:color w:val="000000"/>
                <w:sz w:val="24"/>
              </w:rPr>
            </w:pPr>
            <w:r>
              <w:rPr>
                <w:color w:val="000000"/>
                <w:sz w:val="24"/>
              </w:rPr>
              <w:t>竞争性磋商文件要求</w:t>
            </w:r>
          </w:p>
        </w:tc>
        <w:tc>
          <w:tcPr>
            <w:tcW w:w="2126" w:type="dxa"/>
            <w:vAlign w:val="center"/>
          </w:tcPr>
          <w:p w14:paraId="4EDF15D2" w14:textId="77777777" w:rsidR="00774A1A" w:rsidRDefault="00774A1A">
            <w:pPr>
              <w:adjustRightInd w:val="0"/>
              <w:snapToGrid w:val="0"/>
              <w:jc w:val="center"/>
              <w:rPr>
                <w:color w:val="000000"/>
                <w:sz w:val="24"/>
              </w:rPr>
            </w:pPr>
            <w:r>
              <w:rPr>
                <w:color w:val="000000"/>
                <w:sz w:val="24"/>
              </w:rPr>
              <w:t>响应内容</w:t>
            </w:r>
          </w:p>
        </w:tc>
        <w:tc>
          <w:tcPr>
            <w:tcW w:w="1875" w:type="dxa"/>
            <w:vAlign w:val="center"/>
          </w:tcPr>
          <w:p w14:paraId="5F54FED1" w14:textId="77777777" w:rsidR="00774A1A" w:rsidRDefault="00774A1A">
            <w:pPr>
              <w:adjustRightInd w:val="0"/>
              <w:snapToGrid w:val="0"/>
              <w:jc w:val="center"/>
              <w:rPr>
                <w:color w:val="000000"/>
                <w:sz w:val="24"/>
              </w:rPr>
            </w:pPr>
            <w:r>
              <w:rPr>
                <w:color w:val="000000"/>
                <w:sz w:val="24"/>
              </w:rPr>
              <w:t>偏离情况</w:t>
            </w:r>
          </w:p>
        </w:tc>
        <w:tc>
          <w:tcPr>
            <w:tcW w:w="1009" w:type="dxa"/>
            <w:vAlign w:val="center"/>
          </w:tcPr>
          <w:p w14:paraId="5AC0767C" w14:textId="77777777" w:rsidR="00774A1A" w:rsidRDefault="00774A1A">
            <w:pPr>
              <w:adjustRightInd w:val="0"/>
              <w:snapToGrid w:val="0"/>
              <w:jc w:val="center"/>
              <w:rPr>
                <w:color w:val="000000"/>
                <w:sz w:val="24"/>
              </w:rPr>
            </w:pPr>
            <w:r>
              <w:rPr>
                <w:color w:val="000000"/>
                <w:sz w:val="24"/>
              </w:rPr>
              <w:t>说明</w:t>
            </w:r>
          </w:p>
        </w:tc>
      </w:tr>
      <w:tr w:rsidR="00774A1A" w14:paraId="29103E08" w14:textId="77777777">
        <w:trPr>
          <w:trHeight w:val="930"/>
          <w:jc w:val="center"/>
        </w:trPr>
        <w:tc>
          <w:tcPr>
            <w:tcW w:w="775" w:type="dxa"/>
            <w:vAlign w:val="center"/>
          </w:tcPr>
          <w:p w14:paraId="037BA2E1" w14:textId="77777777" w:rsidR="00774A1A" w:rsidRDefault="00774A1A">
            <w:pPr>
              <w:adjustRightInd w:val="0"/>
              <w:snapToGrid w:val="0"/>
              <w:jc w:val="center"/>
              <w:rPr>
                <w:color w:val="000000"/>
                <w:sz w:val="24"/>
              </w:rPr>
            </w:pPr>
          </w:p>
        </w:tc>
        <w:tc>
          <w:tcPr>
            <w:tcW w:w="1482" w:type="dxa"/>
            <w:vAlign w:val="center"/>
          </w:tcPr>
          <w:p w14:paraId="39245134" w14:textId="77777777" w:rsidR="00774A1A" w:rsidRDefault="00774A1A">
            <w:pPr>
              <w:adjustRightInd w:val="0"/>
              <w:snapToGrid w:val="0"/>
              <w:jc w:val="center"/>
              <w:rPr>
                <w:color w:val="000000"/>
                <w:sz w:val="24"/>
              </w:rPr>
            </w:pPr>
          </w:p>
        </w:tc>
        <w:tc>
          <w:tcPr>
            <w:tcW w:w="2384" w:type="dxa"/>
            <w:vAlign w:val="center"/>
          </w:tcPr>
          <w:p w14:paraId="414C0BF6" w14:textId="77777777" w:rsidR="00774A1A" w:rsidRDefault="00774A1A">
            <w:pPr>
              <w:adjustRightInd w:val="0"/>
              <w:snapToGrid w:val="0"/>
              <w:jc w:val="center"/>
              <w:rPr>
                <w:color w:val="000000"/>
                <w:sz w:val="24"/>
              </w:rPr>
            </w:pPr>
          </w:p>
        </w:tc>
        <w:tc>
          <w:tcPr>
            <w:tcW w:w="2126" w:type="dxa"/>
            <w:vAlign w:val="center"/>
          </w:tcPr>
          <w:p w14:paraId="1D73AE91" w14:textId="77777777" w:rsidR="00774A1A" w:rsidRDefault="00774A1A">
            <w:pPr>
              <w:adjustRightInd w:val="0"/>
              <w:snapToGrid w:val="0"/>
              <w:jc w:val="center"/>
              <w:rPr>
                <w:color w:val="000000"/>
                <w:sz w:val="24"/>
              </w:rPr>
            </w:pPr>
          </w:p>
        </w:tc>
        <w:tc>
          <w:tcPr>
            <w:tcW w:w="1875" w:type="dxa"/>
            <w:vAlign w:val="center"/>
          </w:tcPr>
          <w:p w14:paraId="79FCAE1D" w14:textId="77777777" w:rsidR="00774A1A" w:rsidRDefault="00774A1A">
            <w:pPr>
              <w:adjustRightInd w:val="0"/>
              <w:snapToGrid w:val="0"/>
              <w:jc w:val="center"/>
              <w:rPr>
                <w:color w:val="000000"/>
                <w:sz w:val="24"/>
              </w:rPr>
            </w:pPr>
          </w:p>
        </w:tc>
        <w:tc>
          <w:tcPr>
            <w:tcW w:w="1009" w:type="dxa"/>
            <w:vAlign w:val="center"/>
          </w:tcPr>
          <w:p w14:paraId="6DB08CA3" w14:textId="77777777" w:rsidR="00774A1A" w:rsidRDefault="00774A1A">
            <w:pPr>
              <w:adjustRightInd w:val="0"/>
              <w:snapToGrid w:val="0"/>
              <w:jc w:val="center"/>
              <w:rPr>
                <w:color w:val="000000"/>
                <w:sz w:val="24"/>
              </w:rPr>
            </w:pPr>
          </w:p>
        </w:tc>
      </w:tr>
      <w:tr w:rsidR="00774A1A" w14:paraId="11C24AF8" w14:textId="77777777">
        <w:trPr>
          <w:trHeight w:val="930"/>
          <w:jc w:val="center"/>
        </w:trPr>
        <w:tc>
          <w:tcPr>
            <w:tcW w:w="775" w:type="dxa"/>
            <w:vAlign w:val="center"/>
          </w:tcPr>
          <w:p w14:paraId="6F287346" w14:textId="77777777" w:rsidR="00774A1A" w:rsidRDefault="00774A1A">
            <w:pPr>
              <w:adjustRightInd w:val="0"/>
              <w:snapToGrid w:val="0"/>
              <w:jc w:val="center"/>
              <w:rPr>
                <w:color w:val="000000"/>
                <w:sz w:val="24"/>
              </w:rPr>
            </w:pPr>
          </w:p>
        </w:tc>
        <w:tc>
          <w:tcPr>
            <w:tcW w:w="1482" w:type="dxa"/>
            <w:vAlign w:val="center"/>
          </w:tcPr>
          <w:p w14:paraId="7DDB315F" w14:textId="77777777" w:rsidR="00774A1A" w:rsidRDefault="00774A1A">
            <w:pPr>
              <w:adjustRightInd w:val="0"/>
              <w:snapToGrid w:val="0"/>
              <w:jc w:val="center"/>
              <w:rPr>
                <w:color w:val="000000"/>
                <w:sz w:val="24"/>
              </w:rPr>
            </w:pPr>
          </w:p>
        </w:tc>
        <w:tc>
          <w:tcPr>
            <w:tcW w:w="2384" w:type="dxa"/>
            <w:vAlign w:val="center"/>
          </w:tcPr>
          <w:p w14:paraId="5D020DE9" w14:textId="77777777" w:rsidR="00774A1A" w:rsidRDefault="00774A1A">
            <w:pPr>
              <w:adjustRightInd w:val="0"/>
              <w:snapToGrid w:val="0"/>
              <w:jc w:val="center"/>
              <w:rPr>
                <w:color w:val="000000"/>
                <w:sz w:val="24"/>
              </w:rPr>
            </w:pPr>
          </w:p>
        </w:tc>
        <w:tc>
          <w:tcPr>
            <w:tcW w:w="2126" w:type="dxa"/>
            <w:vAlign w:val="center"/>
          </w:tcPr>
          <w:p w14:paraId="32DC7BFC" w14:textId="77777777" w:rsidR="00774A1A" w:rsidRDefault="00774A1A">
            <w:pPr>
              <w:adjustRightInd w:val="0"/>
              <w:snapToGrid w:val="0"/>
              <w:jc w:val="center"/>
              <w:rPr>
                <w:color w:val="000000"/>
                <w:sz w:val="24"/>
              </w:rPr>
            </w:pPr>
          </w:p>
        </w:tc>
        <w:tc>
          <w:tcPr>
            <w:tcW w:w="1875" w:type="dxa"/>
            <w:vAlign w:val="center"/>
          </w:tcPr>
          <w:p w14:paraId="4F8D524E" w14:textId="77777777" w:rsidR="00774A1A" w:rsidRDefault="00774A1A">
            <w:pPr>
              <w:adjustRightInd w:val="0"/>
              <w:snapToGrid w:val="0"/>
              <w:jc w:val="center"/>
              <w:rPr>
                <w:color w:val="000000"/>
                <w:sz w:val="24"/>
              </w:rPr>
            </w:pPr>
          </w:p>
        </w:tc>
        <w:tc>
          <w:tcPr>
            <w:tcW w:w="1009" w:type="dxa"/>
            <w:vAlign w:val="center"/>
          </w:tcPr>
          <w:p w14:paraId="7B9B596B" w14:textId="77777777" w:rsidR="00774A1A" w:rsidRDefault="00774A1A">
            <w:pPr>
              <w:adjustRightInd w:val="0"/>
              <w:snapToGrid w:val="0"/>
              <w:jc w:val="center"/>
              <w:rPr>
                <w:color w:val="000000"/>
                <w:sz w:val="24"/>
              </w:rPr>
            </w:pPr>
          </w:p>
        </w:tc>
      </w:tr>
      <w:tr w:rsidR="00774A1A" w14:paraId="1D18D2C7" w14:textId="77777777">
        <w:trPr>
          <w:trHeight w:val="930"/>
          <w:jc w:val="center"/>
        </w:trPr>
        <w:tc>
          <w:tcPr>
            <w:tcW w:w="775" w:type="dxa"/>
            <w:vAlign w:val="center"/>
          </w:tcPr>
          <w:p w14:paraId="65C2D18D" w14:textId="77777777" w:rsidR="00774A1A" w:rsidRDefault="00774A1A">
            <w:pPr>
              <w:adjustRightInd w:val="0"/>
              <w:snapToGrid w:val="0"/>
              <w:jc w:val="center"/>
              <w:rPr>
                <w:color w:val="000000"/>
                <w:sz w:val="24"/>
              </w:rPr>
            </w:pPr>
          </w:p>
        </w:tc>
        <w:tc>
          <w:tcPr>
            <w:tcW w:w="1482" w:type="dxa"/>
            <w:vAlign w:val="center"/>
          </w:tcPr>
          <w:p w14:paraId="7DEDF6AB" w14:textId="77777777" w:rsidR="00774A1A" w:rsidRDefault="00774A1A">
            <w:pPr>
              <w:adjustRightInd w:val="0"/>
              <w:snapToGrid w:val="0"/>
              <w:jc w:val="center"/>
              <w:rPr>
                <w:color w:val="000000"/>
                <w:sz w:val="24"/>
              </w:rPr>
            </w:pPr>
          </w:p>
        </w:tc>
        <w:tc>
          <w:tcPr>
            <w:tcW w:w="2384" w:type="dxa"/>
            <w:vAlign w:val="center"/>
          </w:tcPr>
          <w:p w14:paraId="2D1D0644" w14:textId="77777777" w:rsidR="00774A1A" w:rsidRDefault="00774A1A">
            <w:pPr>
              <w:adjustRightInd w:val="0"/>
              <w:snapToGrid w:val="0"/>
              <w:jc w:val="center"/>
              <w:rPr>
                <w:color w:val="000000"/>
                <w:sz w:val="24"/>
              </w:rPr>
            </w:pPr>
          </w:p>
        </w:tc>
        <w:tc>
          <w:tcPr>
            <w:tcW w:w="2126" w:type="dxa"/>
            <w:vAlign w:val="center"/>
          </w:tcPr>
          <w:p w14:paraId="4D863A31" w14:textId="77777777" w:rsidR="00774A1A" w:rsidRDefault="00774A1A">
            <w:pPr>
              <w:adjustRightInd w:val="0"/>
              <w:snapToGrid w:val="0"/>
              <w:jc w:val="center"/>
              <w:rPr>
                <w:color w:val="000000"/>
                <w:sz w:val="24"/>
              </w:rPr>
            </w:pPr>
          </w:p>
        </w:tc>
        <w:tc>
          <w:tcPr>
            <w:tcW w:w="1875" w:type="dxa"/>
            <w:vAlign w:val="center"/>
          </w:tcPr>
          <w:p w14:paraId="31733B53" w14:textId="77777777" w:rsidR="00774A1A" w:rsidRDefault="00774A1A">
            <w:pPr>
              <w:adjustRightInd w:val="0"/>
              <w:snapToGrid w:val="0"/>
              <w:jc w:val="center"/>
              <w:rPr>
                <w:color w:val="000000"/>
                <w:sz w:val="24"/>
              </w:rPr>
            </w:pPr>
          </w:p>
        </w:tc>
        <w:tc>
          <w:tcPr>
            <w:tcW w:w="1009" w:type="dxa"/>
            <w:vAlign w:val="center"/>
          </w:tcPr>
          <w:p w14:paraId="2CB7AA9B" w14:textId="77777777" w:rsidR="00774A1A" w:rsidRDefault="00774A1A">
            <w:pPr>
              <w:adjustRightInd w:val="0"/>
              <w:snapToGrid w:val="0"/>
              <w:jc w:val="center"/>
              <w:rPr>
                <w:color w:val="000000"/>
                <w:sz w:val="24"/>
              </w:rPr>
            </w:pPr>
          </w:p>
        </w:tc>
      </w:tr>
      <w:tr w:rsidR="00774A1A" w14:paraId="5E4E12FB" w14:textId="77777777">
        <w:trPr>
          <w:trHeight w:val="930"/>
          <w:jc w:val="center"/>
        </w:trPr>
        <w:tc>
          <w:tcPr>
            <w:tcW w:w="775" w:type="dxa"/>
            <w:vAlign w:val="center"/>
          </w:tcPr>
          <w:p w14:paraId="5C5AE74B" w14:textId="77777777" w:rsidR="00774A1A" w:rsidRDefault="00774A1A">
            <w:pPr>
              <w:adjustRightInd w:val="0"/>
              <w:snapToGrid w:val="0"/>
              <w:jc w:val="center"/>
              <w:rPr>
                <w:color w:val="000000"/>
                <w:sz w:val="24"/>
              </w:rPr>
            </w:pPr>
          </w:p>
        </w:tc>
        <w:tc>
          <w:tcPr>
            <w:tcW w:w="1482" w:type="dxa"/>
            <w:vAlign w:val="center"/>
          </w:tcPr>
          <w:p w14:paraId="266821A2" w14:textId="77777777" w:rsidR="00774A1A" w:rsidRDefault="00774A1A">
            <w:pPr>
              <w:adjustRightInd w:val="0"/>
              <w:snapToGrid w:val="0"/>
              <w:jc w:val="center"/>
              <w:rPr>
                <w:color w:val="000000"/>
                <w:sz w:val="24"/>
              </w:rPr>
            </w:pPr>
          </w:p>
        </w:tc>
        <w:tc>
          <w:tcPr>
            <w:tcW w:w="2384" w:type="dxa"/>
            <w:vAlign w:val="center"/>
          </w:tcPr>
          <w:p w14:paraId="03DF0139" w14:textId="77777777" w:rsidR="00774A1A" w:rsidRDefault="00774A1A">
            <w:pPr>
              <w:adjustRightInd w:val="0"/>
              <w:snapToGrid w:val="0"/>
              <w:jc w:val="center"/>
              <w:rPr>
                <w:color w:val="000000"/>
                <w:sz w:val="24"/>
              </w:rPr>
            </w:pPr>
          </w:p>
        </w:tc>
        <w:tc>
          <w:tcPr>
            <w:tcW w:w="2126" w:type="dxa"/>
            <w:vAlign w:val="center"/>
          </w:tcPr>
          <w:p w14:paraId="1D3E921E" w14:textId="77777777" w:rsidR="00774A1A" w:rsidRDefault="00774A1A">
            <w:pPr>
              <w:adjustRightInd w:val="0"/>
              <w:snapToGrid w:val="0"/>
              <w:jc w:val="center"/>
              <w:rPr>
                <w:color w:val="000000"/>
                <w:sz w:val="24"/>
              </w:rPr>
            </w:pPr>
          </w:p>
        </w:tc>
        <w:tc>
          <w:tcPr>
            <w:tcW w:w="1875" w:type="dxa"/>
            <w:vAlign w:val="center"/>
          </w:tcPr>
          <w:p w14:paraId="04785B66" w14:textId="77777777" w:rsidR="00774A1A" w:rsidRDefault="00774A1A">
            <w:pPr>
              <w:adjustRightInd w:val="0"/>
              <w:snapToGrid w:val="0"/>
              <w:jc w:val="center"/>
              <w:rPr>
                <w:color w:val="000000"/>
                <w:sz w:val="24"/>
              </w:rPr>
            </w:pPr>
          </w:p>
        </w:tc>
        <w:tc>
          <w:tcPr>
            <w:tcW w:w="1009" w:type="dxa"/>
            <w:vAlign w:val="center"/>
          </w:tcPr>
          <w:p w14:paraId="18570B02" w14:textId="77777777" w:rsidR="00774A1A" w:rsidRDefault="00774A1A">
            <w:pPr>
              <w:adjustRightInd w:val="0"/>
              <w:snapToGrid w:val="0"/>
              <w:jc w:val="center"/>
              <w:rPr>
                <w:color w:val="000000"/>
                <w:sz w:val="24"/>
              </w:rPr>
            </w:pPr>
          </w:p>
        </w:tc>
      </w:tr>
      <w:tr w:rsidR="00774A1A" w14:paraId="04E253BE" w14:textId="77777777">
        <w:trPr>
          <w:trHeight w:val="930"/>
          <w:jc w:val="center"/>
        </w:trPr>
        <w:tc>
          <w:tcPr>
            <w:tcW w:w="775" w:type="dxa"/>
            <w:vAlign w:val="center"/>
          </w:tcPr>
          <w:p w14:paraId="743B1D6B" w14:textId="77777777" w:rsidR="00774A1A" w:rsidRDefault="00774A1A">
            <w:pPr>
              <w:adjustRightInd w:val="0"/>
              <w:snapToGrid w:val="0"/>
              <w:jc w:val="center"/>
              <w:rPr>
                <w:color w:val="000000"/>
                <w:sz w:val="24"/>
              </w:rPr>
            </w:pPr>
          </w:p>
        </w:tc>
        <w:tc>
          <w:tcPr>
            <w:tcW w:w="1482" w:type="dxa"/>
            <w:vAlign w:val="center"/>
          </w:tcPr>
          <w:p w14:paraId="1AE483D7" w14:textId="77777777" w:rsidR="00774A1A" w:rsidRDefault="00774A1A">
            <w:pPr>
              <w:adjustRightInd w:val="0"/>
              <w:snapToGrid w:val="0"/>
              <w:jc w:val="center"/>
              <w:rPr>
                <w:color w:val="000000"/>
                <w:sz w:val="24"/>
              </w:rPr>
            </w:pPr>
          </w:p>
        </w:tc>
        <w:tc>
          <w:tcPr>
            <w:tcW w:w="2384" w:type="dxa"/>
            <w:vAlign w:val="center"/>
          </w:tcPr>
          <w:p w14:paraId="4BA28D38" w14:textId="77777777" w:rsidR="00774A1A" w:rsidRDefault="00774A1A">
            <w:pPr>
              <w:adjustRightInd w:val="0"/>
              <w:snapToGrid w:val="0"/>
              <w:jc w:val="center"/>
              <w:rPr>
                <w:color w:val="000000"/>
                <w:sz w:val="24"/>
              </w:rPr>
            </w:pPr>
          </w:p>
        </w:tc>
        <w:tc>
          <w:tcPr>
            <w:tcW w:w="2126" w:type="dxa"/>
            <w:vAlign w:val="center"/>
          </w:tcPr>
          <w:p w14:paraId="36108D70" w14:textId="77777777" w:rsidR="00774A1A" w:rsidRDefault="00774A1A">
            <w:pPr>
              <w:adjustRightInd w:val="0"/>
              <w:snapToGrid w:val="0"/>
              <w:jc w:val="center"/>
              <w:rPr>
                <w:color w:val="000000"/>
                <w:sz w:val="24"/>
              </w:rPr>
            </w:pPr>
          </w:p>
        </w:tc>
        <w:tc>
          <w:tcPr>
            <w:tcW w:w="1875" w:type="dxa"/>
            <w:vAlign w:val="center"/>
          </w:tcPr>
          <w:p w14:paraId="340ED156" w14:textId="77777777" w:rsidR="00774A1A" w:rsidRDefault="00774A1A">
            <w:pPr>
              <w:adjustRightInd w:val="0"/>
              <w:snapToGrid w:val="0"/>
              <w:jc w:val="center"/>
              <w:rPr>
                <w:color w:val="000000"/>
                <w:sz w:val="24"/>
              </w:rPr>
            </w:pPr>
          </w:p>
        </w:tc>
        <w:tc>
          <w:tcPr>
            <w:tcW w:w="1009" w:type="dxa"/>
            <w:vAlign w:val="center"/>
          </w:tcPr>
          <w:p w14:paraId="3781AD4E" w14:textId="77777777" w:rsidR="00774A1A" w:rsidRDefault="00774A1A">
            <w:pPr>
              <w:adjustRightInd w:val="0"/>
              <w:snapToGrid w:val="0"/>
              <w:jc w:val="center"/>
              <w:rPr>
                <w:color w:val="000000"/>
                <w:sz w:val="24"/>
              </w:rPr>
            </w:pPr>
          </w:p>
        </w:tc>
      </w:tr>
      <w:tr w:rsidR="00774A1A" w14:paraId="7A339E66" w14:textId="77777777">
        <w:trPr>
          <w:trHeight w:val="930"/>
          <w:jc w:val="center"/>
        </w:trPr>
        <w:tc>
          <w:tcPr>
            <w:tcW w:w="775" w:type="dxa"/>
            <w:vAlign w:val="center"/>
          </w:tcPr>
          <w:p w14:paraId="79B361A8" w14:textId="77777777" w:rsidR="00774A1A" w:rsidRDefault="00774A1A">
            <w:pPr>
              <w:adjustRightInd w:val="0"/>
              <w:snapToGrid w:val="0"/>
              <w:jc w:val="center"/>
              <w:rPr>
                <w:color w:val="000000"/>
                <w:sz w:val="24"/>
              </w:rPr>
            </w:pPr>
          </w:p>
        </w:tc>
        <w:tc>
          <w:tcPr>
            <w:tcW w:w="1482" w:type="dxa"/>
            <w:vAlign w:val="center"/>
          </w:tcPr>
          <w:p w14:paraId="71B66EBA" w14:textId="77777777" w:rsidR="00774A1A" w:rsidRDefault="00774A1A">
            <w:pPr>
              <w:adjustRightInd w:val="0"/>
              <w:snapToGrid w:val="0"/>
              <w:jc w:val="center"/>
              <w:rPr>
                <w:color w:val="000000"/>
                <w:sz w:val="24"/>
              </w:rPr>
            </w:pPr>
          </w:p>
        </w:tc>
        <w:tc>
          <w:tcPr>
            <w:tcW w:w="2384" w:type="dxa"/>
            <w:vAlign w:val="center"/>
          </w:tcPr>
          <w:p w14:paraId="7EC2C9C8" w14:textId="77777777" w:rsidR="00774A1A" w:rsidRDefault="00774A1A">
            <w:pPr>
              <w:adjustRightInd w:val="0"/>
              <w:snapToGrid w:val="0"/>
              <w:jc w:val="center"/>
              <w:rPr>
                <w:color w:val="000000"/>
                <w:sz w:val="24"/>
              </w:rPr>
            </w:pPr>
          </w:p>
        </w:tc>
        <w:tc>
          <w:tcPr>
            <w:tcW w:w="2126" w:type="dxa"/>
            <w:vAlign w:val="center"/>
          </w:tcPr>
          <w:p w14:paraId="11C3F35F" w14:textId="77777777" w:rsidR="00774A1A" w:rsidRDefault="00774A1A">
            <w:pPr>
              <w:adjustRightInd w:val="0"/>
              <w:snapToGrid w:val="0"/>
              <w:jc w:val="center"/>
              <w:rPr>
                <w:color w:val="000000"/>
                <w:sz w:val="24"/>
              </w:rPr>
            </w:pPr>
          </w:p>
        </w:tc>
        <w:tc>
          <w:tcPr>
            <w:tcW w:w="1875" w:type="dxa"/>
            <w:vAlign w:val="center"/>
          </w:tcPr>
          <w:p w14:paraId="255C44C7" w14:textId="77777777" w:rsidR="00774A1A" w:rsidRDefault="00774A1A">
            <w:pPr>
              <w:adjustRightInd w:val="0"/>
              <w:snapToGrid w:val="0"/>
              <w:jc w:val="center"/>
              <w:rPr>
                <w:color w:val="000000"/>
                <w:sz w:val="24"/>
              </w:rPr>
            </w:pPr>
          </w:p>
        </w:tc>
        <w:tc>
          <w:tcPr>
            <w:tcW w:w="1009" w:type="dxa"/>
            <w:vAlign w:val="center"/>
          </w:tcPr>
          <w:p w14:paraId="5FC741C9" w14:textId="77777777" w:rsidR="00774A1A" w:rsidRDefault="00774A1A">
            <w:pPr>
              <w:adjustRightInd w:val="0"/>
              <w:snapToGrid w:val="0"/>
              <w:jc w:val="center"/>
              <w:rPr>
                <w:color w:val="000000"/>
                <w:sz w:val="24"/>
              </w:rPr>
            </w:pPr>
          </w:p>
        </w:tc>
      </w:tr>
    </w:tbl>
    <w:p w14:paraId="29509BDA" w14:textId="77777777" w:rsidR="00774A1A" w:rsidRDefault="00774A1A">
      <w:pPr>
        <w:tabs>
          <w:tab w:val="left" w:pos="1800"/>
          <w:tab w:val="left" w:pos="5580"/>
        </w:tabs>
        <w:spacing w:line="360" w:lineRule="auto"/>
        <w:ind w:firstLineChars="150" w:firstLine="360"/>
        <w:jc w:val="left"/>
        <w:rPr>
          <w:color w:val="000000"/>
          <w:sz w:val="24"/>
          <w:u w:val="single"/>
        </w:rPr>
      </w:pPr>
    </w:p>
    <w:p w14:paraId="1477CA26" w14:textId="77777777" w:rsidR="00774A1A" w:rsidRDefault="00774A1A">
      <w:pPr>
        <w:tabs>
          <w:tab w:val="left" w:pos="1800"/>
          <w:tab w:val="left" w:pos="5580"/>
        </w:tabs>
        <w:spacing w:line="360" w:lineRule="auto"/>
        <w:ind w:firstLineChars="150" w:firstLine="360"/>
        <w:jc w:val="left"/>
        <w:rPr>
          <w:color w:val="000000"/>
          <w:sz w:val="24"/>
          <w:u w:val="single"/>
        </w:rPr>
      </w:pPr>
    </w:p>
    <w:p w14:paraId="5292C003" w14:textId="77777777" w:rsidR="00774A1A" w:rsidRDefault="00774A1A">
      <w:pPr>
        <w:tabs>
          <w:tab w:val="left" w:pos="1800"/>
          <w:tab w:val="left" w:pos="5580"/>
        </w:tabs>
        <w:jc w:val="left"/>
        <w:rPr>
          <w:color w:val="000000"/>
          <w:sz w:val="24"/>
        </w:rPr>
      </w:pPr>
      <w:r>
        <w:rPr>
          <w:color w:val="000000"/>
          <w:sz w:val="24"/>
        </w:rPr>
        <w:t>注：</w:t>
      </w:r>
    </w:p>
    <w:p w14:paraId="62DD135F" w14:textId="77777777" w:rsidR="00774A1A" w:rsidRDefault="00774A1A">
      <w:pPr>
        <w:tabs>
          <w:tab w:val="left" w:pos="1800"/>
          <w:tab w:val="left" w:pos="5580"/>
        </w:tabs>
        <w:jc w:val="left"/>
        <w:rPr>
          <w:sz w:val="24"/>
        </w:rPr>
      </w:pPr>
      <w:r>
        <w:rPr>
          <w:rFonts w:hint="eastAsia"/>
          <w:color w:val="000000"/>
          <w:sz w:val="24"/>
        </w:rPr>
        <w:t>1</w:t>
      </w:r>
      <w:r>
        <w:rPr>
          <w:color w:val="000000"/>
          <w:sz w:val="24"/>
        </w:rPr>
        <w:t>.</w:t>
      </w:r>
      <w:r>
        <w:rPr>
          <w:sz w:val="24"/>
        </w:rPr>
        <w:t>对竞争性磋商文件中的所有商务、技术要求，除本表所列明的所有偏离外，均视作供应商已对之理解和响应。此表中若无任何文字说明，内容为空白的</w:t>
      </w:r>
      <w:r>
        <w:rPr>
          <w:rFonts w:hint="eastAsia"/>
          <w:sz w:val="24"/>
        </w:rPr>
        <w:t>，</w:t>
      </w:r>
      <w:r>
        <w:rPr>
          <w:b/>
          <w:sz w:val="24"/>
        </w:rPr>
        <w:t>响应无效</w:t>
      </w:r>
      <w:r>
        <w:rPr>
          <w:sz w:val="24"/>
        </w:rPr>
        <w:t>。</w:t>
      </w:r>
    </w:p>
    <w:p w14:paraId="563D0D02" w14:textId="77777777" w:rsidR="00774A1A" w:rsidRDefault="00774A1A">
      <w:pPr>
        <w:tabs>
          <w:tab w:val="left" w:pos="1800"/>
          <w:tab w:val="left" w:pos="5580"/>
        </w:tabs>
        <w:jc w:val="left"/>
        <w:rPr>
          <w:color w:val="000000"/>
          <w:sz w:val="24"/>
        </w:rPr>
      </w:pPr>
      <w:r>
        <w:rPr>
          <w:sz w:val="24"/>
        </w:rPr>
        <w:t>2.</w:t>
      </w:r>
      <w:proofErr w:type="gramStart"/>
      <w:r>
        <w:rPr>
          <w:rFonts w:hint="eastAsia"/>
          <w:sz w:val="24"/>
        </w:rPr>
        <w:t>“偏离情况”列应</w:t>
      </w:r>
      <w:r>
        <w:rPr>
          <w:rFonts w:hint="eastAsia"/>
          <w:color w:val="000000"/>
          <w:sz w:val="24"/>
        </w:rPr>
        <w:t>据实</w:t>
      </w:r>
      <w:proofErr w:type="gramEnd"/>
      <w:r>
        <w:rPr>
          <w:rFonts w:hint="eastAsia"/>
          <w:sz w:val="24"/>
        </w:rPr>
        <w:t>填写“无偏离”、“正偏离”或“负偏离”。</w:t>
      </w:r>
    </w:p>
    <w:p w14:paraId="7F28FC56" w14:textId="77777777" w:rsidR="00774A1A" w:rsidRDefault="00774A1A">
      <w:pPr>
        <w:tabs>
          <w:tab w:val="left" w:pos="1800"/>
          <w:tab w:val="left" w:pos="5580"/>
        </w:tabs>
        <w:jc w:val="left"/>
        <w:rPr>
          <w:color w:val="000000"/>
          <w:sz w:val="24"/>
        </w:rPr>
      </w:pPr>
    </w:p>
    <w:p w14:paraId="62655DAF" w14:textId="77777777" w:rsidR="00774A1A" w:rsidRDefault="00774A1A">
      <w:pPr>
        <w:rPr>
          <w:color w:val="000000"/>
          <w:sz w:val="24"/>
          <w:szCs w:val="20"/>
        </w:rPr>
      </w:pPr>
    </w:p>
    <w:p w14:paraId="65C7F8E2" w14:textId="77777777" w:rsidR="00774A1A" w:rsidRDefault="00774A1A">
      <w:pPr>
        <w:autoSpaceDE w:val="0"/>
        <w:autoSpaceDN w:val="0"/>
        <w:adjustRightInd w:val="0"/>
        <w:snapToGrid w:val="0"/>
        <w:spacing w:before="25" w:after="25" w:line="360" w:lineRule="auto"/>
        <w:ind w:right="360"/>
        <w:jc w:val="left"/>
        <w:rPr>
          <w:color w:val="000000"/>
          <w:sz w:val="24"/>
          <w:lang w:val="zh-CN"/>
        </w:rPr>
      </w:pPr>
      <w:r>
        <w:rPr>
          <w:color w:val="000000"/>
          <w:sz w:val="24"/>
        </w:rPr>
        <w:t>供应商名称（加盖公章）</w:t>
      </w:r>
      <w:r>
        <w:rPr>
          <w:color w:val="000000"/>
          <w:sz w:val="24"/>
          <w:lang w:val="zh-CN"/>
        </w:rPr>
        <w:t>：</w:t>
      </w:r>
      <w:r>
        <w:rPr>
          <w:sz w:val="24"/>
        </w:rPr>
        <w:t>______</w:t>
      </w:r>
    </w:p>
    <w:p w14:paraId="43A3EF09" w14:textId="77777777" w:rsidR="00774A1A" w:rsidRDefault="00774A1A">
      <w:pPr>
        <w:autoSpaceDE w:val="0"/>
        <w:autoSpaceDN w:val="0"/>
        <w:adjustRightInd w:val="0"/>
        <w:snapToGrid w:val="0"/>
        <w:spacing w:before="25" w:after="25" w:line="360" w:lineRule="auto"/>
        <w:ind w:right="360"/>
        <w:jc w:val="left"/>
        <w:rPr>
          <w:color w:val="000000"/>
          <w:sz w:val="24"/>
          <w:szCs w:val="20"/>
        </w:rPr>
      </w:pPr>
      <w:r>
        <w:rPr>
          <w:color w:val="000000"/>
          <w:sz w:val="24"/>
          <w:szCs w:val="20"/>
        </w:rPr>
        <w:t>日期：</w:t>
      </w:r>
      <w:r>
        <w:rPr>
          <w:color w:val="000000"/>
          <w:sz w:val="24"/>
          <w:szCs w:val="20"/>
        </w:rPr>
        <w:t>____</w:t>
      </w:r>
      <w:r>
        <w:rPr>
          <w:color w:val="000000"/>
          <w:sz w:val="24"/>
          <w:szCs w:val="20"/>
        </w:rPr>
        <w:t>年</w:t>
      </w:r>
      <w:r>
        <w:rPr>
          <w:color w:val="000000"/>
          <w:sz w:val="24"/>
          <w:szCs w:val="20"/>
        </w:rPr>
        <w:t>____</w:t>
      </w:r>
      <w:r>
        <w:rPr>
          <w:color w:val="000000"/>
          <w:sz w:val="24"/>
          <w:szCs w:val="20"/>
        </w:rPr>
        <w:t>月</w:t>
      </w:r>
      <w:r>
        <w:rPr>
          <w:color w:val="000000"/>
          <w:sz w:val="24"/>
          <w:szCs w:val="20"/>
        </w:rPr>
        <w:t>____</w:t>
      </w:r>
      <w:r>
        <w:rPr>
          <w:color w:val="000000"/>
          <w:sz w:val="24"/>
          <w:szCs w:val="20"/>
        </w:rPr>
        <w:t>日</w:t>
      </w:r>
      <w:r>
        <w:rPr>
          <w:color w:val="000000"/>
          <w:sz w:val="24"/>
          <w:szCs w:val="20"/>
        </w:rPr>
        <w:t xml:space="preserve"> </w:t>
      </w:r>
    </w:p>
    <w:p w14:paraId="03160C8E" w14:textId="77777777" w:rsidR="00774A1A" w:rsidRDefault="00774A1A">
      <w:pPr>
        <w:tabs>
          <w:tab w:val="left" w:pos="360"/>
        </w:tabs>
        <w:snapToGrid w:val="0"/>
        <w:spacing w:line="360" w:lineRule="auto"/>
        <w:outlineLvl w:val="1"/>
        <w:rPr>
          <w:color w:val="000000"/>
          <w:sz w:val="24"/>
          <w:szCs w:val="20"/>
        </w:rPr>
      </w:pPr>
      <w:r>
        <w:rPr>
          <w:color w:val="000000"/>
          <w:sz w:val="24"/>
          <w:szCs w:val="20"/>
        </w:rPr>
        <w:br w:type="page"/>
      </w:r>
      <w:r>
        <w:rPr>
          <w:sz w:val="24"/>
        </w:rPr>
        <w:lastRenderedPageBreak/>
        <w:t>1</w:t>
      </w:r>
      <w:r>
        <w:rPr>
          <w:rFonts w:hint="eastAsia"/>
          <w:sz w:val="24"/>
        </w:rPr>
        <w:t>2</w:t>
      </w:r>
      <w:r>
        <w:rPr>
          <w:sz w:val="24"/>
        </w:rPr>
        <w:t xml:space="preserve"> </w:t>
      </w:r>
      <w:r>
        <w:rPr>
          <w:sz w:val="24"/>
        </w:rPr>
        <w:t>竞争性磋商文件要求提供或供应商认为应附的其他材料</w:t>
      </w:r>
    </w:p>
    <w:p w14:paraId="7FEC66B8" w14:textId="77777777" w:rsidR="00774A1A" w:rsidRDefault="00774A1A">
      <w:pPr>
        <w:pStyle w:val="1ff"/>
      </w:pPr>
    </w:p>
    <w:p w14:paraId="2B2D9776" w14:textId="77777777" w:rsidR="00774A1A" w:rsidRDefault="00774A1A">
      <w:pPr>
        <w:tabs>
          <w:tab w:val="left" w:pos="360"/>
        </w:tabs>
        <w:snapToGrid w:val="0"/>
        <w:spacing w:line="360" w:lineRule="auto"/>
        <w:outlineLvl w:val="1"/>
        <w:rPr>
          <w:b/>
          <w:bCs/>
          <w:sz w:val="24"/>
        </w:rPr>
      </w:pPr>
      <w:r>
        <w:rPr>
          <w:rFonts w:hint="eastAsia"/>
          <w:sz w:val="24"/>
        </w:rPr>
        <w:t>12-1</w:t>
      </w:r>
      <w:r>
        <w:rPr>
          <w:b/>
          <w:bCs/>
          <w:sz w:val="24"/>
        </w:rPr>
        <w:t>供应商基本情况表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1"/>
        <w:gridCol w:w="3592"/>
        <w:gridCol w:w="1275"/>
        <w:gridCol w:w="2428"/>
      </w:tblGrid>
      <w:tr w:rsidR="00774A1A" w14:paraId="390FA351" w14:textId="77777777">
        <w:tc>
          <w:tcPr>
            <w:tcW w:w="1253" w:type="pct"/>
            <w:vAlign w:val="center"/>
          </w:tcPr>
          <w:p w14:paraId="0F184297" w14:textId="77777777" w:rsidR="00774A1A" w:rsidRDefault="00774A1A">
            <w:pPr>
              <w:spacing w:line="360" w:lineRule="auto"/>
              <w:ind w:rightChars="-94" w:right="-197"/>
              <w:jc w:val="center"/>
              <w:rPr>
                <w:b/>
                <w:bCs/>
                <w:sz w:val="24"/>
              </w:rPr>
            </w:pPr>
            <w:r>
              <w:rPr>
                <w:b/>
                <w:bCs/>
                <w:sz w:val="24"/>
                <w:lang w:val="zh-CN"/>
              </w:rPr>
              <w:t>单位名称</w:t>
            </w:r>
          </w:p>
        </w:tc>
        <w:tc>
          <w:tcPr>
            <w:tcW w:w="3746" w:type="pct"/>
            <w:gridSpan w:val="3"/>
            <w:vAlign w:val="center"/>
          </w:tcPr>
          <w:p w14:paraId="30BF6197" w14:textId="77777777" w:rsidR="00774A1A" w:rsidRDefault="00774A1A">
            <w:pPr>
              <w:spacing w:line="360" w:lineRule="auto"/>
              <w:ind w:rightChars="-94" w:right="-197"/>
              <w:jc w:val="center"/>
              <w:rPr>
                <w:sz w:val="24"/>
              </w:rPr>
            </w:pPr>
          </w:p>
        </w:tc>
      </w:tr>
      <w:tr w:rsidR="00774A1A" w14:paraId="5C24A651" w14:textId="77777777">
        <w:tc>
          <w:tcPr>
            <w:tcW w:w="1253" w:type="pct"/>
            <w:vAlign w:val="center"/>
          </w:tcPr>
          <w:p w14:paraId="27F91C84" w14:textId="77777777" w:rsidR="00774A1A" w:rsidRDefault="00774A1A">
            <w:pPr>
              <w:spacing w:line="360" w:lineRule="auto"/>
              <w:ind w:rightChars="-94" w:right="-197"/>
              <w:jc w:val="center"/>
              <w:rPr>
                <w:b/>
                <w:bCs/>
                <w:sz w:val="24"/>
                <w:lang w:val="zh-CN"/>
              </w:rPr>
            </w:pPr>
            <w:r>
              <w:rPr>
                <w:b/>
                <w:bCs/>
                <w:sz w:val="24"/>
                <w:lang w:val="zh-CN"/>
              </w:rPr>
              <w:t>法定代表人</w:t>
            </w:r>
          </w:p>
        </w:tc>
        <w:tc>
          <w:tcPr>
            <w:tcW w:w="1844" w:type="pct"/>
            <w:vAlign w:val="center"/>
          </w:tcPr>
          <w:p w14:paraId="1AC7AF60" w14:textId="77777777" w:rsidR="00774A1A" w:rsidRDefault="00774A1A">
            <w:pPr>
              <w:spacing w:line="360" w:lineRule="auto"/>
              <w:ind w:rightChars="-94" w:right="-197"/>
              <w:jc w:val="center"/>
              <w:rPr>
                <w:sz w:val="24"/>
              </w:rPr>
            </w:pPr>
          </w:p>
        </w:tc>
        <w:tc>
          <w:tcPr>
            <w:tcW w:w="655" w:type="pct"/>
            <w:vAlign w:val="center"/>
          </w:tcPr>
          <w:p w14:paraId="799FAAEC" w14:textId="77777777" w:rsidR="00774A1A" w:rsidRDefault="00774A1A">
            <w:pPr>
              <w:spacing w:line="360" w:lineRule="auto"/>
              <w:ind w:rightChars="-94" w:right="-197"/>
              <w:jc w:val="center"/>
              <w:rPr>
                <w:b/>
                <w:bCs/>
                <w:sz w:val="24"/>
                <w:lang w:val="zh-CN"/>
              </w:rPr>
            </w:pPr>
            <w:r>
              <w:rPr>
                <w:b/>
                <w:bCs/>
                <w:sz w:val="24"/>
                <w:lang w:val="zh-CN"/>
              </w:rPr>
              <w:t>注册资金</w:t>
            </w:r>
          </w:p>
        </w:tc>
        <w:tc>
          <w:tcPr>
            <w:tcW w:w="1247" w:type="pct"/>
            <w:vAlign w:val="center"/>
          </w:tcPr>
          <w:p w14:paraId="7D6D10A6" w14:textId="77777777" w:rsidR="00774A1A" w:rsidRDefault="00774A1A">
            <w:pPr>
              <w:spacing w:line="360" w:lineRule="auto"/>
              <w:ind w:rightChars="-94" w:right="-197"/>
              <w:jc w:val="center"/>
              <w:rPr>
                <w:sz w:val="24"/>
              </w:rPr>
            </w:pPr>
          </w:p>
        </w:tc>
      </w:tr>
      <w:tr w:rsidR="00774A1A" w14:paraId="279C2173" w14:textId="77777777">
        <w:tc>
          <w:tcPr>
            <w:tcW w:w="1253" w:type="pct"/>
            <w:vAlign w:val="center"/>
          </w:tcPr>
          <w:p w14:paraId="050D4E91" w14:textId="77777777" w:rsidR="00774A1A" w:rsidRDefault="00774A1A">
            <w:pPr>
              <w:spacing w:line="360" w:lineRule="auto"/>
              <w:ind w:rightChars="-94" w:right="-197"/>
              <w:jc w:val="center"/>
              <w:rPr>
                <w:b/>
                <w:bCs/>
                <w:sz w:val="24"/>
              </w:rPr>
            </w:pPr>
            <w:r>
              <w:rPr>
                <w:b/>
                <w:bCs/>
                <w:sz w:val="24"/>
                <w:lang w:val="zh-CN"/>
              </w:rPr>
              <w:t>单位性质</w:t>
            </w:r>
          </w:p>
        </w:tc>
        <w:tc>
          <w:tcPr>
            <w:tcW w:w="1844" w:type="pct"/>
            <w:vAlign w:val="center"/>
          </w:tcPr>
          <w:p w14:paraId="6A8BBBAF" w14:textId="77777777" w:rsidR="00774A1A" w:rsidRDefault="00774A1A">
            <w:pPr>
              <w:spacing w:line="360" w:lineRule="auto"/>
              <w:ind w:rightChars="-94" w:right="-197"/>
              <w:jc w:val="center"/>
              <w:rPr>
                <w:sz w:val="24"/>
              </w:rPr>
            </w:pPr>
          </w:p>
        </w:tc>
        <w:tc>
          <w:tcPr>
            <w:tcW w:w="655" w:type="pct"/>
            <w:vAlign w:val="center"/>
          </w:tcPr>
          <w:p w14:paraId="0DAC0C75" w14:textId="77777777" w:rsidR="00774A1A" w:rsidRDefault="00774A1A">
            <w:pPr>
              <w:spacing w:line="360" w:lineRule="auto"/>
              <w:ind w:rightChars="-94" w:right="-197"/>
              <w:jc w:val="center"/>
              <w:rPr>
                <w:b/>
                <w:bCs/>
                <w:sz w:val="24"/>
              </w:rPr>
            </w:pPr>
            <w:r>
              <w:rPr>
                <w:b/>
                <w:bCs/>
                <w:sz w:val="24"/>
                <w:lang w:val="zh-CN"/>
              </w:rPr>
              <w:t>成立时间</w:t>
            </w:r>
          </w:p>
        </w:tc>
        <w:tc>
          <w:tcPr>
            <w:tcW w:w="1247" w:type="pct"/>
            <w:vAlign w:val="center"/>
          </w:tcPr>
          <w:p w14:paraId="1C669CDA" w14:textId="77777777" w:rsidR="00774A1A" w:rsidRDefault="00774A1A">
            <w:pPr>
              <w:spacing w:line="360" w:lineRule="auto"/>
              <w:ind w:rightChars="-94" w:right="-197"/>
              <w:jc w:val="center"/>
              <w:rPr>
                <w:sz w:val="24"/>
              </w:rPr>
            </w:pPr>
          </w:p>
        </w:tc>
      </w:tr>
      <w:tr w:rsidR="00774A1A" w14:paraId="4AF30E9A" w14:textId="77777777">
        <w:trPr>
          <w:trHeight w:val="388"/>
        </w:trPr>
        <w:tc>
          <w:tcPr>
            <w:tcW w:w="1253" w:type="pct"/>
            <w:vAlign w:val="center"/>
          </w:tcPr>
          <w:p w14:paraId="2BBC12D8" w14:textId="77777777" w:rsidR="00774A1A" w:rsidRDefault="00774A1A">
            <w:pPr>
              <w:spacing w:line="360" w:lineRule="auto"/>
              <w:ind w:rightChars="-94" w:right="-197"/>
              <w:jc w:val="center"/>
              <w:rPr>
                <w:b/>
                <w:bCs/>
                <w:sz w:val="24"/>
              </w:rPr>
            </w:pPr>
            <w:r>
              <w:rPr>
                <w:rFonts w:hint="eastAsia"/>
                <w:b/>
                <w:bCs/>
                <w:sz w:val="24"/>
              </w:rPr>
              <w:t>企业类型</w:t>
            </w:r>
          </w:p>
        </w:tc>
        <w:tc>
          <w:tcPr>
            <w:tcW w:w="3746" w:type="pct"/>
            <w:gridSpan w:val="3"/>
            <w:vAlign w:val="center"/>
          </w:tcPr>
          <w:p w14:paraId="692BA8AE" w14:textId="77777777" w:rsidR="00774A1A" w:rsidRDefault="00774A1A">
            <w:pPr>
              <w:spacing w:line="360" w:lineRule="auto"/>
              <w:ind w:rightChars="-94" w:right="-197"/>
              <w:jc w:val="center"/>
              <w:rPr>
                <w:sz w:val="24"/>
              </w:rPr>
            </w:pPr>
            <w:r>
              <w:rPr>
                <w:rFonts w:hint="eastAsia"/>
                <w:b/>
                <w:bCs/>
                <w:sz w:val="24"/>
              </w:rPr>
              <w:t xml:space="preserve">      </w:t>
            </w:r>
            <w:r>
              <w:rPr>
                <w:rFonts w:hint="eastAsia"/>
                <w:b/>
                <w:bCs/>
                <w:sz w:val="24"/>
                <w:u w:val="single"/>
              </w:rPr>
              <w:t xml:space="preserve">        </w:t>
            </w:r>
            <w:r>
              <w:rPr>
                <w:rFonts w:hint="eastAsia"/>
                <w:b/>
                <w:bCs/>
                <w:sz w:val="24"/>
              </w:rPr>
              <w:t>型</w:t>
            </w:r>
            <w:r>
              <w:rPr>
                <w:rFonts w:hint="eastAsia"/>
                <w:b/>
                <w:bCs/>
                <w:sz w:val="24"/>
              </w:rPr>
              <w:t xml:space="preserve">       </w:t>
            </w:r>
            <w:r>
              <w:rPr>
                <w:rFonts w:hint="eastAsia"/>
                <w:b/>
                <w:bCs/>
                <w:sz w:val="24"/>
              </w:rPr>
              <w:t>（四选</w:t>
            </w:r>
            <w:proofErr w:type="gramStart"/>
            <w:r>
              <w:rPr>
                <w:rFonts w:hint="eastAsia"/>
                <w:b/>
                <w:bCs/>
                <w:sz w:val="24"/>
              </w:rPr>
              <w:t>一</w:t>
            </w:r>
            <w:proofErr w:type="gramEnd"/>
            <w:r>
              <w:rPr>
                <w:rFonts w:hint="eastAsia"/>
                <w:b/>
                <w:bCs/>
                <w:sz w:val="24"/>
              </w:rPr>
              <w:t>：大型、中型、小型、微型）</w:t>
            </w:r>
          </w:p>
        </w:tc>
      </w:tr>
      <w:tr w:rsidR="00774A1A" w14:paraId="16BC0200" w14:textId="77777777">
        <w:tc>
          <w:tcPr>
            <w:tcW w:w="1253" w:type="pct"/>
            <w:vAlign w:val="center"/>
          </w:tcPr>
          <w:p w14:paraId="6983F94B" w14:textId="77777777" w:rsidR="00774A1A" w:rsidRDefault="00774A1A">
            <w:pPr>
              <w:spacing w:line="360" w:lineRule="auto"/>
              <w:ind w:rightChars="-94" w:right="-197"/>
              <w:jc w:val="center"/>
              <w:rPr>
                <w:b/>
                <w:bCs/>
                <w:sz w:val="24"/>
              </w:rPr>
            </w:pPr>
            <w:r>
              <w:rPr>
                <w:b/>
                <w:bCs/>
                <w:sz w:val="24"/>
                <w:lang w:val="zh-CN"/>
              </w:rPr>
              <w:t>单位地址</w:t>
            </w:r>
          </w:p>
        </w:tc>
        <w:tc>
          <w:tcPr>
            <w:tcW w:w="3746" w:type="pct"/>
            <w:gridSpan w:val="3"/>
            <w:vAlign w:val="center"/>
          </w:tcPr>
          <w:p w14:paraId="06FF99CD" w14:textId="77777777" w:rsidR="00774A1A" w:rsidRDefault="00774A1A">
            <w:pPr>
              <w:spacing w:line="360" w:lineRule="auto"/>
              <w:ind w:rightChars="-94" w:right="-197"/>
              <w:jc w:val="center"/>
              <w:rPr>
                <w:b/>
                <w:bCs/>
                <w:sz w:val="24"/>
              </w:rPr>
            </w:pPr>
          </w:p>
        </w:tc>
      </w:tr>
      <w:tr w:rsidR="00774A1A" w14:paraId="030C7B30" w14:textId="77777777">
        <w:trPr>
          <w:trHeight w:val="930"/>
        </w:trPr>
        <w:tc>
          <w:tcPr>
            <w:tcW w:w="1253" w:type="pct"/>
            <w:vAlign w:val="center"/>
          </w:tcPr>
          <w:p w14:paraId="45A57A23" w14:textId="77777777" w:rsidR="00774A1A" w:rsidRDefault="00774A1A">
            <w:pPr>
              <w:spacing w:line="360" w:lineRule="auto"/>
              <w:ind w:rightChars="-94" w:right="-197"/>
              <w:jc w:val="center"/>
              <w:rPr>
                <w:b/>
                <w:bCs/>
                <w:sz w:val="24"/>
              </w:rPr>
            </w:pPr>
            <w:r>
              <w:rPr>
                <w:b/>
                <w:bCs/>
                <w:sz w:val="24"/>
                <w:lang w:val="zh-CN"/>
              </w:rPr>
              <w:t>经营范围</w:t>
            </w:r>
          </w:p>
        </w:tc>
        <w:tc>
          <w:tcPr>
            <w:tcW w:w="3746" w:type="pct"/>
            <w:gridSpan w:val="3"/>
            <w:vAlign w:val="center"/>
          </w:tcPr>
          <w:p w14:paraId="784B7D22" w14:textId="77777777" w:rsidR="00774A1A" w:rsidRDefault="00774A1A">
            <w:pPr>
              <w:spacing w:line="360" w:lineRule="auto"/>
              <w:ind w:rightChars="-94" w:right="-197"/>
              <w:jc w:val="center"/>
              <w:rPr>
                <w:b/>
                <w:bCs/>
                <w:sz w:val="24"/>
              </w:rPr>
            </w:pPr>
          </w:p>
        </w:tc>
      </w:tr>
      <w:tr w:rsidR="00774A1A" w14:paraId="3D56A197" w14:textId="77777777">
        <w:tc>
          <w:tcPr>
            <w:tcW w:w="1253" w:type="pct"/>
            <w:vAlign w:val="center"/>
          </w:tcPr>
          <w:p w14:paraId="10DEA167" w14:textId="77777777" w:rsidR="00774A1A" w:rsidRDefault="00774A1A">
            <w:pPr>
              <w:spacing w:line="360" w:lineRule="auto"/>
              <w:ind w:rightChars="-94" w:right="-197"/>
              <w:jc w:val="center"/>
              <w:rPr>
                <w:b/>
                <w:bCs/>
                <w:sz w:val="24"/>
              </w:rPr>
            </w:pPr>
            <w:r>
              <w:rPr>
                <w:b/>
                <w:bCs/>
                <w:sz w:val="24"/>
                <w:lang w:val="zh-CN"/>
              </w:rPr>
              <w:t>开户银行</w:t>
            </w:r>
          </w:p>
        </w:tc>
        <w:tc>
          <w:tcPr>
            <w:tcW w:w="1844" w:type="pct"/>
            <w:vAlign w:val="center"/>
          </w:tcPr>
          <w:p w14:paraId="47E2B267" w14:textId="77777777" w:rsidR="00774A1A" w:rsidRDefault="00774A1A">
            <w:pPr>
              <w:spacing w:line="360" w:lineRule="auto"/>
              <w:ind w:rightChars="-94" w:right="-197"/>
              <w:jc w:val="center"/>
              <w:rPr>
                <w:sz w:val="24"/>
              </w:rPr>
            </w:pPr>
          </w:p>
        </w:tc>
        <w:tc>
          <w:tcPr>
            <w:tcW w:w="655" w:type="pct"/>
            <w:vAlign w:val="center"/>
          </w:tcPr>
          <w:p w14:paraId="5EE2FCEC" w14:textId="77777777" w:rsidR="00774A1A" w:rsidRDefault="00774A1A">
            <w:pPr>
              <w:spacing w:line="360" w:lineRule="auto"/>
              <w:ind w:rightChars="-94" w:right="-197"/>
              <w:jc w:val="center"/>
              <w:rPr>
                <w:b/>
                <w:bCs/>
                <w:sz w:val="24"/>
              </w:rPr>
            </w:pPr>
            <w:r>
              <w:rPr>
                <w:b/>
                <w:bCs/>
                <w:sz w:val="24"/>
              </w:rPr>
              <w:t>银行账户</w:t>
            </w:r>
          </w:p>
        </w:tc>
        <w:tc>
          <w:tcPr>
            <w:tcW w:w="1247" w:type="pct"/>
            <w:vAlign w:val="center"/>
          </w:tcPr>
          <w:p w14:paraId="450DCBF7" w14:textId="77777777" w:rsidR="00774A1A" w:rsidRDefault="00774A1A">
            <w:pPr>
              <w:spacing w:line="360" w:lineRule="auto"/>
              <w:ind w:rightChars="-94" w:right="-197"/>
              <w:jc w:val="center"/>
              <w:rPr>
                <w:sz w:val="24"/>
              </w:rPr>
            </w:pPr>
          </w:p>
        </w:tc>
      </w:tr>
      <w:tr w:rsidR="00774A1A" w14:paraId="318882D9" w14:textId="77777777">
        <w:tc>
          <w:tcPr>
            <w:tcW w:w="1253" w:type="pct"/>
            <w:vAlign w:val="center"/>
          </w:tcPr>
          <w:p w14:paraId="3F81F60C" w14:textId="77777777" w:rsidR="00774A1A" w:rsidRDefault="00774A1A">
            <w:pPr>
              <w:spacing w:line="360" w:lineRule="auto"/>
              <w:ind w:rightChars="-94" w:right="-197"/>
              <w:jc w:val="center"/>
              <w:rPr>
                <w:b/>
                <w:bCs/>
                <w:sz w:val="24"/>
              </w:rPr>
            </w:pPr>
            <w:r>
              <w:rPr>
                <w:b/>
                <w:bCs/>
                <w:sz w:val="24"/>
                <w:lang w:val="zh-CN"/>
              </w:rPr>
              <w:t>联系人</w:t>
            </w:r>
          </w:p>
        </w:tc>
        <w:tc>
          <w:tcPr>
            <w:tcW w:w="1844" w:type="pct"/>
            <w:vAlign w:val="center"/>
          </w:tcPr>
          <w:p w14:paraId="77C8FC2E" w14:textId="77777777" w:rsidR="00774A1A" w:rsidRDefault="00774A1A">
            <w:pPr>
              <w:spacing w:line="360" w:lineRule="auto"/>
              <w:ind w:rightChars="-94" w:right="-197"/>
              <w:jc w:val="center"/>
              <w:rPr>
                <w:sz w:val="24"/>
              </w:rPr>
            </w:pPr>
          </w:p>
        </w:tc>
        <w:tc>
          <w:tcPr>
            <w:tcW w:w="655" w:type="pct"/>
            <w:vAlign w:val="center"/>
          </w:tcPr>
          <w:p w14:paraId="747F5809" w14:textId="77777777" w:rsidR="00774A1A" w:rsidRDefault="00774A1A">
            <w:pPr>
              <w:spacing w:line="360" w:lineRule="auto"/>
              <w:ind w:rightChars="-94" w:right="-197"/>
              <w:jc w:val="center"/>
              <w:rPr>
                <w:b/>
                <w:bCs/>
                <w:sz w:val="24"/>
              </w:rPr>
            </w:pPr>
            <w:r>
              <w:rPr>
                <w:b/>
                <w:bCs/>
                <w:sz w:val="24"/>
                <w:lang w:val="zh-CN"/>
              </w:rPr>
              <w:t>联系电话</w:t>
            </w:r>
          </w:p>
        </w:tc>
        <w:tc>
          <w:tcPr>
            <w:tcW w:w="1247" w:type="pct"/>
            <w:vAlign w:val="center"/>
          </w:tcPr>
          <w:p w14:paraId="54613DB1" w14:textId="77777777" w:rsidR="00774A1A" w:rsidRDefault="00774A1A">
            <w:pPr>
              <w:spacing w:line="360" w:lineRule="auto"/>
              <w:ind w:rightChars="-94" w:right="-197"/>
              <w:jc w:val="center"/>
              <w:rPr>
                <w:sz w:val="24"/>
              </w:rPr>
            </w:pPr>
          </w:p>
        </w:tc>
      </w:tr>
      <w:tr w:rsidR="00774A1A" w14:paraId="1C9DB846" w14:textId="77777777">
        <w:trPr>
          <w:trHeight w:val="2298"/>
        </w:trPr>
        <w:tc>
          <w:tcPr>
            <w:tcW w:w="1253" w:type="pct"/>
            <w:vAlign w:val="center"/>
          </w:tcPr>
          <w:p w14:paraId="5D10869D" w14:textId="77777777" w:rsidR="00774A1A" w:rsidRDefault="00774A1A">
            <w:pPr>
              <w:spacing w:line="360" w:lineRule="auto"/>
              <w:ind w:rightChars="-94" w:right="-197"/>
              <w:jc w:val="center"/>
              <w:rPr>
                <w:sz w:val="24"/>
              </w:rPr>
            </w:pPr>
            <w:r>
              <w:rPr>
                <w:b/>
                <w:bCs/>
                <w:sz w:val="24"/>
                <w:lang w:val="zh-CN"/>
              </w:rPr>
              <w:t>基本情况</w:t>
            </w:r>
          </w:p>
        </w:tc>
        <w:tc>
          <w:tcPr>
            <w:tcW w:w="3746" w:type="pct"/>
            <w:gridSpan w:val="3"/>
            <w:vAlign w:val="center"/>
          </w:tcPr>
          <w:p w14:paraId="5E090F52" w14:textId="77777777" w:rsidR="00774A1A" w:rsidRDefault="00774A1A">
            <w:pPr>
              <w:spacing w:line="360" w:lineRule="auto"/>
              <w:ind w:rightChars="-94" w:right="-197"/>
              <w:jc w:val="center"/>
              <w:rPr>
                <w:sz w:val="24"/>
              </w:rPr>
            </w:pPr>
          </w:p>
        </w:tc>
      </w:tr>
    </w:tbl>
    <w:p w14:paraId="69B31617" w14:textId="77777777" w:rsidR="00774A1A" w:rsidRDefault="00774A1A"/>
    <w:p w14:paraId="16636732" w14:textId="77777777" w:rsidR="00774A1A" w:rsidRDefault="00774A1A">
      <w:pPr>
        <w:autoSpaceDE w:val="0"/>
        <w:autoSpaceDN w:val="0"/>
        <w:adjustRightInd w:val="0"/>
        <w:snapToGrid w:val="0"/>
        <w:spacing w:before="25" w:after="25" w:line="360" w:lineRule="auto"/>
        <w:rPr>
          <w:sz w:val="24"/>
          <w:lang w:val="zh-CN"/>
        </w:rPr>
        <w:sectPr w:rsidR="00774A1A">
          <w:pgSz w:w="11906" w:h="16838"/>
          <w:pgMar w:top="1440" w:right="1080" w:bottom="1440" w:left="1080" w:header="851" w:footer="992" w:gutter="0"/>
          <w:cols w:space="720"/>
          <w:docGrid w:linePitch="312"/>
        </w:sectPr>
      </w:pPr>
    </w:p>
    <w:p w14:paraId="7E7A9FC9" w14:textId="77777777" w:rsidR="00774A1A" w:rsidRDefault="00774A1A">
      <w:pPr>
        <w:tabs>
          <w:tab w:val="left" w:pos="360"/>
        </w:tabs>
        <w:snapToGrid w:val="0"/>
        <w:spacing w:line="360" w:lineRule="auto"/>
        <w:outlineLvl w:val="1"/>
        <w:rPr>
          <w:rFonts w:ascii="宋体" w:hAnsi="宋体" w:hint="eastAsia"/>
          <w:sz w:val="24"/>
        </w:rPr>
      </w:pPr>
      <w:r>
        <w:rPr>
          <w:rFonts w:ascii="宋体" w:hAnsi="宋体" w:hint="eastAsia"/>
          <w:sz w:val="24"/>
        </w:rPr>
        <w:lastRenderedPageBreak/>
        <w:t>12-2同类</w:t>
      </w:r>
      <w:r>
        <w:rPr>
          <w:rFonts w:ascii="宋体" w:hAnsi="宋体"/>
          <w:sz w:val="24"/>
        </w:rPr>
        <w:t>项目业绩</w:t>
      </w:r>
    </w:p>
    <w:tbl>
      <w:tblPr>
        <w:tblW w:w="5000" w:type="pct"/>
        <w:jc w:val="center"/>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ook w:val="0000" w:firstRow="0" w:lastRow="0" w:firstColumn="0" w:lastColumn="0" w:noHBand="0" w:noVBand="0"/>
      </w:tblPr>
      <w:tblGrid>
        <w:gridCol w:w="1074"/>
        <w:gridCol w:w="1753"/>
        <w:gridCol w:w="1848"/>
        <w:gridCol w:w="1934"/>
        <w:gridCol w:w="1762"/>
        <w:gridCol w:w="1365"/>
      </w:tblGrid>
      <w:tr w:rsidR="00774A1A" w14:paraId="652E6B85" w14:textId="77777777">
        <w:trPr>
          <w:trHeight w:val="397"/>
          <w:jc w:val="center"/>
        </w:trPr>
        <w:tc>
          <w:tcPr>
            <w:tcW w:w="551" w:type="pct"/>
            <w:tcBorders>
              <w:top w:val="single" w:sz="4" w:space="0" w:color="auto"/>
            </w:tcBorders>
          </w:tcPr>
          <w:p w14:paraId="4150CBD2" w14:textId="77777777" w:rsidR="00774A1A" w:rsidRDefault="00774A1A">
            <w:pPr>
              <w:jc w:val="center"/>
              <w:rPr>
                <w:rFonts w:ascii="宋体" w:hAnsi="宋体" w:hint="eastAsia"/>
                <w:sz w:val="24"/>
              </w:rPr>
            </w:pPr>
            <w:r>
              <w:rPr>
                <w:rFonts w:ascii="宋体" w:hAnsi="宋体"/>
                <w:sz w:val="24"/>
              </w:rPr>
              <w:t>序号</w:t>
            </w:r>
          </w:p>
        </w:tc>
        <w:tc>
          <w:tcPr>
            <w:tcW w:w="900" w:type="pct"/>
            <w:tcBorders>
              <w:top w:val="single" w:sz="4" w:space="0" w:color="auto"/>
            </w:tcBorders>
          </w:tcPr>
          <w:p w14:paraId="53A7FD0C" w14:textId="77777777" w:rsidR="00774A1A" w:rsidRDefault="00774A1A">
            <w:pPr>
              <w:jc w:val="center"/>
              <w:rPr>
                <w:rFonts w:ascii="宋体" w:hAnsi="宋体" w:hint="eastAsia"/>
                <w:sz w:val="24"/>
              </w:rPr>
            </w:pPr>
            <w:r>
              <w:rPr>
                <w:rFonts w:ascii="宋体" w:hAnsi="宋体"/>
                <w:sz w:val="24"/>
              </w:rPr>
              <w:t>项目名称</w:t>
            </w:r>
          </w:p>
        </w:tc>
        <w:tc>
          <w:tcPr>
            <w:tcW w:w="949" w:type="pct"/>
            <w:tcBorders>
              <w:top w:val="single" w:sz="4" w:space="0" w:color="auto"/>
            </w:tcBorders>
          </w:tcPr>
          <w:p w14:paraId="6EA39351" w14:textId="77777777" w:rsidR="00774A1A" w:rsidRDefault="00774A1A">
            <w:pPr>
              <w:jc w:val="center"/>
              <w:rPr>
                <w:rFonts w:ascii="宋体" w:hAnsi="宋体" w:hint="eastAsia"/>
                <w:sz w:val="24"/>
              </w:rPr>
            </w:pPr>
            <w:r>
              <w:rPr>
                <w:rFonts w:ascii="宋体" w:hAnsi="宋体"/>
                <w:sz w:val="24"/>
              </w:rPr>
              <w:t>合同金额</w:t>
            </w:r>
          </w:p>
        </w:tc>
        <w:tc>
          <w:tcPr>
            <w:tcW w:w="993" w:type="pct"/>
            <w:tcBorders>
              <w:top w:val="single" w:sz="4" w:space="0" w:color="auto"/>
            </w:tcBorders>
          </w:tcPr>
          <w:p w14:paraId="14578217" w14:textId="77777777" w:rsidR="00774A1A" w:rsidRDefault="00774A1A">
            <w:pPr>
              <w:jc w:val="center"/>
              <w:rPr>
                <w:rFonts w:ascii="宋体" w:hAnsi="宋体" w:hint="eastAsia"/>
                <w:sz w:val="24"/>
              </w:rPr>
            </w:pPr>
            <w:r>
              <w:rPr>
                <w:rFonts w:ascii="宋体" w:hAnsi="宋体"/>
                <w:sz w:val="24"/>
              </w:rPr>
              <w:t>起止时间</w:t>
            </w:r>
          </w:p>
        </w:tc>
        <w:tc>
          <w:tcPr>
            <w:tcW w:w="905" w:type="pct"/>
            <w:tcBorders>
              <w:top w:val="single" w:sz="4" w:space="0" w:color="auto"/>
            </w:tcBorders>
          </w:tcPr>
          <w:p w14:paraId="7C2662FA" w14:textId="77777777" w:rsidR="00774A1A" w:rsidRDefault="00774A1A">
            <w:pPr>
              <w:jc w:val="center"/>
              <w:rPr>
                <w:rFonts w:ascii="宋体" w:hAnsi="宋体" w:hint="eastAsia"/>
                <w:sz w:val="24"/>
              </w:rPr>
            </w:pPr>
            <w:r>
              <w:rPr>
                <w:rFonts w:ascii="宋体" w:hAnsi="宋体" w:hint="eastAsia"/>
                <w:sz w:val="24"/>
              </w:rPr>
              <w:t>主要内容</w:t>
            </w:r>
          </w:p>
        </w:tc>
        <w:tc>
          <w:tcPr>
            <w:tcW w:w="701" w:type="pct"/>
            <w:tcBorders>
              <w:top w:val="single" w:sz="4" w:space="0" w:color="auto"/>
            </w:tcBorders>
          </w:tcPr>
          <w:p w14:paraId="67AFFA9E" w14:textId="77777777" w:rsidR="00774A1A" w:rsidRDefault="00774A1A">
            <w:pPr>
              <w:jc w:val="center"/>
              <w:rPr>
                <w:rFonts w:ascii="宋体" w:hAnsi="宋体" w:hint="eastAsia"/>
                <w:sz w:val="24"/>
              </w:rPr>
            </w:pPr>
            <w:r>
              <w:rPr>
                <w:rFonts w:ascii="宋体" w:hAnsi="宋体"/>
                <w:sz w:val="24"/>
              </w:rPr>
              <w:t>备注</w:t>
            </w:r>
          </w:p>
        </w:tc>
      </w:tr>
      <w:tr w:rsidR="00774A1A" w14:paraId="62B823A5" w14:textId="77777777">
        <w:trPr>
          <w:trHeight w:val="397"/>
          <w:jc w:val="center"/>
        </w:trPr>
        <w:tc>
          <w:tcPr>
            <w:tcW w:w="551" w:type="pct"/>
          </w:tcPr>
          <w:p w14:paraId="40DFAB47" w14:textId="77777777" w:rsidR="00774A1A" w:rsidRDefault="00774A1A">
            <w:pPr>
              <w:jc w:val="center"/>
              <w:rPr>
                <w:rFonts w:ascii="宋体" w:hAnsi="宋体" w:hint="eastAsia"/>
                <w:sz w:val="24"/>
              </w:rPr>
            </w:pPr>
            <w:r>
              <w:rPr>
                <w:rFonts w:ascii="宋体" w:hAnsi="宋体"/>
                <w:sz w:val="24"/>
              </w:rPr>
              <w:t>1</w:t>
            </w:r>
          </w:p>
        </w:tc>
        <w:tc>
          <w:tcPr>
            <w:tcW w:w="900" w:type="pct"/>
          </w:tcPr>
          <w:p w14:paraId="5FBA9417" w14:textId="77777777" w:rsidR="00774A1A" w:rsidRDefault="00774A1A">
            <w:pPr>
              <w:rPr>
                <w:rFonts w:ascii="宋体" w:hAnsi="宋体" w:hint="eastAsia"/>
                <w:sz w:val="24"/>
              </w:rPr>
            </w:pPr>
          </w:p>
        </w:tc>
        <w:tc>
          <w:tcPr>
            <w:tcW w:w="949" w:type="pct"/>
          </w:tcPr>
          <w:p w14:paraId="13D01345" w14:textId="77777777" w:rsidR="00774A1A" w:rsidRDefault="00774A1A">
            <w:pPr>
              <w:rPr>
                <w:rFonts w:ascii="宋体" w:hAnsi="宋体" w:hint="eastAsia"/>
                <w:sz w:val="24"/>
              </w:rPr>
            </w:pPr>
          </w:p>
        </w:tc>
        <w:tc>
          <w:tcPr>
            <w:tcW w:w="993" w:type="pct"/>
          </w:tcPr>
          <w:p w14:paraId="307FFA89" w14:textId="77777777" w:rsidR="00774A1A" w:rsidRDefault="00774A1A">
            <w:pPr>
              <w:rPr>
                <w:rFonts w:ascii="宋体" w:hAnsi="宋体" w:hint="eastAsia"/>
                <w:sz w:val="24"/>
              </w:rPr>
            </w:pPr>
          </w:p>
        </w:tc>
        <w:tc>
          <w:tcPr>
            <w:tcW w:w="905" w:type="pct"/>
          </w:tcPr>
          <w:p w14:paraId="38BB23A6" w14:textId="77777777" w:rsidR="00774A1A" w:rsidRDefault="00774A1A">
            <w:pPr>
              <w:rPr>
                <w:rFonts w:ascii="宋体" w:hAnsi="宋体" w:hint="eastAsia"/>
                <w:sz w:val="24"/>
              </w:rPr>
            </w:pPr>
          </w:p>
        </w:tc>
        <w:tc>
          <w:tcPr>
            <w:tcW w:w="701" w:type="pct"/>
          </w:tcPr>
          <w:p w14:paraId="7E5374E3" w14:textId="77777777" w:rsidR="00774A1A" w:rsidRDefault="00774A1A">
            <w:pPr>
              <w:rPr>
                <w:rFonts w:ascii="宋体" w:hAnsi="宋体" w:hint="eastAsia"/>
                <w:sz w:val="24"/>
              </w:rPr>
            </w:pPr>
          </w:p>
        </w:tc>
      </w:tr>
      <w:tr w:rsidR="00774A1A" w14:paraId="5AFE0695" w14:textId="77777777">
        <w:trPr>
          <w:trHeight w:val="397"/>
          <w:jc w:val="center"/>
        </w:trPr>
        <w:tc>
          <w:tcPr>
            <w:tcW w:w="551" w:type="pct"/>
          </w:tcPr>
          <w:p w14:paraId="4D3C6275" w14:textId="77777777" w:rsidR="00774A1A" w:rsidRDefault="00774A1A">
            <w:pPr>
              <w:jc w:val="center"/>
              <w:rPr>
                <w:rFonts w:ascii="宋体" w:hAnsi="宋体" w:hint="eastAsia"/>
                <w:sz w:val="24"/>
              </w:rPr>
            </w:pPr>
            <w:r>
              <w:rPr>
                <w:rFonts w:ascii="宋体" w:hAnsi="宋体"/>
                <w:sz w:val="24"/>
              </w:rPr>
              <w:t>2</w:t>
            </w:r>
          </w:p>
        </w:tc>
        <w:tc>
          <w:tcPr>
            <w:tcW w:w="900" w:type="pct"/>
          </w:tcPr>
          <w:p w14:paraId="209A0377" w14:textId="77777777" w:rsidR="00774A1A" w:rsidRDefault="00774A1A">
            <w:pPr>
              <w:rPr>
                <w:rFonts w:ascii="宋体" w:hAnsi="宋体" w:hint="eastAsia"/>
                <w:sz w:val="24"/>
              </w:rPr>
            </w:pPr>
          </w:p>
        </w:tc>
        <w:tc>
          <w:tcPr>
            <w:tcW w:w="949" w:type="pct"/>
          </w:tcPr>
          <w:p w14:paraId="4F83A15B" w14:textId="77777777" w:rsidR="00774A1A" w:rsidRDefault="00774A1A">
            <w:pPr>
              <w:rPr>
                <w:rFonts w:ascii="宋体" w:hAnsi="宋体" w:hint="eastAsia"/>
                <w:sz w:val="24"/>
              </w:rPr>
            </w:pPr>
          </w:p>
        </w:tc>
        <w:tc>
          <w:tcPr>
            <w:tcW w:w="993" w:type="pct"/>
          </w:tcPr>
          <w:p w14:paraId="07D1F196" w14:textId="77777777" w:rsidR="00774A1A" w:rsidRDefault="00774A1A">
            <w:pPr>
              <w:rPr>
                <w:rFonts w:ascii="宋体" w:hAnsi="宋体" w:hint="eastAsia"/>
                <w:sz w:val="24"/>
              </w:rPr>
            </w:pPr>
          </w:p>
        </w:tc>
        <w:tc>
          <w:tcPr>
            <w:tcW w:w="905" w:type="pct"/>
          </w:tcPr>
          <w:p w14:paraId="1C2DAC96" w14:textId="77777777" w:rsidR="00774A1A" w:rsidRDefault="00774A1A">
            <w:pPr>
              <w:rPr>
                <w:rFonts w:ascii="宋体" w:hAnsi="宋体" w:hint="eastAsia"/>
                <w:sz w:val="24"/>
              </w:rPr>
            </w:pPr>
          </w:p>
        </w:tc>
        <w:tc>
          <w:tcPr>
            <w:tcW w:w="701" w:type="pct"/>
          </w:tcPr>
          <w:p w14:paraId="1F42A699" w14:textId="77777777" w:rsidR="00774A1A" w:rsidRDefault="00774A1A">
            <w:pPr>
              <w:rPr>
                <w:rFonts w:ascii="宋体" w:hAnsi="宋体" w:hint="eastAsia"/>
                <w:sz w:val="24"/>
              </w:rPr>
            </w:pPr>
          </w:p>
        </w:tc>
      </w:tr>
      <w:tr w:rsidR="00774A1A" w14:paraId="2D44847E" w14:textId="77777777">
        <w:trPr>
          <w:trHeight w:val="397"/>
          <w:jc w:val="center"/>
        </w:trPr>
        <w:tc>
          <w:tcPr>
            <w:tcW w:w="551" w:type="pct"/>
          </w:tcPr>
          <w:p w14:paraId="5E4F7B83" w14:textId="77777777" w:rsidR="00774A1A" w:rsidRDefault="00774A1A">
            <w:pPr>
              <w:jc w:val="center"/>
              <w:rPr>
                <w:rFonts w:ascii="宋体" w:hAnsi="宋体" w:hint="eastAsia"/>
                <w:sz w:val="24"/>
              </w:rPr>
            </w:pPr>
            <w:r>
              <w:rPr>
                <w:rFonts w:ascii="宋体" w:hAnsi="宋体"/>
                <w:sz w:val="24"/>
              </w:rPr>
              <w:t>3</w:t>
            </w:r>
          </w:p>
        </w:tc>
        <w:tc>
          <w:tcPr>
            <w:tcW w:w="900" w:type="pct"/>
          </w:tcPr>
          <w:p w14:paraId="2A423452" w14:textId="77777777" w:rsidR="00774A1A" w:rsidRDefault="00774A1A">
            <w:pPr>
              <w:rPr>
                <w:rFonts w:ascii="宋体" w:hAnsi="宋体" w:hint="eastAsia"/>
                <w:sz w:val="24"/>
              </w:rPr>
            </w:pPr>
          </w:p>
        </w:tc>
        <w:tc>
          <w:tcPr>
            <w:tcW w:w="949" w:type="pct"/>
          </w:tcPr>
          <w:p w14:paraId="48DDFE90" w14:textId="77777777" w:rsidR="00774A1A" w:rsidRDefault="00774A1A">
            <w:pPr>
              <w:rPr>
                <w:rFonts w:ascii="宋体" w:hAnsi="宋体" w:hint="eastAsia"/>
                <w:sz w:val="24"/>
              </w:rPr>
            </w:pPr>
          </w:p>
        </w:tc>
        <w:tc>
          <w:tcPr>
            <w:tcW w:w="993" w:type="pct"/>
          </w:tcPr>
          <w:p w14:paraId="077BACD0" w14:textId="77777777" w:rsidR="00774A1A" w:rsidRDefault="00774A1A">
            <w:pPr>
              <w:rPr>
                <w:rFonts w:ascii="宋体" w:hAnsi="宋体" w:hint="eastAsia"/>
                <w:sz w:val="24"/>
              </w:rPr>
            </w:pPr>
          </w:p>
        </w:tc>
        <w:tc>
          <w:tcPr>
            <w:tcW w:w="905" w:type="pct"/>
          </w:tcPr>
          <w:p w14:paraId="2EA15A84" w14:textId="77777777" w:rsidR="00774A1A" w:rsidRDefault="00774A1A">
            <w:pPr>
              <w:rPr>
                <w:rFonts w:ascii="宋体" w:hAnsi="宋体" w:hint="eastAsia"/>
                <w:sz w:val="24"/>
              </w:rPr>
            </w:pPr>
          </w:p>
        </w:tc>
        <w:tc>
          <w:tcPr>
            <w:tcW w:w="701" w:type="pct"/>
          </w:tcPr>
          <w:p w14:paraId="7F1A4135" w14:textId="77777777" w:rsidR="00774A1A" w:rsidRDefault="00774A1A">
            <w:pPr>
              <w:rPr>
                <w:rFonts w:ascii="宋体" w:hAnsi="宋体" w:hint="eastAsia"/>
                <w:sz w:val="24"/>
              </w:rPr>
            </w:pPr>
          </w:p>
        </w:tc>
      </w:tr>
      <w:tr w:rsidR="00774A1A" w14:paraId="270AA18B" w14:textId="77777777">
        <w:trPr>
          <w:trHeight w:val="397"/>
          <w:jc w:val="center"/>
        </w:trPr>
        <w:tc>
          <w:tcPr>
            <w:tcW w:w="551" w:type="pct"/>
          </w:tcPr>
          <w:p w14:paraId="389BA187" w14:textId="77777777" w:rsidR="00774A1A" w:rsidRDefault="00774A1A">
            <w:pPr>
              <w:jc w:val="center"/>
              <w:rPr>
                <w:rFonts w:ascii="宋体" w:hAnsi="宋体" w:hint="eastAsia"/>
                <w:sz w:val="24"/>
              </w:rPr>
            </w:pPr>
            <w:r>
              <w:rPr>
                <w:rFonts w:ascii="宋体" w:hAnsi="宋体"/>
                <w:sz w:val="24"/>
              </w:rPr>
              <w:t>4</w:t>
            </w:r>
          </w:p>
        </w:tc>
        <w:tc>
          <w:tcPr>
            <w:tcW w:w="900" w:type="pct"/>
          </w:tcPr>
          <w:p w14:paraId="45908405" w14:textId="77777777" w:rsidR="00774A1A" w:rsidRDefault="00774A1A">
            <w:pPr>
              <w:rPr>
                <w:rFonts w:ascii="宋体" w:hAnsi="宋体" w:hint="eastAsia"/>
                <w:sz w:val="24"/>
              </w:rPr>
            </w:pPr>
          </w:p>
        </w:tc>
        <w:tc>
          <w:tcPr>
            <w:tcW w:w="949" w:type="pct"/>
          </w:tcPr>
          <w:p w14:paraId="542594B3" w14:textId="77777777" w:rsidR="00774A1A" w:rsidRDefault="00774A1A">
            <w:pPr>
              <w:rPr>
                <w:rFonts w:ascii="宋体" w:hAnsi="宋体" w:hint="eastAsia"/>
                <w:sz w:val="24"/>
              </w:rPr>
            </w:pPr>
          </w:p>
        </w:tc>
        <w:tc>
          <w:tcPr>
            <w:tcW w:w="993" w:type="pct"/>
          </w:tcPr>
          <w:p w14:paraId="40C66B8C" w14:textId="77777777" w:rsidR="00774A1A" w:rsidRDefault="00774A1A">
            <w:pPr>
              <w:rPr>
                <w:rFonts w:ascii="宋体" w:hAnsi="宋体" w:hint="eastAsia"/>
                <w:sz w:val="24"/>
              </w:rPr>
            </w:pPr>
          </w:p>
        </w:tc>
        <w:tc>
          <w:tcPr>
            <w:tcW w:w="905" w:type="pct"/>
          </w:tcPr>
          <w:p w14:paraId="1718AF81" w14:textId="77777777" w:rsidR="00774A1A" w:rsidRDefault="00774A1A">
            <w:pPr>
              <w:rPr>
                <w:rFonts w:ascii="宋体" w:hAnsi="宋体" w:hint="eastAsia"/>
                <w:sz w:val="24"/>
              </w:rPr>
            </w:pPr>
          </w:p>
        </w:tc>
        <w:tc>
          <w:tcPr>
            <w:tcW w:w="701" w:type="pct"/>
          </w:tcPr>
          <w:p w14:paraId="2911B2F1" w14:textId="77777777" w:rsidR="00774A1A" w:rsidRDefault="00774A1A">
            <w:pPr>
              <w:rPr>
                <w:rFonts w:ascii="宋体" w:hAnsi="宋体" w:hint="eastAsia"/>
                <w:sz w:val="24"/>
              </w:rPr>
            </w:pPr>
          </w:p>
        </w:tc>
      </w:tr>
      <w:tr w:rsidR="00774A1A" w14:paraId="21BCA088" w14:textId="77777777">
        <w:trPr>
          <w:trHeight w:val="397"/>
          <w:jc w:val="center"/>
        </w:trPr>
        <w:tc>
          <w:tcPr>
            <w:tcW w:w="551" w:type="pct"/>
          </w:tcPr>
          <w:p w14:paraId="5DE40ABD" w14:textId="77777777" w:rsidR="00774A1A" w:rsidRDefault="00774A1A">
            <w:pPr>
              <w:jc w:val="center"/>
              <w:rPr>
                <w:rFonts w:ascii="宋体" w:hAnsi="宋体" w:hint="eastAsia"/>
                <w:sz w:val="24"/>
              </w:rPr>
            </w:pPr>
            <w:r>
              <w:rPr>
                <w:rFonts w:ascii="宋体" w:hAnsi="宋体"/>
                <w:sz w:val="24"/>
              </w:rPr>
              <w:t>5</w:t>
            </w:r>
          </w:p>
        </w:tc>
        <w:tc>
          <w:tcPr>
            <w:tcW w:w="900" w:type="pct"/>
          </w:tcPr>
          <w:p w14:paraId="107CEC2D" w14:textId="77777777" w:rsidR="00774A1A" w:rsidRDefault="00774A1A">
            <w:pPr>
              <w:rPr>
                <w:rFonts w:ascii="宋体" w:hAnsi="宋体" w:hint="eastAsia"/>
                <w:sz w:val="24"/>
              </w:rPr>
            </w:pPr>
          </w:p>
        </w:tc>
        <w:tc>
          <w:tcPr>
            <w:tcW w:w="949" w:type="pct"/>
          </w:tcPr>
          <w:p w14:paraId="237D22F6" w14:textId="77777777" w:rsidR="00774A1A" w:rsidRDefault="00774A1A">
            <w:pPr>
              <w:rPr>
                <w:rFonts w:ascii="宋体" w:hAnsi="宋体" w:hint="eastAsia"/>
                <w:sz w:val="24"/>
              </w:rPr>
            </w:pPr>
          </w:p>
        </w:tc>
        <w:tc>
          <w:tcPr>
            <w:tcW w:w="993" w:type="pct"/>
          </w:tcPr>
          <w:p w14:paraId="12B2FC14" w14:textId="77777777" w:rsidR="00774A1A" w:rsidRDefault="00774A1A">
            <w:pPr>
              <w:rPr>
                <w:rFonts w:ascii="宋体" w:hAnsi="宋体" w:hint="eastAsia"/>
                <w:sz w:val="24"/>
              </w:rPr>
            </w:pPr>
          </w:p>
        </w:tc>
        <w:tc>
          <w:tcPr>
            <w:tcW w:w="905" w:type="pct"/>
          </w:tcPr>
          <w:p w14:paraId="777D5465" w14:textId="77777777" w:rsidR="00774A1A" w:rsidRDefault="00774A1A">
            <w:pPr>
              <w:rPr>
                <w:rFonts w:ascii="宋体" w:hAnsi="宋体" w:hint="eastAsia"/>
                <w:sz w:val="24"/>
              </w:rPr>
            </w:pPr>
          </w:p>
        </w:tc>
        <w:tc>
          <w:tcPr>
            <w:tcW w:w="701" w:type="pct"/>
          </w:tcPr>
          <w:p w14:paraId="1E1B8B53" w14:textId="77777777" w:rsidR="00774A1A" w:rsidRDefault="00774A1A">
            <w:pPr>
              <w:rPr>
                <w:rFonts w:ascii="宋体" w:hAnsi="宋体" w:hint="eastAsia"/>
                <w:sz w:val="24"/>
              </w:rPr>
            </w:pPr>
          </w:p>
        </w:tc>
      </w:tr>
      <w:tr w:rsidR="00774A1A" w14:paraId="76D34632" w14:textId="77777777">
        <w:trPr>
          <w:trHeight w:val="397"/>
          <w:jc w:val="center"/>
        </w:trPr>
        <w:tc>
          <w:tcPr>
            <w:tcW w:w="551" w:type="pct"/>
          </w:tcPr>
          <w:p w14:paraId="5C674FC8" w14:textId="77777777" w:rsidR="00774A1A" w:rsidRDefault="00774A1A">
            <w:pPr>
              <w:jc w:val="center"/>
              <w:rPr>
                <w:rFonts w:ascii="宋体" w:hAnsi="宋体" w:hint="eastAsia"/>
                <w:sz w:val="24"/>
              </w:rPr>
            </w:pPr>
            <w:r>
              <w:rPr>
                <w:rFonts w:ascii="宋体" w:hAnsi="宋体"/>
                <w:sz w:val="24"/>
              </w:rPr>
              <w:t>6</w:t>
            </w:r>
          </w:p>
        </w:tc>
        <w:tc>
          <w:tcPr>
            <w:tcW w:w="900" w:type="pct"/>
          </w:tcPr>
          <w:p w14:paraId="026C8559" w14:textId="77777777" w:rsidR="00774A1A" w:rsidRDefault="00774A1A">
            <w:pPr>
              <w:rPr>
                <w:rFonts w:ascii="宋体" w:hAnsi="宋体" w:hint="eastAsia"/>
                <w:sz w:val="24"/>
              </w:rPr>
            </w:pPr>
          </w:p>
        </w:tc>
        <w:tc>
          <w:tcPr>
            <w:tcW w:w="949" w:type="pct"/>
          </w:tcPr>
          <w:p w14:paraId="18446B12" w14:textId="77777777" w:rsidR="00774A1A" w:rsidRDefault="00774A1A">
            <w:pPr>
              <w:rPr>
                <w:rFonts w:ascii="宋体" w:hAnsi="宋体" w:hint="eastAsia"/>
                <w:sz w:val="24"/>
              </w:rPr>
            </w:pPr>
          </w:p>
        </w:tc>
        <w:tc>
          <w:tcPr>
            <w:tcW w:w="993" w:type="pct"/>
          </w:tcPr>
          <w:p w14:paraId="13CC4CD0" w14:textId="77777777" w:rsidR="00774A1A" w:rsidRDefault="00774A1A">
            <w:pPr>
              <w:rPr>
                <w:rFonts w:ascii="宋体" w:hAnsi="宋体" w:hint="eastAsia"/>
                <w:sz w:val="24"/>
              </w:rPr>
            </w:pPr>
          </w:p>
        </w:tc>
        <w:tc>
          <w:tcPr>
            <w:tcW w:w="905" w:type="pct"/>
          </w:tcPr>
          <w:p w14:paraId="1FAB85AE" w14:textId="77777777" w:rsidR="00774A1A" w:rsidRDefault="00774A1A">
            <w:pPr>
              <w:rPr>
                <w:rFonts w:ascii="宋体" w:hAnsi="宋体" w:hint="eastAsia"/>
                <w:sz w:val="24"/>
              </w:rPr>
            </w:pPr>
          </w:p>
        </w:tc>
        <w:tc>
          <w:tcPr>
            <w:tcW w:w="701" w:type="pct"/>
          </w:tcPr>
          <w:p w14:paraId="12342DF2" w14:textId="77777777" w:rsidR="00774A1A" w:rsidRDefault="00774A1A">
            <w:pPr>
              <w:rPr>
                <w:rFonts w:ascii="宋体" w:hAnsi="宋体" w:hint="eastAsia"/>
                <w:sz w:val="24"/>
              </w:rPr>
            </w:pPr>
          </w:p>
        </w:tc>
      </w:tr>
      <w:tr w:rsidR="00774A1A" w14:paraId="2A6C542D" w14:textId="77777777">
        <w:trPr>
          <w:trHeight w:val="397"/>
          <w:jc w:val="center"/>
        </w:trPr>
        <w:tc>
          <w:tcPr>
            <w:tcW w:w="551" w:type="pct"/>
          </w:tcPr>
          <w:p w14:paraId="2238EF97" w14:textId="77777777" w:rsidR="00774A1A" w:rsidRDefault="00774A1A">
            <w:pPr>
              <w:jc w:val="center"/>
              <w:rPr>
                <w:rFonts w:ascii="宋体" w:hAnsi="宋体" w:hint="eastAsia"/>
                <w:sz w:val="24"/>
              </w:rPr>
            </w:pPr>
            <w:r>
              <w:rPr>
                <w:rFonts w:ascii="宋体" w:hAnsi="宋体"/>
                <w:sz w:val="24"/>
              </w:rPr>
              <w:t>7</w:t>
            </w:r>
          </w:p>
        </w:tc>
        <w:tc>
          <w:tcPr>
            <w:tcW w:w="900" w:type="pct"/>
          </w:tcPr>
          <w:p w14:paraId="7D4C3E68" w14:textId="77777777" w:rsidR="00774A1A" w:rsidRDefault="00774A1A">
            <w:pPr>
              <w:rPr>
                <w:rFonts w:ascii="宋体" w:hAnsi="宋体" w:hint="eastAsia"/>
                <w:sz w:val="24"/>
              </w:rPr>
            </w:pPr>
          </w:p>
        </w:tc>
        <w:tc>
          <w:tcPr>
            <w:tcW w:w="949" w:type="pct"/>
          </w:tcPr>
          <w:p w14:paraId="710311B7" w14:textId="77777777" w:rsidR="00774A1A" w:rsidRDefault="00774A1A">
            <w:pPr>
              <w:rPr>
                <w:rFonts w:ascii="宋体" w:hAnsi="宋体" w:hint="eastAsia"/>
                <w:sz w:val="24"/>
              </w:rPr>
            </w:pPr>
          </w:p>
        </w:tc>
        <w:tc>
          <w:tcPr>
            <w:tcW w:w="993" w:type="pct"/>
          </w:tcPr>
          <w:p w14:paraId="1DCB9617" w14:textId="77777777" w:rsidR="00774A1A" w:rsidRDefault="00774A1A">
            <w:pPr>
              <w:rPr>
                <w:rFonts w:ascii="宋体" w:hAnsi="宋体" w:hint="eastAsia"/>
                <w:sz w:val="24"/>
              </w:rPr>
            </w:pPr>
          </w:p>
        </w:tc>
        <w:tc>
          <w:tcPr>
            <w:tcW w:w="905" w:type="pct"/>
          </w:tcPr>
          <w:p w14:paraId="2649A688" w14:textId="77777777" w:rsidR="00774A1A" w:rsidRDefault="00774A1A">
            <w:pPr>
              <w:rPr>
                <w:rFonts w:ascii="宋体" w:hAnsi="宋体" w:hint="eastAsia"/>
                <w:sz w:val="24"/>
              </w:rPr>
            </w:pPr>
          </w:p>
        </w:tc>
        <w:tc>
          <w:tcPr>
            <w:tcW w:w="701" w:type="pct"/>
          </w:tcPr>
          <w:p w14:paraId="72866F64" w14:textId="77777777" w:rsidR="00774A1A" w:rsidRDefault="00774A1A">
            <w:pPr>
              <w:rPr>
                <w:rFonts w:ascii="宋体" w:hAnsi="宋体" w:hint="eastAsia"/>
                <w:sz w:val="24"/>
              </w:rPr>
            </w:pPr>
          </w:p>
        </w:tc>
      </w:tr>
      <w:tr w:rsidR="00774A1A" w14:paraId="52CB20BB" w14:textId="77777777">
        <w:trPr>
          <w:trHeight w:val="397"/>
          <w:jc w:val="center"/>
        </w:trPr>
        <w:tc>
          <w:tcPr>
            <w:tcW w:w="551" w:type="pct"/>
          </w:tcPr>
          <w:p w14:paraId="18E61E23" w14:textId="77777777" w:rsidR="00774A1A" w:rsidRDefault="00774A1A">
            <w:pPr>
              <w:jc w:val="center"/>
              <w:rPr>
                <w:rFonts w:ascii="宋体" w:hAnsi="宋体" w:hint="eastAsia"/>
                <w:sz w:val="24"/>
              </w:rPr>
            </w:pPr>
            <w:r>
              <w:rPr>
                <w:rFonts w:ascii="宋体" w:hAnsi="宋体"/>
                <w:sz w:val="24"/>
              </w:rPr>
              <w:t>8</w:t>
            </w:r>
          </w:p>
        </w:tc>
        <w:tc>
          <w:tcPr>
            <w:tcW w:w="900" w:type="pct"/>
          </w:tcPr>
          <w:p w14:paraId="4F1EEBBF" w14:textId="77777777" w:rsidR="00774A1A" w:rsidRDefault="00774A1A">
            <w:pPr>
              <w:rPr>
                <w:rFonts w:ascii="宋体" w:hAnsi="宋体" w:hint="eastAsia"/>
                <w:sz w:val="24"/>
              </w:rPr>
            </w:pPr>
          </w:p>
        </w:tc>
        <w:tc>
          <w:tcPr>
            <w:tcW w:w="949" w:type="pct"/>
          </w:tcPr>
          <w:p w14:paraId="7046DFB7" w14:textId="77777777" w:rsidR="00774A1A" w:rsidRDefault="00774A1A">
            <w:pPr>
              <w:rPr>
                <w:rFonts w:ascii="宋体" w:hAnsi="宋体" w:hint="eastAsia"/>
                <w:sz w:val="24"/>
              </w:rPr>
            </w:pPr>
          </w:p>
        </w:tc>
        <w:tc>
          <w:tcPr>
            <w:tcW w:w="993" w:type="pct"/>
          </w:tcPr>
          <w:p w14:paraId="6A016DCF" w14:textId="77777777" w:rsidR="00774A1A" w:rsidRDefault="00774A1A">
            <w:pPr>
              <w:rPr>
                <w:rFonts w:ascii="宋体" w:hAnsi="宋体" w:hint="eastAsia"/>
                <w:sz w:val="24"/>
              </w:rPr>
            </w:pPr>
          </w:p>
        </w:tc>
        <w:tc>
          <w:tcPr>
            <w:tcW w:w="905" w:type="pct"/>
          </w:tcPr>
          <w:p w14:paraId="53DE81A1" w14:textId="77777777" w:rsidR="00774A1A" w:rsidRDefault="00774A1A">
            <w:pPr>
              <w:rPr>
                <w:rFonts w:ascii="宋体" w:hAnsi="宋体" w:hint="eastAsia"/>
                <w:sz w:val="24"/>
              </w:rPr>
            </w:pPr>
          </w:p>
        </w:tc>
        <w:tc>
          <w:tcPr>
            <w:tcW w:w="701" w:type="pct"/>
          </w:tcPr>
          <w:p w14:paraId="1A1FD8C1" w14:textId="77777777" w:rsidR="00774A1A" w:rsidRDefault="00774A1A">
            <w:pPr>
              <w:rPr>
                <w:rFonts w:ascii="宋体" w:hAnsi="宋体" w:hint="eastAsia"/>
                <w:sz w:val="24"/>
              </w:rPr>
            </w:pPr>
          </w:p>
        </w:tc>
      </w:tr>
      <w:tr w:rsidR="00774A1A" w14:paraId="10D91E6A" w14:textId="77777777">
        <w:trPr>
          <w:trHeight w:val="397"/>
          <w:jc w:val="center"/>
        </w:trPr>
        <w:tc>
          <w:tcPr>
            <w:tcW w:w="551" w:type="pct"/>
          </w:tcPr>
          <w:p w14:paraId="55B37DC0" w14:textId="77777777" w:rsidR="00774A1A" w:rsidRDefault="00774A1A">
            <w:pPr>
              <w:jc w:val="center"/>
              <w:rPr>
                <w:rFonts w:ascii="宋体" w:hAnsi="宋体" w:hint="eastAsia"/>
                <w:sz w:val="24"/>
              </w:rPr>
            </w:pPr>
            <w:r>
              <w:rPr>
                <w:rFonts w:ascii="宋体" w:hAnsi="宋体"/>
                <w:sz w:val="24"/>
              </w:rPr>
              <w:t>……</w:t>
            </w:r>
          </w:p>
        </w:tc>
        <w:tc>
          <w:tcPr>
            <w:tcW w:w="900" w:type="pct"/>
          </w:tcPr>
          <w:p w14:paraId="61EC0417" w14:textId="77777777" w:rsidR="00774A1A" w:rsidRDefault="00774A1A">
            <w:pPr>
              <w:rPr>
                <w:rFonts w:ascii="宋体" w:hAnsi="宋体" w:hint="eastAsia"/>
                <w:sz w:val="24"/>
              </w:rPr>
            </w:pPr>
          </w:p>
        </w:tc>
        <w:tc>
          <w:tcPr>
            <w:tcW w:w="949" w:type="pct"/>
          </w:tcPr>
          <w:p w14:paraId="3665E24A" w14:textId="77777777" w:rsidR="00774A1A" w:rsidRDefault="00774A1A">
            <w:pPr>
              <w:rPr>
                <w:rFonts w:ascii="宋体" w:hAnsi="宋体" w:hint="eastAsia"/>
                <w:sz w:val="24"/>
              </w:rPr>
            </w:pPr>
          </w:p>
        </w:tc>
        <w:tc>
          <w:tcPr>
            <w:tcW w:w="993" w:type="pct"/>
          </w:tcPr>
          <w:p w14:paraId="7DA6F4FD" w14:textId="77777777" w:rsidR="00774A1A" w:rsidRDefault="00774A1A">
            <w:pPr>
              <w:rPr>
                <w:rFonts w:ascii="宋体" w:hAnsi="宋体" w:hint="eastAsia"/>
                <w:sz w:val="24"/>
              </w:rPr>
            </w:pPr>
          </w:p>
        </w:tc>
        <w:tc>
          <w:tcPr>
            <w:tcW w:w="905" w:type="pct"/>
          </w:tcPr>
          <w:p w14:paraId="09119263" w14:textId="77777777" w:rsidR="00774A1A" w:rsidRDefault="00774A1A">
            <w:pPr>
              <w:rPr>
                <w:rFonts w:ascii="宋体" w:hAnsi="宋体" w:hint="eastAsia"/>
                <w:sz w:val="24"/>
              </w:rPr>
            </w:pPr>
          </w:p>
        </w:tc>
        <w:tc>
          <w:tcPr>
            <w:tcW w:w="701" w:type="pct"/>
          </w:tcPr>
          <w:p w14:paraId="022998D7" w14:textId="77777777" w:rsidR="00774A1A" w:rsidRDefault="00774A1A">
            <w:pPr>
              <w:rPr>
                <w:rFonts w:ascii="宋体" w:hAnsi="宋体" w:hint="eastAsia"/>
                <w:sz w:val="24"/>
              </w:rPr>
            </w:pPr>
          </w:p>
        </w:tc>
      </w:tr>
      <w:tr w:rsidR="00774A1A" w14:paraId="03448B96" w14:textId="77777777">
        <w:trPr>
          <w:trHeight w:val="397"/>
          <w:jc w:val="center"/>
        </w:trPr>
        <w:tc>
          <w:tcPr>
            <w:tcW w:w="551" w:type="pct"/>
            <w:tcBorders>
              <w:bottom w:val="single" w:sz="4" w:space="0" w:color="auto"/>
            </w:tcBorders>
          </w:tcPr>
          <w:p w14:paraId="747085B9" w14:textId="77777777" w:rsidR="00774A1A" w:rsidRDefault="00774A1A">
            <w:pPr>
              <w:jc w:val="center"/>
              <w:rPr>
                <w:rFonts w:ascii="宋体" w:hAnsi="宋体" w:hint="eastAsia"/>
                <w:sz w:val="24"/>
              </w:rPr>
            </w:pPr>
          </w:p>
        </w:tc>
        <w:tc>
          <w:tcPr>
            <w:tcW w:w="900" w:type="pct"/>
            <w:tcBorders>
              <w:bottom w:val="single" w:sz="4" w:space="0" w:color="auto"/>
            </w:tcBorders>
          </w:tcPr>
          <w:p w14:paraId="1BC70A69" w14:textId="77777777" w:rsidR="00774A1A" w:rsidRDefault="00774A1A">
            <w:pPr>
              <w:rPr>
                <w:rFonts w:ascii="宋体" w:hAnsi="宋体" w:hint="eastAsia"/>
                <w:sz w:val="24"/>
              </w:rPr>
            </w:pPr>
          </w:p>
        </w:tc>
        <w:tc>
          <w:tcPr>
            <w:tcW w:w="949" w:type="pct"/>
            <w:tcBorders>
              <w:bottom w:val="single" w:sz="4" w:space="0" w:color="auto"/>
            </w:tcBorders>
          </w:tcPr>
          <w:p w14:paraId="3DE72FE4" w14:textId="77777777" w:rsidR="00774A1A" w:rsidRDefault="00774A1A">
            <w:pPr>
              <w:rPr>
                <w:rFonts w:ascii="宋体" w:hAnsi="宋体" w:hint="eastAsia"/>
                <w:sz w:val="24"/>
              </w:rPr>
            </w:pPr>
          </w:p>
        </w:tc>
        <w:tc>
          <w:tcPr>
            <w:tcW w:w="993" w:type="pct"/>
            <w:tcBorders>
              <w:bottom w:val="single" w:sz="4" w:space="0" w:color="auto"/>
            </w:tcBorders>
          </w:tcPr>
          <w:p w14:paraId="69251E2F" w14:textId="77777777" w:rsidR="00774A1A" w:rsidRDefault="00774A1A">
            <w:pPr>
              <w:rPr>
                <w:rFonts w:ascii="宋体" w:hAnsi="宋体" w:hint="eastAsia"/>
                <w:sz w:val="24"/>
              </w:rPr>
            </w:pPr>
          </w:p>
        </w:tc>
        <w:tc>
          <w:tcPr>
            <w:tcW w:w="905" w:type="pct"/>
            <w:tcBorders>
              <w:bottom w:val="single" w:sz="4" w:space="0" w:color="auto"/>
            </w:tcBorders>
          </w:tcPr>
          <w:p w14:paraId="5003E18A" w14:textId="77777777" w:rsidR="00774A1A" w:rsidRDefault="00774A1A">
            <w:pPr>
              <w:rPr>
                <w:rFonts w:ascii="宋体" w:hAnsi="宋体" w:hint="eastAsia"/>
                <w:sz w:val="24"/>
              </w:rPr>
            </w:pPr>
          </w:p>
        </w:tc>
        <w:tc>
          <w:tcPr>
            <w:tcW w:w="701" w:type="pct"/>
            <w:tcBorders>
              <w:bottom w:val="single" w:sz="4" w:space="0" w:color="auto"/>
            </w:tcBorders>
          </w:tcPr>
          <w:p w14:paraId="3FF05DA0" w14:textId="77777777" w:rsidR="00774A1A" w:rsidRDefault="00774A1A">
            <w:pPr>
              <w:rPr>
                <w:rFonts w:ascii="宋体" w:hAnsi="宋体" w:hint="eastAsia"/>
                <w:sz w:val="24"/>
              </w:rPr>
            </w:pPr>
          </w:p>
        </w:tc>
      </w:tr>
    </w:tbl>
    <w:p w14:paraId="77AB9F67" w14:textId="77777777" w:rsidR="00774A1A" w:rsidRDefault="00774A1A">
      <w:pPr>
        <w:pStyle w:val="2a"/>
        <w:ind w:leftChars="0" w:left="0" w:firstLineChars="175"/>
        <w:rPr>
          <w:rFonts w:ascii="宋体" w:hAnsi="宋体" w:hint="eastAsia"/>
        </w:rPr>
      </w:pPr>
      <w:r>
        <w:rPr>
          <w:rFonts w:ascii="宋体" w:hAnsi="宋体"/>
        </w:rPr>
        <w:t>备注：</w:t>
      </w:r>
      <w:proofErr w:type="gramStart"/>
      <w:r>
        <w:rPr>
          <w:rFonts w:ascii="宋体" w:hAnsi="宋体" w:hint="eastAsia"/>
        </w:rPr>
        <w:t>附业绩</w:t>
      </w:r>
      <w:proofErr w:type="gramEnd"/>
      <w:r>
        <w:rPr>
          <w:rFonts w:ascii="宋体" w:hAnsi="宋体" w:hint="eastAsia"/>
        </w:rPr>
        <w:t>证明材料</w:t>
      </w:r>
    </w:p>
    <w:p w14:paraId="0E0F2F2E" w14:textId="77777777" w:rsidR="00774A1A" w:rsidRDefault="00774A1A">
      <w:pPr>
        <w:tabs>
          <w:tab w:val="left" w:pos="360"/>
        </w:tabs>
        <w:snapToGrid w:val="0"/>
        <w:spacing w:line="360" w:lineRule="auto"/>
        <w:outlineLvl w:val="1"/>
        <w:rPr>
          <w:rFonts w:ascii="宋体" w:hAnsi="宋体" w:hint="eastAsia"/>
          <w:sz w:val="24"/>
        </w:rPr>
      </w:pPr>
      <w:r>
        <w:br w:type="page"/>
      </w:r>
      <w:r>
        <w:rPr>
          <w:rFonts w:ascii="宋体" w:hAnsi="宋体" w:hint="eastAsia"/>
          <w:sz w:val="24"/>
        </w:rPr>
        <w:lastRenderedPageBreak/>
        <w:t>12-3</w:t>
      </w:r>
      <w:r>
        <w:rPr>
          <w:rFonts w:ascii="宋体" w:hAnsi="宋体"/>
          <w:sz w:val="24"/>
        </w:rPr>
        <w:t>项目</w:t>
      </w:r>
      <w:r>
        <w:rPr>
          <w:rFonts w:ascii="宋体" w:hAnsi="宋体" w:hint="eastAsia"/>
          <w:sz w:val="24"/>
        </w:rPr>
        <w:t>团队</w:t>
      </w:r>
      <w:r>
        <w:rPr>
          <w:rFonts w:ascii="宋体" w:hAnsi="宋体"/>
          <w:sz w:val="24"/>
        </w:rPr>
        <w:t>人员一览表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1"/>
        <w:gridCol w:w="1049"/>
        <w:gridCol w:w="1198"/>
        <w:gridCol w:w="1347"/>
        <w:gridCol w:w="1497"/>
        <w:gridCol w:w="1947"/>
        <w:gridCol w:w="1947"/>
      </w:tblGrid>
      <w:tr w:rsidR="00774A1A" w14:paraId="267E5CEE" w14:textId="77777777">
        <w:trPr>
          <w:trHeight w:val="284"/>
        </w:trPr>
        <w:tc>
          <w:tcPr>
            <w:tcW w:w="385" w:type="pct"/>
            <w:vAlign w:val="center"/>
          </w:tcPr>
          <w:p w14:paraId="7791AC62" w14:textId="77777777" w:rsidR="00774A1A" w:rsidRDefault="00774A1A">
            <w:pPr>
              <w:adjustRightInd w:val="0"/>
              <w:snapToGrid w:val="0"/>
              <w:spacing w:afterLines="50" w:after="120"/>
              <w:jc w:val="center"/>
              <w:rPr>
                <w:rFonts w:ascii="宋体" w:hAnsi="宋体" w:hint="eastAsia"/>
                <w:bCs/>
                <w:sz w:val="24"/>
              </w:rPr>
            </w:pPr>
            <w:r>
              <w:rPr>
                <w:rFonts w:ascii="宋体" w:hAnsi="宋体"/>
                <w:bCs/>
                <w:sz w:val="24"/>
              </w:rPr>
              <w:t>序号</w:t>
            </w:r>
          </w:p>
        </w:tc>
        <w:tc>
          <w:tcPr>
            <w:tcW w:w="538" w:type="pct"/>
            <w:vAlign w:val="center"/>
          </w:tcPr>
          <w:p w14:paraId="2A8F200B" w14:textId="77777777" w:rsidR="00774A1A" w:rsidRDefault="00774A1A">
            <w:pPr>
              <w:adjustRightInd w:val="0"/>
              <w:snapToGrid w:val="0"/>
              <w:spacing w:afterLines="50" w:after="120"/>
              <w:jc w:val="center"/>
              <w:rPr>
                <w:rFonts w:ascii="宋体" w:hAnsi="宋体" w:hint="eastAsia"/>
                <w:bCs/>
                <w:sz w:val="24"/>
              </w:rPr>
            </w:pPr>
            <w:r>
              <w:rPr>
                <w:rFonts w:ascii="宋体" w:hAnsi="宋体"/>
                <w:bCs/>
                <w:sz w:val="24"/>
              </w:rPr>
              <w:t>姓名</w:t>
            </w:r>
          </w:p>
        </w:tc>
        <w:tc>
          <w:tcPr>
            <w:tcW w:w="615" w:type="pct"/>
            <w:vAlign w:val="center"/>
          </w:tcPr>
          <w:p w14:paraId="4FCD03F6" w14:textId="77777777" w:rsidR="00774A1A" w:rsidRDefault="00774A1A">
            <w:pPr>
              <w:adjustRightInd w:val="0"/>
              <w:snapToGrid w:val="0"/>
              <w:spacing w:afterLines="50" w:after="120"/>
              <w:jc w:val="center"/>
              <w:rPr>
                <w:rFonts w:ascii="宋体" w:hAnsi="宋体" w:hint="eastAsia"/>
                <w:bCs/>
                <w:sz w:val="24"/>
              </w:rPr>
            </w:pPr>
            <w:r>
              <w:rPr>
                <w:rFonts w:ascii="宋体" w:hAnsi="宋体"/>
                <w:bCs/>
                <w:sz w:val="24"/>
              </w:rPr>
              <w:t>年龄</w:t>
            </w:r>
          </w:p>
        </w:tc>
        <w:tc>
          <w:tcPr>
            <w:tcW w:w="692" w:type="pct"/>
            <w:vAlign w:val="center"/>
          </w:tcPr>
          <w:p w14:paraId="071DD687" w14:textId="77777777" w:rsidR="00774A1A" w:rsidRDefault="00774A1A">
            <w:pPr>
              <w:adjustRightInd w:val="0"/>
              <w:snapToGrid w:val="0"/>
              <w:spacing w:afterLines="50" w:after="120"/>
              <w:jc w:val="center"/>
              <w:rPr>
                <w:rFonts w:ascii="宋体" w:hAnsi="宋体" w:hint="eastAsia"/>
                <w:bCs/>
                <w:sz w:val="24"/>
              </w:rPr>
            </w:pPr>
            <w:r>
              <w:rPr>
                <w:rFonts w:ascii="宋体" w:hAnsi="宋体"/>
                <w:bCs/>
                <w:sz w:val="24"/>
              </w:rPr>
              <w:t>学历</w:t>
            </w:r>
          </w:p>
        </w:tc>
        <w:tc>
          <w:tcPr>
            <w:tcW w:w="769" w:type="pct"/>
            <w:vAlign w:val="center"/>
          </w:tcPr>
          <w:p w14:paraId="1EBBAA93" w14:textId="77777777" w:rsidR="00774A1A" w:rsidRDefault="00774A1A">
            <w:pPr>
              <w:adjustRightInd w:val="0"/>
              <w:snapToGrid w:val="0"/>
              <w:spacing w:afterLines="50" w:after="120"/>
              <w:jc w:val="center"/>
              <w:rPr>
                <w:rFonts w:ascii="宋体" w:hAnsi="宋体" w:hint="eastAsia"/>
                <w:bCs/>
                <w:sz w:val="24"/>
              </w:rPr>
            </w:pPr>
            <w:r>
              <w:rPr>
                <w:rFonts w:ascii="宋体" w:hAnsi="宋体"/>
                <w:bCs/>
                <w:sz w:val="24"/>
              </w:rPr>
              <w:t>本项目职责分工</w:t>
            </w:r>
          </w:p>
        </w:tc>
        <w:tc>
          <w:tcPr>
            <w:tcW w:w="1000" w:type="pct"/>
            <w:vAlign w:val="center"/>
          </w:tcPr>
          <w:p w14:paraId="208B7F5A" w14:textId="77777777" w:rsidR="00774A1A" w:rsidRDefault="00774A1A">
            <w:pPr>
              <w:adjustRightInd w:val="0"/>
              <w:snapToGrid w:val="0"/>
              <w:spacing w:afterLines="50" w:after="120"/>
              <w:jc w:val="center"/>
              <w:rPr>
                <w:rFonts w:ascii="宋体" w:hAnsi="宋体" w:hint="eastAsia"/>
                <w:bCs/>
                <w:sz w:val="24"/>
              </w:rPr>
            </w:pPr>
            <w:r>
              <w:rPr>
                <w:rFonts w:ascii="宋体" w:hAnsi="宋体"/>
                <w:bCs/>
                <w:sz w:val="24"/>
              </w:rPr>
              <w:t>参加工作时间及年限</w:t>
            </w:r>
          </w:p>
        </w:tc>
        <w:tc>
          <w:tcPr>
            <w:tcW w:w="1000" w:type="pct"/>
            <w:vAlign w:val="center"/>
          </w:tcPr>
          <w:p w14:paraId="22A17125" w14:textId="77777777" w:rsidR="00774A1A" w:rsidRDefault="00774A1A">
            <w:pPr>
              <w:adjustRightInd w:val="0"/>
              <w:snapToGrid w:val="0"/>
              <w:spacing w:afterLines="50" w:after="120"/>
              <w:jc w:val="center"/>
              <w:rPr>
                <w:rFonts w:ascii="宋体" w:hAnsi="宋体" w:hint="eastAsia"/>
                <w:bCs/>
                <w:sz w:val="24"/>
              </w:rPr>
            </w:pPr>
            <w:r>
              <w:rPr>
                <w:rFonts w:ascii="宋体" w:hAnsi="宋体"/>
                <w:bCs/>
                <w:sz w:val="24"/>
              </w:rPr>
              <w:t>获得相关资质证书</w:t>
            </w:r>
          </w:p>
        </w:tc>
      </w:tr>
      <w:tr w:rsidR="00774A1A" w14:paraId="27998F54" w14:textId="77777777">
        <w:tc>
          <w:tcPr>
            <w:tcW w:w="385" w:type="pct"/>
          </w:tcPr>
          <w:p w14:paraId="58BFCAAF" w14:textId="77777777" w:rsidR="00774A1A" w:rsidRDefault="00774A1A">
            <w:pPr>
              <w:adjustRightInd w:val="0"/>
              <w:snapToGrid w:val="0"/>
              <w:spacing w:afterLines="50" w:after="120" w:line="360" w:lineRule="auto"/>
              <w:jc w:val="center"/>
              <w:rPr>
                <w:rFonts w:ascii="宋体" w:hAnsi="宋体" w:hint="eastAsia"/>
                <w:sz w:val="24"/>
              </w:rPr>
            </w:pPr>
          </w:p>
        </w:tc>
        <w:tc>
          <w:tcPr>
            <w:tcW w:w="538" w:type="pct"/>
          </w:tcPr>
          <w:p w14:paraId="50CF8C91" w14:textId="77777777" w:rsidR="00774A1A" w:rsidRDefault="00774A1A">
            <w:pPr>
              <w:adjustRightInd w:val="0"/>
              <w:snapToGrid w:val="0"/>
              <w:spacing w:afterLines="50" w:after="120" w:line="360" w:lineRule="auto"/>
              <w:jc w:val="center"/>
              <w:rPr>
                <w:rFonts w:ascii="宋体" w:hAnsi="宋体" w:hint="eastAsia"/>
                <w:sz w:val="24"/>
              </w:rPr>
            </w:pPr>
          </w:p>
        </w:tc>
        <w:tc>
          <w:tcPr>
            <w:tcW w:w="615" w:type="pct"/>
          </w:tcPr>
          <w:p w14:paraId="45506D38" w14:textId="77777777" w:rsidR="00774A1A" w:rsidRDefault="00774A1A">
            <w:pPr>
              <w:adjustRightInd w:val="0"/>
              <w:snapToGrid w:val="0"/>
              <w:spacing w:afterLines="50" w:after="120" w:line="360" w:lineRule="auto"/>
              <w:jc w:val="center"/>
              <w:rPr>
                <w:rFonts w:ascii="宋体" w:hAnsi="宋体" w:hint="eastAsia"/>
                <w:sz w:val="24"/>
              </w:rPr>
            </w:pPr>
          </w:p>
        </w:tc>
        <w:tc>
          <w:tcPr>
            <w:tcW w:w="692" w:type="pct"/>
          </w:tcPr>
          <w:p w14:paraId="397ACF51" w14:textId="77777777" w:rsidR="00774A1A" w:rsidRDefault="00774A1A">
            <w:pPr>
              <w:adjustRightInd w:val="0"/>
              <w:snapToGrid w:val="0"/>
              <w:spacing w:afterLines="50" w:after="120" w:line="360" w:lineRule="auto"/>
              <w:jc w:val="center"/>
              <w:rPr>
                <w:rFonts w:ascii="宋体" w:hAnsi="宋体" w:hint="eastAsia"/>
                <w:sz w:val="24"/>
              </w:rPr>
            </w:pPr>
          </w:p>
        </w:tc>
        <w:tc>
          <w:tcPr>
            <w:tcW w:w="769" w:type="pct"/>
          </w:tcPr>
          <w:p w14:paraId="37702553" w14:textId="77777777" w:rsidR="00774A1A" w:rsidRDefault="00774A1A">
            <w:pPr>
              <w:adjustRightInd w:val="0"/>
              <w:snapToGrid w:val="0"/>
              <w:spacing w:afterLines="50" w:after="120" w:line="360" w:lineRule="auto"/>
              <w:jc w:val="center"/>
              <w:rPr>
                <w:rFonts w:ascii="宋体" w:hAnsi="宋体" w:hint="eastAsia"/>
                <w:sz w:val="24"/>
              </w:rPr>
            </w:pPr>
          </w:p>
        </w:tc>
        <w:tc>
          <w:tcPr>
            <w:tcW w:w="1000" w:type="pct"/>
          </w:tcPr>
          <w:p w14:paraId="6454C541" w14:textId="77777777" w:rsidR="00774A1A" w:rsidRDefault="00774A1A">
            <w:pPr>
              <w:adjustRightInd w:val="0"/>
              <w:snapToGrid w:val="0"/>
              <w:spacing w:afterLines="50" w:after="120" w:line="360" w:lineRule="auto"/>
              <w:jc w:val="center"/>
              <w:rPr>
                <w:rFonts w:ascii="宋体" w:hAnsi="宋体" w:hint="eastAsia"/>
                <w:sz w:val="24"/>
              </w:rPr>
            </w:pPr>
          </w:p>
        </w:tc>
        <w:tc>
          <w:tcPr>
            <w:tcW w:w="1000" w:type="pct"/>
          </w:tcPr>
          <w:p w14:paraId="2320423B" w14:textId="77777777" w:rsidR="00774A1A" w:rsidRDefault="00774A1A">
            <w:pPr>
              <w:adjustRightInd w:val="0"/>
              <w:snapToGrid w:val="0"/>
              <w:spacing w:afterLines="50" w:after="120" w:line="360" w:lineRule="auto"/>
              <w:jc w:val="center"/>
              <w:rPr>
                <w:rFonts w:ascii="宋体" w:hAnsi="宋体" w:hint="eastAsia"/>
                <w:sz w:val="24"/>
              </w:rPr>
            </w:pPr>
          </w:p>
        </w:tc>
      </w:tr>
      <w:tr w:rsidR="00774A1A" w14:paraId="042DB8DD" w14:textId="77777777">
        <w:tc>
          <w:tcPr>
            <w:tcW w:w="385" w:type="pct"/>
          </w:tcPr>
          <w:p w14:paraId="491C3E57" w14:textId="77777777" w:rsidR="00774A1A" w:rsidRDefault="00774A1A">
            <w:pPr>
              <w:adjustRightInd w:val="0"/>
              <w:snapToGrid w:val="0"/>
              <w:spacing w:afterLines="50" w:after="120" w:line="360" w:lineRule="auto"/>
              <w:jc w:val="center"/>
              <w:rPr>
                <w:rFonts w:ascii="宋体" w:hAnsi="宋体" w:hint="eastAsia"/>
                <w:sz w:val="24"/>
              </w:rPr>
            </w:pPr>
          </w:p>
        </w:tc>
        <w:tc>
          <w:tcPr>
            <w:tcW w:w="538" w:type="pct"/>
          </w:tcPr>
          <w:p w14:paraId="5B906B9E" w14:textId="77777777" w:rsidR="00774A1A" w:rsidRDefault="00774A1A">
            <w:pPr>
              <w:adjustRightInd w:val="0"/>
              <w:snapToGrid w:val="0"/>
              <w:spacing w:afterLines="50" w:after="120" w:line="360" w:lineRule="auto"/>
              <w:jc w:val="center"/>
              <w:rPr>
                <w:rFonts w:ascii="宋体" w:hAnsi="宋体" w:hint="eastAsia"/>
                <w:sz w:val="24"/>
              </w:rPr>
            </w:pPr>
          </w:p>
        </w:tc>
        <w:tc>
          <w:tcPr>
            <w:tcW w:w="615" w:type="pct"/>
          </w:tcPr>
          <w:p w14:paraId="4E7D6856" w14:textId="77777777" w:rsidR="00774A1A" w:rsidRDefault="00774A1A">
            <w:pPr>
              <w:adjustRightInd w:val="0"/>
              <w:snapToGrid w:val="0"/>
              <w:spacing w:afterLines="50" w:after="120" w:line="360" w:lineRule="auto"/>
              <w:jc w:val="center"/>
              <w:rPr>
                <w:rFonts w:ascii="宋体" w:hAnsi="宋体" w:hint="eastAsia"/>
                <w:sz w:val="24"/>
              </w:rPr>
            </w:pPr>
          </w:p>
        </w:tc>
        <w:tc>
          <w:tcPr>
            <w:tcW w:w="692" w:type="pct"/>
          </w:tcPr>
          <w:p w14:paraId="3C188036" w14:textId="77777777" w:rsidR="00774A1A" w:rsidRDefault="00774A1A">
            <w:pPr>
              <w:adjustRightInd w:val="0"/>
              <w:snapToGrid w:val="0"/>
              <w:spacing w:afterLines="50" w:after="120" w:line="360" w:lineRule="auto"/>
              <w:jc w:val="center"/>
              <w:rPr>
                <w:rFonts w:ascii="宋体" w:hAnsi="宋体" w:hint="eastAsia"/>
                <w:sz w:val="24"/>
              </w:rPr>
            </w:pPr>
          </w:p>
        </w:tc>
        <w:tc>
          <w:tcPr>
            <w:tcW w:w="769" w:type="pct"/>
          </w:tcPr>
          <w:p w14:paraId="12FB70B6" w14:textId="77777777" w:rsidR="00774A1A" w:rsidRDefault="00774A1A">
            <w:pPr>
              <w:adjustRightInd w:val="0"/>
              <w:snapToGrid w:val="0"/>
              <w:spacing w:afterLines="50" w:after="120" w:line="360" w:lineRule="auto"/>
              <w:jc w:val="center"/>
              <w:rPr>
                <w:rFonts w:ascii="宋体" w:hAnsi="宋体" w:hint="eastAsia"/>
                <w:sz w:val="24"/>
              </w:rPr>
            </w:pPr>
          </w:p>
        </w:tc>
        <w:tc>
          <w:tcPr>
            <w:tcW w:w="1000" w:type="pct"/>
          </w:tcPr>
          <w:p w14:paraId="531FA878" w14:textId="77777777" w:rsidR="00774A1A" w:rsidRDefault="00774A1A">
            <w:pPr>
              <w:adjustRightInd w:val="0"/>
              <w:snapToGrid w:val="0"/>
              <w:spacing w:afterLines="50" w:after="120" w:line="360" w:lineRule="auto"/>
              <w:jc w:val="center"/>
              <w:rPr>
                <w:rFonts w:ascii="宋体" w:hAnsi="宋体" w:hint="eastAsia"/>
                <w:sz w:val="24"/>
              </w:rPr>
            </w:pPr>
          </w:p>
        </w:tc>
        <w:tc>
          <w:tcPr>
            <w:tcW w:w="1000" w:type="pct"/>
          </w:tcPr>
          <w:p w14:paraId="008EDFD6" w14:textId="77777777" w:rsidR="00774A1A" w:rsidRDefault="00774A1A">
            <w:pPr>
              <w:adjustRightInd w:val="0"/>
              <w:snapToGrid w:val="0"/>
              <w:spacing w:afterLines="50" w:after="120" w:line="360" w:lineRule="auto"/>
              <w:jc w:val="center"/>
              <w:rPr>
                <w:rFonts w:ascii="宋体" w:hAnsi="宋体" w:hint="eastAsia"/>
                <w:sz w:val="24"/>
              </w:rPr>
            </w:pPr>
          </w:p>
        </w:tc>
      </w:tr>
      <w:tr w:rsidR="00774A1A" w14:paraId="5CB8CBB2" w14:textId="77777777">
        <w:tc>
          <w:tcPr>
            <w:tcW w:w="385" w:type="pct"/>
          </w:tcPr>
          <w:p w14:paraId="69199887" w14:textId="77777777" w:rsidR="00774A1A" w:rsidRDefault="00774A1A">
            <w:pPr>
              <w:adjustRightInd w:val="0"/>
              <w:snapToGrid w:val="0"/>
              <w:spacing w:afterLines="50" w:after="120" w:line="360" w:lineRule="auto"/>
              <w:jc w:val="center"/>
              <w:rPr>
                <w:rFonts w:ascii="宋体" w:hAnsi="宋体" w:hint="eastAsia"/>
                <w:sz w:val="24"/>
              </w:rPr>
            </w:pPr>
          </w:p>
        </w:tc>
        <w:tc>
          <w:tcPr>
            <w:tcW w:w="538" w:type="pct"/>
          </w:tcPr>
          <w:p w14:paraId="15FD58C2" w14:textId="77777777" w:rsidR="00774A1A" w:rsidRDefault="00774A1A">
            <w:pPr>
              <w:adjustRightInd w:val="0"/>
              <w:snapToGrid w:val="0"/>
              <w:spacing w:afterLines="50" w:after="120" w:line="360" w:lineRule="auto"/>
              <w:jc w:val="center"/>
              <w:rPr>
                <w:rFonts w:ascii="宋体" w:hAnsi="宋体" w:hint="eastAsia"/>
                <w:sz w:val="24"/>
              </w:rPr>
            </w:pPr>
          </w:p>
        </w:tc>
        <w:tc>
          <w:tcPr>
            <w:tcW w:w="615" w:type="pct"/>
          </w:tcPr>
          <w:p w14:paraId="3342B94F" w14:textId="77777777" w:rsidR="00774A1A" w:rsidRDefault="00774A1A">
            <w:pPr>
              <w:adjustRightInd w:val="0"/>
              <w:snapToGrid w:val="0"/>
              <w:spacing w:afterLines="50" w:after="120" w:line="360" w:lineRule="auto"/>
              <w:jc w:val="center"/>
              <w:rPr>
                <w:rFonts w:ascii="宋体" w:hAnsi="宋体" w:hint="eastAsia"/>
                <w:sz w:val="24"/>
              </w:rPr>
            </w:pPr>
          </w:p>
        </w:tc>
        <w:tc>
          <w:tcPr>
            <w:tcW w:w="692" w:type="pct"/>
          </w:tcPr>
          <w:p w14:paraId="21CBD355" w14:textId="77777777" w:rsidR="00774A1A" w:rsidRDefault="00774A1A">
            <w:pPr>
              <w:adjustRightInd w:val="0"/>
              <w:snapToGrid w:val="0"/>
              <w:spacing w:afterLines="50" w:after="120" w:line="360" w:lineRule="auto"/>
              <w:jc w:val="center"/>
              <w:rPr>
                <w:rFonts w:ascii="宋体" w:hAnsi="宋体" w:hint="eastAsia"/>
                <w:sz w:val="24"/>
              </w:rPr>
            </w:pPr>
          </w:p>
        </w:tc>
        <w:tc>
          <w:tcPr>
            <w:tcW w:w="769" w:type="pct"/>
          </w:tcPr>
          <w:p w14:paraId="2377303C" w14:textId="77777777" w:rsidR="00774A1A" w:rsidRDefault="00774A1A">
            <w:pPr>
              <w:adjustRightInd w:val="0"/>
              <w:snapToGrid w:val="0"/>
              <w:spacing w:afterLines="50" w:after="120" w:line="360" w:lineRule="auto"/>
              <w:jc w:val="center"/>
              <w:rPr>
                <w:rFonts w:ascii="宋体" w:hAnsi="宋体" w:hint="eastAsia"/>
                <w:sz w:val="24"/>
              </w:rPr>
            </w:pPr>
          </w:p>
        </w:tc>
        <w:tc>
          <w:tcPr>
            <w:tcW w:w="1000" w:type="pct"/>
          </w:tcPr>
          <w:p w14:paraId="2E8224CC" w14:textId="77777777" w:rsidR="00774A1A" w:rsidRDefault="00774A1A">
            <w:pPr>
              <w:adjustRightInd w:val="0"/>
              <w:snapToGrid w:val="0"/>
              <w:spacing w:afterLines="50" w:after="120" w:line="360" w:lineRule="auto"/>
              <w:jc w:val="center"/>
              <w:rPr>
                <w:rFonts w:ascii="宋体" w:hAnsi="宋体" w:hint="eastAsia"/>
                <w:sz w:val="24"/>
              </w:rPr>
            </w:pPr>
          </w:p>
        </w:tc>
        <w:tc>
          <w:tcPr>
            <w:tcW w:w="1000" w:type="pct"/>
          </w:tcPr>
          <w:p w14:paraId="51CA6606" w14:textId="77777777" w:rsidR="00774A1A" w:rsidRDefault="00774A1A">
            <w:pPr>
              <w:adjustRightInd w:val="0"/>
              <w:snapToGrid w:val="0"/>
              <w:spacing w:afterLines="50" w:after="120" w:line="360" w:lineRule="auto"/>
              <w:jc w:val="center"/>
              <w:rPr>
                <w:rFonts w:ascii="宋体" w:hAnsi="宋体" w:hint="eastAsia"/>
                <w:sz w:val="24"/>
              </w:rPr>
            </w:pPr>
          </w:p>
        </w:tc>
      </w:tr>
      <w:tr w:rsidR="00774A1A" w14:paraId="739B79A6" w14:textId="77777777">
        <w:tc>
          <w:tcPr>
            <w:tcW w:w="385" w:type="pct"/>
          </w:tcPr>
          <w:p w14:paraId="386B4B80" w14:textId="77777777" w:rsidR="00774A1A" w:rsidRDefault="00774A1A">
            <w:pPr>
              <w:adjustRightInd w:val="0"/>
              <w:snapToGrid w:val="0"/>
              <w:spacing w:afterLines="50" w:after="120" w:line="360" w:lineRule="auto"/>
              <w:jc w:val="center"/>
              <w:rPr>
                <w:rFonts w:ascii="宋体" w:hAnsi="宋体" w:hint="eastAsia"/>
                <w:sz w:val="24"/>
              </w:rPr>
            </w:pPr>
          </w:p>
        </w:tc>
        <w:tc>
          <w:tcPr>
            <w:tcW w:w="538" w:type="pct"/>
          </w:tcPr>
          <w:p w14:paraId="073C2D31" w14:textId="77777777" w:rsidR="00774A1A" w:rsidRDefault="00774A1A">
            <w:pPr>
              <w:adjustRightInd w:val="0"/>
              <w:snapToGrid w:val="0"/>
              <w:spacing w:afterLines="50" w:after="120" w:line="360" w:lineRule="auto"/>
              <w:jc w:val="center"/>
              <w:rPr>
                <w:rFonts w:ascii="宋体" w:hAnsi="宋体" w:hint="eastAsia"/>
                <w:sz w:val="24"/>
              </w:rPr>
            </w:pPr>
          </w:p>
        </w:tc>
        <w:tc>
          <w:tcPr>
            <w:tcW w:w="615" w:type="pct"/>
          </w:tcPr>
          <w:p w14:paraId="2A9E736A" w14:textId="77777777" w:rsidR="00774A1A" w:rsidRDefault="00774A1A">
            <w:pPr>
              <w:adjustRightInd w:val="0"/>
              <w:snapToGrid w:val="0"/>
              <w:spacing w:afterLines="50" w:after="120" w:line="360" w:lineRule="auto"/>
              <w:jc w:val="center"/>
              <w:rPr>
                <w:rFonts w:ascii="宋体" w:hAnsi="宋体" w:hint="eastAsia"/>
                <w:sz w:val="24"/>
              </w:rPr>
            </w:pPr>
          </w:p>
        </w:tc>
        <w:tc>
          <w:tcPr>
            <w:tcW w:w="692" w:type="pct"/>
          </w:tcPr>
          <w:p w14:paraId="1BBE6F58" w14:textId="77777777" w:rsidR="00774A1A" w:rsidRDefault="00774A1A">
            <w:pPr>
              <w:adjustRightInd w:val="0"/>
              <w:snapToGrid w:val="0"/>
              <w:spacing w:afterLines="50" w:after="120" w:line="360" w:lineRule="auto"/>
              <w:jc w:val="center"/>
              <w:rPr>
                <w:rFonts w:ascii="宋体" w:hAnsi="宋体" w:hint="eastAsia"/>
                <w:sz w:val="24"/>
              </w:rPr>
            </w:pPr>
          </w:p>
        </w:tc>
        <w:tc>
          <w:tcPr>
            <w:tcW w:w="769" w:type="pct"/>
          </w:tcPr>
          <w:p w14:paraId="73C24188" w14:textId="77777777" w:rsidR="00774A1A" w:rsidRDefault="00774A1A">
            <w:pPr>
              <w:adjustRightInd w:val="0"/>
              <w:snapToGrid w:val="0"/>
              <w:spacing w:afterLines="50" w:after="120" w:line="360" w:lineRule="auto"/>
              <w:jc w:val="center"/>
              <w:rPr>
                <w:rFonts w:ascii="宋体" w:hAnsi="宋体" w:hint="eastAsia"/>
                <w:sz w:val="24"/>
              </w:rPr>
            </w:pPr>
          </w:p>
        </w:tc>
        <w:tc>
          <w:tcPr>
            <w:tcW w:w="1000" w:type="pct"/>
          </w:tcPr>
          <w:p w14:paraId="7E58F1F1" w14:textId="77777777" w:rsidR="00774A1A" w:rsidRDefault="00774A1A">
            <w:pPr>
              <w:adjustRightInd w:val="0"/>
              <w:snapToGrid w:val="0"/>
              <w:spacing w:afterLines="50" w:after="120" w:line="360" w:lineRule="auto"/>
              <w:jc w:val="center"/>
              <w:rPr>
                <w:rFonts w:ascii="宋体" w:hAnsi="宋体" w:hint="eastAsia"/>
                <w:sz w:val="24"/>
              </w:rPr>
            </w:pPr>
          </w:p>
        </w:tc>
        <w:tc>
          <w:tcPr>
            <w:tcW w:w="1000" w:type="pct"/>
          </w:tcPr>
          <w:p w14:paraId="3546AE5A" w14:textId="77777777" w:rsidR="00774A1A" w:rsidRDefault="00774A1A">
            <w:pPr>
              <w:adjustRightInd w:val="0"/>
              <w:snapToGrid w:val="0"/>
              <w:spacing w:afterLines="50" w:after="120" w:line="360" w:lineRule="auto"/>
              <w:jc w:val="center"/>
              <w:rPr>
                <w:rFonts w:ascii="宋体" w:hAnsi="宋体" w:hint="eastAsia"/>
                <w:sz w:val="24"/>
              </w:rPr>
            </w:pPr>
          </w:p>
        </w:tc>
      </w:tr>
      <w:tr w:rsidR="00774A1A" w14:paraId="5C0BB894" w14:textId="77777777">
        <w:tc>
          <w:tcPr>
            <w:tcW w:w="385" w:type="pct"/>
          </w:tcPr>
          <w:p w14:paraId="2E96D608" w14:textId="77777777" w:rsidR="00774A1A" w:rsidRDefault="00774A1A">
            <w:pPr>
              <w:adjustRightInd w:val="0"/>
              <w:snapToGrid w:val="0"/>
              <w:spacing w:afterLines="50" w:after="120" w:line="360" w:lineRule="auto"/>
              <w:jc w:val="center"/>
              <w:rPr>
                <w:rFonts w:ascii="宋体" w:hAnsi="宋体" w:hint="eastAsia"/>
                <w:sz w:val="24"/>
              </w:rPr>
            </w:pPr>
          </w:p>
        </w:tc>
        <w:tc>
          <w:tcPr>
            <w:tcW w:w="538" w:type="pct"/>
          </w:tcPr>
          <w:p w14:paraId="6B9DCD24" w14:textId="77777777" w:rsidR="00774A1A" w:rsidRDefault="00774A1A">
            <w:pPr>
              <w:adjustRightInd w:val="0"/>
              <w:snapToGrid w:val="0"/>
              <w:spacing w:afterLines="50" w:after="120" w:line="360" w:lineRule="auto"/>
              <w:jc w:val="center"/>
              <w:rPr>
                <w:rFonts w:ascii="宋体" w:hAnsi="宋体" w:hint="eastAsia"/>
                <w:sz w:val="24"/>
              </w:rPr>
            </w:pPr>
          </w:p>
        </w:tc>
        <w:tc>
          <w:tcPr>
            <w:tcW w:w="615" w:type="pct"/>
          </w:tcPr>
          <w:p w14:paraId="1FD3CEEC" w14:textId="77777777" w:rsidR="00774A1A" w:rsidRDefault="00774A1A">
            <w:pPr>
              <w:adjustRightInd w:val="0"/>
              <w:snapToGrid w:val="0"/>
              <w:spacing w:afterLines="50" w:after="120" w:line="360" w:lineRule="auto"/>
              <w:jc w:val="center"/>
              <w:rPr>
                <w:rFonts w:ascii="宋体" w:hAnsi="宋体" w:hint="eastAsia"/>
                <w:sz w:val="24"/>
              </w:rPr>
            </w:pPr>
          </w:p>
        </w:tc>
        <w:tc>
          <w:tcPr>
            <w:tcW w:w="692" w:type="pct"/>
          </w:tcPr>
          <w:p w14:paraId="1BB5FC7E" w14:textId="77777777" w:rsidR="00774A1A" w:rsidRDefault="00774A1A">
            <w:pPr>
              <w:adjustRightInd w:val="0"/>
              <w:snapToGrid w:val="0"/>
              <w:spacing w:afterLines="50" w:after="120" w:line="360" w:lineRule="auto"/>
              <w:jc w:val="center"/>
              <w:rPr>
                <w:rFonts w:ascii="宋体" w:hAnsi="宋体" w:hint="eastAsia"/>
                <w:sz w:val="24"/>
              </w:rPr>
            </w:pPr>
          </w:p>
        </w:tc>
        <w:tc>
          <w:tcPr>
            <w:tcW w:w="769" w:type="pct"/>
          </w:tcPr>
          <w:p w14:paraId="2FA42F90" w14:textId="77777777" w:rsidR="00774A1A" w:rsidRDefault="00774A1A">
            <w:pPr>
              <w:adjustRightInd w:val="0"/>
              <w:snapToGrid w:val="0"/>
              <w:spacing w:afterLines="50" w:after="120" w:line="360" w:lineRule="auto"/>
              <w:jc w:val="center"/>
              <w:rPr>
                <w:rFonts w:ascii="宋体" w:hAnsi="宋体" w:hint="eastAsia"/>
                <w:sz w:val="24"/>
              </w:rPr>
            </w:pPr>
          </w:p>
        </w:tc>
        <w:tc>
          <w:tcPr>
            <w:tcW w:w="1000" w:type="pct"/>
          </w:tcPr>
          <w:p w14:paraId="48C16D38" w14:textId="77777777" w:rsidR="00774A1A" w:rsidRDefault="00774A1A">
            <w:pPr>
              <w:adjustRightInd w:val="0"/>
              <w:snapToGrid w:val="0"/>
              <w:spacing w:afterLines="50" w:after="120" w:line="360" w:lineRule="auto"/>
              <w:jc w:val="center"/>
              <w:rPr>
                <w:rFonts w:ascii="宋体" w:hAnsi="宋体" w:hint="eastAsia"/>
                <w:sz w:val="24"/>
              </w:rPr>
            </w:pPr>
          </w:p>
        </w:tc>
        <w:tc>
          <w:tcPr>
            <w:tcW w:w="1000" w:type="pct"/>
          </w:tcPr>
          <w:p w14:paraId="3F87E93E" w14:textId="77777777" w:rsidR="00774A1A" w:rsidRDefault="00774A1A">
            <w:pPr>
              <w:adjustRightInd w:val="0"/>
              <w:snapToGrid w:val="0"/>
              <w:spacing w:afterLines="50" w:after="120" w:line="360" w:lineRule="auto"/>
              <w:jc w:val="center"/>
              <w:rPr>
                <w:rFonts w:ascii="宋体" w:hAnsi="宋体" w:hint="eastAsia"/>
                <w:sz w:val="24"/>
              </w:rPr>
            </w:pPr>
          </w:p>
        </w:tc>
      </w:tr>
      <w:tr w:rsidR="00774A1A" w14:paraId="3666CD33" w14:textId="77777777">
        <w:tc>
          <w:tcPr>
            <w:tcW w:w="385" w:type="pct"/>
          </w:tcPr>
          <w:p w14:paraId="48B4E36D" w14:textId="77777777" w:rsidR="00774A1A" w:rsidRDefault="00774A1A">
            <w:pPr>
              <w:adjustRightInd w:val="0"/>
              <w:snapToGrid w:val="0"/>
              <w:spacing w:afterLines="50" w:after="120" w:line="360" w:lineRule="auto"/>
              <w:jc w:val="center"/>
              <w:rPr>
                <w:rFonts w:ascii="宋体" w:hAnsi="宋体" w:hint="eastAsia"/>
                <w:sz w:val="24"/>
              </w:rPr>
            </w:pPr>
          </w:p>
        </w:tc>
        <w:tc>
          <w:tcPr>
            <w:tcW w:w="538" w:type="pct"/>
          </w:tcPr>
          <w:p w14:paraId="5E85A862" w14:textId="77777777" w:rsidR="00774A1A" w:rsidRDefault="00774A1A">
            <w:pPr>
              <w:adjustRightInd w:val="0"/>
              <w:snapToGrid w:val="0"/>
              <w:spacing w:afterLines="50" w:after="120" w:line="360" w:lineRule="auto"/>
              <w:jc w:val="center"/>
              <w:rPr>
                <w:rFonts w:ascii="宋体" w:hAnsi="宋体" w:hint="eastAsia"/>
                <w:sz w:val="24"/>
              </w:rPr>
            </w:pPr>
          </w:p>
        </w:tc>
        <w:tc>
          <w:tcPr>
            <w:tcW w:w="615" w:type="pct"/>
          </w:tcPr>
          <w:p w14:paraId="4899A4FF" w14:textId="77777777" w:rsidR="00774A1A" w:rsidRDefault="00774A1A">
            <w:pPr>
              <w:adjustRightInd w:val="0"/>
              <w:snapToGrid w:val="0"/>
              <w:spacing w:afterLines="50" w:after="120" w:line="360" w:lineRule="auto"/>
              <w:jc w:val="center"/>
              <w:rPr>
                <w:rFonts w:ascii="宋体" w:hAnsi="宋体" w:hint="eastAsia"/>
                <w:sz w:val="24"/>
              </w:rPr>
            </w:pPr>
          </w:p>
        </w:tc>
        <w:tc>
          <w:tcPr>
            <w:tcW w:w="692" w:type="pct"/>
          </w:tcPr>
          <w:p w14:paraId="495BABF8" w14:textId="77777777" w:rsidR="00774A1A" w:rsidRDefault="00774A1A">
            <w:pPr>
              <w:adjustRightInd w:val="0"/>
              <w:snapToGrid w:val="0"/>
              <w:spacing w:afterLines="50" w:after="120" w:line="360" w:lineRule="auto"/>
              <w:jc w:val="center"/>
              <w:rPr>
                <w:rFonts w:ascii="宋体" w:hAnsi="宋体" w:hint="eastAsia"/>
                <w:sz w:val="24"/>
              </w:rPr>
            </w:pPr>
          </w:p>
        </w:tc>
        <w:tc>
          <w:tcPr>
            <w:tcW w:w="769" w:type="pct"/>
          </w:tcPr>
          <w:p w14:paraId="5CE1210F" w14:textId="77777777" w:rsidR="00774A1A" w:rsidRDefault="00774A1A">
            <w:pPr>
              <w:adjustRightInd w:val="0"/>
              <w:snapToGrid w:val="0"/>
              <w:spacing w:afterLines="50" w:after="120" w:line="360" w:lineRule="auto"/>
              <w:jc w:val="center"/>
              <w:rPr>
                <w:rFonts w:ascii="宋体" w:hAnsi="宋体" w:hint="eastAsia"/>
                <w:sz w:val="24"/>
              </w:rPr>
            </w:pPr>
          </w:p>
        </w:tc>
        <w:tc>
          <w:tcPr>
            <w:tcW w:w="1000" w:type="pct"/>
          </w:tcPr>
          <w:p w14:paraId="43BE1FBB" w14:textId="77777777" w:rsidR="00774A1A" w:rsidRDefault="00774A1A">
            <w:pPr>
              <w:adjustRightInd w:val="0"/>
              <w:snapToGrid w:val="0"/>
              <w:spacing w:afterLines="50" w:after="120" w:line="360" w:lineRule="auto"/>
              <w:jc w:val="center"/>
              <w:rPr>
                <w:rFonts w:ascii="宋体" w:hAnsi="宋体" w:hint="eastAsia"/>
                <w:sz w:val="24"/>
              </w:rPr>
            </w:pPr>
          </w:p>
        </w:tc>
        <w:tc>
          <w:tcPr>
            <w:tcW w:w="1000" w:type="pct"/>
          </w:tcPr>
          <w:p w14:paraId="6FD41642" w14:textId="77777777" w:rsidR="00774A1A" w:rsidRDefault="00774A1A">
            <w:pPr>
              <w:adjustRightInd w:val="0"/>
              <w:snapToGrid w:val="0"/>
              <w:spacing w:afterLines="50" w:after="120" w:line="360" w:lineRule="auto"/>
              <w:jc w:val="center"/>
              <w:rPr>
                <w:rFonts w:ascii="宋体" w:hAnsi="宋体" w:hint="eastAsia"/>
                <w:sz w:val="24"/>
              </w:rPr>
            </w:pPr>
          </w:p>
        </w:tc>
      </w:tr>
      <w:tr w:rsidR="00774A1A" w14:paraId="4D0828E2" w14:textId="77777777">
        <w:tc>
          <w:tcPr>
            <w:tcW w:w="385" w:type="pct"/>
          </w:tcPr>
          <w:p w14:paraId="20DAF4AC" w14:textId="77777777" w:rsidR="00774A1A" w:rsidRDefault="00774A1A">
            <w:pPr>
              <w:adjustRightInd w:val="0"/>
              <w:snapToGrid w:val="0"/>
              <w:spacing w:afterLines="50" w:after="120" w:line="360" w:lineRule="auto"/>
              <w:jc w:val="center"/>
              <w:rPr>
                <w:rFonts w:ascii="宋体" w:hAnsi="宋体" w:hint="eastAsia"/>
                <w:sz w:val="24"/>
              </w:rPr>
            </w:pPr>
          </w:p>
        </w:tc>
        <w:tc>
          <w:tcPr>
            <w:tcW w:w="538" w:type="pct"/>
          </w:tcPr>
          <w:p w14:paraId="0AE9277B" w14:textId="77777777" w:rsidR="00774A1A" w:rsidRDefault="00774A1A">
            <w:pPr>
              <w:adjustRightInd w:val="0"/>
              <w:snapToGrid w:val="0"/>
              <w:spacing w:afterLines="50" w:after="120" w:line="360" w:lineRule="auto"/>
              <w:jc w:val="center"/>
              <w:rPr>
                <w:rFonts w:ascii="宋体" w:hAnsi="宋体" w:hint="eastAsia"/>
                <w:sz w:val="24"/>
              </w:rPr>
            </w:pPr>
          </w:p>
        </w:tc>
        <w:tc>
          <w:tcPr>
            <w:tcW w:w="615" w:type="pct"/>
          </w:tcPr>
          <w:p w14:paraId="2D9C479E" w14:textId="77777777" w:rsidR="00774A1A" w:rsidRDefault="00774A1A">
            <w:pPr>
              <w:adjustRightInd w:val="0"/>
              <w:snapToGrid w:val="0"/>
              <w:spacing w:afterLines="50" w:after="120" w:line="360" w:lineRule="auto"/>
              <w:jc w:val="center"/>
              <w:rPr>
                <w:rFonts w:ascii="宋体" w:hAnsi="宋体" w:hint="eastAsia"/>
                <w:sz w:val="24"/>
              </w:rPr>
            </w:pPr>
          </w:p>
        </w:tc>
        <w:tc>
          <w:tcPr>
            <w:tcW w:w="692" w:type="pct"/>
          </w:tcPr>
          <w:p w14:paraId="5F743923" w14:textId="77777777" w:rsidR="00774A1A" w:rsidRDefault="00774A1A">
            <w:pPr>
              <w:adjustRightInd w:val="0"/>
              <w:snapToGrid w:val="0"/>
              <w:spacing w:afterLines="50" w:after="120" w:line="360" w:lineRule="auto"/>
              <w:jc w:val="center"/>
              <w:rPr>
                <w:rFonts w:ascii="宋体" w:hAnsi="宋体" w:hint="eastAsia"/>
                <w:sz w:val="24"/>
              </w:rPr>
            </w:pPr>
          </w:p>
        </w:tc>
        <w:tc>
          <w:tcPr>
            <w:tcW w:w="769" w:type="pct"/>
          </w:tcPr>
          <w:p w14:paraId="08C0CB29" w14:textId="77777777" w:rsidR="00774A1A" w:rsidRDefault="00774A1A">
            <w:pPr>
              <w:adjustRightInd w:val="0"/>
              <w:snapToGrid w:val="0"/>
              <w:spacing w:afterLines="50" w:after="120" w:line="360" w:lineRule="auto"/>
              <w:jc w:val="center"/>
              <w:rPr>
                <w:rFonts w:ascii="宋体" w:hAnsi="宋体" w:hint="eastAsia"/>
                <w:sz w:val="24"/>
              </w:rPr>
            </w:pPr>
          </w:p>
        </w:tc>
        <w:tc>
          <w:tcPr>
            <w:tcW w:w="1000" w:type="pct"/>
          </w:tcPr>
          <w:p w14:paraId="673E9665" w14:textId="77777777" w:rsidR="00774A1A" w:rsidRDefault="00774A1A">
            <w:pPr>
              <w:adjustRightInd w:val="0"/>
              <w:snapToGrid w:val="0"/>
              <w:spacing w:afterLines="50" w:after="120" w:line="360" w:lineRule="auto"/>
              <w:jc w:val="center"/>
              <w:rPr>
                <w:rFonts w:ascii="宋体" w:hAnsi="宋体" w:hint="eastAsia"/>
                <w:sz w:val="24"/>
              </w:rPr>
            </w:pPr>
          </w:p>
        </w:tc>
        <w:tc>
          <w:tcPr>
            <w:tcW w:w="1000" w:type="pct"/>
          </w:tcPr>
          <w:p w14:paraId="671C8ADD" w14:textId="77777777" w:rsidR="00774A1A" w:rsidRDefault="00774A1A">
            <w:pPr>
              <w:adjustRightInd w:val="0"/>
              <w:snapToGrid w:val="0"/>
              <w:spacing w:afterLines="50" w:after="120" w:line="360" w:lineRule="auto"/>
              <w:jc w:val="center"/>
              <w:rPr>
                <w:rFonts w:ascii="宋体" w:hAnsi="宋体" w:hint="eastAsia"/>
                <w:sz w:val="24"/>
              </w:rPr>
            </w:pPr>
          </w:p>
        </w:tc>
      </w:tr>
      <w:tr w:rsidR="00774A1A" w14:paraId="6ACB08B8" w14:textId="77777777">
        <w:tc>
          <w:tcPr>
            <w:tcW w:w="385" w:type="pct"/>
          </w:tcPr>
          <w:p w14:paraId="4D1555D2" w14:textId="77777777" w:rsidR="00774A1A" w:rsidRDefault="00774A1A">
            <w:pPr>
              <w:adjustRightInd w:val="0"/>
              <w:snapToGrid w:val="0"/>
              <w:spacing w:afterLines="50" w:after="120" w:line="360" w:lineRule="auto"/>
              <w:jc w:val="center"/>
              <w:rPr>
                <w:rFonts w:ascii="宋体" w:hAnsi="宋体" w:hint="eastAsia"/>
                <w:sz w:val="24"/>
              </w:rPr>
            </w:pPr>
          </w:p>
        </w:tc>
        <w:tc>
          <w:tcPr>
            <w:tcW w:w="538" w:type="pct"/>
          </w:tcPr>
          <w:p w14:paraId="468A2C76" w14:textId="77777777" w:rsidR="00774A1A" w:rsidRDefault="00774A1A">
            <w:pPr>
              <w:adjustRightInd w:val="0"/>
              <w:snapToGrid w:val="0"/>
              <w:spacing w:afterLines="50" w:after="120" w:line="360" w:lineRule="auto"/>
              <w:jc w:val="center"/>
              <w:rPr>
                <w:rFonts w:ascii="宋体" w:hAnsi="宋体" w:hint="eastAsia"/>
                <w:sz w:val="24"/>
              </w:rPr>
            </w:pPr>
          </w:p>
        </w:tc>
        <w:tc>
          <w:tcPr>
            <w:tcW w:w="615" w:type="pct"/>
          </w:tcPr>
          <w:p w14:paraId="3DD8762C" w14:textId="77777777" w:rsidR="00774A1A" w:rsidRDefault="00774A1A">
            <w:pPr>
              <w:adjustRightInd w:val="0"/>
              <w:snapToGrid w:val="0"/>
              <w:spacing w:afterLines="50" w:after="120" w:line="360" w:lineRule="auto"/>
              <w:jc w:val="center"/>
              <w:rPr>
                <w:rFonts w:ascii="宋体" w:hAnsi="宋体" w:hint="eastAsia"/>
                <w:sz w:val="24"/>
              </w:rPr>
            </w:pPr>
          </w:p>
        </w:tc>
        <w:tc>
          <w:tcPr>
            <w:tcW w:w="692" w:type="pct"/>
          </w:tcPr>
          <w:p w14:paraId="343A3E84" w14:textId="77777777" w:rsidR="00774A1A" w:rsidRDefault="00774A1A">
            <w:pPr>
              <w:adjustRightInd w:val="0"/>
              <w:snapToGrid w:val="0"/>
              <w:spacing w:afterLines="50" w:after="120" w:line="360" w:lineRule="auto"/>
              <w:jc w:val="center"/>
              <w:rPr>
                <w:rFonts w:ascii="宋体" w:hAnsi="宋体" w:hint="eastAsia"/>
                <w:sz w:val="24"/>
              </w:rPr>
            </w:pPr>
          </w:p>
        </w:tc>
        <w:tc>
          <w:tcPr>
            <w:tcW w:w="769" w:type="pct"/>
          </w:tcPr>
          <w:p w14:paraId="397D2133" w14:textId="77777777" w:rsidR="00774A1A" w:rsidRDefault="00774A1A">
            <w:pPr>
              <w:adjustRightInd w:val="0"/>
              <w:snapToGrid w:val="0"/>
              <w:spacing w:afterLines="50" w:after="120" w:line="360" w:lineRule="auto"/>
              <w:jc w:val="center"/>
              <w:rPr>
                <w:rFonts w:ascii="宋体" w:hAnsi="宋体" w:hint="eastAsia"/>
                <w:sz w:val="24"/>
              </w:rPr>
            </w:pPr>
          </w:p>
        </w:tc>
        <w:tc>
          <w:tcPr>
            <w:tcW w:w="1000" w:type="pct"/>
          </w:tcPr>
          <w:p w14:paraId="106F73CD" w14:textId="77777777" w:rsidR="00774A1A" w:rsidRDefault="00774A1A">
            <w:pPr>
              <w:adjustRightInd w:val="0"/>
              <w:snapToGrid w:val="0"/>
              <w:spacing w:afterLines="50" w:after="120" w:line="360" w:lineRule="auto"/>
              <w:jc w:val="center"/>
              <w:rPr>
                <w:rFonts w:ascii="宋体" w:hAnsi="宋体" w:hint="eastAsia"/>
                <w:sz w:val="24"/>
              </w:rPr>
            </w:pPr>
          </w:p>
        </w:tc>
        <w:tc>
          <w:tcPr>
            <w:tcW w:w="1000" w:type="pct"/>
          </w:tcPr>
          <w:p w14:paraId="1EBA43E2" w14:textId="77777777" w:rsidR="00774A1A" w:rsidRDefault="00774A1A">
            <w:pPr>
              <w:adjustRightInd w:val="0"/>
              <w:snapToGrid w:val="0"/>
              <w:spacing w:afterLines="50" w:after="120" w:line="360" w:lineRule="auto"/>
              <w:jc w:val="center"/>
              <w:rPr>
                <w:rFonts w:ascii="宋体" w:hAnsi="宋体" w:hint="eastAsia"/>
                <w:sz w:val="24"/>
              </w:rPr>
            </w:pPr>
          </w:p>
        </w:tc>
      </w:tr>
      <w:tr w:rsidR="00774A1A" w14:paraId="6219C0EC" w14:textId="77777777">
        <w:tc>
          <w:tcPr>
            <w:tcW w:w="385" w:type="pct"/>
          </w:tcPr>
          <w:p w14:paraId="0A1A6FF6" w14:textId="77777777" w:rsidR="00774A1A" w:rsidRDefault="00774A1A">
            <w:pPr>
              <w:adjustRightInd w:val="0"/>
              <w:snapToGrid w:val="0"/>
              <w:spacing w:afterLines="50" w:after="120" w:line="360" w:lineRule="auto"/>
              <w:jc w:val="center"/>
              <w:rPr>
                <w:rFonts w:ascii="宋体" w:hAnsi="宋体" w:hint="eastAsia"/>
                <w:sz w:val="24"/>
              </w:rPr>
            </w:pPr>
          </w:p>
        </w:tc>
        <w:tc>
          <w:tcPr>
            <w:tcW w:w="538" w:type="pct"/>
          </w:tcPr>
          <w:p w14:paraId="3345E03F" w14:textId="77777777" w:rsidR="00774A1A" w:rsidRDefault="00774A1A">
            <w:pPr>
              <w:adjustRightInd w:val="0"/>
              <w:snapToGrid w:val="0"/>
              <w:spacing w:afterLines="50" w:after="120" w:line="360" w:lineRule="auto"/>
              <w:jc w:val="center"/>
              <w:rPr>
                <w:rFonts w:ascii="宋体" w:hAnsi="宋体" w:hint="eastAsia"/>
                <w:sz w:val="24"/>
              </w:rPr>
            </w:pPr>
          </w:p>
        </w:tc>
        <w:tc>
          <w:tcPr>
            <w:tcW w:w="615" w:type="pct"/>
          </w:tcPr>
          <w:p w14:paraId="1AB8AD5A" w14:textId="77777777" w:rsidR="00774A1A" w:rsidRDefault="00774A1A">
            <w:pPr>
              <w:adjustRightInd w:val="0"/>
              <w:snapToGrid w:val="0"/>
              <w:spacing w:afterLines="50" w:after="120" w:line="360" w:lineRule="auto"/>
              <w:jc w:val="center"/>
              <w:rPr>
                <w:rFonts w:ascii="宋体" w:hAnsi="宋体" w:hint="eastAsia"/>
                <w:sz w:val="24"/>
              </w:rPr>
            </w:pPr>
          </w:p>
        </w:tc>
        <w:tc>
          <w:tcPr>
            <w:tcW w:w="692" w:type="pct"/>
          </w:tcPr>
          <w:p w14:paraId="39DF0EB7" w14:textId="77777777" w:rsidR="00774A1A" w:rsidRDefault="00774A1A">
            <w:pPr>
              <w:adjustRightInd w:val="0"/>
              <w:snapToGrid w:val="0"/>
              <w:spacing w:afterLines="50" w:after="120" w:line="360" w:lineRule="auto"/>
              <w:jc w:val="center"/>
              <w:rPr>
                <w:rFonts w:ascii="宋体" w:hAnsi="宋体" w:hint="eastAsia"/>
                <w:sz w:val="24"/>
              </w:rPr>
            </w:pPr>
          </w:p>
        </w:tc>
        <w:tc>
          <w:tcPr>
            <w:tcW w:w="769" w:type="pct"/>
          </w:tcPr>
          <w:p w14:paraId="3D446516" w14:textId="77777777" w:rsidR="00774A1A" w:rsidRDefault="00774A1A">
            <w:pPr>
              <w:adjustRightInd w:val="0"/>
              <w:snapToGrid w:val="0"/>
              <w:spacing w:afterLines="50" w:after="120" w:line="360" w:lineRule="auto"/>
              <w:jc w:val="center"/>
              <w:rPr>
                <w:rFonts w:ascii="宋体" w:hAnsi="宋体" w:hint="eastAsia"/>
                <w:sz w:val="24"/>
              </w:rPr>
            </w:pPr>
          </w:p>
        </w:tc>
        <w:tc>
          <w:tcPr>
            <w:tcW w:w="1000" w:type="pct"/>
          </w:tcPr>
          <w:p w14:paraId="03E6D855" w14:textId="77777777" w:rsidR="00774A1A" w:rsidRDefault="00774A1A">
            <w:pPr>
              <w:adjustRightInd w:val="0"/>
              <w:snapToGrid w:val="0"/>
              <w:spacing w:afterLines="50" w:after="120" w:line="360" w:lineRule="auto"/>
              <w:jc w:val="center"/>
              <w:rPr>
                <w:rFonts w:ascii="宋体" w:hAnsi="宋体" w:hint="eastAsia"/>
                <w:sz w:val="24"/>
              </w:rPr>
            </w:pPr>
          </w:p>
        </w:tc>
        <w:tc>
          <w:tcPr>
            <w:tcW w:w="1000" w:type="pct"/>
          </w:tcPr>
          <w:p w14:paraId="4A05F877" w14:textId="77777777" w:rsidR="00774A1A" w:rsidRDefault="00774A1A">
            <w:pPr>
              <w:adjustRightInd w:val="0"/>
              <w:snapToGrid w:val="0"/>
              <w:spacing w:afterLines="50" w:after="120" w:line="360" w:lineRule="auto"/>
              <w:jc w:val="center"/>
              <w:rPr>
                <w:rFonts w:ascii="宋体" w:hAnsi="宋体" w:hint="eastAsia"/>
                <w:sz w:val="24"/>
              </w:rPr>
            </w:pPr>
          </w:p>
        </w:tc>
      </w:tr>
    </w:tbl>
    <w:p w14:paraId="110B19D2" w14:textId="77777777" w:rsidR="00774A1A" w:rsidRDefault="00774A1A">
      <w:pPr>
        <w:spacing w:line="360" w:lineRule="auto"/>
        <w:rPr>
          <w:rFonts w:ascii="宋体" w:hAnsi="宋体" w:hint="eastAsia"/>
          <w:sz w:val="24"/>
        </w:rPr>
      </w:pPr>
    </w:p>
    <w:p w14:paraId="71EA38F8" w14:textId="77777777" w:rsidR="00774A1A" w:rsidRDefault="00774A1A">
      <w:pPr>
        <w:spacing w:line="360" w:lineRule="auto"/>
        <w:rPr>
          <w:rFonts w:ascii="宋体" w:hAnsi="宋体" w:hint="eastAsia"/>
          <w:szCs w:val="21"/>
        </w:rPr>
      </w:pPr>
      <w:r>
        <w:rPr>
          <w:rFonts w:ascii="宋体" w:hAnsi="宋体"/>
          <w:szCs w:val="21"/>
        </w:rPr>
        <w:t>备注：如无特殊要求，</w:t>
      </w:r>
      <w:proofErr w:type="gramStart"/>
      <w:r>
        <w:rPr>
          <w:rFonts w:ascii="宋体" w:hAnsi="宋体"/>
          <w:szCs w:val="21"/>
        </w:rPr>
        <w:t>附项目</w:t>
      </w:r>
      <w:proofErr w:type="gramEnd"/>
      <w:r>
        <w:rPr>
          <w:rFonts w:ascii="宋体" w:hAnsi="宋体"/>
          <w:szCs w:val="21"/>
        </w:rPr>
        <w:t>团队人员的身份证、学历证</w:t>
      </w:r>
      <w:r>
        <w:rPr>
          <w:rFonts w:ascii="宋体" w:hAnsi="宋体" w:hint="eastAsia"/>
          <w:szCs w:val="21"/>
        </w:rPr>
        <w:t>（若有）</w:t>
      </w:r>
      <w:r>
        <w:rPr>
          <w:rFonts w:ascii="宋体" w:hAnsi="宋体"/>
          <w:szCs w:val="21"/>
        </w:rPr>
        <w:t>、学位证</w:t>
      </w:r>
      <w:r>
        <w:rPr>
          <w:rFonts w:ascii="宋体" w:hAnsi="宋体" w:hint="eastAsia"/>
          <w:szCs w:val="21"/>
        </w:rPr>
        <w:t>（若有）</w:t>
      </w:r>
      <w:r>
        <w:rPr>
          <w:rFonts w:ascii="宋体" w:hAnsi="宋体"/>
          <w:szCs w:val="21"/>
        </w:rPr>
        <w:t>、职称证</w:t>
      </w:r>
      <w:r>
        <w:rPr>
          <w:rFonts w:ascii="宋体" w:hAnsi="宋体" w:hint="eastAsia"/>
          <w:szCs w:val="21"/>
        </w:rPr>
        <w:t>（若有）</w:t>
      </w:r>
      <w:r>
        <w:rPr>
          <w:rFonts w:ascii="宋体" w:hAnsi="宋体"/>
          <w:szCs w:val="21"/>
        </w:rPr>
        <w:t>、</w:t>
      </w:r>
      <w:r>
        <w:rPr>
          <w:rFonts w:ascii="宋体" w:hAnsi="宋体" w:hint="eastAsia"/>
          <w:szCs w:val="21"/>
        </w:rPr>
        <w:t>职业资格证书（若有）</w:t>
      </w:r>
      <w:r>
        <w:rPr>
          <w:rFonts w:ascii="宋体" w:hAnsi="宋体"/>
          <w:szCs w:val="21"/>
        </w:rPr>
        <w:t>等相关资料复印件并加盖供应商公章。</w:t>
      </w:r>
    </w:p>
    <w:p w14:paraId="41987E53" w14:textId="77777777" w:rsidR="00774A1A" w:rsidRDefault="00774A1A">
      <w:pPr>
        <w:spacing w:line="360" w:lineRule="auto"/>
        <w:rPr>
          <w:rFonts w:ascii="宋体" w:hAnsi="宋体" w:hint="eastAsia"/>
          <w:szCs w:val="21"/>
        </w:rPr>
      </w:pPr>
    </w:p>
    <w:p w14:paraId="1233164A" w14:textId="77777777" w:rsidR="00774A1A" w:rsidRDefault="00774A1A">
      <w:pPr>
        <w:widowControl/>
        <w:jc w:val="left"/>
        <w:rPr>
          <w:rFonts w:ascii="宋体" w:hAnsi="宋体" w:hint="eastAsia"/>
          <w:szCs w:val="21"/>
        </w:rPr>
      </w:pPr>
      <w:r>
        <w:rPr>
          <w:rFonts w:ascii="宋体" w:hAnsi="宋体"/>
          <w:szCs w:val="21"/>
        </w:rPr>
        <w:br w:type="page"/>
      </w:r>
    </w:p>
    <w:p w14:paraId="4CEACA15" w14:textId="77777777" w:rsidR="00774A1A" w:rsidRDefault="00774A1A">
      <w:pPr>
        <w:tabs>
          <w:tab w:val="left" w:pos="360"/>
        </w:tabs>
        <w:snapToGrid w:val="0"/>
        <w:spacing w:line="360" w:lineRule="auto"/>
        <w:outlineLvl w:val="1"/>
        <w:rPr>
          <w:rFonts w:ascii="宋体" w:hAnsi="宋体" w:hint="eastAsia"/>
          <w:sz w:val="24"/>
        </w:rPr>
      </w:pPr>
      <w:r>
        <w:rPr>
          <w:rFonts w:ascii="宋体" w:hAnsi="宋体" w:hint="eastAsia"/>
          <w:sz w:val="24"/>
        </w:rPr>
        <w:lastRenderedPageBreak/>
        <w:t>12-4服务及实施</w:t>
      </w:r>
      <w:r>
        <w:rPr>
          <w:rFonts w:ascii="宋体" w:hAnsi="宋体"/>
          <w:sz w:val="24"/>
        </w:rPr>
        <w:t>方案</w:t>
      </w:r>
    </w:p>
    <w:p w14:paraId="6657601E" w14:textId="77777777" w:rsidR="00774A1A" w:rsidRDefault="00774A1A">
      <w:pPr>
        <w:pStyle w:val="af5"/>
        <w:spacing w:line="360" w:lineRule="auto"/>
        <w:rPr>
          <w:rFonts w:hAnsi="宋体"/>
          <w:szCs w:val="21"/>
        </w:rPr>
      </w:pPr>
    </w:p>
    <w:p w14:paraId="410F4C98" w14:textId="77777777" w:rsidR="00774A1A" w:rsidRDefault="00774A1A">
      <w:pPr>
        <w:spacing w:line="360" w:lineRule="auto"/>
        <w:ind w:left="420" w:rightChars="-27" w:right="-57"/>
        <w:rPr>
          <w:szCs w:val="22"/>
        </w:rPr>
      </w:pPr>
      <w:r>
        <w:rPr>
          <w:szCs w:val="22"/>
        </w:rPr>
        <w:t>备注：</w:t>
      </w:r>
    </w:p>
    <w:p w14:paraId="02FA3A11" w14:textId="77777777" w:rsidR="00774A1A" w:rsidRDefault="00774A1A">
      <w:pPr>
        <w:spacing w:line="360" w:lineRule="auto"/>
        <w:ind w:leftChars="200" w:left="420" w:rightChars="-27" w:right="-57" w:firstLineChars="200" w:firstLine="420"/>
        <w:rPr>
          <w:szCs w:val="22"/>
        </w:rPr>
      </w:pPr>
      <w:r>
        <w:rPr>
          <w:szCs w:val="22"/>
        </w:rPr>
        <w:t>供应商应根据磋商文件第三章评审标准及第四章采购需求的内容自行编制</w:t>
      </w:r>
      <w:r>
        <w:rPr>
          <w:rFonts w:hint="eastAsia"/>
          <w:szCs w:val="22"/>
        </w:rPr>
        <w:t>服务及实施方案</w:t>
      </w:r>
    </w:p>
    <w:p w14:paraId="54923F4B" w14:textId="77777777" w:rsidR="00774A1A" w:rsidRDefault="00774A1A">
      <w:pPr>
        <w:pStyle w:val="2a"/>
        <w:ind w:firstLine="480"/>
        <w:rPr>
          <w:szCs w:val="22"/>
        </w:rPr>
        <w:sectPr w:rsidR="00774A1A">
          <w:headerReference w:type="default" r:id="rId49"/>
          <w:pgSz w:w="11906" w:h="16838"/>
          <w:pgMar w:top="1440" w:right="1080" w:bottom="1440" w:left="1080" w:header="851" w:footer="851" w:gutter="0"/>
          <w:cols w:space="720"/>
          <w:docGrid w:linePitch="462"/>
        </w:sectPr>
      </w:pPr>
      <w:r>
        <w:rPr>
          <w:rFonts w:hint="eastAsia"/>
          <w:szCs w:val="22"/>
        </w:rPr>
        <w:t>（</w:t>
      </w:r>
      <w:r>
        <w:rPr>
          <w:szCs w:val="21"/>
        </w:rPr>
        <w:t>格式自拟</w:t>
      </w:r>
      <w:r>
        <w:rPr>
          <w:rFonts w:hint="eastAsia"/>
          <w:szCs w:val="22"/>
        </w:rPr>
        <w:t>）</w:t>
      </w:r>
    </w:p>
    <w:p w14:paraId="09930508" w14:textId="77777777" w:rsidR="00774A1A" w:rsidRDefault="00774A1A">
      <w:pPr>
        <w:spacing w:line="360" w:lineRule="auto"/>
        <w:ind w:rightChars="-27" w:right="-57"/>
        <w:rPr>
          <w:sz w:val="24"/>
        </w:rPr>
      </w:pPr>
    </w:p>
    <w:p w14:paraId="6834B3C9" w14:textId="77777777" w:rsidR="00774A1A" w:rsidRDefault="00774A1A">
      <w:pPr>
        <w:widowControl/>
        <w:jc w:val="left"/>
        <w:outlineLvl w:val="1"/>
        <w:rPr>
          <w:sz w:val="24"/>
        </w:rPr>
      </w:pPr>
      <w:r>
        <w:rPr>
          <w:sz w:val="24"/>
        </w:rPr>
        <w:t>1</w:t>
      </w:r>
      <w:r>
        <w:rPr>
          <w:rFonts w:hint="eastAsia"/>
          <w:sz w:val="24"/>
        </w:rPr>
        <w:t>3</w:t>
      </w:r>
      <w:r>
        <w:rPr>
          <w:sz w:val="24"/>
        </w:rPr>
        <w:t xml:space="preserve">  </w:t>
      </w:r>
      <w:r>
        <w:rPr>
          <w:sz w:val="24"/>
        </w:rPr>
        <w:t>最后报价一览表（如电子化系统支持，磋商后提交）</w:t>
      </w:r>
    </w:p>
    <w:p w14:paraId="48E2027B" w14:textId="77777777" w:rsidR="00774A1A" w:rsidRDefault="00774A1A">
      <w:pPr>
        <w:widowControl/>
        <w:jc w:val="left"/>
        <w:rPr>
          <w:kern w:val="0"/>
          <w:sz w:val="24"/>
          <w:szCs w:val="20"/>
        </w:rPr>
      </w:pPr>
    </w:p>
    <w:p w14:paraId="21860812" w14:textId="77777777" w:rsidR="00774A1A" w:rsidRDefault="00774A1A">
      <w:pPr>
        <w:spacing w:line="360" w:lineRule="exact"/>
        <w:ind w:firstLine="720"/>
        <w:jc w:val="center"/>
        <w:rPr>
          <w:b/>
          <w:color w:val="000000"/>
          <w:sz w:val="36"/>
          <w:szCs w:val="36"/>
        </w:rPr>
      </w:pPr>
    </w:p>
    <w:p w14:paraId="2DF056C8" w14:textId="77777777" w:rsidR="00774A1A" w:rsidRDefault="00774A1A">
      <w:pPr>
        <w:spacing w:line="360" w:lineRule="exact"/>
        <w:ind w:firstLine="720"/>
        <w:jc w:val="center"/>
        <w:rPr>
          <w:b/>
          <w:color w:val="000000"/>
          <w:sz w:val="36"/>
          <w:szCs w:val="36"/>
        </w:rPr>
      </w:pPr>
    </w:p>
    <w:p w14:paraId="783E11FE" w14:textId="77777777" w:rsidR="00774A1A" w:rsidRDefault="00774A1A">
      <w:pPr>
        <w:spacing w:line="360" w:lineRule="exact"/>
        <w:ind w:firstLine="720"/>
        <w:jc w:val="center"/>
        <w:rPr>
          <w:b/>
          <w:color w:val="000000"/>
          <w:sz w:val="36"/>
          <w:szCs w:val="36"/>
        </w:rPr>
      </w:pPr>
      <w:r>
        <w:rPr>
          <w:rFonts w:hint="eastAsia"/>
          <w:b/>
          <w:color w:val="000000"/>
          <w:sz w:val="36"/>
          <w:szCs w:val="36"/>
        </w:rPr>
        <w:t>最后报价一览表</w:t>
      </w:r>
    </w:p>
    <w:p w14:paraId="0045273A" w14:textId="77777777" w:rsidR="00774A1A" w:rsidRDefault="00774A1A">
      <w:pPr>
        <w:pStyle w:val="2a"/>
        <w:ind w:firstLine="480"/>
      </w:pPr>
    </w:p>
    <w:p w14:paraId="77FE898C" w14:textId="77777777" w:rsidR="00774A1A" w:rsidRDefault="00774A1A">
      <w:pPr>
        <w:tabs>
          <w:tab w:val="left" w:pos="1800"/>
          <w:tab w:val="left" w:pos="5580"/>
        </w:tabs>
        <w:spacing w:line="360" w:lineRule="auto"/>
        <w:jc w:val="left"/>
        <w:rPr>
          <w:color w:val="000000"/>
          <w:sz w:val="24"/>
        </w:rPr>
      </w:pPr>
    </w:p>
    <w:p w14:paraId="7AEFC9E0" w14:textId="77777777" w:rsidR="00774A1A" w:rsidRDefault="00774A1A">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     </w:t>
      </w:r>
      <w:r>
        <w:rPr>
          <w:rFonts w:hint="eastAsia"/>
          <w:color w:val="000000"/>
          <w:sz w:val="24"/>
        </w:rPr>
        <w:t xml:space="preserve">    </w:t>
      </w:r>
      <w:r>
        <w:rPr>
          <w:color w:val="000000"/>
          <w:sz w:val="24"/>
        </w:rPr>
        <w:t>项目名称：</w:t>
      </w:r>
      <w:r>
        <w:rPr>
          <w:color w:val="000000"/>
          <w:sz w:val="24"/>
        </w:rPr>
        <w:t>_______________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70"/>
        <w:gridCol w:w="2917"/>
        <w:gridCol w:w="2169"/>
        <w:gridCol w:w="1932"/>
        <w:gridCol w:w="1848"/>
      </w:tblGrid>
      <w:tr w:rsidR="00774A1A" w14:paraId="508E0351" w14:textId="77777777">
        <w:trPr>
          <w:trHeight w:val="531"/>
          <w:jc w:val="center"/>
        </w:trPr>
        <w:tc>
          <w:tcPr>
            <w:tcW w:w="447" w:type="pct"/>
            <w:vMerge w:val="restart"/>
            <w:vAlign w:val="center"/>
          </w:tcPr>
          <w:p w14:paraId="5C2094ED" w14:textId="77777777" w:rsidR="00774A1A" w:rsidRDefault="00774A1A">
            <w:pPr>
              <w:tabs>
                <w:tab w:val="left" w:pos="5580"/>
              </w:tabs>
              <w:jc w:val="center"/>
              <w:rPr>
                <w:b/>
                <w:sz w:val="24"/>
              </w:rPr>
            </w:pPr>
            <w:r>
              <w:rPr>
                <w:b/>
                <w:sz w:val="24"/>
              </w:rPr>
              <w:t>序号</w:t>
            </w:r>
          </w:p>
        </w:tc>
        <w:tc>
          <w:tcPr>
            <w:tcW w:w="1498" w:type="pct"/>
            <w:vMerge w:val="restart"/>
            <w:vAlign w:val="center"/>
          </w:tcPr>
          <w:p w14:paraId="68FE405B" w14:textId="77777777" w:rsidR="00774A1A" w:rsidRDefault="00774A1A">
            <w:pPr>
              <w:tabs>
                <w:tab w:val="left" w:pos="5580"/>
              </w:tabs>
              <w:jc w:val="center"/>
              <w:rPr>
                <w:b/>
                <w:sz w:val="24"/>
              </w:rPr>
            </w:pPr>
            <w:r>
              <w:rPr>
                <w:b/>
                <w:sz w:val="24"/>
              </w:rPr>
              <w:t>供应商名称</w:t>
            </w:r>
          </w:p>
        </w:tc>
        <w:tc>
          <w:tcPr>
            <w:tcW w:w="2106" w:type="pct"/>
            <w:gridSpan w:val="2"/>
            <w:vAlign w:val="center"/>
          </w:tcPr>
          <w:p w14:paraId="7CF7D15A" w14:textId="77777777" w:rsidR="00774A1A" w:rsidRDefault="00774A1A">
            <w:pPr>
              <w:tabs>
                <w:tab w:val="left" w:pos="5580"/>
              </w:tabs>
              <w:jc w:val="center"/>
              <w:rPr>
                <w:b/>
                <w:sz w:val="24"/>
              </w:rPr>
            </w:pPr>
            <w:r>
              <w:rPr>
                <w:b/>
                <w:sz w:val="24"/>
              </w:rPr>
              <w:t>最后报价</w:t>
            </w:r>
          </w:p>
        </w:tc>
        <w:tc>
          <w:tcPr>
            <w:tcW w:w="949" w:type="pct"/>
            <w:vMerge w:val="restart"/>
            <w:vAlign w:val="center"/>
          </w:tcPr>
          <w:p w14:paraId="4A2751EC" w14:textId="77777777" w:rsidR="00774A1A" w:rsidRDefault="00774A1A">
            <w:pPr>
              <w:tabs>
                <w:tab w:val="left" w:pos="5580"/>
              </w:tabs>
              <w:jc w:val="center"/>
              <w:rPr>
                <w:b/>
                <w:sz w:val="24"/>
              </w:rPr>
            </w:pPr>
            <w:r>
              <w:rPr>
                <w:b/>
                <w:sz w:val="24"/>
              </w:rPr>
              <w:t>其他</w:t>
            </w:r>
          </w:p>
          <w:p w14:paraId="617E97AF" w14:textId="77777777" w:rsidR="00774A1A" w:rsidRDefault="00774A1A">
            <w:pPr>
              <w:tabs>
                <w:tab w:val="left" w:pos="5580"/>
              </w:tabs>
              <w:jc w:val="center"/>
              <w:rPr>
                <w:b/>
                <w:sz w:val="24"/>
              </w:rPr>
            </w:pPr>
            <w:r>
              <w:rPr>
                <w:b/>
                <w:sz w:val="24"/>
              </w:rPr>
              <w:t>声明</w:t>
            </w:r>
          </w:p>
        </w:tc>
      </w:tr>
      <w:tr w:rsidR="00774A1A" w14:paraId="563CC2DC" w14:textId="77777777">
        <w:trPr>
          <w:trHeight w:val="674"/>
          <w:jc w:val="center"/>
        </w:trPr>
        <w:tc>
          <w:tcPr>
            <w:tcW w:w="447" w:type="pct"/>
            <w:vMerge/>
            <w:vAlign w:val="center"/>
          </w:tcPr>
          <w:p w14:paraId="73222618" w14:textId="77777777" w:rsidR="00774A1A" w:rsidRDefault="00774A1A">
            <w:pPr>
              <w:tabs>
                <w:tab w:val="left" w:pos="5580"/>
              </w:tabs>
              <w:jc w:val="center"/>
              <w:rPr>
                <w:sz w:val="24"/>
              </w:rPr>
            </w:pPr>
          </w:p>
        </w:tc>
        <w:tc>
          <w:tcPr>
            <w:tcW w:w="1498" w:type="pct"/>
            <w:vMerge/>
            <w:vAlign w:val="center"/>
          </w:tcPr>
          <w:p w14:paraId="001C679A" w14:textId="77777777" w:rsidR="00774A1A" w:rsidRDefault="00774A1A">
            <w:pPr>
              <w:tabs>
                <w:tab w:val="left" w:pos="5580"/>
              </w:tabs>
              <w:jc w:val="center"/>
              <w:rPr>
                <w:sz w:val="24"/>
              </w:rPr>
            </w:pPr>
          </w:p>
        </w:tc>
        <w:tc>
          <w:tcPr>
            <w:tcW w:w="1114" w:type="pct"/>
            <w:vAlign w:val="center"/>
          </w:tcPr>
          <w:p w14:paraId="5CBF1C3E" w14:textId="77777777" w:rsidR="00774A1A" w:rsidRDefault="00774A1A">
            <w:pPr>
              <w:tabs>
                <w:tab w:val="left" w:pos="5580"/>
              </w:tabs>
              <w:jc w:val="center"/>
              <w:rPr>
                <w:b/>
                <w:sz w:val="24"/>
              </w:rPr>
            </w:pPr>
            <w:r>
              <w:rPr>
                <w:b/>
                <w:sz w:val="24"/>
              </w:rPr>
              <w:t>大写</w:t>
            </w:r>
          </w:p>
        </w:tc>
        <w:tc>
          <w:tcPr>
            <w:tcW w:w="992" w:type="pct"/>
            <w:vAlign w:val="center"/>
          </w:tcPr>
          <w:p w14:paraId="2AAB5131" w14:textId="77777777" w:rsidR="00774A1A" w:rsidRDefault="00774A1A">
            <w:pPr>
              <w:tabs>
                <w:tab w:val="left" w:pos="5580"/>
              </w:tabs>
              <w:jc w:val="center"/>
              <w:rPr>
                <w:b/>
                <w:sz w:val="24"/>
              </w:rPr>
            </w:pPr>
            <w:r>
              <w:rPr>
                <w:b/>
                <w:sz w:val="24"/>
              </w:rPr>
              <w:t>小写</w:t>
            </w:r>
          </w:p>
        </w:tc>
        <w:tc>
          <w:tcPr>
            <w:tcW w:w="949" w:type="pct"/>
            <w:vMerge/>
            <w:vAlign w:val="center"/>
          </w:tcPr>
          <w:p w14:paraId="09567E6D" w14:textId="77777777" w:rsidR="00774A1A" w:rsidRDefault="00774A1A">
            <w:pPr>
              <w:tabs>
                <w:tab w:val="left" w:pos="5580"/>
              </w:tabs>
              <w:ind w:firstLine="482"/>
              <w:jc w:val="center"/>
              <w:rPr>
                <w:b/>
                <w:sz w:val="24"/>
              </w:rPr>
            </w:pPr>
          </w:p>
        </w:tc>
      </w:tr>
      <w:tr w:rsidR="00774A1A" w14:paraId="6149B825" w14:textId="77777777">
        <w:trPr>
          <w:trHeight w:val="976"/>
          <w:jc w:val="center"/>
        </w:trPr>
        <w:tc>
          <w:tcPr>
            <w:tcW w:w="447" w:type="pct"/>
            <w:vAlign w:val="center"/>
          </w:tcPr>
          <w:p w14:paraId="740C52A7" w14:textId="77777777" w:rsidR="00774A1A" w:rsidRDefault="00774A1A">
            <w:pPr>
              <w:tabs>
                <w:tab w:val="left" w:pos="5580"/>
              </w:tabs>
              <w:jc w:val="center"/>
              <w:rPr>
                <w:sz w:val="24"/>
              </w:rPr>
            </w:pPr>
          </w:p>
        </w:tc>
        <w:tc>
          <w:tcPr>
            <w:tcW w:w="1498" w:type="pct"/>
            <w:vAlign w:val="center"/>
          </w:tcPr>
          <w:p w14:paraId="17CBBD9E" w14:textId="77777777" w:rsidR="00774A1A" w:rsidRDefault="00774A1A">
            <w:pPr>
              <w:tabs>
                <w:tab w:val="left" w:pos="5580"/>
              </w:tabs>
              <w:jc w:val="center"/>
              <w:rPr>
                <w:sz w:val="24"/>
              </w:rPr>
            </w:pPr>
          </w:p>
        </w:tc>
        <w:tc>
          <w:tcPr>
            <w:tcW w:w="1114" w:type="pct"/>
            <w:vAlign w:val="center"/>
          </w:tcPr>
          <w:p w14:paraId="7E360E11" w14:textId="77777777" w:rsidR="00774A1A" w:rsidRDefault="00774A1A">
            <w:pPr>
              <w:tabs>
                <w:tab w:val="left" w:pos="5580"/>
              </w:tabs>
              <w:jc w:val="center"/>
              <w:rPr>
                <w:sz w:val="24"/>
              </w:rPr>
            </w:pPr>
          </w:p>
        </w:tc>
        <w:tc>
          <w:tcPr>
            <w:tcW w:w="992" w:type="pct"/>
            <w:vAlign w:val="center"/>
          </w:tcPr>
          <w:p w14:paraId="7AC6A0CD" w14:textId="77777777" w:rsidR="00774A1A" w:rsidRDefault="00774A1A">
            <w:pPr>
              <w:tabs>
                <w:tab w:val="left" w:pos="5580"/>
              </w:tabs>
              <w:jc w:val="center"/>
              <w:rPr>
                <w:sz w:val="24"/>
              </w:rPr>
            </w:pPr>
          </w:p>
        </w:tc>
        <w:tc>
          <w:tcPr>
            <w:tcW w:w="949" w:type="pct"/>
            <w:vAlign w:val="center"/>
          </w:tcPr>
          <w:p w14:paraId="3113D7C7" w14:textId="77777777" w:rsidR="00774A1A" w:rsidRDefault="00774A1A">
            <w:pPr>
              <w:tabs>
                <w:tab w:val="left" w:pos="5580"/>
              </w:tabs>
              <w:jc w:val="center"/>
              <w:rPr>
                <w:sz w:val="24"/>
              </w:rPr>
            </w:pPr>
          </w:p>
        </w:tc>
      </w:tr>
    </w:tbl>
    <w:p w14:paraId="642A4EE3" w14:textId="77777777" w:rsidR="00774A1A" w:rsidRDefault="00774A1A">
      <w:pPr>
        <w:autoSpaceDE w:val="0"/>
        <w:autoSpaceDN w:val="0"/>
        <w:adjustRightInd w:val="0"/>
        <w:jc w:val="left"/>
        <w:rPr>
          <w:color w:val="000000"/>
          <w:kern w:val="0"/>
          <w:sz w:val="24"/>
        </w:rPr>
      </w:pPr>
    </w:p>
    <w:p w14:paraId="46214670" w14:textId="77777777" w:rsidR="00774A1A" w:rsidRDefault="00774A1A">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color w:val="000000"/>
          <w:sz w:val="24"/>
          <w:szCs w:val="20"/>
        </w:rPr>
        <w:t>此表中，每包的</w:t>
      </w:r>
      <w:r>
        <w:rPr>
          <w:rFonts w:hint="eastAsia"/>
          <w:color w:val="000000"/>
          <w:sz w:val="24"/>
          <w:szCs w:val="20"/>
        </w:rPr>
        <w:t>最后</w:t>
      </w:r>
      <w:r>
        <w:rPr>
          <w:color w:val="000000"/>
          <w:sz w:val="24"/>
          <w:szCs w:val="20"/>
        </w:rPr>
        <w:t>报价应和《最后分项报价表》中的总价相一致。</w:t>
      </w:r>
    </w:p>
    <w:p w14:paraId="059806B7" w14:textId="77777777" w:rsidR="00774A1A" w:rsidRDefault="00774A1A">
      <w:pPr>
        <w:tabs>
          <w:tab w:val="left" w:pos="5580"/>
        </w:tabs>
        <w:ind w:firstLineChars="200" w:firstLine="480"/>
        <w:rPr>
          <w:color w:val="000000"/>
          <w:sz w:val="24"/>
          <w:szCs w:val="20"/>
        </w:rPr>
      </w:pPr>
      <w:r>
        <w:rPr>
          <w:color w:val="000000"/>
          <w:sz w:val="24"/>
          <w:szCs w:val="20"/>
        </w:rPr>
        <w:t>2.</w:t>
      </w:r>
      <w:r>
        <w:rPr>
          <w:color w:val="000000"/>
          <w:sz w:val="24"/>
          <w:szCs w:val="20"/>
        </w:rPr>
        <w:t>本表必须</w:t>
      </w:r>
      <w:proofErr w:type="gramStart"/>
      <w:r>
        <w:rPr>
          <w:color w:val="000000"/>
          <w:sz w:val="24"/>
          <w:szCs w:val="20"/>
        </w:rPr>
        <w:t>按包分别</w:t>
      </w:r>
      <w:proofErr w:type="gramEnd"/>
      <w:r>
        <w:rPr>
          <w:color w:val="000000"/>
          <w:sz w:val="24"/>
          <w:szCs w:val="20"/>
        </w:rPr>
        <w:t>填写。</w:t>
      </w:r>
    </w:p>
    <w:p w14:paraId="34464DA8" w14:textId="77777777" w:rsidR="00774A1A" w:rsidRDefault="00774A1A">
      <w:pPr>
        <w:tabs>
          <w:tab w:val="left" w:pos="5580"/>
        </w:tabs>
        <w:ind w:firstLineChars="200" w:firstLine="480"/>
        <w:rPr>
          <w:color w:val="000000"/>
          <w:sz w:val="24"/>
          <w:szCs w:val="20"/>
        </w:rPr>
      </w:pPr>
      <w:r>
        <w:rPr>
          <w:rFonts w:hint="eastAsia"/>
          <w:color w:val="000000"/>
          <w:sz w:val="24"/>
          <w:szCs w:val="20"/>
        </w:rPr>
        <w:t>3.</w:t>
      </w:r>
      <w:r>
        <w:rPr>
          <w:rFonts w:hint="eastAsia"/>
          <w:color w:val="000000"/>
          <w:sz w:val="24"/>
          <w:szCs w:val="20"/>
        </w:rPr>
        <w:t>此表无需在响应文件中提交，磋商后供应商按磋商小组要求提交。</w:t>
      </w:r>
    </w:p>
    <w:p w14:paraId="081E0232" w14:textId="77777777" w:rsidR="00774A1A" w:rsidRDefault="00774A1A">
      <w:pPr>
        <w:tabs>
          <w:tab w:val="left" w:pos="5580"/>
        </w:tabs>
        <w:rPr>
          <w:color w:val="000000"/>
          <w:sz w:val="24"/>
          <w:szCs w:val="20"/>
        </w:rPr>
      </w:pPr>
    </w:p>
    <w:p w14:paraId="0246FBAE" w14:textId="77777777" w:rsidR="00774A1A" w:rsidRDefault="00774A1A">
      <w:pPr>
        <w:autoSpaceDE w:val="0"/>
        <w:autoSpaceDN w:val="0"/>
        <w:adjustRightInd w:val="0"/>
        <w:snapToGrid w:val="0"/>
        <w:spacing w:before="25" w:after="25" w:line="360" w:lineRule="auto"/>
        <w:rPr>
          <w:color w:val="000000"/>
          <w:sz w:val="24"/>
          <w:lang w:val="zh-CN"/>
        </w:rPr>
      </w:pPr>
    </w:p>
    <w:p w14:paraId="7831E892" w14:textId="77777777" w:rsidR="00774A1A" w:rsidRDefault="00774A1A">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DB4293F" w14:textId="77777777" w:rsidR="00774A1A" w:rsidRDefault="00774A1A">
      <w:pPr>
        <w:autoSpaceDE w:val="0"/>
        <w:autoSpaceDN w:val="0"/>
        <w:adjustRightInd w:val="0"/>
        <w:snapToGrid w:val="0"/>
        <w:spacing w:before="25" w:after="25" w:line="360" w:lineRule="auto"/>
        <w:rPr>
          <w:color w:val="000000"/>
          <w:sz w:val="24"/>
          <w:lang w:val="zh-CN"/>
        </w:rPr>
      </w:pPr>
      <w:r>
        <w:rPr>
          <w:color w:val="000000"/>
          <w:sz w:val="24"/>
        </w:rPr>
        <w:t>供应商授权代表签字（或加盖供应商公章）</w:t>
      </w:r>
      <w:r>
        <w:rPr>
          <w:color w:val="000000"/>
          <w:sz w:val="24"/>
          <w:lang w:val="zh-CN"/>
        </w:rPr>
        <w:t>：</w:t>
      </w:r>
      <w:r>
        <w:rPr>
          <w:color w:val="000000"/>
          <w:sz w:val="24"/>
          <w:lang w:val="zh-CN"/>
        </w:rPr>
        <w:t xml:space="preserve">___________ </w:t>
      </w:r>
    </w:p>
    <w:p w14:paraId="739F1832" w14:textId="77777777" w:rsidR="00774A1A" w:rsidRDefault="00774A1A">
      <w:pPr>
        <w:widowControl/>
        <w:jc w:val="left"/>
        <w:rPr>
          <w:color w:val="000000"/>
          <w:sz w:val="24"/>
          <w:szCs w:val="20"/>
        </w:rPr>
      </w:pPr>
      <w:r>
        <w:rPr>
          <w:color w:val="000000"/>
          <w:sz w:val="24"/>
          <w:szCs w:val="20"/>
        </w:rPr>
        <w:t>日期：</w:t>
      </w:r>
      <w:r>
        <w:rPr>
          <w:color w:val="000000"/>
          <w:sz w:val="24"/>
          <w:szCs w:val="20"/>
        </w:rPr>
        <w:t>____</w:t>
      </w:r>
      <w:r>
        <w:rPr>
          <w:color w:val="000000"/>
          <w:sz w:val="24"/>
          <w:szCs w:val="20"/>
        </w:rPr>
        <w:t>年</w:t>
      </w:r>
      <w:r>
        <w:rPr>
          <w:color w:val="000000"/>
          <w:sz w:val="24"/>
          <w:szCs w:val="20"/>
        </w:rPr>
        <w:t>____</w:t>
      </w:r>
      <w:r>
        <w:rPr>
          <w:color w:val="000000"/>
          <w:sz w:val="24"/>
          <w:szCs w:val="20"/>
        </w:rPr>
        <w:t>月</w:t>
      </w:r>
      <w:r>
        <w:rPr>
          <w:color w:val="000000"/>
          <w:sz w:val="24"/>
          <w:szCs w:val="20"/>
        </w:rPr>
        <w:t>____</w:t>
      </w:r>
      <w:r>
        <w:rPr>
          <w:color w:val="000000"/>
          <w:sz w:val="24"/>
          <w:szCs w:val="20"/>
        </w:rPr>
        <w:t>日</w:t>
      </w:r>
      <w:r>
        <w:rPr>
          <w:color w:val="000000"/>
          <w:sz w:val="24"/>
          <w:szCs w:val="20"/>
        </w:rPr>
        <w:t xml:space="preserve">   </w:t>
      </w:r>
    </w:p>
    <w:p w14:paraId="39702CDA" w14:textId="77777777" w:rsidR="00774A1A" w:rsidRDefault="00774A1A">
      <w:pPr>
        <w:widowControl/>
        <w:jc w:val="left"/>
        <w:rPr>
          <w:color w:val="000000"/>
          <w:sz w:val="24"/>
          <w:szCs w:val="20"/>
        </w:rPr>
        <w:sectPr w:rsidR="00774A1A">
          <w:pgSz w:w="11906" w:h="16838"/>
          <w:pgMar w:top="1440" w:right="1080" w:bottom="1440" w:left="1080" w:header="851" w:footer="851" w:gutter="0"/>
          <w:cols w:space="720"/>
          <w:docGrid w:linePitch="462"/>
        </w:sectPr>
      </w:pPr>
    </w:p>
    <w:p w14:paraId="1F75763F" w14:textId="77777777" w:rsidR="00774A1A" w:rsidRDefault="00774A1A">
      <w:pPr>
        <w:tabs>
          <w:tab w:val="left" w:pos="360"/>
        </w:tabs>
        <w:snapToGrid w:val="0"/>
        <w:spacing w:line="360" w:lineRule="auto"/>
        <w:outlineLvl w:val="1"/>
        <w:rPr>
          <w:sz w:val="24"/>
        </w:rPr>
      </w:pPr>
      <w:r>
        <w:rPr>
          <w:sz w:val="24"/>
        </w:rPr>
        <w:lastRenderedPageBreak/>
        <w:t>1</w:t>
      </w:r>
      <w:r>
        <w:rPr>
          <w:rFonts w:hint="eastAsia"/>
          <w:sz w:val="24"/>
        </w:rPr>
        <w:t>4</w:t>
      </w:r>
      <w:r>
        <w:rPr>
          <w:sz w:val="24"/>
        </w:rPr>
        <w:t xml:space="preserve">  </w:t>
      </w:r>
      <w:r>
        <w:rPr>
          <w:sz w:val="24"/>
        </w:rPr>
        <w:t>最后分项报价表（如电子化系统支持，磋商后提交）</w:t>
      </w:r>
    </w:p>
    <w:p w14:paraId="78461A90" w14:textId="77777777" w:rsidR="00774A1A" w:rsidRDefault="00774A1A">
      <w:pPr>
        <w:spacing w:before="336" w:line="174" w:lineRule="auto"/>
        <w:rPr>
          <w:b/>
          <w:sz w:val="36"/>
          <w:szCs w:val="36"/>
        </w:rPr>
      </w:pPr>
    </w:p>
    <w:p w14:paraId="3475F1B0" w14:textId="77777777" w:rsidR="00774A1A" w:rsidRDefault="00774A1A">
      <w:pPr>
        <w:spacing w:before="336" w:line="174" w:lineRule="auto"/>
        <w:ind w:left="27"/>
        <w:jc w:val="center"/>
        <w:rPr>
          <w:b/>
          <w:color w:val="000000"/>
          <w:sz w:val="36"/>
          <w:szCs w:val="36"/>
        </w:rPr>
      </w:pPr>
      <w:r>
        <w:rPr>
          <w:rFonts w:hint="eastAsia"/>
          <w:b/>
          <w:color w:val="000000"/>
          <w:sz w:val="36"/>
          <w:szCs w:val="36"/>
        </w:rPr>
        <w:t>最后分项报价表</w:t>
      </w:r>
    </w:p>
    <w:p w14:paraId="2BC5ABA7" w14:textId="77777777" w:rsidR="00774A1A" w:rsidRDefault="00774A1A">
      <w:pPr>
        <w:pStyle w:val="2a"/>
        <w:ind w:firstLine="480"/>
      </w:pPr>
    </w:p>
    <w:p w14:paraId="595700C8" w14:textId="77777777" w:rsidR="00774A1A" w:rsidRDefault="00774A1A">
      <w:pPr>
        <w:tabs>
          <w:tab w:val="left" w:pos="1800"/>
          <w:tab w:val="left" w:pos="5580"/>
        </w:tabs>
        <w:rPr>
          <w:sz w:val="24"/>
        </w:rPr>
      </w:pPr>
      <w:r>
        <w:rPr>
          <w:rFonts w:hint="eastAsia"/>
          <w:sz w:val="24"/>
        </w:rPr>
        <w:t>项目编号</w:t>
      </w:r>
      <w:r>
        <w:rPr>
          <w:sz w:val="24"/>
        </w:rPr>
        <w:t>/</w:t>
      </w:r>
      <w:r>
        <w:rPr>
          <w:sz w:val="24"/>
        </w:rPr>
        <w:t>包号：</w:t>
      </w:r>
      <w:r>
        <w:rPr>
          <w:sz w:val="24"/>
        </w:rPr>
        <w:t xml:space="preserve">___________ </w:t>
      </w:r>
      <w:r>
        <w:rPr>
          <w:sz w:val="24"/>
        </w:rPr>
        <w:t>项目名称：</w:t>
      </w:r>
      <w:r>
        <w:rPr>
          <w:sz w:val="24"/>
        </w:rPr>
        <w:t>__________</w:t>
      </w:r>
      <w:r>
        <w:rPr>
          <w:sz w:val="24"/>
        </w:rPr>
        <w:t>报价单位：人民币元</w:t>
      </w:r>
    </w:p>
    <w:p w14:paraId="79C5CDB2" w14:textId="77777777" w:rsidR="00774A1A" w:rsidRDefault="00774A1A">
      <w:pPr>
        <w:tabs>
          <w:tab w:val="left" w:pos="1800"/>
          <w:tab w:val="left" w:pos="5580"/>
        </w:tabs>
        <w:rPr>
          <w:sz w:val="24"/>
        </w:rPr>
      </w:pP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
        <w:gridCol w:w="1322"/>
        <w:gridCol w:w="614"/>
        <w:gridCol w:w="676"/>
        <w:gridCol w:w="844"/>
        <w:gridCol w:w="626"/>
        <w:gridCol w:w="626"/>
        <w:gridCol w:w="626"/>
        <w:gridCol w:w="626"/>
        <w:gridCol w:w="819"/>
        <w:gridCol w:w="983"/>
        <w:gridCol w:w="486"/>
        <w:gridCol w:w="1000"/>
      </w:tblGrid>
      <w:tr w:rsidR="00774A1A" w14:paraId="2C2F1360" w14:textId="77777777">
        <w:trPr>
          <w:trHeight w:val="494"/>
          <w:jc w:val="center"/>
        </w:trPr>
        <w:tc>
          <w:tcPr>
            <w:tcW w:w="246" w:type="pct"/>
            <w:vAlign w:val="center"/>
          </w:tcPr>
          <w:p w14:paraId="34712C16" w14:textId="77777777" w:rsidR="00774A1A" w:rsidRDefault="00774A1A">
            <w:pPr>
              <w:adjustRightInd w:val="0"/>
              <w:snapToGrid w:val="0"/>
              <w:jc w:val="left"/>
              <w:rPr>
                <w:b/>
                <w:sz w:val="24"/>
              </w:rPr>
            </w:pPr>
            <w:r>
              <w:rPr>
                <w:b/>
                <w:sz w:val="24"/>
              </w:rPr>
              <w:t>序号</w:t>
            </w:r>
          </w:p>
        </w:tc>
        <w:tc>
          <w:tcPr>
            <w:tcW w:w="679" w:type="pct"/>
            <w:vAlign w:val="center"/>
          </w:tcPr>
          <w:p w14:paraId="74B51CBC" w14:textId="77777777" w:rsidR="00774A1A" w:rsidRDefault="00774A1A">
            <w:pPr>
              <w:adjustRightInd w:val="0"/>
              <w:snapToGrid w:val="0"/>
              <w:jc w:val="left"/>
              <w:rPr>
                <w:b/>
                <w:sz w:val="24"/>
              </w:rPr>
            </w:pPr>
            <w:r>
              <w:rPr>
                <w:b/>
                <w:sz w:val="24"/>
              </w:rPr>
              <w:t>分项名称</w:t>
            </w:r>
          </w:p>
        </w:tc>
        <w:tc>
          <w:tcPr>
            <w:tcW w:w="315" w:type="pct"/>
            <w:vAlign w:val="center"/>
          </w:tcPr>
          <w:p w14:paraId="631C42D8" w14:textId="77777777" w:rsidR="00774A1A" w:rsidRDefault="00774A1A">
            <w:pPr>
              <w:adjustRightInd w:val="0"/>
              <w:snapToGrid w:val="0"/>
              <w:jc w:val="left"/>
              <w:rPr>
                <w:b/>
                <w:sz w:val="24"/>
              </w:rPr>
            </w:pPr>
            <w:r>
              <w:rPr>
                <w:b/>
                <w:sz w:val="24"/>
              </w:rPr>
              <w:t>制造商</w:t>
            </w:r>
          </w:p>
        </w:tc>
        <w:tc>
          <w:tcPr>
            <w:tcW w:w="347" w:type="pct"/>
            <w:vAlign w:val="center"/>
          </w:tcPr>
          <w:p w14:paraId="4E3D3DB2" w14:textId="77777777" w:rsidR="00774A1A" w:rsidRDefault="00774A1A">
            <w:pPr>
              <w:adjustRightInd w:val="0"/>
              <w:snapToGrid w:val="0"/>
              <w:jc w:val="left"/>
              <w:rPr>
                <w:b/>
                <w:sz w:val="24"/>
              </w:rPr>
            </w:pPr>
            <w:r>
              <w:rPr>
                <w:b/>
                <w:sz w:val="24"/>
              </w:rPr>
              <w:t>产地</w:t>
            </w:r>
            <w:r>
              <w:rPr>
                <w:rFonts w:hint="eastAsia"/>
                <w:b/>
                <w:sz w:val="24"/>
              </w:rPr>
              <w:t>/</w:t>
            </w:r>
            <w:r>
              <w:rPr>
                <w:rFonts w:hint="eastAsia"/>
                <w:b/>
                <w:sz w:val="24"/>
              </w:rPr>
              <w:t>国别</w:t>
            </w:r>
          </w:p>
        </w:tc>
        <w:tc>
          <w:tcPr>
            <w:tcW w:w="434" w:type="pct"/>
          </w:tcPr>
          <w:p w14:paraId="1E74BEB7" w14:textId="77777777" w:rsidR="00774A1A" w:rsidRDefault="00774A1A">
            <w:pPr>
              <w:adjustRightInd w:val="0"/>
              <w:snapToGrid w:val="0"/>
              <w:jc w:val="left"/>
              <w:rPr>
                <w:b/>
                <w:sz w:val="24"/>
              </w:rPr>
            </w:pPr>
            <w:r>
              <w:rPr>
                <w:rFonts w:hint="eastAsia"/>
                <w:b/>
                <w:sz w:val="24"/>
              </w:rPr>
              <w:t>制造商统一信用代码</w:t>
            </w:r>
          </w:p>
        </w:tc>
        <w:tc>
          <w:tcPr>
            <w:tcW w:w="322" w:type="pct"/>
          </w:tcPr>
          <w:p w14:paraId="7FC53F47" w14:textId="77777777" w:rsidR="00774A1A" w:rsidRDefault="00774A1A">
            <w:pPr>
              <w:adjustRightInd w:val="0"/>
              <w:snapToGrid w:val="0"/>
              <w:jc w:val="left"/>
              <w:rPr>
                <w:b/>
                <w:sz w:val="24"/>
              </w:rPr>
            </w:pPr>
            <w:r>
              <w:rPr>
                <w:rFonts w:hint="eastAsia"/>
                <w:b/>
                <w:sz w:val="24"/>
              </w:rPr>
              <w:t>制造商规模</w:t>
            </w:r>
          </w:p>
        </w:tc>
        <w:tc>
          <w:tcPr>
            <w:tcW w:w="322" w:type="pct"/>
            <w:vAlign w:val="center"/>
          </w:tcPr>
          <w:p w14:paraId="4D198DF7" w14:textId="77777777" w:rsidR="00774A1A" w:rsidRDefault="00774A1A">
            <w:pPr>
              <w:adjustRightInd w:val="0"/>
              <w:snapToGrid w:val="0"/>
              <w:jc w:val="left"/>
              <w:rPr>
                <w:b/>
                <w:sz w:val="24"/>
              </w:rPr>
            </w:pPr>
            <w:r>
              <w:rPr>
                <w:rFonts w:hint="eastAsia"/>
                <w:b/>
                <w:sz w:val="24"/>
              </w:rPr>
              <w:t>制造商所属性别</w:t>
            </w:r>
          </w:p>
        </w:tc>
        <w:tc>
          <w:tcPr>
            <w:tcW w:w="322" w:type="pct"/>
            <w:vAlign w:val="center"/>
          </w:tcPr>
          <w:p w14:paraId="68680A47" w14:textId="77777777" w:rsidR="00774A1A" w:rsidRDefault="00774A1A">
            <w:pPr>
              <w:adjustRightInd w:val="0"/>
              <w:snapToGrid w:val="0"/>
              <w:jc w:val="left"/>
              <w:rPr>
                <w:b/>
                <w:sz w:val="24"/>
              </w:rPr>
            </w:pPr>
            <w:r>
              <w:rPr>
                <w:rFonts w:hint="eastAsia"/>
                <w:b/>
                <w:sz w:val="24"/>
              </w:rPr>
              <w:t>外商投资类型</w:t>
            </w:r>
          </w:p>
        </w:tc>
        <w:tc>
          <w:tcPr>
            <w:tcW w:w="322" w:type="pct"/>
            <w:vAlign w:val="center"/>
          </w:tcPr>
          <w:p w14:paraId="7A5F45EB" w14:textId="77777777" w:rsidR="00774A1A" w:rsidRDefault="00774A1A">
            <w:pPr>
              <w:adjustRightInd w:val="0"/>
              <w:snapToGrid w:val="0"/>
              <w:jc w:val="left"/>
              <w:rPr>
                <w:b/>
                <w:sz w:val="24"/>
              </w:rPr>
            </w:pPr>
            <w:r>
              <w:rPr>
                <w:b/>
                <w:sz w:val="24"/>
              </w:rPr>
              <w:t>品牌</w:t>
            </w:r>
          </w:p>
        </w:tc>
        <w:tc>
          <w:tcPr>
            <w:tcW w:w="421" w:type="pct"/>
          </w:tcPr>
          <w:p w14:paraId="340A3970" w14:textId="77777777" w:rsidR="00774A1A" w:rsidRDefault="00774A1A">
            <w:pPr>
              <w:adjustRightInd w:val="0"/>
              <w:snapToGrid w:val="0"/>
              <w:jc w:val="left"/>
              <w:rPr>
                <w:b/>
                <w:sz w:val="24"/>
              </w:rPr>
            </w:pPr>
            <w:r>
              <w:rPr>
                <w:b/>
                <w:sz w:val="24"/>
              </w:rPr>
              <w:t>规格、型号</w:t>
            </w:r>
          </w:p>
        </w:tc>
        <w:tc>
          <w:tcPr>
            <w:tcW w:w="505" w:type="pct"/>
            <w:vAlign w:val="center"/>
          </w:tcPr>
          <w:p w14:paraId="074A5B47" w14:textId="77777777" w:rsidR="00774A1A" w:rsidRDefault="00774A1A">
            <w:pPr>
              <w:adjustRightInd w:val="0"/>
              <w:snapToGrid w:val="0"/>
              <w:jc w:val="left"/>
              <w:rPr>
                <w:b/>
                <w:sz w:val="24"/>
              </w:rPr>
            </w:pPr>
            <w:r>
              <w:rPr>
                <w:b/>
                <w:sz w:val="24"/>
              </w:rPr>
              <w:t>单价（元）</w:t>
            </w:r>
          </w:p>
        </w:tc>
        <w:tc>
          <w:tcPr>
            <w:tcW w:w="246" w:type="pct"/>
            <w:vAlign w:val="center"/>
          </w:tcPr>
          <w:p w14:paraId="4A9C6140" w14:textId="77777777" w:rsidR="00774A1A" w:rsidRDefault="00774A1A">
            <w:pPr>
              <w:adjustRightInd w:val="0"/>
              <w:snapToGrid w:val="0"/>
              <w:jc w:val="left"/>
              <w:rPr>
                <w:b/>
                <w:sz w:val="24"/>
              </w:rPr>
            </w:pPr>
            <w:r>
              <w:rPr>
                <w:b/>
                <w:sz w:val="24"/>
              </w:rPr>
              <w:t>数量</w:t>
            </w:r>
          </w:p>
        </w:tc>
        <w:tc>
          <w:tcPr>
            <w:tcW w:w="514" w:type="pct"/>
            <w:vAlign w:val="center"/>
          </w:tcPr>
          <w:p w14:paraId="6C4B9F67" w14:textId="77777777" w:rsidR="00774A1A" w:rsidRDefault="00774A1A">
            <w:pPr>
              <w:adjustRightInd w:val="0"/>
              <w:snapToGrid w:val="0"/>
              <w:jc w:val="left"/>
              <w:rPr>
                <w:b/>
                <w:sz w:val="24"/>
              </w:rPr>
            </w:pPr>
            <w:r>
              <w:rPr>
                <w:b/>
                <w:sz w:val="24"/>
              </w:rPr>
              <w:t>合价（元）</w:t>
            </w:r>
          </w:p>
        </w:tc>
      </w:tr>
      <w:tr w:rsidR="00774A1A" w14:paraId="5CAD0E51" w14:textId="77777777">
        <w:trPr>
          <w:jc w:val="center"/>
        </w:trPr>
        <w:tc>
          <w:tcPr>
            <w:tcW w:w="246" w:type="pct"/>
            <w:vAlign w:val="center"/>
          </w:tcPr>
          <w:p w14:paraId="25072584" w14:textId="77777777" w:rsidR="00774A1A" w:rsidRDefault="00774A1A">
            <w:pPr>
              <w:adjustRightInd w:val="0"/>
              <w:snapToGrid w:val="0"/>
              <w:jc w:val="left"/>
              <w:rPr>
                <w:sz w:val="24"/>
              </w:rPr>
            </w:pPr>
            <w:r>
              <w:rPr>
                <w:rFonts w:hint="eastAsia"/>
                <w:sz w:val="24"/>
              </w:rPr>
              <w:t>1</w:t>
            </w:r>
          </w:p>
        </w:tc>
        <w:tc>
          <w:tcPr>
            <w:tcW w:w="679" w:type="pct"/>
            <w:vAlign w:val="center"/>
          </w:tcPr>
          <w:p w14:paraId="1E36F20D" w14:textId="77777777" w:rsidR="00774A1A" w:rsidRDefault="00774A1A">
            <w:pPr>
              <w:adjustRightInd w:val="0"/>
              <w:snapToGrid w:val="0"/>
              <w:jc w:val="left"/>
              <w:rPr>
                <w:sz w:val="24"/>
              </w:rPr>
            </w:pPr>
          </w:p>
        </w:tc>
        <w:tc>
          <w:tcPr>
            <w:tcW w:w="315" w:type="pct"/>
            <w:vAlign w:val="center"/>
          </w:tcPr>
          <w:p w14:paraId="3CF09FEF" w14:textId="77777777" w:rsidR="00774A1A" w:rsidRDefault="00774A1A">
            <w:pPr>
              <w:adjustRightInd w:val="0"/>
              <w:snapToGrid w:val="0"/>
              <w:jc w:val="left"/>
              <w:rPr>
                <w:sz w:val="24"/>
              </w:rPr>
            </w:pPr>
          </w:p>
        </w:tc>
        <w:tc>
          <w:tcPr>
            <w:tcW w:w="347" w:type="pct"/>
          </w:tcPr>
          <w:p w14:paraId="76346B0A" w14:textId="77777777" w:rsidR="00774A1A" w:rsidRDefault="00774A1A">
            <w:pPr>
              <w:adjustRightInd w:val="0"/>
              <w:snapToGrid w:val="0"/>
              <w:jc w:val="left"/>
              <w:rPr>
                <w:sz w:val="24"/>
              </w:rPr>
            </w:pPr>
          </w:p>
        </w:tc>
        <w:tc>
          <w:tcPr>
            <w:tcW w:w="434" w:type="pct"/>
          </w:tcPr>
          <w:p w14:paraId="53FB48F5" w14:textId="77777777" w:rsidR="00774A1A" w:rsidRDefault="00774A1A">
            <w:pPr>
              <w:adjustRightInd w:val="0"/>
              <w:snapToGrid w:val="0"/>
              <w:jc w:val="left"/>
              <w:rPr>
                <w:sz w:val="24"/>
              </w:rPr>
            </w:pPr>
          </w:p>
        </w:tc>
        <w:tc>
          <w:tcPr>
            <w:tcW w:w="322" w:type="pct"/>
          </w:tcPr>
          <w:p w14:paraId="6A2AAF40" w14:textId="77777777" w:rsidR="00774A1A" w:rsidRDefault="00774A1A">
            <w:pPr>
              <w:adjustRightInd w:val="0"/>
              <w:snapToGrid w:val="0"/>
              <w:jc w:val="left"/>
              <w:rPr>
                <w:sz w:val="24"/>
              </w:rPr>
            </w:pPr>
          </w:p>
        </w:tc>
        <w:tc>
          <w:tcPr>
            <w:tcW w:w="322" w:type="pct"/>
            <w:vAlign w:val="center"/>
          </w:tcPr>
          <w:p w14:paraId="029218B3" w14:textId="77777777" w:rsidR="00774A1A" w:rsidRDefault="00774A1A">
            <w:pPr>
              <w:adjustRightInd w:val="0"/>
              <w:snapToGrid w:val="0"/>
              <w:jc w:val="left"/>
              <w:rPr>
                <w:sz w:val="24"/>
              </w:rPr>
            </w:pPr>
          </w:p>
        </w:tc>
        <w:tc>
          <w:tcPr>
            <w:tcW w:w="322" w:type="pct"/>
            <w:vAlign w:val="center"/>
          </w:tcPr>
          <w:p w14:paraId="39CA3477" w14:textId="77777777" w:rsidR="00774A1A" w:rsidRDefault="00774A1A">
            <w:pPr>
              <w:adjustRightInd w:val="0"/>
              <w:snapToGrid w:val="0"/>
              <w:jc w:val="left"/>
              <w:rPr>
                <w:sz w:val="24"/>
              </w:rPr>
            </w:pPr>
          </w:p>
        </w:tc>
        <w:tc>
          <w:tcPr>
            <w:tcW w:w="322" w:type="pct"/>
            <w:vAlign w:val="center"/>
          </w:tcPr>
          <w:p w14:paraId="1D4B7DDF" w14:textId="77777777" w:rsidR="00774A1A" w:rsidRDefault="00774A1A">
            <w:pPr>
              <w:adjustRightInd w:val="0"/>
              <w:snapToGrid w:val="0"/>
              <w:jc w:val="left"/>
              <w:rPr>
                <w:sz w:val="24"/>
              </w:rPr>
            </w:pPr>
          </w:p>
        </w:tc>
        <w:tc>
          <w:tcPr>
            <w:tcW w:w="421" w:type="pct"/>
          </w:tcPr>
          <w:p w14:paraId="742886CF" w14:textId="77777777" w:rsidR="00774A1A" w:rsidRDefault="00774A1A">
            <w:pPr>
              <w:adjustRightInd w:val="0"/>
              <w:snapToGrid w:val="0"/>
              <w:jc w:val="left"/>
              <w:rPr>
                <w:sz w:val="24"/>
              </w:rPr>
            </w:pPr>
          </w:p>
        </w:tc>
        <w:tc>
          <w:tcPr>
            <w:tcW w:w="505" w:type="pct"/>
            <w:vAlign w:val="center"/>
          </w:tcPr>
          <w:p w14:paraId="51C8B93F" w14:textId="77777777" w:rsidR="00774A1A" w:rsidRDefault="00774A1A">
            <w:pPr>
              <w:adjustRightInd w:val="0"/>
              <w:snapToGrid w:val="0"/>
              <w:jc w:val="left"/>
              <w:rPr>
                <w:sz w:val="24"/>
              </w:rPr>
            </w:pPr>
          </w:p>
        </w:tc>
        <w:tc>
          <w:tcPr>
            <w:tcW w:w="246" w:type="pct"/>
            <w:vAlign w:val="center"/>
          </w:tcPr>
          <w:p w14:paraId="1C777E14" w14:textId="77777777" w:rsidR="00774A1A" w:rsidRDefault="00774A1A">
            <w:pPr>
              <w:adjustRightInd w:val="0"/>
              <w:snapToGrid w:val="0"/>
              <w:jc w:val="left"/>
              <w:rPr>
                <w:sz w:val="24"/>
              </w:rPr>
            </w:pPr>
          </w:p>
        </w:tc>
        <w:tc>
          <w:tcPr>
            <w:tcW w:w="514" w:type="pct"/>
            <w:vAlign w:val="center"/>
          </w:tcPr>
          <w:p w14:paraId="2F2C9717" w14:textId="77777777" w:rsidR="00774A1A" w:rsidRDefault="00774A1A">
            <w:pPr>
              <w:adjustRightInd w:val="0"/>
              <w:snapToGrid w:val="0"/>
              <w:jc w:val="left"/>
              <w:rPr>
                <w:sz w:val="24"/>
              </w:rPr>
            </w:pPr>
          </w:p>
        </w:tc>
      </w:tr>
      <w:tr w:rsidR="00774A1A" w14:paraId="7305E915" w14:textId="77777777">
        <w:trPr>
          <w:jc w:val="center"/>
        </w:trPr>
        <w:tc>
          <w:tcPr>
            <w:tcW w:w="246" w:type="pct"/>
            <w:vAlign w:val="center"/>
          </w:tcPr>
          <w:p w14:paraId="760B25C5" w14:textId="77777777" w:rsidR="00774A1A" w:rsidRDefault="00774A1A">
            <w:pPr>
              <w:adjustRightInd w:val="0"/>
              <w:snapToGrid w:val="0"/>
              <w:jc w:val="left"/>
              <w:rPr>
                <w:sz w:val="24"/>
              </w:rPr>
            </w:pPr>
            <w:r>
              <w:rPr>
                <w:rFonts w:hint="eastAsia"/>
                <w:sz w:val="24"/>
              </w:rPr>
              <w:t>2</w:t>
            </w:r>
          </w:p>
        </w:tc>
        <w:tc>
          <w:tcPr>
            <w:tcW w:w="679" w:type="pct"/>
            <w:vAlign w:val="center"/>
          </w:tcPr>
          <w:p w14:paraId="24B4E96F" w14:textId="77777777" w:rsidR="00774A1A" w:rsidRDefault="00774A1A">
            <w:pPr>
              <w:adjustRightInd w:val="0"/>
              <w:snapToGrid w:val="0"/>
              <w:jc w:val="left"/>
              <w:rPr>
                <w:sz w:val="24"/>
              </w:rPr>
            </w:pPr>
          </w:p>
        </w:tc>
        <w:tc>
          <w:tcPr>
            <w:tcW w:w="315" w:type="pct"/>
            <w:vAlign w:val="center"/>
          </w:tcPr>
          <w:p w14:paraId="4B6C0C55" w14:textId="77777777" w:rsidR="00774A1A" w:rsidRDefault="00774A1A">
            <w:pPr>
              <w:adjustRightInd w:val="0"/>
              <w:snapToGrid w:val="0"/>
              <w:jc w:val="left"/>
              <w:rPr>
                <w:sz w:val="24"/>
              </w:rPr>
            </w:pPr>
          </w:p>
        </w:tc>
        <w:tc>
          <w:tcPr>
            <w:tcW w:w="347" w:type="pct"/>
          </w:tcPr>
          <w:p w14:paraId="0B21FDE3" w14:textId="77777777" w:rsidR="00774A1A" w:rsidRDefault="00774A1A">
            <w:pPr>
              <w:adjustRightInd w:val="0"/>
              <w:snapToGrid w:val="0"/>
              <w:jc w:val="left"/>
              <w:rPr>
                <w:sz w:val="24"/>
              </w:rPr>
            </w:pPr>
          </w:p>
        </w:tc>
        <w:tc>
          <w:tcPr>
            <w:tcW w:w="434" w:type="pct"/>
          </w:tcPr>
          <w:p w14:paraId="32159B3F" w14:textId="77777777" w:rsidR="00774A1A" w:rsidRDefault="00774A1A">
            <w:pPr>
              <w:adjustRightInd w:val="0"/>
              <w:snapToGrid w:val="0"/>
              <w:jc w:val="left"/>
              <w:rPr>
                <w:sz w:val="24"/>
              </w:rPr>
            </w:pPr>
          </w:p>
        </w:tc>
        <w:tc>
          <w:tcPr>
            <w:tcW w:w="322" w:type="pct"/>
          </w:tcPr>
          <w:p w14:paraId="01F1990E" w14:textId="77777777" w:rsidR="00774A1A" w:rsidRDefault="00774A1A">
            <w:pPr>
              <w:adjustRightInd w:val="0"/>
              <w:snapToGrid w:val="0"/>
              <w:jc w:val="left"/>
              <w:rPr>
                <w:sz w:val="24"/>
              </w:rPr>
            </w:pPr>
          </w:p>
        </w:tc>
        <w:tc>
          <w:tcPr>
            <w:tcW w:w="322" w:type="pct"/>
            <w:vAlign w:val="center"/>
          </w:tcPr>
          <w:p w14:paraId="2C896768" w14:textId="77777777" w:rsidR="00774A1A" w:rsidRDefault="00774A1A">
            <w:pPr>
              <w:adjustRightInd w:val="0"/>
              <w:snapToGrid w:val="0"/>
              <w:jc w:val="left"/>
              <w:rPr>
                <w:sz w:val="24"/>
              </w:rPr>
            </w:pPr>
          </w:p>
        </w:tc>
        <w:tc>
          <w:tcPr>
            <w:tcW w:w="322" w:type="pct"/>
            <w:vAlign w:val="center"/>
          </w:tcPr>
          <w:p w14:paraId="2E50D8E7" w14:textId="77777777" w:rsidR="00774A1A" w:rsidRDefault="00774A1A">
            <w:pPr>
              <w:adjustRightInd w:val="0"/>
              <w:snapToGrid w:val="0"/>
              <w:jc w:val="left"/>
              <w:rPr>
                <w:sz w:val="24"/>
              </w:rPr>
            </w:pPr>
          </w:p>
        </w:tc>
        <w:tc>
          <w:tcPr>
            <w:tcW w:w="322" w:type="pct"/>
            <w:vAlign w:val="center"/>
          </w:tcPr>
          <w:p w14:paraId="6E9DD169" w14:textId="77777777" w:rsidR="00774A1A" w:rsidRDefault="00774A1A">
            <w:pPr>
              <w:adjustRightInd w:val="0"/>
              <w:snapToGrid w:val="0"/>
              <w:jc w:val="left"/>
              <w:rPr>
                <w:sz w:val="24"/>
              </w:rPr>
            </w:pPr>
          </w:p>
        </w:tc>
        <w:tc>
          <w:tcPr>
            <w:tcW w:w="421" w:type="pct"/>
          </w:tcPr>
          <w:p w14:paraId="37778B87" w14:textId="77777777" w:rsidR="00774A1A" w:rsidRDefault="00774A1A">
            <w:pPr>
              <w:adjustRightInd w:val="0"/>
              <w:snapToGrid w:val="0"/>
              <w:jc w:val="left"/>
              <w:rPr>
                <w:sz w:val="24"/>
              </w:rPr>
            </w:pPr>
          </w:p>
        </w:tc>
        <w:tc>
          <w:tcPr>
            <w:tcW w:w="505" w:type="pct"/>
            <w:vAlign w:val="center"/>
          </w:tcPr>
          <w:p w14:paraId="0030808E" w14:textId="77777777" w:rsidR="00774A1A" w:rsidRDefault="00774A1A">
            <w:pPr>
              <w:adjustRightInd w:val="0"/>
              <w:snapToGrid w:val="0"/>
              <w:jc w:val="left"/>
              <w:rPr>
                <w:sz w:val="24"/>
              </w:rPr>
            </w:pPr>
          </w:p>
        </w:tc>
        <w:tc>
          <w:tcPr>
            <w:tcW w:w="246" w:type="pct"/>
            <w:vAlign w:val="center"/>
          </w:tcPr>
          <w:p w14:paraId="5FC07823" w14:textId="77777777" w:rsidR="00774A1A" w:rsidRDefault="00774A1A">
            <w:pPr>
              <w:adjustRightInd w:val="0"/>
              <w:snapToGrid w:val="0"/>
              <w:jc w:val="left"/>
              <w:rPr>
                <w:sz w:val="24"/>
              </w:rPr>
            </w:pPr>
          </w:p>
        </w:tc>
        <w:tc>
          <w:tcPr>
            <w:tcW w:w="514" w:type="pct"/>
            <w:vAlign w:val="center"/>
          </w:tcPr>
          <w:p w14:paraId="75CDCB87" w14:textId="77777777" w:rsidR="00774A1A" w:rsidRDefault="00774A1A">
            <w:pPr>
              <w:adjustRightInd w:val="0"/>
              <w:snapToGrid w:val="0"/>
              <w:jc w:val="left"/>
              <w:rPr>
                <w:sz w:val="24"/>
              </w:rPr>
            </w:pPr>
          </w:p>
        </w:tc>
      </w:tr>
      <w:tr w:rsidR="00774A1A" w14:paraId="71CBADEF" w14:textId="77777777">
        <w:trPr>
          <w:jc w:val="center"/>
        </w:trPr>
        <w:tc>
          <w:tcPr>
            <w:tcW w:w="246" w:type="pct"/>
            <w:vAlign w:val="center"/>
          </w:tcPr>
          <w:p w14:paraId="44CBD253" w14:textId="77777777" w:rsidR="00774A1A" w:rsidRDefault="00774A1A">
            <w:pPr>
              <w:adjustRightInd w:val="0"/>
              <w:snapToGrid w:val="0"/>
              <w:jc w:val="left"/>
              <w:rPr>
                <w:sz w:val="24"/>
              </w:rPr>
            </w:pPr>
            <w:r>
              <w:rPr>
                <w:rFonts w:hint="eastAsia"/>
                <w:sz w:val="24"/>
              </w:rPr>
              <w:t>3</w:t>
            </w:r>
          </w:p>
        </w:tc>
        <w:tc>
          <w:tcPr>
            <w:tcW w:w="679" w:type="pct"/>
            <w:vAlign w:val="center"/>
          </w:tcPr>
          <w:p w14:paraId="5A509231" w14:textId="77777777" w:rsidR="00774A1A" w:rsidRDefault="00774A1A">
            <w:pPr>
              <w:adjustRightInd w:val="0"/>
              <w:snapToGrid w:val="0"/>
              <w:jc w:val="left"/>
              <w:rPr>
                <w:sz w:val="24"/>
              </w:rPr>
            </w:pPr>
          </w:p>
        </w:tc>
        <w:tc>
          <w:tcPr>
            <w:tcW w:w="315" w:type="pct"/>
            <w:vAlign w:val="center"/>
          </w:tcPr>
          <w:p w14:paraId="60054C0C" w14:textId="77777777" w:rsidR="00774A1A" w:rsidRDefault="00774A1A">
            <w:pPr>
              <w:adjustRightInd w:val="0"/>
              <w:snapToGrid w:val="0"/>
              <w:jc w:val="left"/>
              <w:rPr>
                <w:sz w:val="24"/>
              </w:rPr>
            </w:pPr>
          </w:p>
        </w:tc>
        <w:tc>
          <w:tcPr>
            <w:tcW w:w="347" w:type="pct"/>
          </w:tcPr>
          <w:p w14:paraId="464357ED" w14:textId="77777777" w:rsidR="00774A1A" w:rsidRDefault="00774A1A">
            <w:pPr>
              <w:adjustRightInd w:val="0"/>
              <w:snapToGrid w:val="0"/>
              <w:jc w:val="left"/>
              <w:rPr>
                <w:sz w:val="24"/>
              </w:rPr>
            </w:pPr>
          </w:p>
        </w:tc>
        <w:tc>
          <w:tcPr>
            <w:tcW w:w="434" w:type="pct"/>
          </w:tcPr>
          <w:p w14:paraId="20910AB2" w14:textId="77777777" w:rsidR="00774A1A" w:rsidRDefault="00774A1A">
            <w:pPr>
              <w:adjustRightInd w:val="0"/>
              <w:snapToGrid w:val="0"/>
              <w:jc w:val="left"/>
              <w:rPr>
                <w:sz w:val="24"/>
              </w:rPr>
            </w:pPr>
          </w:p>
        </w:tc>
        <w:tc>
          <w:tcPr>
            <w:tcW w:w="322" w:type="pct"/>
          </w:tcPr>
          <w:p w14:paraId="77542235" w14:textId="77777777" w:rsidR="00774A1A" w:rsidRDefault="00774A1A">
            <w:pPr>
              <w:adjustRightInd w:val="0"/>
              <w:snapToGrid w:val="0"/>
              <w:jc w:val="left"/>
              <w:rPr>
                <w:sz w:val="24"/>
              </w:rPr>
            </w:pPr>
          </w:p>
        </w:tc>
        <w:tc>
          <w:tcPr>
            <w:tcW w:w="322" w:type="pct"/>
            <w:vAlign w:val="center"/>
          </w:tcPr>
          <w:p w14:paraId="71B13965" w14:textId="77777777" w:rsidR="00774A1A" w:rsidRDefault="00774A1A">
            <w:pPr>
              <w:adjustRightInd w:val="0"/>
              <w:snapToGrid w:val="0"/>
              <w:jc w:val="left"/>
              <w:rPr>
                <w:sz w:val="24"/>
              </w:rPr>
            </w:pPr>
          </w:p>
        </w:tc>
        <w:tc>
          <w:tcPr>
            <w:tcW w:w="322" w:type="pct"/>
            <w:vAlign w:val="center"/>
          </w:tcPr>
          <w:p w14:paraId="36F3D87E" w14:textId="77777777" w:rsidR="00774A1A" w:rsidRDefault="00774A1A">
            <w:pPr>
              <w:adjustRightInd w:val="0"/>
              <w:snapToGrid w:val="0"/>
              <w:jc w:val="left"/>
              <w:rPr>
                <w:sz w:val="24"/>
              </w:rPr>
            </w:pPr>
          </w:p>
        </w:tc>
        <w:tc>
          <w:tcPr>
            <w:tcW w:w="322" w:type="pct"/>
            <w:vAlign w:val="center"/>
          </w:tcPr>
          <w:p w14:paraId="43C53CE7" w14:textId="77777777" w:rsidR="00774A1A" w:rsidRDefault="00774A1A">
            <w:pPr>
              <w:adjustRightInd w:val="0"/>
              <w:snapToGrid w:val="0"/>
              <w:jc w:val="left"/>
              <w:rPr>
                <w:sz w:val="24"/>
              </w:rPr>
            </w:pPr>
          </w:p>
        </w:tc>
        <w:tc>
          <w:tcPr>
            <w:tcW w:w="421" w:type="pct"/>
          </w:tcPr>
          <w:p w14:paraId="00BE4FAD" w14:textId="77777777" w:rsidR="00774A1A" w:rsidRDefault="00774A1A">
            <w:pPr>
              <w:adjustRightInd w:val="0"/>
              <w:snapToGrid w:val="0"/>
              <w:jc w:val="left"/>
              <w:rPr>
                <w:sz w:val="24"/>
              </w:rPr>
            </w:pPr>
          </w:p>
        </w:tc>
        <w:tc>
          <w:tcPr>
            <w:tcW w:w="505" w:type="pct"/>
            <w:vAlign w:val="center"/>
          </w:tcPr>
          <w:p w14:paraId="20034696" w14:textId="77777777" w:rsidR="00774A1A" w:rsidRDefault="00774A1A">
            <w:pPr>
              <w:adjustRightInd w:val="0"/>
              <w:snapToGrid w:val="0"/>
              <w:jc w:val="left"/>
              <w:rPr>
                <w:sz w:val="24"/>
              </w:rPr>
            </w:pPr>
          </w:p>
        </w:tc>
        <w:tc>
          <w:tcPr>
            <w:tcW w:w="246" w:type="pct"/>
            <w:vAlign w:val="center"/>
          </w:tcPr>
          <w:p w14:paraId="38B7BED0" w14:textId="77777777" w:rsidR="00774A1A" w:rsidRDefault="00774A1A">
            <w:pPr>
              <w:adjustRightInd w:val="0"/>
              <w:snapToGrid w:val="0"/>
              <w:jc w:val="left"/>
              <w:rPr>
                <w:sz w:val="24"/>
              </w:rPr>
            </w:pPr>
          </w:p>
        </w:tc>
        <w:tc>
          <w:tcPr>
            <w:tcW w:w="514" w:type="pct"/>
            <w:vAlign w:val="center"/>
          </w:tcPr>
          <w:p w14:paraId="7C1FFA21" w14:textId="77777777" w:rsidR="00774A1A" w:rsidRDefault="00774A1A">
            <w:pPr>
              <w:adjustRightInd w:val="0"/>
              <w:snapToGrid w:val="0"/>
              <w:jc w:val="left"/>
              <w:rPr>
                <w:sz w:val="24"/>
              </w:rPr>
            </w:pPr>
          </w:p>
        </w:tc>
      </w:tr>
      <w:tr w:rsidR="00774A1A" w14:paraId="2ED47CDB" w14:textId="77777777">
        <w:trPr>
          <w:jc w:val="center"/>
        </w:trPr>
        <w:tc>
          <w:tcPr>
            <w:tcW w:w="246" w:type="pct"/>
            <w:vAlign w:val="center"/>
          </w:tcPr>
          <w:p w14:paraId="2DDCA409" w14:textId="77777777" w:rsidR="00774A1A" w:rsidRDefault="00774A1A">
            <w:pPr>
              <w:adjustRightInd w:val="0"/>
              <w:snapToGrid w:val="0"/>
              <w:jc w:val="left"/>
              <w:rPr>
                <w:sz w:val="24"/>
              </w:rPr>
            </w:pPr>
            <w:r>
              <w:rPr>
                <w:rFonts w:hint="eastAsia"/>
                <w:sz w:val="24"/>
              </w:rPr>
              <w:t>4</w:t>
            </w:r>
          </w:p>
        </w:tc>
        <w:tc>
          <w:tcPr>
            <w:tcW w:w="679" w:type="pct"/>
            <w:vAlign w:val="center"/>
          </w:tcPr>
          <w:p w14:paraId="048DAAA4" w14:textId="77777777" w:rsidR="00774A1A" w:rsidRDefault="00774A1A">
            <w:pPr>
              <w:adjustRightInd w:val="0"/>
              <w:snapToGrid w:val="0"/>
              <w:jc w:val="left"/>
              <w:rPr>
                <w:sz w:val="24"/>
              </w:rPr>
            </w:pPr>
          </w:p>
        </w:tc>
        <w:tc>
          <w:tcPr>
            <w:tcW w:w="315" w:type="pct"/>
            <w:vAlign w:val="center"/>
          </w:tcPr>
          <w:p w14:paraId="49D7FFFD" w14:textId="77777777" w:rsidR="00774A1A" w:rsidRDefault="00774A1A">
            <w:pPr>
              <w:adjustRightInd w:val="0"/>
              <w:snapToGrid w:val="0"/>
              <w:jc w:val="left"/>
              <w:rPr>
                <w:sz w:val="24"/>
              </w:rPr>
            </w:pPr>
          </w:p>
        </w:tc>
        <w:tc>
          <w:tcPr>
            <w:tcW w:w="347" w:type="pct"/>
          </w:tcPr>
          <w:p w14:paraId="7E845F67" w14:textId="77777777" w:rsidR="00774A1A" w:rsidRDefault="00774A1A">
            <w:pPr>
              <w:adjustRightInd w:val="0"/>
              <w:snapToGrid w:val="0"/>
              <w:jc w:val="left"/>
              <w:rPr>
                <w:sz w:val="24"/>
              </w:rPr>
            </w:pPr>
          </w:p>
        </w:tc>
        <w:tc>
          <w:tcPr>
            <w:tcW w:w="434" w:type="pct"/>
          </w:tcPr>
          <w:p w14:paraId="374CF219" w14:textId="77777777" w:rsidR="00774A1A" w:rsidRDefault="00774A1A">
            <w:pPr>
              <w:adjustRightInd w:val="0"/>
              <w:snapToGrid w:val="0"/>
              <w:jc w:val="left"/>
              <w:rPr>
                <w:sz w:val="24"/>
              </w:rPr>
            </w:pPr>
          </w:p>
        </w:tc>
        <w:tc>
          <w:tcPr>
            <w:tcW w:w="322" w:type="pct"/>
          </w:tcPr>
          <w:p w14:paraId="1DF07057" w14:textId="77777777" w:rsidR="00774A1A" w:rsidRDefault="00774A1A">
            <w:pPr>
              <w:adjustRightInd w:val="0"/>
              <w:snapToGrid w:val="0"/>
              <w:jc w:val="left"/>
              <w:rPr>
                <w:sz w:val="24"/>
              </w:rPr>
            </w:pPr>
          </w:p>
        </w:tc>
        <w:tc>
          <w:tcPr>
            <w:tcW w:w="322" w:type="pct"/>
            <w:vAlign w:val="center"/>
          </w:tcPr>
          <w:p w14:paraId="2C12897B" w14:textId="77777777" w:rsidR="00774A1A" w:rsidRDefault="00774A1A">
            <w:pPr>
              <w:adjustRightInd w:val="0"/>
              <w:snapToGrid w:val="0"/>
              <w:jc w:val="left"/>
              <w:rPr>
                <w:sz w:val="24"/>
              </w:rPr>
            </w:pPr>
          </w:p>
        </w:tc>
        <w:tc>
          <w:tcPr>
            <w:tcW w:w="322" w:type="pct"/>
            <w:vAlign w:val="center"/>
          </w:tcPr>
          <w:p w14:paraId="5E30FF49" w14:textId="77777777" w:rsidR="00774A1A" w:rsidRDefault="00774A1A">
            <w:pPr>
              <w:adjustRightInd w:val="0"/>
              <w:snapToGrid w:val="0"/>
              <w:jc w:val="left"/>
              <w:rPr>
                <w:sz w:val="24"/>
              </w:rPr>
            </w:pPr>
          </w:p>
        </w:tc>
        <w:tc>
          <w:tcPr>
            <w:tcW w:w="322" w:type="pct"/>
            <w:vAlign w:val="center"/>
          </w:tcPr>
          <w:p w14:paraId="18BE77ED" w14:textId="77777777" w:rsidR="00774A1A" w:rsidRDefault="00774A1A">
            <w:pPr>
              <w:adjustRightInd w:val="0"/>
              <w:snapToGrid w:val="0"/>
              <w:jc w:val="left"/>
              <w:rPr>
                <w:sz w:val="24"/>
              </w:rPr>
            </w:pPr>
          </w:p>
        </w:tc>
        <w:tc>
          <w:tcPr>
            <w:tcW w:w="421" w:type="pct"/>
          </w:tcPr>
          <w:p w14:paraId="5E0B81DB" w14:textId="77777777" w:rsidR="00774A1A" w:rsidRDefault="00774A1A">
            <w:pPr>
              <w:adjustRightInd w:val="0"/>
              <w:snapToGrid w:val="0"/>
              <w:jc w:val="left"/>
              <w:rPr>
                <w:sz w:val="24"/>
              </w:rPr>
            </w:pPr>
          </w:p>
        </w:tc>
        <w:tc>
          <w:tcPr>
            <w:tcW w:w="505" w:type="pct"/>
            <w:vAlign w:val="center"/>
          </w:tcPr>
          <w:p w14:paraId="7A81A8B0" w14:textId="77777777" w:rsidR="00774A1A" w:rsidRDefault="00774A1A">
            <w:pPr>
              <w:adjustRightInd w:val="0"/>
              <w:snapToGrid w:val="0"/>
              <w:jc w:val="left"/>
              <w:rPr>
                <w:sz w:val="24"/>
              </w:rPr>
            </w:pPr>
          </w:p>
        </w:tc>
        <w:tc>
          <w:tcPr>
            <w:tcW w:w="246" w:type="pct"/>
            <w:vAlign w:val="center"/>
          </w:tcPr>
          <w:p w14:paraId="5B316AFC" w14:textId="77777777" w:rsidR="00774A1A" w:rsidRDefault="00774A1A">
            <w:pPr>
              <w:adjustRightInd w:val="0"/>
              <w:snapToGrid w:val="0"/>
              <w:jc w:val="left"/>
              <w:rPr>
                <w:sz w:val="24"/>
              </w:rPr>
            </w:pPr>
          </w:p>
        </w:tc>
        <w:tc>
          <w:tcPr>
            <w:tcW w:w="514" w:type="pct"/>
            <w:vAlign w:val="center"/>
          </w:tcPr>
          <w:p w14:paraId="11E239EA" w14:textId="77777777" w:rsidR="00774A1A" w:rsidRDefault="00774A1A">
            <w:pPr>
              <w:adjustRightInd w:val="0"/>
              <w:snapToGrid w:val="0"/>
              <w:jc w:val="left"/>
              <w:rPr>
                <w:sz w:val="24"/>
              </w:rPr>
            </w:pPr>
          </w:p>
        </w:tc>
      </w:tr>
      <w:tr w:rsidR="00774A1A" w14:paraId="4C58BC0B" w14:textId="77777777">
        <w:trPr>
          <w:jc w:val="center"/>
        </w:trPr>
        <w:tc>
          <w:tcPr>
            <w:tcW w:w="246" w:type="pct"/>
            <w:vAlign w:val="center"/>
          </w:tcPr>
          <w:p w14:paraId="28C6B5E7" w14:textId="77777777" w:rsidR="00774A1A" w:rsidRDefault="00774A1A">
            <w:pPr>
              <w:adjustRightInd w:val="0"/>
              <w:snapToGrid w:val="0"/>
              <w:jc w:val="left"/>
              <w:rPr>
                <w:sz w:val="24"/>
              </w:rPr>
            </w:pPr>
            <w:r>
              <w:rPr>
                <w:sz w:val="24"/>
              </w:rPr>
              <w:t>…</w:t>
            </w:r>
          </w:p>
        </w:tc>
        <w:tc>
          <w:tcPr>
            <w:tcW w:w="679" w:type="pct"/>
            <w:vAlign w:val="center"/>
          </w:tcPr>
          <w:p w14:paraId="6A3D1850" w14:textId="77777777" w:rsidR="00774A1A" w:rsidRDefault="00774A1A">
            <w:pPr>
              <w:adjustRightInd w:val="0"/>
              <w:snapToGrid w:val="0"/>
              <w:jc w:val="left"/>
              <w:rPr>
                <w:sz w:val="24"/>
              </w:rPr>
            </w:pPr>
          </w:p>
        </w:tc>
        <w:tc>
          <w:tcPr>
            <w:tcW w:w="315" w:type="pct"/>
            <w:vAlign w:val="center"/>
          </w:tcPr>
          <w:p w14:paraId="44DA9426" w14:textId="77777777" w:rsidR="00774A1A" w:rsidRDefault="00774A1A">
            <w:pPr>
              <w:adjustRightInd w:val="0"/>
              <w:snapToGrid w:val="0"/>
              <w:jc w:val="left"/>
              <w:rPr>
                <w:sz w:val="24"/>
              </w:rPr>
            </w:pPr>
          </w:p>
        </w:tc>
        <w:tc>
          <w:tcPr>
            <w:tcW w:w="347" w:type="pct"/>
          </w:tcPr>
          <w:p w14:paraId="10723C8A" w14:textId="77777777" w:rsidR="00774A1A" w:rsidRDefault="00774A1A">
            <w:pPr>
              <w:adjustRightInd w:val="0"/>
              <w:snapToGrid w:val="0"/>
              <w:jc w:val="left"/>
              <w:rPr>
                <w:sz w:val="24"/>
              </w:rPr>
            </w:pPr>
          </w:p>
        </w:tc>
        <w:tc>
          <w:tcPr>
            <w:tcW w:w="434" w:type="pct"/>
          </w:tcPr>
          <w:p w14:paraId="09893F98" w14:textId="77777777" w:rsidR="00774A1A" w:rsidRDefault="00774A1A">
            <w:pPr>
              <w:adjustRightInd w:val="0"/>
              <w:snapToGrid w:val="0"/>
              <w:jc w:val="left"/>
              <w:rPr>
                <w:sz w:val="24"/>
              </w:rPr>
            </w:pPr>
          </w:p>
        </w:tc>
        <w:tc>
          <w:tcPr>
            <w:tcW w:w="322" w:type="pct"/>
          </w:tcPr>
          <w:p w14:paraId="71596C4E" w14:textId="77777777" w:rsidR="00774A1A" w:rsidRDefault="00774A1A">
            <w:pPr>
              <w:adjustRightInd w:val="0"/>
              <w:snapToGrid w:val="0"/>
              <w:jc w:val="left"/>
              <w:rPr>
                <w:sz w:val="24"/>
              </w:rPr>
            </w:pPr>
          </w:p>
        </w:tc>
        <w:tc>
          <w:tcPr>
            <w:tcW w:w="322" w:type="pct"/>
            <w:vAlign w:val="center"/>
          </w:tcPr>
          <w:p w14:paraId="0E9CCE1F" w14:textId="77777777" w:rsidR="00774A1A" w:rsidRDefault="00774A1A">
            <w:pPr>
              <w:adjustRightInd w:val="0"/>
              <w:snapToGrid w:val="0"/>
              <w:jc w:val="left"/>
              <w:rPr>
                <w:sz w:val="24"/>
              </w:rPr>
            </w:pPr>
          </w:p>
        </w:tc>
        <w:tc>
          <w:tcPr>
            <w:tcW w:w="322" w:type="pct"/>
            <w:vAlign w:val="center"/>
          </w:tcPr>
          <w:p w14:paraId="309C3063" w14:textId="77777777" w:rsidR="00774A1A" w:rsidRDefault="00774A1A">
            <w:pPr>
              <w:adjustRightInd w:val="0"/>
              <w:snapToGrid w:val="0"/>
              <w:jc w:val="left"/>
              <w:rPr>
                <w:sz w:val="24"/>
              </w:rPr>
            </w:pPr>
          </w:p>
        </w:tc>
        <w:tc>
          <w:tcPr>
            <w:tcW w:w="322" w:type="pct"/>
            <w:vAlign w:val="center"/>
          </w:tcPr>
          <w:p w14:paraId="72F9177C" w14:textId="77777777" w:rsidR="00774A1A" w:rsidRDefault="00774A1A">
            <w:pPr>
              <w:adjustRightInd w:val="0"/>
              <w:snapToGrid w:val="0"/>
              <w:jc w:val="left"/>
              <w:rPr>
                <w:sz w:val="24"/>
              </w:rPr>
            </w:pPr>
          </w:p>
        </w:tc>
        <w:tc>
          <w:tcPr>
            <w:tcW w:w="421" w:type="pct"/>
          </w:tcPr>
          <w:p w14:paraId="5906E1DD" w14:textId="77777777" w:rsidR="00774A1A" w:rsidRDefault="00774A1A">
            <w:pPr>
              <w:adjustRightInd w:val="0"/>
              <w:snapToGrid w:val="0"/>
              <w:jc w:val="left"/>
              <w:rPr>
                <w:sz w:val="24"/>
              </w:rPr>
            </w:pPr>
          </w:p>
        </w:tc>
        <w:tc>
          <w:tcPr>
            <w:tcW w:w="505" w:type="pct"/>
            <w:vAlign w:val="center"/>
          </w:tcPr>
          <w:p w14:paraId="7813B1D3" w14:textId="77777777" w:rsidR="00774A1A" w:rsidRDefault="00774A1A">
            <w:pPr>
              <w:adjustRightInd w:val="0"/>
              <w:snapToGrid w:val="0"/>
              <w:jc w:val="left"/>
              <w:rPr>
                <w:sz w:val="24"/>
              </w:rPr>
            </w:pPr>
          </w:p>
        </w:tc>
        <w:tc>
          <w:tcPr>
            <w:tcW w:w="246" w:type="pct"/>
            <w:vAlign w:val="center"/>
          </w:tcPr>
          <w:p w14:paraId="2699E3FD" w14:textId="77777777" w:rsidR="00774A1A" w:rsidRDefault="00774A1A">
            <w:pPr>
              <w:adjustRightInd w:val="0"/>
              <w:snapToGrid w:val="0"/>
              <w:jc w:val="left"/>
              <w:rPr>
                <w:sz w:val="24"/>
              </w:rPr>
            </w:pPr>
          </w:p>
        </w:tc>
        <w:tc>
          <w:tcPr>
            <w:tcW w:w="514" w:type="pct"/>
            <w:vAlign w:val="center"/>
          </w:tcPr>
          <w:p w14:paraId="78CC2FF5" w14:textId="77777777" w:rsidR="00774A1A" w:rsidRDefault="00774A1A">
            <w:pPr>
              <w:adjustRightInd w:val="0"/>
              <w:snapToGrid w:val="0"/>
              <w:jc w:val="left"/>
              <w:rPr>
                <w:sz w:val="24"/>
              </w:rPr>
            </w:pPr>
          </w:p>
        </w:tc>
      </w:tr>
      <w:tr w:rsidR="00774A1A" w14:paraId="69359E61" w14:textId="77777777">
        <w:trPr>
          <w:jc w:val="center"/>
        </w:trPr>
        <w:tc>
          <w:tcPr>
            <w:tcW w:w="246" w:type="pct"/>
            <w:vAlign w:val="center"/>
          </w:tcPr>
          <w:p w14:paraId="0332DD86" w14:textId="77777777" w:rsidR="00774A1A" w:rsidRDefault="00774A1A">
            <w:pPr>
              <w:adjustRightInd w:val="0"/>
              <w:snapToGrid w:val="0"/>
              <w:jc w:val="left"/>
              <w:rPr>
                <w:sz w:val="24"/>
              </w:rPr>
            </w:pPr>
          </w:p>
        </w:tc>
        <w:tc>
          <w:tcPr>
            <w:tcW w:w="679" w:type="pct"/>
            <w:vAlign w:val="center"/>
          </w:tcPr>
          <w:p w14:paraId="516903E4" w14:textId="77777777" w:rsidR="00774A1A" w:rsidRDefault="00774A1A">
            <w:pPr>
              <w:adjustRightInd w:val="0"/>
              <w:snapToGrid w:val="0"/>
              <w:jc w:val="left"/>
              <w:rPr>
                <w:sz w:val="24"/>
              </w:rPr>
            </w:pPr>
          </w:p>
        </w:tc>
        <w:tc>
          <w:tcPr>
            <w:tcW w:w="315" w:type="pct"/>
            <w:vAlign w:val="center"/>
          </w:tcPr>
          <w:p w14:paraId="44C73419" w14:textId="77777777" w:rsidR="00774A1A" w:rsidRDefault="00774A1A">
            <w:pPr>
              <w:adjustRightInd w:val="0"/>
              <w:snapToGrid w:val="0"/>
              <w:jc w:val="left"/>
              <w:rPr>
                <w:sz w:val="24"/>
              </w:rPr>
            </w:pPr>
          </w:p>
        </w:tc>
        <w:tc>
          <w:tcPr>
            <w:tcW w:w="347" w:type="pct"/>
          </w:tcPr>
          <w:p w14:paraId="29266DA3" w14:textId="77777777" w:rsidR="00774A1A" w:rsidRDefault="00774A1A">
            <w:pPr>
              <w:adjustRightInd w:val="0"/>
              <w:snapToGrid w:val="0"/>
              <w:jc w:val="left"/>
              <w:rPr>
                <w:sz w:val="24"/>
              </w:rPr>
            </w:pPr>
          </w:p>
        </w:tc>
        <w:tc>
          <w:tcPr>
            <w:tcW w:w="434" w:type="pct"/>
          </w:tcPr>
          <w:p w14:paraId="4248D5CA" w14:textId="77777777" w:rsidR="00774A1A" w:rsidRDefault="00774A1A">
            <w:pPr>
              <w:adjustRightInd w:val="0"/>
              <w:snapToGrid w:val="0"/>
              <w:jc w:val="left"/>
              <w:rPr>
                <w:sz w:val="24"/>
              </w:rPr>
            </w:pPr>
          </w:p>
        </w:tc>
        <w:tc>
          <w:tcPr>
            <w:tcW w:w="322" w:type="pct"/>
          </w:tcPr>
          <w:p w14:paraId="7F3E7C79" w14:textId="77777777" w:rsidR="00774A1A" w:rsidRDefault="00774A1A">
            <w:pPr>
              <w:adjustRightInd w:val="0"/>
              <w:snapToGrid w:val="0"/>
              <w:jc w:val="left"/>
              <w:rPr>
                <w:sz w:val="24"/>
              </w:rPr>
            </w:pPr>
          </w:p>
        </w:tc>
        <w:tc>
          <w:tcPr>
            <w:tcW w:w="322" w:type="pct"/>
            <w:vAlign w:val="center"/>
          </w:tcPr>
          <w:p w14:paraId="1B3A22D9" w14:textId="77777777" w:rsidR="00774A1A" w:rsidRDefault="00774A1A">
            <w:pPr>
              <w:adjustRightInd w:val="0"/>
              <w:snapToGrid w:val="0"/>
              <w:jc w:val="left"/>
              <w:rPr>
                <w:sz w:val="24"/>
              </w:rPr>
            </w:pPr>
          </w:p>
        </w:tc>
        <w:tc>
          <w:tcPr>
            <w:tcW w:w="322" w:type="pct"/>
            <w:vAlign w:val="center"/>
          </w:tcPr>
          <w:p w14:paraId="2057A019" w14:textId="77777777" w:rsidR="00774A1A" w:rsidRDefault="00774A1A">
            <w:pPr>
              <w:adjustRightInd w:val="0"/>
              <w:snapToGrid w:val="0"/>
              <w:jc w:val="left"/>
              <w:rPr>
                <w:sz w:val="24"/>
              </w:rPr>
            </w:pPr>
          </w:p>
        </w:tc>
        <w:tc>
          <w:tcPr>
            <w:tcW w:w="322" w:type="pct"/>
            <w:vAlign w:val="center"/>
          </w:tcPr>
          <w:p w14:paraId="5CA59A93" w14:textId="77777777" w:rsidR="00774A1A" w:rsidRDefault="00774A1A">
            <w:pPr>
              <w:adjustRightInd w:val="0"/>
              <w:snapToGrid w:val="0"/>
              <w:jc w:val="left"/>
              <w:rPr>
                <w:sz w:val="24"/>
              </w:rPr>
            </w:pPr>
          </w:p>
        </w:tc>
        <w:tc>
          <w:tcPr>
            <w:tcW w:w="421" w:type="pct"/>
          </w:tcPr>
          <w:p w14:paraId="5827DBC8" w14:textId="77777777" w:rsidR="00774A1A" w:rsidRDefault="00774A1A">
            <w:pPr>
              <w:adjustRightInd w:val="0"/>
              <w:snapToGrid w:val="0"/>
              <w:jc w:val="left"/>
              <w:rPr>
                <w:sz w:val="24"/>
              </w:rPr>
            </w:pPr>
          </w:p>
        </w:tc>
        <w:tc>
          <w:tcPr>
            <w:tcW w:w="505" w:type="pct"/>
            <w:vAlign w:val="center"/>
          </w:tcPr>
          <w:p w14:paraId="0C277475" w14:textId="77777777" w:rsidR="00774A1A" w:rsidRDefault="00774A1A">
            <w:pPr>
              <w:adjustRightInd w:val="0"/>
              <w:snapToGrid w:val="0"/>
              <w:jc w:val="left"/>
              <w:rPr>
                <w:sz w:val="24"/>
              </w:rPr>
            </w:pPr>
          </w:p>
        </w:tc>
        <w:tc>
          <w:tcPr>
            <w:tcW w:w="246" w:type="pct"/>
            <w:vAlign w:val="center"/>
          </w:tcPr>
          <w:p w14:paraId="60AB5616" w14:textId="77777777" w:rsidR="00774A1A" w:rsidRDefault="00774A1A">
            <w:pPr>
              <w:adjustRightInd w:val="0"/>
              <w:snapToGrid w:val="0"/>
              <w:jc w:val="left"/>
              <w:rPr>
                <w:sz w:val="24"/>
              </w:rPr>
            </w:pPr>
          </w:p>
        </w:tc>
        <w:tc>
          <w:tcPr>
            <w:tcW w:w="514" w:type="pct"/>
            <w:vAlign w:val="center"/>
          </w:tcPr>
          <w:p w14:paraId="281282EE" w14:textId="77777777" w:rsidR="00774A1A" w:rsidRDefault="00774A1A">
            <w:pPr>
              <w:adjustRightInd w:val="0"/>
              <w:snapToGrid w:val="0"/>
              <w:jc w:val="left"/>
              <w:rPr>
                <w:sz w:val="24"/>
              </w:rPr>
            </w:pPr>
          </w:p>
        </w:tc>
      </w:tr>
      <w:tr w:rsidR="00774A1A" w14:paraId="595FA4B9" w14:textId="77777777">
        <w:trPr>
          <w:jc w:val="center"/>
        </w:trPr>
        <w:tc>
          <w:tcPr>
            <w:tcW w:w="4485" w:type="pct"/>
            <w:gridSpan w:val="12"/>
          </w:tcPr>
          <w:p w14:paraId="4909D8BD" w14:textId="77777777" w:rsidR="00774A1A" w:rsidRDefault="00774A1A">
            <w:pPr>
              <w:jc w:val="right"/>
              <w:rPr>
                <w:b/>
                <w:sz w:val="24"/>
              </w:rPr>
            </w:pPr>
            <w:r>
              <w:rPr>
                <w:b/>
                <w:sz w:val="24"/>
              </w:rPr>
              <w:t>总价（元）</w:t>
            </w:r>
          </w:p>
        </w:tc>
        <w:tc>
          <w:tcPr>
            <w:tcW w:w="514" w:type="pct"/>
            <w:vAlign w:val="center"/>
          </w:tcPr>
          <w:p w14:paraId="19CC9AE9" w14:textId="77777777" w:rsidR="00774A1A" w:rsidRDefault="00774A1A">
            <w:pPr>
              <w:adjustRightInd w:val="0"/>
              <w:snapToGrid w:val="0"/>
              <w:jc w:val="left"/>
              <w:rPr>
                <w:sz w:val="24"/>
              </w:rPr>
            </w:pPr>
          </w:p>
        </w:tc>
      </w:tr>
    </w:tbl>
    <w:p w14:paraId="453F435E" w14:textId="77777777" w:rsidR="00774A1A" w:rsidRDefault="00774A1A">
      <w:pPr>
        <w:pStyle w:val="2a"/>
        <w:ind w:leftChars="0" w:left="0" w:firstLineChars="0" w:firstLine="0"/>
        <w:rPr>
          <w:lang w:val="zh-CN"/>
        </w:rPr>
      </w:pPr>
    </w:p>
    <w:p w14:paraId="27085826" w14:textId="77777777" w:rsidR="00774A1A" w:rsidRDefault="00774A1A">
      <w:pPr>
        <w:autoSpaceDE w:val="0"/>
        <w:autoSpaceDN w:val="0"/>
        <w:adjustRightInd w:val="0"/>
        <w:snapToGrid w:val="0"/>
        <w:spacing w:before="25" w:after="25"/>
        <w:rPr>
          <w:color w:val="000000"/>
          <w:sz w:val="24"/>
        </w:rPr>
      </w:pPr>
      <w:r>
        <w:rPr>
          <w:color w:val="000000"/>
          <w:sz w:val="24"/>
        </w:rPr>
        <w:t>注：</w:t>
      </w:r>
      <w:r>
        <w:rPr>
          <w:rFonts w:hint="eastAsia"/>
          <w:color w:val="000000"/>
          <w:sz w:val="24"/>
        </w:rPr>
        <w:t>1.</w:t>
      </w:r>
      <w:r>
        <w:rPr>
          <w:rFonts w:hint="eastAsia"/>
          <w:color w:val="000000"/>
          <w:sz w:val="24"/>
        </w:rPr>
        <w:t>本表应</w:t>
      </w:r>
      <w:proofErr w:type="gramStart"/>
      <w:r>
        <w:rPr>
          <w:rFonts w:hint="eastAsia"/>
          <w:color w:val="000000"/>
          <w:sz w:val="24"/>
        </w:rPr>
        <w:t>按包分别</w:t>
      </w:r>
      <w:proofErr w:type="gramEnd"/>
      <w:r>
        <w:rPr>
          <w:rFonts w:hint="eastAsia"/>
          <w:color w:val="000000"/>
          <w:sz w:val="24"/>
        </w:rPr>
        <w:t>填写。</w:t>
      </w:r>
    </w:p>
    <w:p w14:paraId="062A6BF8" w14:textId="77777777" w:rsidR="00774A1A" w:rsidRDefault="00774A1A">
      <w:pPr>
        <w:autoSpaceDE w:val="0"/>
        <w:autoSpaceDN w:val="0"/>
        <w:adjustRightInd w:val="0"/>
        <w:snapToGrid w:val="0"/>
        <w:spacing w:before="25" w:after="25"/>
        <w:ind w:firstLineChars="200" w:firstLine="480"/>
        <w:rPr>
          <w:color w:val="000000"/>
          <w:sz w:val="24"/>
        </w:rPr>
      </w:pPr>
      <w:r>
        <w:rPr>
          <w:rFonts w:hint="eastAsia"/>
          <w:color w:val="000000"/>
          <w:sz w:val="24"/>
        </w:rPr>
        <w:t>2.</w:t>
      </w:r>
      <w:r>
        <w:rPr>
          <w:rFonts w:hint="eastAsia"/>
          <w:color w:val="000000"/>
          <w:sz w:val="24"/>
        </w:rPr>
        <w:t>上述各项的详细规格</w:t>
      </w:r>
      <w:r>
        <w:rPr>
          <w:rFonts w:hint="eastAsia"/>
          <w:color w:val="000000"/>
          <w:sz w:val="24"/>
        </w:rPr>
        <w:t xml:space="preserve"> (</w:t>
      </w:r>
      <w:r>
        <w:rPr>
          <w:rFonts w:hint="eastAsia"/>
          <w:color w:val="000000"/>
          <w:sz w:val="24"/>
        </w:rPr>
        <w:t>如有</w:t>
      </w:r>
      <w:r>
        <w:rPr>
          <w:rFonts w:hint="eastAsia"/>
          <w:color w:val="000000"/>
          <w:sz w:val="24"/>
        </w:rPr>
        <w:t>)</w:t>
      </w:r>
      <w:r>
        <w:rPr>
          <w:rFonts w:hint="eastAsia"/>
          <w:color w:val="000000"/>
          <w:sz w:val="24"/>
        </w:rPr>
        <w:t>，可另页描述。</w:t>
      </w:r>
    </w:p>
    <w:p w14:paraId="247CCB7B" w14:textId="77777777" w:rsidR="00774A1A" w:rsidRDefault="00774A1A">
      <w:pPr>
        <w:autoSpaceDE w:val="0"/>
        <w:autoSpaceDN w:val="0"/>
        <w:adjustRightInd w:val="0"/>
        <w:snapToGrid w:val="0"/>
        <w:spacing w:before="25" w:after="25"/>
        <w:ind w:firstLineChars="200" w:firstLine="480"/>
        <w:rPr>
          <w:color w:val="000000"/>
          <w:sz w:val="24"/>
        </w:rPr>
      </w:pPr>
      <w:r>
        <w:rPr>
          <w:rFonts w:hint="eastAsia"/>
          <w:color w:val="000000"/>
          <w:sz w:val="24"/>
        </w:rPr>
        <w:t>3.</w:t>
      </w:r>
      <w:r>
        <w:rPr>
          <w:rFonts w:hint="eastAsia"/>
          <w:color w:val="000000"/>
          <w:sz w:val="24"/>
        </w:rPr>
        <w:t>此表无需在响应文件中提交，磋商后供应商按磋商小组要求提交。</w:t>
      </w:r>
    </w:p>
    <w:p w14:paraId="629704F9" w14:textId="77777777" w:rsidR="00774A1A" w:rsidRDefault="00774A1A">
      <w:pPr>
        <w:autoSpaceDE w:val="0"/>
        <w:autoSpaceDN w:val="0"/>
        <w:adjustRightInd w:val="0"/>
        <w:snapToGrid w:val="0"/>
        <w:spacing w:before="25" w:after="25"/>
        <w:ind w:firstLineChars="200" w:firstLine="480"/>
        <w:rPr>
          <w:color w:val="000000"/>
          <w:sz w:val="24"/>
          <w:lang w:val="zh-CN"/>
        </w:rPr>
      </w:pPr>
      <w:r>
        <w:rPr>
          <w:rFonts w:hint="eastAsia"/>
          <w:color w:val="000000"/>
          <w:sz w:val="24"/>
        </w:rPr>
        <w:t>4.</w:t>
      </w:r>
      <w:r>
        <w:rPr>
          <w:rFonts w:hint="eastAsia"/>
          <w:color w:val="000000"/>
          <w:sz w:val="24"/>
        </w:rPr>
        <w:t>制造商</w:t>
      </w:r>
      <w:proofErr w:type="gramStart"/>
      <w:r>
        <w:rPr>
          <w:rFonts w:hint="eastAsia"/>
          <w:color w:val="000000"/>
          <w:sz w:val="24"/>
        </w:rPr>
        <w:t>规模列应填写</w:t>
      </w:r>
      <w:proofErr w:type="gramEnd"/>
      <w:r>
        <w:rPr>
          <w:rFonts w:hint="eastAsia"/>
          <w:color w:val="000000"/>
          <w:sz w:val="24"/>
        </w:rPr>
        <w:t>“大型”、“中型”、“小微”或“其他”，且不应与《中小企业声明函》或《拟分包情况说明》中内容矛盾。</w:t>
      </w:r>
    </w:p>
    <w:p w14:paraId="56A6B5BF" w14:textId="77777777" w:rsidR="00774A1A" w:rsidRDefault="00774A1A">
      <w:pPr>
        <w:autoSpaceDE w:val="0"/>
        <w:autoSpaceDN w:val="0"/>
        <w:adjustRightInd w:val="0"/>
        <w:snapToGrid w:val="0"/>
        <w:spacing w:before="25" w:after="25" w:line="360" w:lineRule="auto"/>
        <w:rPr>
          <w:color w:val="000000"/>
          <w:sz w:val="24"/>
          <w:lang w:val="zh-CN"/>
        </w:rPr>
      </w:pPr>
    </w:p>
    <w:p w14:paraId="549752CD" w14:textId="77777777" w:rsidR="00774A1A" w:rsidRDefault="00774A1A">
      <w:pPr>
        <w:autoSpaceDE w:val="0"/>
        <w:autoSpaceDN w:val="0"/>
        <w:adjustRightInd w:val="0"/>
        <w:snapToGrid w:val="0"/>
        <w:spacing w:before="25" w:after="25" w:line="360" w:lineRule="auto"/>
        <w:rPr>
          <w:color w:val="000000"/>
          <w:sz w:val="24"/>
          <w:lang w:val="zh-CN"/>
        </w:rPr>
      </w:pPr>
    </w:p>
    <w:p w14:paraId="4C506A53" w14:textId="77777777" w:rsidR="00774A1A" w:rsidRDefault="00774A1A">
      <w:pPr>
        <w:autoSpaceDE w:val="0"/>
        <w:autoSpaceDN w:val="0"/>
        <w:adjustRightInd w:val="0"/>
        <w:snapToGrid w:val="0"/>
        <w:spacing w:before="25" w:after="25" w:line="360" w:lineRule="auto"/>
        <w:rPr>
          <w:color w:val="000000"/>
          <w:sz w:val="24"/>
          <w:lang w:val="zh-CN"/>
        </w:rPr>
      </w:pPr>
      <w:r>
        <w:rPr>
          <w:kern w:val="0"/>
          <w:sz w:val="24"/>
        </w:rPr>
        <w:t>供应商授权代表签字（或加盖供应商公章）</w:t>
      </w:r>
      <w:r>
        <w:rPr>
          <w:color w:val="000000"/>
          <w:sz w:val="24"/>
          <w:lang w:val="zh-CN"/>
        </w:rPr>
        <w:t>：</w:t>
      </w:r>
      <w:r>
        <w:rPr>
          <w:color w:val="000000"/>
          <w:sz w:val="24"/>
          <w:lang w:val="zh-CN"/>
        </w:rPr>
        <w:t xml:space="preserve">____________ </w:t>
      </w:r>
    </w:p>
    <w:p w14:paraId="440BC28D" w14:textId="77777777" w:rsidR="00774A1A" w:rsidRDefault="00774A1A">
      <w:pPr>
        <w:pStyle w:val="2a"/>
        <w:ind w:leftChars="0" w:left="0" w:firstLineChars="0" w:firstLine="0"/>
        <w:rPr>
          <w:color w:val="000000"/>
        </w:rPr>
      </w:pPr>
      <w:r>
        <w:rPr>
          <w:color w:val="000000"/>
        </w:rPr>
        <w:t>日期：</w:t>
      </w:r>
      <w:r>
        <w:rPr>
          <w:color w:val="000000"/>
        </w:rPr>
        <w:t>____</w:t>
      </w:r>
      <w:r>
        <w:rPr>
          <w:color w:val="000000"/>
        </w:rPr>
        <w:t>年</w:t>
      </w:r>
      <w:r>
        <w:rPr>
          <w:color w:val="000000"/>
        </w:rPr>
        <w:t>____</w:t>
      </w:r>
      <w:r>
        <w:rPr>
          <w:color w:val="000000"/>
        </w:rPr>
        <w:t>月</w:t>
      </w:r>
      <w:r>
        <w:rPr>
          <w:color w:val="000000"/>
        </w:rPr>
        <w:t>____</w:t>
      </w:r>
      <w:r>
        <w:rPr>
          <w:color w:val="000000"/>
        </w:rPr>
        <w:t>日</w:t>
      </w:r>
    </w:p>
    <w:p w14:paraId="1233713E" w14:textId="77777777" w:rsidR="00774A1A" w:rsidRDefault="00774A1A">
      <w:pPr>
        <w:tabs>
          <w:tab w:val="left" w:pos="360"/>
        </w:tabs>
        <w:snapToGrid w:val="0"/>
        <w:spacing w:line="360" w:lineRule="auto"/>
        <w:outlineLvl w:val="1"/>
        <w:rPr>
          <w:rFonts w:ascii="FZSSK--GBK1-0" w:eastAsia="FZSSK--GBK1-0" w:cs="FZSSK--GBK1-0"/>
          <w:kern w:val="0"/>
          <w:sz w:val="24"/>
        </w:rPr>
      </w:pPr>
      <w:r>
        <w:br w:type="page"/>
      </w:r>
      <w:r>
        <w:rPr>
          <w:sz w:val="24"/>
        </w:rPr>
        <w:lastRenderedPageBreak/>
        <w:t>1</w:t>
      </w:r>
      <w:r>
        <w:rPr>
          <w:rFonts w:hint="eastAsia"/>
          <w:sz w:val="24"/>
        </w:rPr>
        <w:t>5</w:t>
      </w:r>
      <w:r>
        <w:rPr>
          <w:sz w:val="24"/>
        </w:rPr>
        <w:t xml:space="preserve"> </w:t>
      </w:r>
      <w:r>
        <w:rPr>
          <w:rFonts w:hint="eastAsia"/>
          <w:sz w:val="24"/>
        </w:rPr>
        <w:t>最后报价构成表（</w:t>
      </w:r>
      <w:r>
        <w:rPr>
          <w:sz w:val="24"/>
        </w:rPr>
        <w:t>如电子化系统支持，磋商后提交</w:t>
      </w:r>
      <w:r>
        <w:rPr>
          <w:rFonts w:hint="eastAsia"/>
          <w:sz w:val="24"/>
        </w:rPr>
        <w:t>）</w:t>
      </w:r>
    </w:p>
    <w:p w14:paraId="5A8C1F14" w14:textId="77777777" w:rsidR="00774A1A" w:rsidRDefault="00774A1A">
      <w:pPr>
        <w:pStyle w:val="af2"/>
        <w:spacing w:before="185" w:line="180" w:lineRule="auto"/>
        <w:ind w:left="26"/>
        <w:rPr>
          <w:rFonts w:cs="宋体" w:hint="eastAsia"/>
          <w:spacing w:val="2"/>
        </w:rPr>
      </w:pPr>
    </w:p>
    <w:p w14:paraId="4C912E03" w14:textId="77777777" w:rsidR="00774A1A" w:rsidRDefault="00774A1A">
      <w:pPr>
        <w:pStyle w:val="af2"/>
        <w:spacing w:before="185" w:line="180" w:lineRule="auto"/>
        <w:ind w:left="26"/>
        <w:rPr>
          <w:rFonts w:cs="宋体" w:hint="eastAsia"/>
          <w:spacing w:val="2"/>
        </w:rPr>
      </w:pPr>
      <w:r>
        <w:rPr>
          <w:rFonts w:cs="宋体" w:hint="eastAsia"/>
          <w:spacing w:val="2"/>
        </w:rPr>
        <w:t>15-1</w:t>
      </w:r>
      <w:r>
        <w:rPr>
          <w:rFonts w:cs="宋体" w:hint="eastAsia"/>
          <w:spacing w:val="57"/>
          <w:w w:val="101"/>
        </w:rPr>
        <w:t xml:space="preserve"> </w:t>
      </w:r>
      <w:r>
        <w:rPr>
          <w:rFonts w:cs="宋体" w:hint="eastAsia"/>
          <w:spacing w:val="2"/>
        </w:rPr>
        <w:t>最终报价中分包情况说明</w:t>
      </w:r>
    </w:p>
    <w:p w14:paraId="789F0A92" w14:textId="77777777" w:rsidR="00774A1A" w:rsidRDefault="00774A1A">
      <w:pPr>
        <w:pStyle w:val="af2"/>
        <w:spacing w:before="185" w:line="180" w:lineRule="auto"/>
        <w:ind w:left="26"/>
        <w:rPr>
          <w:rFonts w:cs="宋体" w:hint="eastAsia"/>
        </w:rPr>
      </w:pPr>
    </w:p>
    <w:tbl>
      <w:tblPr>
        <w:tblW w:w="8679" w:type="dxa"/>
        <w:tblInd w:w="1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708"/>
        <w:gridCol w:w="3931"/>
        <w:gridCol w:w="2164"/>
        <w:gridCol w:w="1876"/>
      </w:tblGrid>
      <w:tr w:rsidR="00774A1A" w14:paraId="5DA6413E" w14:textId="77777777">
        <w:trPr>
          <w:trHeight w:val="704"/>
        </w:trPr>
        <w:tc>
          <w:tcPr>
            <w:tcW w:w="708" w:type="dxa"/>
            <w:vAlign w:val="center"/>
          </w:tcPr>
          <w:p w14:paraId="086568F2" w14:textId="77777777" w:rsidR="00774A1A" w:rsidRDefault="00774A1A">
            <w:pPr>
              <w:autoSpaceDE w:val="0"/>
              <w:autoSpaceDN w:val="0"/>
              <w:spacing w:before="218" w:line="201" w:lineRule="auto"/>
              <w:ind w:left="117"/>
              <w:rPr>
                <w:rFonts w:ascii="宋体" w:hAnsi="宋体" w:cs="宋体" w:hint="eastAsia"/>
                <w:sz w:val="24"/>
              </w:rPr>
            </w:pPr>
            <w:r>
              <w:rPr>
                <w:rFonts w:ascii="宋体" w:hAnsi="宋体" w:cs="宋体" w:hint="eastAsia"/>
                <w:spacing w:val="-3"/>
                <w:sz w:val="24"/>
              </w:rPr>
              <w:t>序号</w:t>
            </w:r>
          </w:p>
        </w:tc>
        <w:tc>
          <w:tcPr>
            <w:tcW w:w="3931" w:type="dxa"/>
            <w:vAlign w:val="center"/>
          </w:tcPr>
          <w:p w14:paraId="3577C097" w14:textId="77777777" w:rsidR="00774A1A" w:rsidRDefault="00774A1A">
            <w:pPr>
              <w:autoSpaceDE w:val="0"/>
              <w:autoSpaceDN w:val="0"/>
              <w:spacing w:before="217" w:line="201" w:lineRule="auto"/>
              <w:ind w:left="1007"/>
              <w:rPr>
                <w:rFonts w:ascii="宋体" w:hAnsi="宋体" w:cs="宋体" w:hint="eastAsia"/>
                <w:sz w:val="24"/>
              </w:rPr>
            </w:pPr>
            <w:r>
              <w:rPr>
                <w:rFonts w:ascii="宋体" w:hAnsi="宋体" w:cs="宋体" w:hint="eastAsia"/>
                <w:spacing w:val="-1"/>
                <w:sz w:val="24"/>
              </w:rPr>
              <w:t>分包承担主体名称</w:t>
            </w:r>
          </w:p>
        </w:tc>
        <w:tc>
          <w:tcPr>
            <w:tcW w:w="2164" w:type="dxa"/>
            <w:vAlign w:val="center"/>
          </w:tcPr>
          <w:p w14:paraId="4E242EEE" w14:textId="77777777" w:rsidR="00774A1A" w:rsidRDefault="00774A1A">
            <w:pPr>
              <w:autoSpaceDE w:val="0"/>
              <w:autoSpaceDN w:val="0"/>
              <w:spacing w:before="43" w:line="200" w:lineRule="auto"/>
              <w:ind w:left="124"/>
              <w:jc w:val="center"/>
              <w:rPr>
                <w:rFonts w:ascii="宋体" w:hAnsi="宋体" w:cs="宋体" w:hint="eastAsia"/>
                <w:sz w:val="24"/>
              </w:rPr>
            </w:pPr>
            <w:r>
              <w:rPr>
                <w:rFonts w:ascii="宋体" w:hAnsi="宋体" w:cs="宋体" w:hint="eastAsia"/>
                <w:spacing w:val="-1"/>
                <w:sz w:val="24"/>
              </w:rPr>
              <w:t>分包承担主体类型</w:t>
            </w:r>
          </w:p>
          <w:p w14:paraId="5D2944A3" w14:textId="77777777" w:rsidR="00774A1A" w:rsidRDefault="00774A1A">
            <w:pPr>
              <w:autoSpaceDE w:val="0"/>
              <w:autoSpaceDN w:val="0"/>
              <w:spacing w:before="5" w:line="176" w:lineRule="auto"/>
              <w:jc w:val="center"/>
              <w:rPr>
                <w:rFonts w:ascii="宋体" w:hAnsi="宋体" w:cs="宋体" w:hint="eastAsia"/>
                <w:sz w:val="24"/>
              </w:rPr>
            </w:pPr>
            <w:r>
              <w:rPr>
                <w:rFonts w:ascii="宋体" w:hAnsi="宋体" w:cs="宋体" w:hint="eastAsia"/>
                <w:spacing w:val="2"/>
                <w:sz w:val="24"/>
              </w:rPr>
              <w:t>（选择）</w:t>
            </w:r>
          </w:p>
        </w:tc>
        <w:tc>
          <w:tcPr>
            <w:tcW w:w="1876" w:type="dxa"/>
            <w:vAlign w:val="center"/>
          </w:tcPr>
          <w:p w14:paraId="133B1BCD" w14:textId="77777777" w:rsidR="00774A1A" w:rsidRDefault="00774A1A">
            <w:pPr>
              <w:autoSpaceDE w:val="0"/>
              <w:autoSpaceDN w:val="0"/>
              <w:spacing w:before="42" w:line="190" w:lineRule="auto"/>
              <w:ind w:left="208" w:right="97" w:hanging="107"/>
              <w:rPr>
                <w:rFonts w:ascii="宋体" w:hAnsi="宋体" w:cs="宋体" w:hint="eastAsia"/>
                <w:sz w:val="24"/>
              </w:rPr>
            </w:pPr>
            <w:r>
              <w:rPr>
                <w:rFonts w:ascii="宋体" w:hAnsi="宋体" w:cs="宋体" w:hint="eastAsia"/>
                <w:spacing w:val="-2"/>
                <w:sz w:val="24"/>
              </w:rPr>
              <w:t>拟分包合同金额</w:t>
            </w:r>
            <w:r>
              <w:rPr>
                <w:rFonts w:ascii="宋体" w:hAnsi="宋体" w:cs="宋体" w:hint="eastAsia"/>
                <w:spacing w:val="5"/>
                <w:sz w:val="24"/>
              </w:rPr>
              <w:t xml:space="preserve"> </w:t>
            </w:r>
            <w:r>
              <w:rPr>
                <w:rFonts w:ascii="宋体" w:hAnsi="宋体" w:cs="宋体" w:hint="eastAsia"/>
                <w:spacing w:val="2"/>
                <w:sz w:val="24"/>
              </w:rPr>
              <w:t>（人民币元）</w:t>
            </w:r>
          </w:p>
        </w:tc>
      </w:tr>
      <w:tr w:rsidR="00774A1A" w14:paraId="7343F39E" w14:textId="77777777">
        <w:trPr>
          <w:trHeight w:val="1047"/>
        </w:trPr>
        <w:tc>
          <w:tcPr>
            <w:tcW w:w="708" w:type="dxa"/>
            <w:vAlign w:val="center"/>
          </w:tcPr>
          <w:p w14:paraId="4E21C316" w14:textId="77777777" w:rsidR="00774A1A" w:rsidRDefault="00774A1A">
            <w:pPr>
              <w:pStyle w:val="TableText"/>
              <w:autoSpaceDE w:val="0"/>
              <w:autoSpaceDN w:val="0"/>
              <w:spacing w:line="354" w:lineRule="auto"/>
              <w:rPr>
                <w:rFonts w:ascii="宋体" w:eastAsia="宋体" w:hAnsi="宋体" w:cs="宋体" w:hint="eastAsia"/>
                <w:lang w:eastAsia="zh-CN"/>
              </w:rPr>
            </w:pPr>
          </w:p>
          <w:p w14:paraId="0045FB7D" w14:textId="77777777" w:rsidR="00774A1A" w:rsidRDefault="00774A1A">
            <w:pPr>
              <w:pStyle w:val="TableText"/>
              <w:autoSpaceDE w:val="0"/>
              <w:autoSpaceDN w:val="0"/>
              <w:spacing w:before="69" w:line="199" w:lineRule="auto"/>
              <w:ind w:left="301"/>
              <w:rPr>
                <w:rFonts w:ascii="宋体" w:eastAsia="宋体" w:hAnsi="宋体" w:cs="宋体" w:hint="eastAsia"/>
                <w:sz w:val="24"/>
                <w:szCs w:val="24"/>
              </w:rPr>
            </w:pPr>
            <w:r>
              <w:rPr>
                <w:rFonts w:ascii="宋体" w:eastAsia="宋体" w:hAnsi="宋体" w:cs="宋体" w:hint="eastAsia"/>
                <w:sz w:val="24"/>
                <w:szCs w:val="24"/>
              </w:rPr>
              <w:t>1</w:t>
            </w:r>
          </w:p>
        </w:tc>
        <w:tc>
          <w:tcPr>
            <w:tcW w:w="3931" w:type="dxa"/>
            <w:vAlign w:val="center"/>
          </w:tcPr>
          <w:p w14:paraId="17CD8B62" w14:textId="77777777" w:rsidR="00774A1A" w:rsidRDefault="00774A1A">
            <w:pPr>
              <w:pStyle w:val="TableText"/>
              <w:autoSpaceDE w:val="0"/>
              <w:autoSpaceDN w:val="0"/>
              <w:rPr>
                <w:rFonts w:ascii="宋体" w:eastAsia="宋体" w:hAnsi="宋体" w:cs="宋体" w:hint="eastAsia"/>
              </w:rPr>
            </w:pPr>
          </w:p>
        </w:tc>
        <w:tc>
          <w:tcPr>
            <w:tcW w:w="2164" w:type="dxa"/>
            <w:vAlign w:val="center"/>
          </w:tcPr>
          <w:p w14:paraId="4368DF15" w14:textId="77777777" w:rsidR="00774A1A" w:rsidRDefault="00774A1A">
            <w:pPr>
              <w:pStyle w:val="TableText"/>
              <w:autoSpaceDE w:val="0"/>
              <w:autoSpaceDN w:val="0"/>
              <w:spacing w:before="42" w:line="201" w:lineRule="auto"/>
              <w:rPr>
                <w:rFonts w:ascii="宋体" w:eastAsia="宋体" w:hAnsi="宋体" w:cs="宋体" w:hint="eastAsia"/>
                <w:sz w:val="24"/>
                <w:szCs w:val="24"/>
                <w:lang w:eastAsia="zh-CN"/>
              </w:rPr>
            </w:pPr>
            <w:r>
              <w:rPr>
                <w:rFonts w:ascii="宋体" w:eastAsia="宋体" w:hAnsi="宋体" w:cs="宋体" w:hint="eastAsia"/>
                <w:spacing w:val="11"/>
                <w:sz w:val="24"/>
                <w:szCs w:val="24"/>
                <w:lang w:eastAsia="zh-CN"/>
              </w:rPr>
              <w:t>□中型企业</w:t>
            </w:r>
          </w:p>
          <w:p w14:paraId="2942FE7B" w14:textId="77777777" w:rsidR="00774A1A" w:rsidRDefault="00774A1A">
            <w:pPr>
              <w:pStyle w:val="TableText"/>
              <w:autoSpaceDE w:val="0"/>
              <w:autoSpaceDN w:val="0"/>
              <w:spacing w:before="1" w:line="189" w:lineRule="auto"/>
              <w:ind w:right="532"/>
              <w:rPr>
                <w:rFonts w:ascii="宋体" w:eastAsia="宋体" w:hAnsi="宋体" w:cs="宋体" w:hint="eastAsia"/>
                <w:spacing w:val="2"/>
                <w:sz w:val="24"/>
                <w:szCs w:val="24"/>
                <w:lang w:eastAsia="zh-CN"/>
              </w:rPr>
            </w:pPr>
            <w:r>
              <w:rPr>
                <w:rFonts w:ascii="宋体" w:eastAsia="宋体" w:hAnsi="宋体" w:cs="宋体" w:hint="eastAsia"/>
                <w:spacing w:val="11"/>
                <w:sz w:val="24"/>
                <w:szCs w:val="24"/>
                <w:lang w:eastAsia="zh-CN"/>
              </w:rPr>
              <w:t>□小微企业</w:t>
            </w:r>
            <w:r>
              <w:rPr>
                <w:rFonts w:ascii="宋体" w:eastAsia="宋体" w:hAnsi="宋体" w:cs="宋体" w:hint="eastAsia"/>
                <w:spacing w:val="2"/>
                <w:sz w:val="24"/>
                <w:szCs w:val="24"/>
                <w:lang w:eastAsia="zh-CN"/>
              </w:rPr>
              <w:t xml:space="preserve"> </w:t>
            </w:r>
          </w:p>
          <w:p w14:paraId="0A29762D" w14:textId="77777777" w:rsidR="00774A1A" w:rsidRDefault="00774A1A">
            <w:pPr>
              <w:pStyle w:val="TableText"/>
              <w:autoSpaceDE w:val="0"/>
              <w:autoSpaceDN w:val="0"/>
              <w:spacing w:before="1" w:line="189" w:lineRule="auto"/>
              <w:ind w:right="532"/>
              <w:rPr>
                <w:rFonts w:ascii="宋体" w:eastAsia="宋体" w:hAnsi="宋体" w:cs="宋体" w:hint="eastAsia"/>
                <w:sz w:val="24"/>
                <w:szCs w:val="24"/>
                <w:lang w:eastAsia="zh-CN"/>
              </w:rPr>
            </w:pPr>
            <w:r>
              <w:rPr>
                <w:rFonts w:ascii="宋体" w:eastAsia="宋体" w:hAnsi="宋体" w:cs="宋体" w:hint="eastAsia"/>
                <w:spacing w:val="19"/>
                <w:sz w:val="24"/>
                <w:szCs w:val="24"/>
                <w:lang w:eastAsia="zh-CN"/>
              </w:rPr>
              <w:t>□其他</w:t>
            </w:r>
          </w:p>
        </w:tc>
        <w:tc>
          <w:tcPr>
            <w:tcW w:w="1876" w:type="dxa"/>
            <w:vAlign w:val="center"/>
          </w:tcPr>
          <w:p w14:paraId="73A74661" w14:textId="77777777" w:rsidR="00774A1A" w:rsidRDefault="00774A1A">
            <w:pPr>
              <w:pStyle w:val="TableText"/>
              <w:autoSpaceDE w:val="0"/>
              <w:autoSpaceDN w:val="0"/>
              <w:rPr>
                <w:rFonts w:ascii="宋体" w:eastAsia="宋体" w:hAnsi="宋体" w:cs="宋体" w:hint="eastAsia"/>
                <w:lang w:eastAsia="zh-CN"/>
              </w:rPr>
            </w:pPr>
          </w:p>
        </w:tc>
      </w:tr>
      <w:tr w:rsidR="00774A1A" w14:paraId="1A6F92D4" w14:textId="77777777">
        <w:trPr>
          <w:trHeight w:val="1047"/>
        </w:trPr>
        <w:tc>
          <w:tcPr>
            <w:tcW w:w="708" w:type="dxa"/>
            <w:vAlign w:val="center"/>
          </w:tcPr>
          <w:p w14:paraId="10E5E252" w14:textId="77777777" w:rsidR="00774A1A" w:rsidRDefault="00774A1A">
            <w:pPr>
              <w:pStyle w:val="TableText"/>
              <w:autoSpaceDE w:val="0"/>
              <w:autoSpaceDN w:val="0"/>
              <w:spacing w:line="353" w:lineRule="auto"/>
              <w:rPr>
                <w:rFonts w:ascii="宋体" w:eastAsia="宋体" w:hAnsi="宋体" w:cs="宋体" w:hint="eastAsia"/>
                <w:lang w:eastAsia="zh-CN"/>
              </w:rPr>
            </w:pPr>
          </w:p>
          <w:p w14:paraId="5E28293F" w14:textId="77777777" w:rsidR="00774A1A" w:rsidRDefault="00774A1A">
            <w:pPr>
              <w:pStyle w:val="TableText"/>
              <w:autoSpaceDE w:val="0"/>
              <w:autoSpaceDN w:val="0"/>
              <w:spacing w:before="69" w:line="201" w:lineRule="auto"/>
              <w:ind w:left="292"/>
              <w:rPr>
                <w:rFonts w:ascii="宋体" w:eastAsia="宋体" w:hAnsi="宋体" w:cs="宋体" w:hint="eastAsia"/>
                <w:sz w:val="24"/>
                <w:szCs w:val="24"/>
              </w:rPr>
            </w:pPr>
            <w:r>
              <w:rPr>
                <w:rFonts w:ascii="宋体" w:eastAsia="宋体" w:hAnsi="宋体" w:cs="宋体" w:hint="eastAsia"/>
                <w:spacing w:val="1"/>
                <w:sz w:val="24"/>
                <w:szCs w:val="24"/>
              </w:rPr>
              <w:t>2</w:t>
            </w:r>
          </w:p>
        </w:tc>
        <w:tc>
          <w:tcPr>
            <w:tcW w:w="3931" w:type="dxa"/>
            <w:vAlign w:val="center"/>
          </w:tcPr>
          <w:p w14:paraId="45C33E56" w14:textId="77777777" w:rsidR="00774A1A" w:rsidRDefault="00774A1A">
            <w:pPr>
              <w:pStyle w:val="TableText"/>
              <w:autoSpaceDE w:val="0"/>
              <w:autoSpaceDN w:val="0"/>
              <w:rPr>
                <w:rFonts w:ascii="宋体" w:eastAsia="宋体" w:hAnsi="宋体" w:cs="宋体" w:hint="eastAsia"/>
              </w:rPr>
            </w:pPr>
          </w:p>
        </w:tc>
        <w:tc>
          <w:tcPr>
            <w:tcW w:w="2164" w:type="dxa"/>
            <w:vAlign w:val="center"/>
          </w:tcPr>
          <w:p w14:paraId="6E3B4B05" w14:textId="77777777" w:rsidR="00774A1A" w:rsidRDefault="00774A1A">
            <w:pPr>
              <w:pStyle w:val="TableText"/>
              <w:autoSpaceDE w:val="0"/>
              <w:autoSpaceDN w:val="0"/>
              <w:spacing w:before="41" w:line="201" w:lineRule="auto"/>
              <w:rPr>
                <w:rFonts w:ascii="宋体" w:eastAsia="宋体" w:hAnsi="宋体" w:cs="宋体" w:hint="eastAsia"/>
                <w:sz w:val="24"/>
                <w:szCs w:val="24"/>
                <w:lang w:eastAsia="zh-CN"/>
              </w:rPr>
            </w:pPr>
            <w:r>
              <w:rPr>
                <w:rFonts w:ascii="宋体" w:eastAsia="宋体" w:hAnsi="宋体" w:cs="宋体" w:hint="eastAsia"/>
                <w:spacing w:val="11"/>
                <w:sz w:val="24"/>
                <w:szCs w:val="24"/>
                <w:lang w:eastAsia="zh-CN"/>
              </w:rPr>
              <w:t>□中型企业</w:t>
            </w:r>
          </w:p>
          <w:p w14:paraId="73BA0097" w14:textId="77777777" w:rsidR="00774A1A" w:rsidRDefault="00774A1A">
            <w:pPr>
              <w:pStyle w:val="TableText"/>
              <w:autoSpaceDE w:val="0"/>
              <w:autoSpaceDN w:val="0"/>
              <w:spacing w:before="2" w:line="189" w:lineRule="auto"/>
              <w:ind w:right="532"/>
              <w:rPr>
                <w:rFonts w:ascii="宋体" w:eastAsia="宋体" w:hAnsi="宋体" w:cs="宋体" w:hint="eastAsia"/>
                <w:spacing w:val="2"/>
                <w:sz w:val="24"/>
                <w:szCs w:val="24"/>
                <w:lang w:eastAsia="zh-CN"/>
              </w:rPr>
            </w:pPr>
            <w:r>
              <w:rPr>
                <w:rFonts w:ascii="宋体" w:eastAsia="宋体" w:hAnsi="宋体" w:cs="宋体" w:hint="eastAsia"/>
                <w:spacing w:val="11"/>
                <w:sz w:val="24"/>
                <w:szCs w:val="24"/>
                <w:lang w:eastAsia="zh-CN"/>
              </w:rPr>
              <w:t>□小微企业</w:t>
            </w:r>
            <w:r>
              <w:rPr>
                <w:rFonts w:ascii="宋体" w:eastAsia="宋体" w:hAnsi="宋体" w:cs="宋体" w:hint="eastAsia"/>
                <w:spacing w:val="2"/>
                <w:sz w:val="24"/>
                <w:szCs w:val="24"/>
                <w:lang w:eastAsia="zh-CN"/>
              </w:rPr>
              <w:t xml:space="preserve"> </w:t>
            </w:r>
          </w:p>
          <w:p w14:paraId="41B591C6" w14:textId="77777777" w:rsidR="00774A1A" w:rsidRDefault="00774A1A">
            <w:pPr>
              <w:pStyle w:val="TableText"/>
              <w:autoSpaceDE w:val="0"/>
              <w:autoSpaceDN w:val="0"/>
              <w:spacing w:before="2" w:line="189" w:lineRule="auto"/>
              <w:ind w:right="532"/>
              <w:rPr>
                <w:rFonts w:ascii="宋体" w:eastAsia="宋体" w:hAnsi="宋体" w:cs="宋体" w:hint="eastAsia"/>
                <w:sz w:val="24"/>
                <w:szCs w:val="24"/>
                <w:lang w:eastAsia="zh-CN"/>
              </w:rPr>
            </w:pPr>
            <w:r>
              <w:rPr>
                <w:rFonts w:ascii="宋体" w:eastAsia="宋体" w:hAnsi="宋体" w:cs="宋体" w:hint="eastAsia"/>
                <w:spacing w:val="19"/>
                <w:sz w:val="24"/>
                <w:szCs w:val="24"/>
                <w:lang w:eastAsia="zh-CN"/>
              </w:rPr>
              <w:t>□其他</w:t>
            </w:r>
          </w:p>
        </w:tc>
        <w:tc>
          <w:tcPr>
            <w:tcW w:w="1876" w:type="dxa"/>
            <w:vAlign w:val="center"/>
          </w:tcPr>
          <w:p w14:paraId="6DA62893" w14:textId="77777777" w:rsidR="00774A1A" w:rsidRDefault="00774A1A">
            <w:pPr>
              <w:pStyle w:val="TableText"/>
              <w:autoSpaceDE w:val="0"/>
              <w:autoSpaceDN w:val="0"/>
              <w:rPr>
                <w:rFonts w:ascii="宋体" w:eastAsia="宋体" w:hAnsi="宋体" w:cs="宋体" w:hint="eastAsia"/>
                <w:lang w:eastAsia="zh-CN"/>
              </w:rPr>
            </w:pPr>
          </w:p>
        </w:tc>
      </w:tr>
      <w:tr w:rsidR="00774A1A" w14:paraId="4235CAD6" w14:textId="77777777">
        <w:trPr>
          <w:trHeight w:val="624"/>
        </w:trPr>
        <w:tc>
          <w:tcPr>
            <w:tcW w:w="708" w:type="dxa"/>
            <w:vAlign w:val="center"/>
          </w:tcPr>
          <w:p w14:paraId="45609992" w14:textId="77777777" w:rsidR="00774A1A" w:rsidRDefault="00774A1A">
            <w:pPr>
              <w:pStyle w:val="TableText"/>
              <w:autoSpaceDE w:val="0"/>
              <w:autoSpaceDN w:val="0"/>
              <w:spacing w:line="294" w:lineRule="auto"/>
              <w:rPr>
                <w:rFonts w:ascii="宋体" w:eastAsia="宋体" w:hAnsi="宋体" w:cs="宋体" w:hint="eastAsia"/>
                <w:lang w:eastAsia="zh-CN"/>
              </w:rPr>
            </w:pPr>
          </w:p>
          <w:p w14:paraId="25F0459D" w14:textId="77777777" w:rsidR="00774A1A" w:rsidRDefault="00774A1A">
            <w:pPr>
              <w:pStyle w:val="TableText"/>
              <w:autoSpaceDE w:val="0"/>
              <w:autoSpaceDN w:val="0"/>
              <w:spacing w:before="69" w:line="81" w:lineRule="exact"/>
              <w:ind w:left="259"/>
              <w:rPr>
                <w:rFonts w:ascii="宋体" w:eastAsia="宋体" w:hAnsi="宋体" w:cs="宋体" w:hint="eastAsia"/>
                <w:sz w:val="24"/>
                <w:szCs w:val="24"/>
              </w:rPr>
            </w:pPr>
            <w:r>
              <w:rPr>
                <w:rFonts w:ascii="宋体" w:eastAsia="宋体" w:hAnsi="宋体" w:cs="宋体" w:hint="eastAsia"/>
                <w:position w:val="1"/>
                <w:sz w:val="24"/>
                <w:szCs w:val="24"/>
              </w:rPr>
              <w:t>…</w:t>
            </w:r>
          </w:p>
        </w:tc>
        <w:tc>
          <w:tcPr>
            <w:tcW w:w="3931" w:type="dxa"/>
            <w:vAlign w:val="center"/>
          </w:tcPr>
          <w:p w14:paraId="0DAB6E22" w14:textId="77777777" w:rsidR="00774A1A" w:rsidRDefault="00774A1A">
            <w:pPr>
              <w:pStyle w:val="TableText"/>
              <w:autoSpaceDE w:val="0"/>
              <w:autoSpaceDN w:val="0"/>
              <w:rPr>
                <w:rFonts w:ascii="宋体" w:eastAsia="宋体" w:hAnsi="宋体" w:cs="宋体" w:hint="eastAsia"/>
              </w:rPr>
            </w:pPr>
          </w:p>
        </w:tc>
        <w:tc>
          <w:tcPr>
            <w:tcW w:w="2164" w:type="dxa"/>
            <w:vAlign w:val="center"/>
          </w:tcPr>
          <w:p w14:paraId="04ACB684" w14:textId="77777777" w:rsidR="00774A1A" w:rsidRDefault="00774A1A">
            <w:pPr>
              <w:pStyle w:val="TableText"/>
              <w:autoSpaceDE w:val="0"/>
              <w:autoSpaceDN w:val="0"/>
              <w:jc w:val="center"/>
              <w:rPr>
                <w:rFonts w:ascii="宋体" w:eastAsia="宋体" w:hAnsi="宋体" w:cs="宋体" w:hint="eastAsia"/>
              </w:rPr>
            </w:pPr>
          </w:p>
        </w:tc>
        <w:tc>
          <w:tcPr>
            <w:tcW w:w="1876" w:type="dxa"/>
            <w:vAlign w:val="center"/>
          </w:tcPr>
          <w:p w14:paraId="70E2A737" w14:textId="77777777" w:rsidR="00774A1A" w:rsidRDefault="00774A1A">
            <w:pPr>
              <w:pStyle w:val="TableText"/>
              <w:autoSpaceDE w:val="0"/>
              <w:autoSpaceDN w:val="0"/>
              <w:rPr>
                <w:rFonts w:ascii="宋体" w:eastAsia="宋体" w:hAnsi="宋体" w:cs="宋体" w:hint="eastAsia"/>
              </w:rPr>
            </w:pPr>
          </w:p>
        </w:tc>
      </w:tr>
      <w:tr w:rsidR="00774A1A" w14:paraId="49F6732E" w14:textId="77777777">
        <w:trPr>
          <w:trHeight w:val="629"/>
        </w:trPr>
        <w:tc>
          <w:tcPr>
            <w:tcW w:w="6803" w:type="dxa"/>
            <w:gridSpan w:val="3"/>
            <w:vAlign w:val="center"/>
          </w:tcPr>
          <w:p w14:paraId="24B35646" w14:textId="77777777" w:rsidR="00774A1A" w:rsidRDefault="00774A1A">
            <w:pPr>
              <w:autoSpaceDE w:val="0"/>
              <w:autoSpaceDN w:val="0"/>
              <w:spacing w:before="181" w:line="201" w:lineRule="auto"/>
              <w:jc w:val="center"/>
              <w:rPr>
                <w:rFonts w:ascii="宋体" w:hAnsi="宋体" w:cs="宋体" w:hint="eastAsia"/>
                <w:sz w:val="24"/>
              </w:rPr>
            </w:pPr>
            <w:r>
              <w:rPr>
                <w:rFonts w:ascii="宋体" w:hAnsi="宋体" w:cs="宋体" w:hint="eastAsia"/>
                <w:spacing w:val="-2"/>
                <w:sz w:val="24"/>
              </w:rPr>
              <w:t>合计</w:t>
            </w:r>
          </w:p>
        </w:tc>
        <w:tc>
          <w:tcPr>
            <w:tcW w:w="1876" w:type="dxa"/>
            <w:vAlign w:val="center"/>
          </w:tcPr>
          <w:p w14:paraId="0F018FCD" w14:textId="77777777" w:rsidR="00774A1A" w:rsidRDefault="00774A1A">
            <w:pPr>
              <w:pStyle w:val="TableText"/>
              <w:autoSpaceDE w:val="0"/>
              <w:autoSpaceDN w:val="0"/>
              <w:rPr>
                <w:rFonts w:ascii="宋体" w:eastAsia="宋体" w:hAnsi="宋体" w:cs="宋体" w:hint="eastAsia"/>
              </w:rPr>
            </w:pPr>
          </w:p>
        </w:tc>
      </w:tr>
    </w:tbl>
    <w:p w14:paraId="0EAD7F09" w14:textId="77777777" w:rsidR="00774A1A" w:rsidRDefault="00774A1A">
      <w:pPr>
        <w:pStyle w:val="af2"/>
        <w:spacing w:line="247" w:lineRule="auto"/>
        <w:rPr>
          <w:rFonts w:cs="宋体" w:hint="eastAsia"/>
        </w:rPr>
      </w:pPr>
    </w:p>
    <w:p w14:paraId="30EF2F26" w14:textId="77777777" w:rsidR="00774A1A" w:rsidRDefault="00774A1A">
      <w:pPr>
        <w:spacing w:before="103" w:line="360" w:lineRule="auto"/>
        <w:ind w:left="10"/>
        <w:rPr>
          <w:rFonts w:ascii="宋体" w:hAnsi="宋体" w:cs="宋体" w:hint="eastAsia"/>
          <w:sz w:val="24"/>
        </w:rPr>
      </w:pPr>
      <w:r>
        <w:rPr>
          <w:rFonts w:ascii="宋体" w:hAnsi="宋体" w:cs="宋体" w:hint="eastAsia"/>
          <w:spacing w:val="-6"/>
          <w:sz w:val="24"/>
        </w:rPr>
        <w:t>注：</w:t>
      </w:r>
    </w:p>
    <w:p w14:paraId="62F08517" w14:textId="77777777" w:rsidR="00774A1A" w:rsidRDefault="00774A1A">
      <w:pPr>
        <w:pStyle w:val="af2"/>
        <w:spacing w:before="2" w:line="360" w:lineRule="auto"/>
        <w:ind w:left="497" w:hanging="471"/>
        <w:rPr>
          <w:rFonts w:cs="宋体" w:hint="eastAsia"/>
        </w:rPr>
      </w:pPr>
      <w:r>
        <w:rPr>
          <w:rFonts w:cs="宋体" w:hint="eastAsia"/>
        </w:rPr>
        <w:t>1.本表应</w:t>
      </w:r>
      <w:proofErr w:type="gramStart"/>
      <w:r>
        <w:rPr>
          <w:rFonts w:cs="宋体" w:hint="eastAsia"/>
        </w:rPr>
        <w:t>按包分别</w:t>
      </w:r>
      <w:proofErr w:type="gramEnd"/>
      <w:r>
        <w:rPr>
          <w:rFonts w:cs="宋体" w:hint="eastAsia"/>
        </w:rPr>
        <w:t>填写。</w:t>
      </w:r>
    </w:p>
    <w:p w14:paraId="402EBDB7" w14:textId="77777777" w:rsidR="00774A1A" w:rsidRDefault="00774A1A">
      <w:pPr>
        <w:pStyle w:val="af2"/>
        <w:spacing w:before="2" w:line="360" w:lineRule="auto"/>
        <w:rPr>
          <w:rFonts w:cs="宋体" w:hint="eastAsia"/>
        </w:rPr>
      </w:pPr>
      <w:r>
        <w:rPr>
          <w:rFonts w:cs="宋体" w:hint="eastAsia"/>
        </w:rPr>
        <w:t>2.此表无需在响应文件中提交，磋商后供应商按磋商小组要求提交。</w:t>
      </w:r>
    </w:p>
    <w:p w14:paraId="5C30E0B5" w14:textId="77777777" w:rsidR="00774A1A" w:rsidRDefault="00774A1A">
      <w:pPr>
        <w:spacing w:before="309" w:line="196" w:lineRule="auto"/>
        <w:ind w:left="4"/>
        <w:rPr>
          <w:rFonts w:ascii="宋体" w:hAnsi="宋体" w:cs="宋体" w:hint="eastAsia"/>
          <w:spacing w:val="-1"/>
          <w:sz w:val="24"/>
        </w:rPr>
      </w:pPr>
    </w:p>
    <w:p w14:paraId="5A2967AE" w14:textId="77777777" w:rsidR="00774A1A" w:rsidRDefault="00774A1A">
      <w:pPr>
        <w:spacing w:before="309" w:line="196" w:lineRule="auto"/>
        <w:ind w:left="4"/>
        <w:rPr>
          <w:rFonts w:ascii="宋体" w:hAnsi="宋体" w:cs="宋体" w:hint="eastAsia"/>
          <w:sz w:val="24"/>
        </w:rPr>
      </w:pPr>
      <w:r>
        <w:rPr>
          <w:rFonts w:ascii="宋体" w:hAnsi="宋体" w:cs="宋体" w:hint="eastAsia"/>
          <w:spacing w:val="-1"/>
          <w:sz w:val="24"/>
        </w:rPr>
        <w:t>供应商授权代表签字（或加盖供应商公章</w:t>
      </w:r>
      <w:r>
        <w:rPr>
          <w:rFonts w:ascii="宋体" w:hAnsi="宋体" w:cs="宋体" w:hint="eastAsia"/>
          <w:spacing w:val="5"/>
          <w:sz w:val="24"/>
        </w:rPr>
        <w:t>）：</w:t>
      </w:r>
      <w:r>
        <w:rPr>
          <w:rFonts w:ascii="宋体" w:hAnsi="宋体" w:cs="宋体" w:hint="eastAsia"/>
          <w:sz w:val="24"/>
          <w:u w:val="single"/>
        </w:rPr>
        <w:t xml:space="preserve">                     </w:t>
      </w:r>
    </w:p>
    <w:p w14:paraId="017B5595" w14:textId="77777777" w:rsidR="00774A1A" w:rsidRDefault="00774A1A">
      <w:pPr>
        <w:pStyle w:val="2a"/>
        <w:ind w:leftChars="0" w:left="0" w:firstLineChars="0" w:firstLine="0"/>
        <w:rPr>
          <w:rFonts w:ascii="宋体" w:hAnsi="宋体" w:cs="宋体" w:hint="eastAsia"/>
          <w:spacing w:val="-6"/>
          <w:szCs w:val="24"/>
        </w:rPr>
      </w:pPr>
    </w:p>
    <w:p w14:paraId="738EE0A9" w14:textId="77777777" w:rsidR="009D51F3" w:rsidRDefault="00774A1A">
      <w:pPr>
        <w:pStyle w:val="2a"/>
        <w:ind w:leftChars="0" w:left="0" w:firstLineChars="0" w:firstLine="0"/>
      </w:pPr>
      <w:r>
        <w:rPr>
          <w:rFonts w:ascii="宋体" w:hAnsi="宋体" w:cs="宋体" w:hint="eastAsia"/>
          <w:spacing w:val="-6"/>
          <w:szCs w:val="24"/>
        </w:rPr>
        <w:t>日期：</w:t>
      </w:r>
      <w:r>
        <w:rPr>
          <w:rFonts w:ascii="宋体" w:hAnsi="宋体" w:cs="宋体" w:hint="eastAsia"/>
          <w:spacing w:val="-6"/>
          <w:szCs w:val="24"/>
          <w:u w:val="single"/>
        </w:rPr>
        <w:t xml:space="preserve">       </w:t>
      </w:r>
      <w:r>
        <w:rPr>
          <w:rFonts w:ascii="宋体" w:hAnsi="宋体" w:cs="宋体" w:hint="eastAsia"/>
          <w:spacing w:val="-51"/>
          <w:szCs w:val="24"/>
        </w:rPr>
        <w:t xml:space="preserve"> </w:t>
      </w:r>
      <w:r>
        <w:rPr>
          <w:rFonts w:ascii="宋体" w:hAnsi="宋体" w:cs="宋体" w:hint="eastAsia"/>
          <w:spacing w:val="-6"/>
          <w:szCs w:val="24"/>
        </w:rPr>
        <w:t>年</w:t>
      </w:r>
      <w:r>
        <w:rPr>
          <w:rFonts w:ascii="宋体" w:hAnsi="宋体" w:cs="宋体" w:hint="eastAsia"/>
          <w:spacing w:val="-6"/>
          <w:szCs w:val="24"/>
          <w:u w:val="single"/>
        </w:rPr>
        <w:t xml:space="preserve">       </w:t>
      </w:r>
      <w:r>
        <w:rPr>
          <w:rFonts w:ascii="宋体" w:hAnsi="宋体" w:cs="宋体" w:hint="eastAsia"/>
          <w:spacing w:val="-63"/>
          <w:szCs w:val="24"/>
        </w:rPr>
        <w:t xml:space="preserve"> </w:t>
      </w:r>
      <w:r>
        <w:rPr>
          <w:rFonts w:ascii="宋体" w:hAnsi="宋体" w:cs="宋体" w:hint="eastAsia"/>
          <w:spacing w:val="-6"/>
          <w:szCs w:val="24"/>
        </w:rPr>
        <w:t>月</w:t>
      </w:r>
      <w:r>
        <w:rPr>
          <w:rFonts w:ascii="宋体" w:hAnsi="宋体" w:cs="宋体" w:hint="eastAsia"/>
          <w:spacing w:val="9"/>
          <w:szCs w:val="24"/>
          <w:u w:val="single"/>
        </w:rPr>
        <w:t xml:space="preserve">      </w:t>
      </w:r>
      <w:r>
        <w:rPr>
          <w:rFonts w:ascii="宋体" w:hAnsi="宋体" w:cs="宋体" w:hint="eastAsia"/>
          <w:spacing w:val="-15"/>
          <w:szCs w:val="24"/>
        </w:rPr>
        <w:t xml:space="preserve"> </w:t>
      </w:r>
      <w:r>
        <w:rPr>
          <w:rFonts w:ascii="宋体" w:hAnsi="宋体" w:cs="宋体" w:hint="eastAsia"/>
          <w:spacing w:val="-6"/>
          <w:szCs w:val="24"/>
        </w:rPr>
        <w:t>日</w:t>
      </w:r>
    </w:p>
    <w:sectPr w:rsidR="009D51F3">
      <w:headerReference w:type="default" r:id="rId50"/>
      <w:footerReference w:type="default" r:id="rId51"/>
      <w:pgSz w:w="11906" w:h="16838"/>
      <w:pgMar w:top="1440" w:right="1080" w:bottom="1440" w:left="1080" w:header="878" w:footer="886"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9040D5" w14:textId="77777777" w:rsidR="00D81B3C" w:rsidRDefault="00D81B3C">
      <w:r>
        <w:separator/>
      </w:r>
    </w:p>
  </w:endnote>
  <w:endnote w:type="continuationSeparator" w:id="0">
    <w:p w14:paraId="3471CBFD" w14:textId="77777777" w:rsidR="00D81B3C" w:rsidRDefault="00D81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ˎ̥">
    <w:altName w:val="微软雅黑"/>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1"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汉仪大黑简">
    <w:altName w:val="宋体"/>
    <w:charset w:val="86"/>
    <w:family w:val="modern"/>
    <w:pitch w:val="default"/>
    <w:sig w:usb0="00000000" w:usb1="00000000" w:usb2="00000012" w:usb3="00000000" w:csb0="00040000" w:csb1="00000000"/>
  </w:font>
  <w:font w:name="Myriad-Roman">
    <w:altName w:val="黑体"/>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G Times">
    <w:altName w:val="Times New Roman"/>
    <w:charset w:val="00"/>
    <w:family w:val="roman"/>
    <w:pitch w:val="default"/>
    <w:sig w:usb0="00000000" w:usb1="00000000" w:usb2="00000000" w:usb3="00000000" w:csb0="00000093" w:csb1="00000000"/>
  </w:font>
  <w:font w:name="Times">
    <w:panose1 w:val="02020603050405020304"/>
    <w:charset w:val="00"/>
    <w:family w:val="auto"/>
    <w:pitch w:val="variable"/>
    <w:sig w:usb0="E00002FF" w:usb1="5000205A" w:usb2="00000000" w:usb3="00000000" w:csb0="0000019F" w:csb1="00000000"/>
  </w:font>
  <w:font w:name="仿宋">
    <w:panose1 w:val="02010609060101010101"/>
    <w:charset w:val="86"/>
    <w:family w:val="modern"/>
    <w:pitch w:val="fixed"/>
    <w:sig w:usb0="800002BF" w:usb1="38CF7CFA" w:usb2="00000016" w:usb3="00000000" w:csb0="00040001" w:csb1="00000000"/>
  </w:font>
  <w:font w:name="Liberation Sans">
    <w:altName w:val="Arial"/>
    <w:charset w:val="01"/>
    <w:family w:val="roman"/>
    <w:pitch w:val="default"/>
    <w:sig w:usb0="00000000" w:usb1="00000000" w:usb2="00000000" w:usb3="00000000" w:csb0="00040001" w:csb1="00000000"/>
  </w:font>
  <w:font w:name="Noto Sans CJK SC">
    <w:altName w:val="Segoe Print"/>
    <w:charset w:val="00"/>
    <w:family w:val="roman"/>
    <w:pitch w:val="default"/>
    <w:sig w:usb0="00000000" w:usb1="00000000" w:usb2="00000000" w:usb3="00000000" w:csb0="00040001" w:csb1="00000000"/>
  </w:font>
  <w:font w:name="方正书宋_GBK">
    <w:altName w:val="微软雅黑"/>
    <w:charset w:val="86"/>
    <w:family w:val="auto"/>
    <w:pitch w:val="default"/>
    <w:sig w:usb0="A00002BF" w:usb1="38CF7CFA" w:usb2="00082016" w:usb3="00000000" w:csb0="00040001" w:csb1="00000000"/>
  </w:font>
  <w:font w:name="Segoe UI Symbol">
    <w:panose1 w:val="020B0502040204020203"/>
    <w:charset w:val="00"/>
    <w:family w:val="swiss"/>
    <w:pitch w:val="variable"/>
    <w:sig w:usb0="800001E3" w:usb1="1200FFEF" w:usb2="00040000" w:usb3="00000000" w:csb0="00000001" w:csb1="00000000"/>
  </w:font>
  <w:font w:name="MingLiU">
    <w:altName w:val="細明體"/>
    <w:panose1 w:val="02010609000101010101"/>
    <w:charset w:val="88"/>
    <w:family w:val="modern"/>
    <w:pitch w:val="fixed"/>
    <w:sig w:usb0="A00002FF" w:usb1="28CFFCFA" w:usb2="00000016" w:usb3="00000000" w:csb0="00100001" w:csb1="00000000"/>
  </w:font>
  <w:font w:name="FZSSK--GBK1-0">
    <w:altName w:val="微软雅黑"/>
    <w:charset w:val="86"/>
    <w:family w:val="auto"/>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15E51F" w14:textId="77777777" w:rsidR="00774A1A" w:rsidRDefault="00774A1A">
    <w:pPr>
      <w:pStyle w:val="afa"/>
      <w:framePr w:wrap="around" w:vAnchor="text" w:hAnchor="margin" w:xAlign="center" w:y="1"/>
      <w:rPr>
        <w:rStyle w:val="aff8"/>
      </w:rPr>
    </w:pPr>
    <w:r>
      <w:fldChar w:fldCharType="begin"/>
    </w:r>
    <w:r>
      <w:rPr>
        <w:rStyle w:val="aff8"/>
      </w:rPr>
      <w:instrText xml:space="preserve">PAGE  </w:instrText>
    </w:r>
    <w:r>
      <w:fldChar w:fldCharType="end"/>
    </w:r>
  </w:p>
  <w:p w14:paraId="790385D7" w14:textId="77777777" w:rsidR="00774A1A" w:rsidRDefault="00774A1A">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01B91C" w14:textId="77777777" w:rsidR="00774A1A" w:rsidRDefault="00774A1A">
    <w:pPr>
      <w:pStyle w:val="afa"/>
      <w:jc w:val="center"/>
      <w:rPr>
        <w:rFonts w:asci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50B269" w14:textId="77777777" w:rsidR="00774A1A" w:rsidRDefault="00774A1A">
    <w:pPr>
      <w:pStyle w:val="afa"/>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E8EFB" w14:textId="77777777" w:rsidR="00774A1A" w:rsidRDefault="00774A1A">
    <w:pPr>
      <w:pStyle w:val="afa"/>
      <w:jc w:val="center"/>
      <w:rPr>
        <w:rFonts w:ascii="Times New Roman"/>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A537D5" w14:textId="77777777" w:rsidR="00774A1A" w:rsidRDefault="00774A1A">
    <w:pPr>
      <w:pStyle w:val="afa"/>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00B880" w14:textId="77777777" w:rsidR="00774A1A" w:rsidRDefault="00A54E66">
    <w:pPr>
      <w:pStyle w:val="afa"/>
      <w:rPr>
        <w:rFonts w:ascii="Times New Roman"/>
      </w:rPr>
    </w:pPr>
    <w:r>
      <w:rPr>
        <w:noProof/>
      </w:rPr>
      <mc:AlternateContent>
        <mc:Choice Requires="wps">
          <w:drawing>
            <wp:anchor distT="0" distB="0" distL="114300" distR="114300" simplePos="0" relativeHeight="251652608" behindDoc="0" locked="0" layoutInCell="1" allowOverlap="1" wp14:anchorId="3C8ACFCF" wp14:editId="3453060D">
              <wp:simplePos x="0" y="0"/>
              <wp:positionH relativeFrom="margin">
                <wp:align>center</wp:align>
              </wp:positionH>
              <wp:positionV relativeFrom="paragraph">
                <wp:posOffset>0</wp:posOffset>
              </wp:positionV>
              <wp:extent cx="57785" cy="147955"/>
              <wp:effectExtent l="0" t="0" r="0" b="4445"/>
              <wp:wrapNone/>
              <wp:docPr id="5" name="文本框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D4A8D" w14:textId="77777777" w:rsidR="00774A1A" w:rsidRDefault="00774A1A">
                          <w:pPr>
                            <w:pStyle w:val="afa"/>
                          </w:pPr>
                          <w:r>
                            <w:fldChar w:fldCharType="begin"/>
                          </w:r>
                          <w:r>
                            <w:instrText xml:space="preserve"> PAGE  \* MERGEFORMAT </w:instrText>
                          </w:r>
                          <w:r>
                            <w:fldChar w:fldCharType="separate"/>
                          </w:r>
                          <w:r w:rsidR="00A54E66" w:rsidRPr="00A54E66">
                            <w:rPr>
                              <w:noProof/>
                            </w:rPr>
                            <w:t>2</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C8ACFCF" id="_x0000_t202" coordsize="21600,21600" o:spt="202" path="m,l,21600r21600,l21600,xe">
              <v:stroke joinstyle="miter"/>
              <v:path gradientshapeok="t" o:connecttype="rect"/>
            </v:shapetype>
            <v:shape id="文本框 22" o:spid="_x0000_s1026" type="#_x0000_t202" style="position:absolute;margin-left:0;margin-top:0;width:4.55pt;height:11.65pt;z-index:25165260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myC0wEAAI0DAAAOAAAAZHJzL2Uyb0RvYy54bWysU9tu2zAMfR+wfxD0vjgplqUz4hRdiwwD&#10;ugvQ9QNkWbaF2aJAKrGzrx8lx+m2vg17EWiKOjznkN7ejH0njgbJgivkarGUwjgNlXVNIZ++799c&#10;S0FBuUp14EwhT4bkze71q+3gc3MFLXSVQcEgjvLBF7INwedZRro1vaIFeOP4sgbsVeBPbLIK1cDo&#10;fZddLZfvsgGw8gjaEHH2frqUu4Rf10aHr3VNJoiukMwtpBPTWcYz221V3qDyrdVnGuofWPTKOm56&#10;gbpXQYkD2hdQvdUIBHVYaOgzqGurTdLAalbLv9Q8tsqbpIXNIX+xif4frP5yfPTfUITxA4w8wCSC&#10;/APoHyQc3LXKNeYWEYbWqIobr6Jl2eApPz+NVlNOEaQcPkPFQ1aHAAlorLGPrrBOweg8gNPFdDMG&#10;oTm53myu11Jovlm93bxfr1MDlc9vPVL4aKAXMSgk8kgTtjo+UIhcVD6XxFYO9rbr0lg790eCC2Mm&#10;cY90J+JhLEeujhpKqE6sAmHaEt5qDlrAn1IMvCGFdLzCUnSfHPsQl2kOcA7KOVBO88NCBimm8C5M&#10;S3fwaJuWcWenb9mrvU1CnjmcWfLMk77zfsal+v07VT3/RbtfAAAA//8DAFBLAwQUAAYACAAAACEA&#10;2pE8FdgAAAACAQAADwAAAGRycy9kb3ducmV2LnhtbEyPwWrDMBBE74X+g9hCb42cBNrEtRxKoJfe&#10;kpZAboq1sUyllZEUx/77bHtpLwvDDDNvq83onRgwpi6QgvmsAIHUBNNRq+Dr8/1pBSJlTUa7QKhg&#10;wgSb+v6u0qUJV9rhsM+t4BJKpVZgc+5LKVNj0es0Cz0Se+cQvc4sYytN1Fcu904uiuJZet0RL1jd&#10;49Zi872/eAUv4yFgn3CLx/PQRNtNK/cxKfX4ML69gsg45r8w/OAzOtTMdAoXMkk4BfxI/r3srecg&#10;TgoWyyXIupL/0esbAAAA//8DAFBLAQItABQABgAIAAAAIQC2gziS/gAAAOEBAAATAAAAAAAAAAAA&#10;AAAAAAAAAABbQ29udGVudF9UeXBlc10ueG1sUEsBAi0AFAAGAAgAAAAhADj9If/WAAAAlAEAAAsA&#10;AAAAAAAAAAAAAAAALwEAAF9yZWxzLy5yZWxzUEsBAi0AFAAGAAgAAAAhADJ2bILTAQAAjQMAAA4A&#10;AAAAAAAAAAAAAAAALgIAAGRycy9lMm9Eb2MueG1sUEsBAi0AFAAGAAgAAAAhANqRPBXYAAAAAgEA&#10;AA8AAAAAAAAAAAAAAAAALQQAAGRycy9kb3ducmV2LnhtbFBLBQYAAAAABAAEAPMAAAAyBQAAAAA=&#10;" filled="f" stroked="f">
              <v:textbox style="mso-fit-shape-to-text:t" inset="0,0,0,0">
                <w:txbxContent>
                  <w:p w14:paraId="6F6D4A8D" w14:textId="77777777" w:rsidR="00774A1A" w:rsidRDefault="00774A1A">
                    <w:pPr>
                      <w:pStyle w:val="afa"/>
                    </w:pPr>
                    <w:r>
                      <w:fldChar w:fldCharType="begin"/>
                    </w:r>
                    <w:r>
                      <w:instrText xml:space="preserve"> PAGE  \* MERGEFORMAT </w:instrText>
                    </w:r>
                    <w:r>
                      <w:fldChar w:fldCharType="separate"/>
                    </w:r>
                    <w:r w:rsidR="00A54E66" w:rsidRPr="00A54E66">
                      <w:rPr>
                        <w:noProof/>
                      </w:rPr>
                      <w:t>2</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9CBEF6" w14:textId="77777777" w:rsidR="00774A1A" w:rsidRDefault="00A54E66">
    <w:pPr>
      <w:pStyle w:val="afa"/>
    </w:pPr>
    <w:r>
      <w:rPr>
        <w:noProof/>
      </w:rPr>
      <mc:AlternateContent>
        <mc:Choice Requires="wps">
          <w:drawing>
            <wp:anchor distT="0" distB="0" distL="114300" distR="114300" simplePos="0" relativeHeight="251661824" behindDoc="0" locked="0" layoutInCell="1" allowOverlap="1" wp14:anchorId="701BEFFF" wp14:editId="7AD2EA37">
              <wp:simplePos x="0" y="0"/>
              <wp:positionH relativeFrom="margin">
                <wp:align>center</wp:align>
              </wp:positionH>
              <wp:positionV relativeFrom="paragraph">
                <wp:posOffset>0</wp:posOffset>
              </wp:positionV>
              <wp:extent cx="57785" cy="147955"/>
              <wp:effectExtent l="0" t="0" r="0" b="4445"/>
              <wp:wrapNone/>
              <wp:docPr id="4" name="文本框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84CD4" w14:textId="77777777" w:rsidR="00774A1A" w:rsidRDefault="00774A1A">
                          <w:pPr>
                            <w:pStyle w:val="afa"/>
                          </w:pPr>
                          <w:r>
                            <w:fldChar w:fldCharType="begin"/>
                          </w:r>
                          <w:r>
                            <w:instrText xml:space="preserve"> PAGE  \* MERGEFORMAT </w:instrText>
                          </w:r>
                          <w:r>
                            <w:fldChar w:fldCharType="separate"/>
                          </w:r>
                          <w:r w:rsidR="00A54E66" w:rsidRPr="00A54E66">
                            <w:rPr>
                              <w:noProof/>
                            </w:rP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01BEFFF" id="_x0000_t202" coordsize="21600,21600" o:spt="202" path="m,l,21600r21600,l21600,xe">
              <v:stroke joinstyle="miter"/>
              <v:path gradientshapeok="t" o:connecttype="rect"/>
            </v:shapetype>
            <v:shape id="文本框 23" o:spid="_x0000_s1027" type="#_x0000_t202" style="position:absolute;margin-left:0;margin-top:0;width:4.55pt;height:11.65pt;z-index:25166182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V4t1QEAAJQDAAAOAAAAZHJzL2Uyb0RvYy54bWysU8tu2zAQvBfoPxC817KDuk4Fy0GawEWB&#10;9AGk+QCKoiyiEpfYpS25X98lJTltcyt6IVZ8zM7MjrY3Q9eKk0Gy4Aq5WiylME5DZd2hkE/f92+u&#10;paCgXKVacKaQZ0PyZvf61bb3ubmCBtrKoGAQR3nvC9mE4PMsI92YTtECvHF8WAN2KvAnHrIKVc/o&#10;XZtdLZfvsh6w8gjaEPHu/Xgodwm/ro0OX+uaTBBtIZlbSCumtYxrttuq/IDKN1ZPNNQ/sOiUddz0&#10;AnWvghJHtC+gOqsRCOqw0NBlUNdWm6SB1ayWf6l5bJQ3SQubQ/5iE/0/WP3l9Oi/oQjDBxh4gEkE&#10;+QfQP0g4uGuUO5hbROgboypuvIqWZb2nfHoaraacIkjZf4aKh6yOARLQUGMXXWGdgtF5AOeL6WYI&#10;QvPmerO5Xkuh+WT1dvN+vU4NVD6/9Ujho4FOxKKQyCNN2Or0QCFyUfl8JbZysLdtm8bauj82+GLc&#10;Sdwj3ZF4GMpB2GoSFqWUUJ1ZDMIYFg43Fw3gTyl6DkohHSdZivaTYztipuYC56KcC+U0PyxkkGIs&#10;78KYvaNHe2gYdzb8li3b26TnmcNElkefZE4xjdn6/Tvdev6Zdr8AAAD//wMAUEsDBBQABgAIAAAA&#10;IQDakTwV2AAAAAIBAAAPAAAAZHJzL2Rvd25yZXYueG1sTI/BasMwEETvhf6D2EJvjZwE2sS1HEqg&#10;l96SlkBuirWxTKWVkRTH/vtse2kvC8MMM2+rzeidGDCmLpCC+awAgdQE01Gr4Ovz/WkFImVNRrtA&#10;qGDCBJv6/q7SpQlX2uGwz63gEkqlVmBz7kspU2PR6zQLPRJ75xC9zixjK03UVy73Ti6K4ll63REv&#10;WN3j1mLzvb94BS/jIWCfcIvH89BE200r9zEp9fgwvr2CyDjmvzD84DM61Mx0ChcySTgF/Ej+veyt&#10;5yBOChbLJci6kv/R6xsAAAD//wMAUEsBAi0AFAAGAAgAAAAhALaDOJL+AAAA4QEAABMAAAAAAAAA&#10;AAAAAAAAAAAAAFtDb250ZW50X1R5cGVzXS54bWxQSwECLQAUAAYACAAAACEAOP0h/9YAAACUAQAA&#10;CwAAAAAAAAAAAAAAAAAvAQAAX3JlbHMvLnJlbHNQSwECLQAUAAYACAAAACEA2r1eLdUBAACUAwAA&#10;DgAAAAAAAAAAAAAAAAAuAgAAZHJzL2Uyb0RvYy54bWxQSwECLQAUAAYACAAAACEA2pE8FdgAAAAC&#10;AQAADwAAAAAAAAAAAAAAAAAvBAAAZHJzL2Rvd25yZXYueG1sUEsFBgAAAAAEAAQA8wAAADQFAAAA&#10;AA==&#10;" filled="f" stroked="f">
              <v:textbox style="mso-fit-shape-to-text:t" inset="0,0,0,0">
                <w:txbxContent>
                  <w:p w14:paraId="68984CD4" w14:textId="77777777" w:rsidR="00774A1A" w:rsidRDefault="00774A1A">
                    <w:pPr>
                      <w:pStyle w:val="afa"/>
                    </w:pPr>
                    <w:r>
                      <w:fldChar w:fldCharType="begin"/>
                    </w:r>
                    <w:r>
                      <w:instrText xml:space="preserve"> PAGE  \* MERGEFORMAT </w:instrText>
                    </w:r>
                    <w:r>
                      <w:fldChar w:fldCharType="separate"/>
                    </w:r>
                    <w:r w:rsidR="00A54E66" w:rsidRPr="00A54E66">
                      <w:rPr>
                        <w:noProof/>
                      </w:rPr>
                      <w:t>1</w:t>
                    </w:r>
                    <w: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55D62" w14:textId="77777777" w:rsidR="00774A1A" w:rsidRDefault="00774A1A">
    <w:pPr>
      <w:pStyle w:val="afa"/>
      <w:framePr w:wrap="around" w:vAnchor="text" w:hAnchor="margin" w:xAlign="right" w:y="1"/>
      <w:rPr>
        <w:rStyle w:val="aff8"/>
      </w:rPr>
    </w:pPr>
    <w:r>
      <w:rPr>
        <w:rStyle w:val="aff8"/>
      </w:rPr>
      <w:fldChar w:fldCharType="begin"/>
    </w:r>
    <w:r>
      <w:rPr>
        <w:rStyle w:val="aff8"/>
      </w:rPr>
      <w:instrText xml:space="preserve">PAGE  </w:instrText>
    </w:r>
    <w:r>
      <w:rPr>
        <w:rStyle w:val="aff8"/>
      </w:rPr>
      <w:fldChar w:fldCharType="end"/>
    </w:r>
  </w:p>
  <w:p w14:paraId="4D4C6060" w14:textId="77777777" w:rsidR="00774A1A" w:rsidRDefault="00774A1A">
    <w:pPr>
      <w:pStyle w:val="afa"/>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6A443" w14:textId="77777777" w:rsidR="00774A1A" w:rsidRDefault="00A54E66">
    <w:pPr>
      <w:pStyle w:val="afa"/>
    </w:pPr>
    <w:r>
      <w:rPr>
        <w:noProof/>
      </w:rPr>
      <mc:AlternateContent>
        <mc:Choice Requires="wps">
          <w:drawing>
            <wp:anchor distT="0" distB="0" distL="114300" distR="114300" simplePos="0" relativeHeight="251671040" behindDoc="0" locked="0" layoutInCell="1" allowOverlap="1" wp14:anchorId="0870456E" wp14:editId="562453C4">
              <wp:simplePos x="0" y="0"/>
              <wp:positionH relativeFrom="margin">
                <wp:align>center</wp:align>
              </wp:positionH>
              <wp:positionV relativeFrom="paragraph">
                <wp:posOffset>0</wp:posOffset>
              </wp:positionV>
              <wp:extent cx="114935" cy="147955"/>
              <wp:effectExtent l="0" t="0" r="0" b="4445"/>
              <wp:wrapNone/>
              <wp:docPr id="3" name="文本框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AEC7E9" w14:textId="77777777" w:rsidR="00774A1A" w:rsidRDefault="00774A1A">
                          <w:pPr>
                            <w:pStyle w:val="afa"/>
                          </w:pPr>
                          <w:r>
                            <w:fldChar w:fldCharType="begin"/>
                          </w:r>
                          <w:r>
                            <w:instrText xml:space="preserve"> PAGE  \* MERGEFORMAT </w:instrText>
                          </w:r>
                          <w:r>
                            <w:fldChar w:fldCharType="separate"/>
                          </w:r>
                          <w:r w:rsidR="00A54E66" w:rsidRPr="00A54E66">
                            <w:rPr>
                              <w:noProof/>
                            </w:rPr>
                            <w:t>44</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70456E" id="_x0000_t202" coordsize="21600,21600" o:spt="202" path="m,l,21600r21600,l21600,xe">
              <v:stroke joinstyle="miter"/>
              <v:path gradientshapeok="t" o:connecttype="rect"/>
            </v:shapetype>
            <v:shape id="文本框 24" o:spid="_x0000_s1028" type="#_x0000_t202" style="position:absolute;margin-left:0;margin-top:0;width:9.05pt;height:11.65pt;z-index:2516710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yAe1wEAAJUDAAAOAAAAZHJzL2Uyb0RvYy54bWysU9uO0zAQfUfiHyy/0zRlC2zUdLXsqghp&#10;WZAWPmDiOI1F4rHGbpPy9YydpsvlDfFiTXw5c86Zk83N2HfiqMkbtKXMF0sptFVYG7sv5bevu1fv&#10;pPABbA0dWl3Kk/byZvvyxWZwhV5hi12tSTCI9cXgStmG4Ios86rVPfgFOm35sEHqIfAn7bOaYGD0&#10;vstWy+WbbECqHaHS3vPu/XQotwm/abQKn5vG6yC6UjK3kFZKaxXXbLuBYk/gWqPONOAfWPRgLDe9&#10;QN1DAHEg8xdUbxShxyYsFPYZNo1ROmlgNfnyDzVPLTidtLA53l1s8v8PVj0en9wXEmF8jyMPMInw&#10;7gHVdy8s3rVg9/qWCIdWQ82N82hZNjhfnJ9Gq33hI0g1fMKahwyHgAlobKiPrrBOweg8gNPFdD0G&#10;oWLL/Or69VoKxUf51dvr9Tp1gGJ+7MiHDxp7EYtSEs80gcPxwYdIBor5SuxlcWe6Ls21s79t8MW4&#10;k8hHvhPzMFajMHUpV7Fv1FJhfWI1hFNaON1ctEg/pBg4KaW0HGUpuo+W/Yihmguai2ouwCp+WMog&#10;xVTehSl8B0dm3zLu7Pgte7YzSc8zhzNZnn2Sec5pDNev3+nW89+0/QkAAP//AwBQSwMEFAAGAAgA&#10;AAAhACDJwFfXAAAAAwEAAA8AAABkcnMvZG93bnJldi54bWxMj8FqwzAQRO+F/oPYQG+NnARa41oO&#10;IdBLb01LIbeNtbFMpZWRFMf++yq9tJeFYYaZt/V2claMFGLvWcFqWYAgbr3uuVPw+fH6WIKICVmj&#10;9UwKZoqwbe7vaqy0v/I7jYfUiVzCsUIFJqWhkjK2hhzGpR+Is3f2wWHKMnRSB7zmcmfluiiepMOe&#10;84LBgfaG2u/DxSl4nr48DZH2dDyPbTD9XNq3WamHxbR7AZFoSn9huOFndGgy08lfWEdhFeRH0u+9&#10;eeUKxEnBerMB2dTyP3vzAwAA//8DAFBLAQItABQABgAIAAAAIQC2gziS/gAAAOEBAAATAAAAAAAA&#10;AAAAAAAAAAAAAABbQ29udGVudF9UeXBlc10ueG1sUEsBAi0AFAAGAAgAAAAhADj9If/WAAAAlAEA&#10;AAsAAAAAAAAAAAAAAAAALwEAAF9yZWxzLy5yZWxzUEsBAi0AFAAGAAgAAAAhANkjIB7XAQAAlQMA&#10;AA4AAAAAAAAAAAAAAAAALgIAAGRycy9lMm9Eb2MueG1sUEsBAi0AFAAGAAgAAAAhACDJwFfXAAAA&#10;AwEAAA8AAAAAAAAAAAAAAAAAMQQAAGRycy9kb3ducmV2LnhtbFBLBQYAAAAABAAEAPMAAAA1BQAA&#10;AAA=&#10;" filled="f" stroked="f">
              <v:textbox style="mso-fit-shape-to-text:t" inset="0,0,0,0">
                <w:txbxContent>
                  <w:p w14:paraId="5EAEC7E9" w14:textId="77777777" w:rsidR="00774A1A" w:rsidRDefault="00774A1A">
                    <w:pPr>
                      <w:pStyle w:val="afa"/>
                    </w:pPr>
                    <w:r>
                      <w:fldChar w:fldCharType="begin"/>
                    </w:r>
                    <w:r>
                      <w:instrText xml:space="preserve"> PAGE  \* MERGEFORMAT </w:instrText>
                    </w:r>
                    <w:r>
                      <w:fldChar w:fldCharType="separate"/>
                    </w:r>
                    <w:r w:rsidR="00A54E66" w:rsidRPr="00A54E66">
                      <w:rPr>
                        <w:noProof/>
                      </w:rPr>
                      <w:t>44</w:t>
                    </w:r>
                    <w: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0B8203" w14:textId="77777777" w:rsidR="00774A1A" w:rsidRDefault="00774A1A">
    <w:pPr>
      <w:pStyle w:val="afa"/>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8849075"/>
      <w:docPartObj>
        <w:docPartGallery w:val="Page Numbers (Bottom of Page)"/>
        <w:docPartUnique/>
      </w:docPartObj>
    </w:sdtPr>
    <w:sdtContent>
      <w:p w14:paraId="6215834C" w14:textId="77777777" w:rsidR="008B0657" w:rsidRDefault="008B0657">
        <w:pPr>
          <w:pStyle w:val="afa"/>
          <w:jc w:val="center"/>
        </w:pPr>
        <w:r>
          <w:fldChar w:fldCharType="begin"/>
        </w:r>
        <w:r>
          <w:instrText>PAGE   \* MERGEFORMAT</w:instrText>
        </w:r>
        <w:r>
          <w:fldChar w:fldCharType="separate"/>
        </w:r>
        <w:r>
          <w:rPr>
            <w:lang w:val="zh-CN"/>
          </w:rPr>
          <w:t>2</w:t>
        </w:r>
        <w:r>
          <w:fldChar w:fldCharType="end"/>
        </w:r>
      </w:p>
    </w:sdtContent>
  </w:sdt>
  <w:p w14:paraId="6E5AD425" w14:textId="77777777" w:rsidR="008B0657" w:rsidRDefault="008B0657">
    <w:pPr>
      <w:pStyle w:val="afa"/>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0B0ECF" w14:textId="77777777" w:rsidR="00774A1A" w:rsidRDefault="00A54E66">
    <w:pPr>
      <w:pStyle w:val="afa"/>
    </w:pPr>
    <w:r>
      <w:rPr>
        <w:noProof/>
      </w:rPr>
      <mc:AlternateContent>
        <mc:Choice Requires="wps">
          <w:drawing>
            <wp:anchor distT="0" distB="0" distL="114300" distR="114300" simplePos="0" relativeHeight="251581952" behindDoc="0" locked="0" layoutInCell="1" allowOverlap="1" wp14:anchorId="4AAE78FE" wp14:editId="22648C9B">
              <wp:simplePos x="0" y="0"/>
              <wp:positionH relativeFrom="margin">
                <wp:align>center</wp:align>
              </wp:positionH>
              <wp:positionV relativeFrom="paragraph">
                <wp:posOffset>0</wp:posOffset>
              </wp:positionV>
              <wp:extent cx="114935" cy="147955"/>
              <wp:effectExtent l="0" t="0" r="0" b="0"/>
              <wp:wrapNone/>
              <wp:docPr id="2"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6BEC3" w14:textId="77777777" w:rsidR="00774A1A" w:rsidRDefault="00774A1A">
                          <w:pPr>
                            <w:pStyle w:val="afa"/>
                          </w:pPr>
                          <w:r>
                            <w:fldChar w:fldCharType="begin"/>
                          </w:r>
                          <w:r>
                            <w:instrText xml:space="preserve"> PAGE   \* MERGEFORMAT </w:instrText>
                          </w:r>
                          <w:r>
                            <w:fldChar w:fldCharType="separate"/>
                          </w:r>
                          <w:r w:rsidR="00A54E66" w:rsidRPr="00A54E66">
                            <w:rPr>
                              <w:noProof/>
                            </w:rPr>
                            <w:t>91</w:t>
                          </w:r>
                          <w:r>
                            <w:rPr>
                              <w:rFonts w:eastAsia="Times New Roman"/>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AAE78FE" id="_x0000_t202" coordsize="21600,21600" o:spt="202" path="m,l,21600r21600,l21600,xe">
              <v:stroke joinstyle="miter"/>
              <v:path gradientshapeok="t" o:connecttype="rect"/>
            </v:shapetype>
            <v:shape id="文本框 5" o:spid="_x0000_s1029" type="#_x0000_t202" style="position:absolute;margin-left:0;margin-top:0;width:9.05pt;height:11.65pt;z-index:25158195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KfA2AEAAJUDAAAOAAAAZHJzL2Uyb0RvYy54bWysU8tu2zAQvBfoPxC817KSuG0Ey0GawEWB&#10;9AGk/YAVRVlEJS6xpC25X98lZTltcwt6IVZ8zM7MjtY3Y9+JgyZv0JYyXyyl0FZhbeyulD++b9+8&#10;l8IHsDV0aHUpj9rLm83rV+vBFfoCW+xqTYJBrC8GV8o2BFdkmVet7sEv0GnLhw1SD4E/aZfVBAOj&#10;9112sVy+zQak2hEq7T3v3k+HcpPwm0ar8LVpvA6iKyVzC2mltFZxzTZrKHYErjXqRANewKIHY7np&#10;GeoeAog9mWdQvVGEHpuwUNhn2DRG6aSB1eTLf9Q8tuB00sLmeHe2yf8/WPXl8Oi+kQjjBxx5gEmE&#10;dw+ofnph8a4Fu9O3RDi0GmpunEfLssH54vQ0Wu0LH0Gq4TPWPGTYB0xAY0N9dIV1CkbnARzPpusx&#10;CBVb5lfXlyspFB/lV++uV6vUAYr5sSMfPmrsRSxKSTzTBA6HBx8iGSjmK7GXxa3pujTXzv61wRfj&#10;TiIf+U7Mw1iNwtSlvIx9o5YK6yOrIZzSwunmokX6JcXASSml5ShL0X2y7EcM1VzQXFRzAVbxw1IG&#10;KabyLkzh2zsyu5ZxZ8dv2bOtSXqeOJzI8uyTzFNOY7j+/E63nv6mzW8AAAD//wMAUEsDBBQABgAI&#10;AAAAIQAgycBX1wAAAAMBAAAPAAAAZHJzL2Rvd25yZXYueG1sTI/BasMwEETvhf6D2EBvjZwEWuNa&#10;DiHQS29NSyG3jbWxTKWVkRTH/vsqvbSXhWGGmbf1dnJWjBRi71nBalmAIG697rlT8Pnx+liCiAlZ&#10;o/VMCmaKsG3u72qstL/yO42H1IlcwrFCBSaloZIytoYcxqUfiLN39sFhyjJ0Uge85nJn5boonqTD&#10;nvOCwYH2htrvw8UpeJ6+PA2R9nQ8j20w/Vzat1mph8W0ewGRaEp/YbjhZ3RoMtPJX1hHYRXkR9Lv&#10;vXnlCsRJwXqzAdnU8j978wMAAP//AwBQSwECLQAUAAYACAAAACEAtoM4kv4AAADhAQAAEwAAAAAA&#10;AAAAAAAAAAAAAAAAW0NvbnRlbnRfVHlwZXNdLnhtbFBLAQItABQABgAIAAAAIQA4/SH/1gAAAJQB&#10;AAALAAAAAAAAAAAAAAAAAC8BAABfcmVscy8ucmVsc1BLAQItABQABgAIAAAAIQBw2KfA2AEAAJUD&#10;AAAOAAAAAAAAAAAAAAAAAC4CAABkcnMvZTJvRG9jLnhtbFBLAQItABQABgAIAAAAIQAgycBX1wAA&#10;AAMBAAAPAAAAAAAAAAAAAAAAADIEAABkcnMvZG93bnJldi54bWxQSwUGAAAAAAQABADzAAAANgUA&#10;AAAA&#10;" filled="f" stroked="f">
              <v:textbox style="mso-fit-shape-to-text:t" inset="0,0,0,0">
                <w:txbxContent>
                  <w:p w14:paraId="6B46BEC3" w14:textId="77777777" w:rsidR="00774A1A" w:rsidRDefault="00774A1A">
                    <w:pPr>
                      <w:pStyle w:val="afa"/>
                    </w:pPr>
                    <w:r>
                      <w:fldChar w:fldCharType="begin"/>
                    </w:r>
                    <w:r>
                      <w:instrText xml:space="preserve"> PAGE   \* MERGEFORMAT </w:instrText>
                    </w:r>
                    <w:r>
                      <w:fldChar w:fldCharType="separate"/>
                    </w:r>
                    <w:r w:rsidR="00A54E66" w:rsidRPr="00A54E66">
                      <w:rPr>
                        <w:noProof/>
                      </w:rPr>
                      <w:t>91</w:t>
                    </w:r>
                    <w:r>
                      <w:rPr>
                        <w:rFonts w:eastAsia="Times New Roman"/>
                      </w:rP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0E63E1" w14:textId="77777777" w:rsidR="00774A1A" w:rsidRDefault="00774A1A">
    <w:pPr>
      <w:pStyle w:val="afa"/>
      <w:framePr w:wrap="around" w:vAnchor="text" w:hAnchor="margin" w:xAlign="right" w:y="1"/>
      <w:rPr>
        <w:rStyle w:val="aff8"/>
      </w:rPr>
    </w:pPr>
    <w:r>
      <w:rPr>
        <w:rStyle w:val="aff8"/>
      </w:rPr>
      <w:fldChar w:fldCharType="begin"/>
    </w:r>
    <w:r>
      <w:rPr>
        <w:rStyle w:val="aff8"/>
      </w:rPr>
      <w:instrText xml:space="preserve">PAGE  </w:instrText>
    </w:r>
    <w:r>
      <w:rPr>
        <w:rStyle w:val="aff8"/>
      </w:rPr>
      <w:fldChar w:fldCharType="end"/>
    </w:r>
  </w:p>
  <w:p w14:paraId="4C1A7732" w14:textId="77777777" w:rsidR="00774A1A" w:rsidRDefault="00774A1A">
    <w:pPr>
      <w:pStyle w:val="afa"/>
      <w:ind w:right="360"/>
    </w:pPr>
  </w:p>
  <w:p w14:paraId="2E5B8571" w14:textId="77777777" w:rsidR="00774A1A" w:rsidRDefault="00774A1A"/>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2473BB" w14:textId="77777777" w:rsidR="00774A1A" w:rsidRDefault="00774A1A">
    <w:pPr>
      <w:pStyle w:val="afa"/>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1221E" w14:textId="77777777" w:rsidR="00774A1A" w:rsidRDefault="00774A1A">
    <w:pPr>
      <w:pStyle w:val="afa"/>
      <w:framePr w:wrap="around" w:vAnchor="text" w:hAnchor="margin" w:xAlign="right" w:y="1"/>
      <w:rPr>
        <w:rStyle w:val="aff8"/>
      </w:rPr>
    </w:pPr>
    <w:r>
      <w:rPr>
        <w:rStyle w:val="aff8"/>
      </w:rPr>
      <w:fldChar w:fldCharType="begin"/>
    </w:r>
    <w:r>
      <w:rPr>
        <w:rStyle w:val="aff8"/>
      </w:rPr>
      <w:instrText xml:space="preserve">PAGE  </w:instrText>
    </w:r>
    <w:r>
      <w:rPr>
        <w:rStyle w:val="aff8"/>
      </w:rPr>
      <w:fldChar w:fldCharType="end"/>
    </w:r>
  </w:p>
  <w:p w14:paraId="1506A69A" w14:textId="77777777" w:rsidR="00774A1A" w:rsidRDefault="00774A1A">
    <w:pPr>
      <w:pStyle w:val="afa"/>
      <w:ind w:right="360"/>
    </w:pPr>
  </w:p>
  <w:p w14:paraId="3B322349" w14:textId="77777777" w:rsidR="00774A1A" w:rsidRDefault="00774A1A"/>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91E322" w14:textId="77777777" w:rsidR="00774A1A" w:rsidRDefault="00774A1A">
    <w:pPr>
      <w:pStyle w:val="afa"/>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EEA44" w14:textId="77777777" w:rsidR="00774A1A" w:rsidRDefault="00A54E66">
    <w:pPr>
      <w:spacing w:line="189" w:lineRule="auto"/>
      <w:ind w:left="4433"/>
      <w:rPr>
        <w:rFonts w:ascii="Arial" w:eastAsia="Arial" w:hAnsi="Arial" w:cs="Arial"/>
        <w:sz w:val="18"/>
        <w:szCs w:val="18"/>
      </w:rPr>
    </w:pPr>
    <w:r>
      <w:rPr>
        <w:noProof/>
        <w:sz w:val="18"/>
      </w:rPr>
      <mc:AlternateContent>
        <mc:Choice Requires="wps">
          <w:drawing>
            <wp:anchor distT="0" distB="0" distL="114300" distR="114300" simplePos="0" relativeHeight="251658752" behindDoc="0" locked="0" layoutInCell="1" allowOverlap="1" wp14:anchorId="0672D21B" wp14:editId="7DF30755">
              <wp:simplePos x="0" y="0"/>
              <wp:positionH relativeFrom="margin">
                <wp:align>center</wp:align>
              </wp:positionH>
              <wp:positionV relativeFrom="paragraph">
                <wp:posOffset>0</wp:posOffset>
              </wp:positionV>
              <wp:extent cx="114935" cy="147955"/>
              <wp:effectExtent l="0" t="0" r="0" b="4445"/>
              <wp:wrapNone/>
              <wp:docPr id="1" name="文本框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479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F5110F" w14:textId="77777777" w:rsidR="00774A1A" w:rsidRDefault="00774A1A">
                          <w:pPr>
                            <w:pStyle w:val="afa"/>
                          </w:pPr>
                          <w:r>
                            <w:fldChar w:fldCharType="begin"/>
                          </w:r>
                          <w:r>
                            <w:instrText xml:space="preserve"> PAGE  \* MERGEFORMAT </w:instrText>
                          </w:r>
                          <w:r>
                            <w:fldChar w:fldCharType="separate"/>
                          </w:r>
                          <w:r w:rsidR="00A54E66" w:rsidRPr="00A54E66">
                            <w:rPr>
                              <w:noProof/>
                            </w:rPr>
                            <w:t>93</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672D21B" id="_x0000_t202" coordsize="21600,21600" o:spt="202" path="m,l,21600r21600,l21600,xe">
              <v:stroke joinstyle="miter"/>
              <v:path gradientshapeok="t" o:connecttype="rect"/>
            </v:shapetype>
            <v:shape id="文本框 26" o:spid="_x0000_s1030" type="#_x0000_t202" style="position:absolute;left:0;text-align:left;margin-left:0;margin-top:0;width:9.05pt;height:11.65pt;z-index:25165875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sSK2wEAAKMDAAAOAAAAZHJzL2Uyb0RvYy54bWysU9uO0zAQfUfiHyy/0zRLC2zUdLXsqghp&#10;WZAWPsCxncQi8Vhjt0n5esZO0uXyhnixJh7PmTlnTnY3Y9+xk0ZvwJY8X60501aCMrYp+bevh1fv&#10;OPNBWCU6sLrkZ+35zf7li93gCn0FLXRKIyMQ64vBlbwNwRVZ5mWre+FX4LSlZA3Yi0Cf2GQKxUDo&#10;fZddrddvsgFQOQSpvafb+ynJ9wm/rrUMn+va68C6ktNsIZ2Yziqe2X4nigaFa42cxxD/MEUvjKWm&#10;F6h7EQQ7ovkLqjcSwUMdVhL6DOraSJ04EJt8/Qebp1Y4nbiQON5dZPL/D1Y+np7cF2RhfA8jLTCR&#10;8O4B5HfPLNy1wjb6FhGGVgtFjfMoWTY4X8ylUWpf+AhSDZ9A0ZLFMUACGmvsoyrEkxE6LeB8EV2P&#10;gcnYMt9cv95yJimVb95eb7epgyiWYoc+fNDQsxiUHGmnCVycHnyIw4hieRJ7WTiYrkt77exvF/Rw&#10;utHJGHP1Mv3EI4zVyIwq+SZOEXMVqDNxQ5i8Q16noAX8wdlAvim5JWNz1n20pE602BLgElRLIKyk&#10;wpIHzqbwLkxWPDo0TUu4i/63pODBJHbPM8y6kxMS6dm10Wq/fqdXz//W/icAAAD//wMAUEsDBBQA&#10;BgAIAAAAIQAgycBX1wAAAAMBAAAPAAAAZHJzL2Rvd25yZXYueG1sTI/BasMwEETvhf6D2EBvjZwE&#10;WuNaDiHQS29NSyG3jbWxTKWVkRTH/vsqvbSXhWGGmbf1dnJWjBRi71nBalmAIG697rlT8Pnx+liC&#10;iAlZo/VMCmaKsG3u72qstL/yO42H1IlcwrFCBSaloZIytoYcxqUfiLN39sFhyjJ0Uge85nJn5boo&#10;nqTDnvOCwYH2htrvw8UpeJ6+PA2R9nQ8j20w/Vzat1mph8W0ewGRaEp/YbjhZ3RoMtPJX1hHYRXk&#10;R9LvvXnlCsRJwXqzAdnU8j978wMAAP//AwBQSwECLQAUAAYACAAAACEAtoM4kv4AAADhAQAAEwAA&#10;AAAAAAAAAAAAAAAAAAAAW0NvbnRlbnRfVHlwZXNdLnhtbFBLAQItABQABgAIAAAAIQA4/SH/1gAA&#10;AJQBAAALAAAAAAAAAAAAAAAAAC8BAABfcmVscy8ucmVsc1BLAQItABQABgAIAAAAIQDeysSK2wEA&#10;AKMDAAAOAAAAAAAAAAAAAAAAAC4CAABkcnMvZTJvRG9jLnhtbFBLAQItABQABgAIAAAAIQAgycBX&#10;1wAAAAMBAAAPAAAAAAAAAAAAAAAAADUEAABkcnMvZG93bnJldi54bWxQSwUGAAAAAAQABADzAAAA&#10;OQUAAAAA&#10;" filled="f" stroked="f">
              <v:textbox style="mso-fit-shape-to-text:t" inset="0,0,0,0">
                <w:txbxContent>
                  <w:p w14:paraId="6FF5110F" w14:textId="77777777" w:rsidR="00774A1A" w:rsidRDefault="00774A1A">
                    <w:pPr>
                      <w:pStyle w:val="afa"/>
                    </w:pPr>
                    <w:r>
                      <w:fldChar w:fldCharType="begin"/>
                    </w:r>
                    <w:r>
                      <w:instrText xml:space="preserve"> PAGE  \* MERGEFORMAT </w:instrText>
                    </w:r>
                    <w:r>
                      <w:fldChar w:fldCharType="separate"/>
                    </w:r>
                    <w:r w:rsidR="00A54E66" w:rsidRPr="00A54E66">
                      <w:rPr>
                        <w:noProof/>
                      </w:rPr>
                      <w:t>93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43A7FD" w14:textId="77777777" w:rsidR="00D81B3C" w:rsidRDefault="00D81B3C">
      <w:r>
        <w:separator/>
      </w:r>
    </w:p>
  </w:footnote>
  <w:footnote w:type="continuationSeparator" w:id="0">
    <w:p w14:paraId="660D0EEA" w14:textId="77777777" w:rsidR="00D81B3C" w:rsidRDefault="00D81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95C7E0" w14:textId="77777777" w:rsidR="00774A1A" w:rsidRDefault="00774A1A">
    <w:pPr>
      <w:pStyle w:val="afb"/>
      <w:jc w:val="right"/>
    </w:pPr>
    <w:r>
      <w:rPr>
        <w:rFonts w:hint="eastAsia"/>
      </w:rPr>
      <w:t>北京市政府采购项目竞争性磋商文件示范文本</w:t>
    </w:r>
    <w:r>
      <w:rPr>
        <w:rFonts w:hint="eastAsi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A3E198" w14:textId="77777777" w:rsidR="00774A1A" w:rsidRDefault="00774A1A">
    <w:pPr>
      <w:pStyle w:val="afb"/>
      <w:pBdr>
        <w:bottom w:val="single" w:sz="4" w:space="1" w:color="auto"/>
      </w:pBdr>
      <w:jc w:val="right"/>
      <w:rPr>
        <w:vanish/>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7341D8" w14:textId="77777777" w:rsidR="00774A1A" w:rsidRDefault="00774A1A">
    <w:pPr>
      <w:pStyle w:val="af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88766B" w14:textId="77777777" w:rsidR="00774A1A" w:rsidRDefault="00774A1A">
    <w:pPr>
      <w:pStyle w:val="afb"/>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0215D4" w14:textId="77777777" w:rsidR="00774A1A" w:rsidRDefault="00774A1A">
    <w:pPr>
      <w:pStyle w:val="afb"/>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C9D3F0" w14:textId="77777777" w:rsidR="00774A1A" w:rsidRDefault="00774A1A">
    <w:pPr>
      <w:pStyle w:val="afb"/>
      <w:rPr>
        <w:vanish/>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B8E95" w14:textId="77777777" w:rsidR="00774A1A" w:rsidRDefault="00774A1A">
    <w:pPr>
      <w:pStyle w:val="afb"/>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95EDD" w14:textId="77777777" w:rsidR="008B0657" w:rsidRDefault="008B0657">
    <w:pPr>
      <w:pStyle w:val="afb"/>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B19AC2" w14:textId="77777777" w:rsidR="008B0657" w:rsidRDefault="008B0657">
    <w:pPr>
      <w:pStyle w:val="afb"/>
      <w:pBdr>
        <w:bottom w:val="none" w:sz="0" w:space="0"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B66400" w14:textId="77777777" w:rsidR="00774A1A" w:rsidRDefault="00774A1A">
    <w:pPr>
      <w:pStyle w:val="afb"/>
      <w:spacing w:after="12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CF5F1" w14:textId="77777777" w:rsidR="00774A1A" w:rsidRDefault="00774A1A">
    <w:pPr>
      <w:pStyle w:val="afb"/>
    </w:pPr>
  </w:p>
  <w:p w14:paraId="43B3FEE9" w14:textId="77777777" w:rsidR="00774A1A" w:rsidRDefault="00774A1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8D774" w14:textId="77777777" w:rsidR="00774A1A" w:rsidRDefault="00774A1A">
    <w:pPr>
      <w:pStyle w:val="afb"/>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0E5763" w14:textId="77777777" w:rsidR="00774A1A" w:rsidRDefault="00774A1A">
    <w:pPr>
      <w:pStyle w:val="afb"/>
    </w:pPr>
  </w:p>
  <w:p w14:paraId="013B4869" w14:textId="77777777" w:rsidR="00774A1A" w:rsidRDefault="00774A1A"/>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6EA072" w14:textId="77777777" w:rsidR="00774A1A" w:rsidRDefault="00774A1A">
    <w:pPr>
      <w:pStyle w:val="afb"/>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39BC5E" w14:textId="77777777" w:rsidR="00774A1A" w:rsidRDefault="00774A1A">
    <w:pPr>
      <w:pStyle w:val="afb"/>
      <w:rPr>
        <w:vanish/>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B6DF3" w14:textId="77777777" w:rsidR="00774A1A" w:rsidRDefault="00774A1A">
    <w:pPr>
      <w:pStyle w:val="afb"/>
      <w:rPr>
        <w:vanis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171BD29"/>
    <w:multiLevelType w:val="singleLevel"/>
    <w:tmpl w:val="8171BD29"/>
    <w:lvl w:ilvl="0">
      <w:start w:val="2"/>
      <w:numFmt w:val="chineseCounting"/>
      <w:suff w:val="space"/>
      <w:lvlText w:val="第%1章"/>
      <w:lvlJc w:val="left"/>
      <w:rPr>
        <w:rFonts w:hint="eastAsia"/>
      </w:rPr>
    </w:lvl>
  </w:abstractNum>
  <w:abstractNum w:abstractNumId="1" w15:restartNumberingAfterBreak="0">
    <w:nsid w:val="8CEA9213"/>
    <w:multiLevelType w:val="singleLevel"/>
    <w:tmpl w:val="8CEA9213"/>
    <w:lvl w:ilvl="0">
      <w:start w:val="1"/>
      <w:numFmt w:val="decimal"/>
      <w:lvlText w:val="%1."/>
      <w:lvlJc w:val="left"/>
      <w:pPr>
        <w:tabs>
          <w:tab w:val="left" w:pos="312"/>
        </w:tabs>
      </w:pPr>
    </w:lvl>
  </w:abstractNum>
  <w:abstractNum w:abstractNumId="2" w15:restartNumberingAfterBreak="0">
    <w:nsid w:val="8EA86C19"/>
    <w:multiLevelType w:val="multilevel"/>
    <w:tmpl w:val="8EA86C19"/>
    <w:lvl w:ilvl="0">
      <w:start w:val="1"/>
      <w:numFmt w:val="decimal"/>
      <w:suff w:val="space"/>
      <w:lvlText w:val="%1"/>
      <w:lvlJc w:val="left"/>
      <w:pPr>
        <w:ind w:left="900" w:hanging="900"/>
      </w:pPr>
      <w:rPr>
        <w:rFonts w:hint="eastAsia"/>
      </w:rPr>
    </w:lvl>
    <w:lvl w:ilvl="1">
      <w:start w:val="1"/>
      <w:numFmt w:val="decimal"/>
      <w:lvlText w:val="%1.%2"/>
      <w:lvlJc w:val="left"/>
      <w:pPr>
        <w:tabs>
          <w:tab w:val="num" w:pos="1589"/>
        </w:tabs>
        <w:ind w:left="1468" w:hanging="900"/>
      </w:pPr>
      <w:rPr>
        <w:rFonts w:ascii="Times New Roman" w:hAnsi="Times New Roman" w:cs="Times New Roman" w:hint="default"/>
        <w:sz w:val="24"/>
        <w:szCs w:val="24"/>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3" w15:restartNumberingAfterBreak="0">
    <w:nsid w:val="AE15067B"/>
    <w:multiLevelType w:val="singleLevel"/>
    <w:tmpl w:val="AE15067B"/>
    <w:lvl w:ilvl="0">
      <w:start w:val="1"/>
      <w:numFmt w:val="chineseCounting"/>
      <w:pStyle w:val="a"/>
      <w:suff w:val="nothing"/>
      <w:lvlText w:val="%1、"/>
      <w:lvlJc w:val="left"/>
      <w:pPr>
        <w:ind w:left="-420" w:firstLine="420"/>
      </w:pPr>
      <w:rPr>
        <w:rFonts w:hint="eastAsia"/>
        <w:b/>
        <w:sz w:val="28"/>
      </w:rPr>
    </w:lvl>
  </w:abstractNum>
  <w:abstractNum w:abstractNumId="4" w15:restartNumberingAfterBreak="0">
    <w:nsid w:val="BD5C81C5"/>
    <w:multiLevelType w:val="singleLevel"/>
    <w:tmpl w:val="BD5C81C5"/>
    <w:lvl w:ilvl="0">
      <w:start w:val="1"/>
      <w:numFmt w:val="decimal"/>
      <w:pStyle w:val="4"/>
      <w:lvlText w:val="%1."/>
      <w:lvlJc w:val="left"/>
      <w:pPr>
        <w:tabs>
          <w:tab w:val="num" w:pos="312"/>
        </w:tabs>
      </w:pPr>
    </w:lvl>
  </w:abstractNum>
  <w:abstractNum w:abstractNumId="5" w15:restartNumberingAfterBreak="0">
    <w:nsid w:val="00000004"/>
    <w:multiLevelType w:val="multilevel"/>
    <w:tmpl w:val="00000004"/>
    <w:lvl w:ilvl="0">
      <w:start w:val="1"/>
      <w:numFmt w:val="japaneseCounting"/>
      <w:lvlText w:val="第%1章"/>
      <w:lvlJc w:val="left"/>
      <w:pPr>
        <w:tabs>
          <w:tab w:val="num" w:pos="4941"/>
        </w:tabs>
        <w:ind w:left="4941" w:hanging="1140"/>
      </w:pPr>
      <w:rPr>
        <w:rFonts w:hint="eastAsia"/>
      </w:rPr>
    </w:lvl>
    <w:lvl w:ilvl="1">
      <w:start w:val="1"/>
      <w:numFmt w:val="lowerLetter"/>
      <w:lvlText w:val="%2)"/>
      <w:lvlJc w:val="left"/>
      <w:pPr>
        <w:tabs>
          <w:tab w:val="num" w:pos="4641"/>
        </w:tabs>
        <w:ind w:left="4641" w:hanging="420"/>
      </w:pPr>
    </w:lvl>
    <w:lvl w:ilvl="2">
      <w:start w:val="1"/>
      <w:numFmt w:val="lowerRoman"/>
      <w:lvlText w:val="%3."/>
      <w:lvlJc w:val="right"/>
      <w:pPr>
        <w:tabs>
          <w:tab w:val="num" w:pos="5061"/>
        </w:tabs>
        <w:ind w:left="5061" w:hanging="420"/>
      </w:pPr>
    </w:lvl>
    <w:lvl w:ilvl="3">
      <w:start w:val="1"/>
      <w:numFmt w:val="decimal"/>
      <w:lvlText w:val="%4."/>
      <w:lvlJc w:val="left"/>
      <w:pPr>
        <w:tabs>
          <w:tab w:val="num" w:pos="5481"/>
        </w:tabs>
        <w:ind w:left="5481" w:hanging="420"/>
      </w:pPr>
    </w:lvl>
    <w:lvl w:ilvl="4">
      <w:start w:val="1"/>
      <w:numFmt w:val="lowerLetter"/>
      <w:lvlText w:val="%5)"/>
      <w:lvlJc w:val="left"/>
      <w:pPr>
        <w:tabs>
          <w:tab w:val="num" w:pos="5901"/>
        </w:tabs>
        <w:ind w:left="5901" w:hanging="420"/>
      </w:pPr>
    </w:lvl>
    <w:lvl w:ilvl="5">
      <w:start w:val="1"/>
      <w:numFmt w:val="lowerRoman"/>
      <w:lvlText w:val="%6."/>
      <w:lvlJc w:val="right"/>
      <w:pPr>
        <w:tabs>
          <w:tab w:val="num" w:pos="6321"/>
        </w:tabs>
        <w:ind w:left="6321" w:hanging="420"/>
      </w:pPr>
    </w:lvl>
    <w:lvl w:ilvl="6">
      <w:start w:val="1"/>
      <w:numFmt w:val="decimal"/>
      <w:lvlText w:val="%7."/>
      <w:lvlJc w:val="left"/>
      <w:pPr>
        <w:tabs>
          <w:tab w:val="num" w:pos="6741"/>
        </w:tabs>
        <w:ind w:left="6741" w:hanging="420"/>
      </w:pPr>
    </w:lvl>
    <w:lvl w:ilvl="7">
      <w:start w:val="1"/>
      <w:numFmt w:val="lowerLetter"/>
      <w:lvlText w:val="%8)"/>
      <w:lvlJc w:val="left"/>
      <w:pPr>
        <w:tabs>
          <w:tab w:val="num" w:pos="7161"/>
        </w:tabs>
        <w:ind w:left="7161" w:hanging="420"/>
      </w:pPr>
    </w:lvl>
    <w:lvl w:ilvl="8">
      <w:start w:val="1"/>
      <w:numFmt w:val="lowerRoman"/>
      <w:lvlText w:val="%9."/>
      <w:lvlJc w:val="right"/>
      <w:pPr>
        <w:tabs>
          <w:tab w:val="num" w:pos="7581"/>
        </w:tabs>
        <w:ind w:left="7581" w:hanging="420"/>
      </w:pPr>
    </w:lvl>
  </w:abstractNum>
  <w:abstractNum w:abstractNumId="6"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num"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 w15:restartNumberingAfterBreak="0">
    <w:nsid w:val="00000013"/>
    <w:multiLevelType w:val="singleLevel"/>
    <w:tmpl w:val="00000013"/>
    <w:lvl w:ilvl="0">
      <w:start w:val="1"/>
      <w:numFmt w:val="decimal"/>
      <w:pStyle w:val="10"/>
      <w:lvlText w:val="%1."/>
      <w:lvlJc w:val="left"/>
      <w:pPr>
        <w:tabs>
          <w:tab w:val="num" w:pos="360"/>
        </w:tabs>
        <w:ind w:left="360" w:hanging="360"/>
      </w:pPr>
      <w:rPr>
        <w:rFonts w:hint="default"/>
      </w:rPr>
    </w:lvl>
  </w:abstractNum>
  <w:abstractNum w:abstractNumId="9" w15:restartNumberingAfterBreak="0">
    <w:nsid w:val="00000026"/>
    <w:multiLevelType w:val="multilevel"/>
    <w:tmpl w:val="00000026"/>
    <w:lvl w:ilvl="0">
      <w:start w:val="1"/>
      <w:numFmt w:val="decimal"/>
      <w:pStyle w:val="a0"/>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1"/>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2"/>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3"/>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4"/>
      <w:isLgl/>
      <w:suff w:val="nothing"/>
      <w:lvlText w:val="%1.%2.%3.%4.%5.%6　"/>
      <w:lvlJc w:val="left"/>
      <w:pPr>
        <w:ind w:left="-25" w:firstLine="0"/>
      </w:pPr>
      <w:rPr>
        <w:rFonts w:ascii="Times New Roman" w:eastAsia="宋体" w:hAnsi="Times New Roman" w:hint="default"/>
        <w:b/>
        <w:i w:val="0"/>
        <w:sz w:val="28"/>
      </w:rPr>
    </w:lvl>
    <w:lvl w:ilvl="6">
      <w:start w:val="1"/>
      <w:numFmt w:val="lowerLetter"/>
      <w:pStyle w:val="a5"/>
      <w:lvlText w:val="%7) "/>
      <w:lvlJc w:val="left"/>
      <w:pPr>
        <w:tabs>
          <w:tab w:val="num" w:pos="635"/>
        </w:tabs>
        <w:ind w:left="-125" w:firstLine="400"/>
      </w:pPr>
      <w:rPr>
        <w:rFonts w:ascii="Times New Roman" w:eastAsia="宋体" w:hAnsi="Times New Roman" w:hint="default"/>
        <w:b/>
        <w:i w:val="0"/>
        <w:color w:val="auto"/>
        <w:sz w:val="28"/>
        <w:u w:val="none"/>
      </w:rPr>
    </w:lvl>
    <w:lvl w:ilvl="7">
      <w:start w:val="1"/>
      <w:numFmt w:val="decimal"/>
      <w:pStyle w:val="a6"/>
      <w:lvlText w:val="%8) "/>
      <w:lvlJc w:val="left"/>
      <w:pPr>
        <w:tabs>
          <w:tab w:val="num"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num" w:pos="860"/>
        </w:tabs>
        <w:ind w:left="500" w:firstLine="0"/>
      </w:pPr>
      <w:rPr>
        <w:rFonts w:ascii="宋体" w:eastAsia="宋体" w:hint="eastAsia"/>
        <w:b w:val="0"/>
        <w:i w:val="0"/>
        <w:color w:val="auto"/>
        <w:sz w:val="28"/>
        <w:u w:val="none"/>
      </w:rPr>
    </w:lvl>
  </w:abstractNum>
  <w:abstractNum w:abstractNumId="10" w15:restartNumberingAfterBreak="0">
    <w:nsid w:val="00000028"/>
    <w:multiLevelType w:val="multilevel"/>
    <w:tmpl w:val="00000028"/>
    <w:lvl w:ilvl="0">
      <w:start w:val="1"/>
      <w:numFmt w:val="decimal"/>
      <w:lvlText w:val="%1．"/>
      <w:lvlJc w:val="left"/>
      <w:pPr>
        <w:tabs>
          <w:tab w:val="num" w:pos="768"/>
        </w:tabs>
        <w:ind w:left="768" w:hanging="360"/>
      </w:pPr>
      <w:rPr>
        <w:rFonts w:hint="eastAsia"/>
      </w:rPr>
    </w:lvl>
    <w:lvl w:ilvl="1">
      <w:start w:val="1"/>
      <w:numFmt w:val="decimal"/>
      <w:pStyle w:val="2"/>
      <w:lvlText w:val="%2、"/>
      <w:lvlJc w:val="left"/>
      <w:pPr>
        <w:tabs>
          <w:tab w:val="num" w:pos="1188"/>
        </w:tabs>
        <w:ind w:left="1188" w:hanging="360"/>
      </w:pPr>
      <w:rPr>
        <w:rFonts w:hint="eastAsia"/>
      </w:rPr>
    </w:lvl>
    <w:lvl w:ilvl="2">
      <w:start w:val="1"/>
      <w:numFmt w:val="decimal"/>
      <w:lvlText w:val="（%3）"/>
      <w:lvlJc w:val="left"/>
      <w:pPr>
        <w:tabs>
          <w:tab w:val="num" w:pos="1968"/>
        </w:tabs>
        <w:ind w:left="1968" w:hanging="720"/>
      </w:pPr>
      <w:rPr>
        <w:rFonts w:hint="eastAsia"/>
        <w:u w:val="none"/>
      </w:rPr>
    </w:lvl>
    <w:lvl w:ilvl="3">
      <w:start w:val="1"/>
      <w:numFmt w:val="decimal"/>
      <w:lvlText w:val="%4."/>
      <w:lvlJc w:val="left"/>
      <w:pPr>
        <w:tabs>
          <w:tab w:val="num" w:pos="2088"/>
        </w:tabs>
        <w:ind w:left="2088" w:hanging="420"/>
      </w:pPr>
    </w:lvl>
    <w:lvl w:ilvl="4">
      <w:start w:val="1"/>
      <w:numFmt w:val="lowerLetter"/>
      <w:lvlText w:val="%5)"/>
      <w:lvlJc w:val="left"/>
      <w:pPr>
        <w:tabs>
          <w:tab w:val="num" w:pos="2508"/>
        </w:tabs>
        <w:ind w:left="2508" w:hanging="420"/>
      </w:pPr>
    </w:lvl>
    <w:lvl w:ilvl="5">
      <w:start w:val="1"/>
      <w:numFmt w:val="lowerRoman"/>
      <w:lvlText w:val="%6."/>
      <w:lvlJc w:val="right"/>
      <w:pPr>
        <w:tabs>
          <w:tab w:val="num" w:pos="2928"/>
        </w:tabs>
        <w:ind w:left="2928" w:hanging="420"/>
      </w:pPr>
    </w:lvl>
    <w:lvl w:ilvl="6">
      <w:start w:val="1"/>
      <w:numFmt w:val="decimal"/>
      <w:lvlText w:val="%7."/>
      <w:lvlJc w:val="left"/>
      <w:pPr>
        <w:tabs>
          <w:tab w:val="num" w:pos="3348"/>
        </w:tabs>
        <w:ind w:left="3348" w:hanging="420"/>
      </w:pPr>
    </w:lvl>
    <w:lvl w:ilvl="7">
      <w:start w:val="1"/>
      <w:numFmt w:val="lowerLetter"/>
      <w:lvlText w:val="%8)"/>
      <w:lvlJc w:val="left"/>
      <w:pPr>
        <w:tabs>
          <w:tab w:val="num" w:pos="3768"/>
        </w:tabs>
        <w:ind w:left="3768" w:hanging="420"/>
      </w:pPr>
    </w:lvl>
    <w:lvl w:ilvl="8">
      <w:start w:val="1"/>
      <w:numFmt w:val="lowerRoman"/>
      <w:lvlText w:val="%9."/>
      <w:lvlJc w:val="right"/>
      <w:pPr>
        <w:tabs>
          <w:tab w:val="num" w:pos="4188"/>
        </w:tabs>
        <w:ind w:left="4188" w:hanging="420"/>
      </w:pPr>
    </w:lvl>
  </w:abstractNum>
  <w:abstractNum w:abstractNumId="11"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pStyle w:val="30"/>
      <w:lvlText w:val="%2)"/>
      <w:lvlJc w:val="left"/>
      <w:pPr>
        <w:ind w:left="840" w:hanging="420"/>
      </w:pPr>
    </w:lvl>
    <w:lvl w:ilvl="2">
      <w:start w:val="1"/>
      <w:numFmt w:val="lowerRoman"/>
      <w:pStyle w:val="31"/>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0000066"/>
    <w:multiLevelType w:val="multilevel"/>
    <w:tmpl w:val="00000066"/>
    <w:lvl w:ilvl="0">
      <w:start w:val="1"/>
      <w:numFmt w:val="decimal"/>
      <w:pStyle w:val="21"/>
      <w:lvlText w:val="（%1）"/>
      <w:lvlJc w:val="left"/>
      <w:pPr>
        <w:tabs>
          <w:tab w:val="num" w:pos="720"/>
        </w:tabs>
        <w:ind w:left="720" w:hanging="720"/>
      </w:pPr>
      <w:rPr>
        <w:rFonts w:hint="default"/>
        <w:color w:val="auto"/>
      </w:rPr>
    </w:lvl>
    <w:lvl w:ilvl="1">
      <w:start w:val="1"/>
      <w:numFmt w:val="lowerLetter"/>
      <w:pStyle w:val="32"/>
      <w:lvlText w:val="%2)"/>
      <w:lvlJc w:val="left"/>
      <w:pPr>
        <w:tabs>
          <w:tab w:val="num" w:pos="840"/>
        </w:tabs>
        <w:ind w:left="840" w:hanging="420"/>
      </w:pPr>
    </w:lvl>
    <w:lvl w:ilvl="2">
      <w:start w:val="1"/>
      <w:numFmt w:val="lowerRoman"/>
      <w:pStyle w:val="40"/>
      <w:lvlText w:val="%3."/>
      <w:lvlJc w:val="right"/>
      <w:pPr>
        <w:tabs>
          <w:tab w:val="num" w:pos="1260"/>
        </w:tabs>
        <w:ind w:left="1260" w:hanging="420"/>
      </w:pPr>
    </w:lvl>
    <w:lvl w:ilvl="3">
      <w:start w:val="1"/>
      <w:numFmt w:val="decimal"/>
      <w:pStyle w:val="5"/>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15:restartNumberingAfterBreak="0">
    <w:nsid w:val="07AD2F46"/>
    <w:multiLevelType w:val="multilevel"/>
    <w:tmpl w:val="07AD2F46"/>
    <w:lvl w:ilvl="0">
      <w:start w:val="1"/>
      <w:numFmt w:val="decimal"/>
      <w:pStyle w:val="ListALPHACAPS1"/>
      <w:lvlText w:val="%1)"/>
      <w:lvlJc w:val="left"/>
      <w:pPr>
        <w:ind w:left="420" w:hanging="420"/>
      </w:pPr>
    </w:lvl>
    <w:lvl w:ilvl="1">
      <w:start w:val="1"/>
      <w:numFmt w:val="lowerLetter"/>
      <w:pStyle w:val="LISTALPHACAPS2"/>
      <w:lvlText w:val="%2)"/>
      <w:lvlJc w:val="left"/>
      <w:pPr>
        <w:ind w:left="840" w:hanging="420"/>
      </w:pPr>
    </w:lvl>
    <w:lvl w:ilvl="2">
      <w:start w:val="1"/>
      <w:numFmt w:val="lowerRoman"/>
      <w:pStyle w:val="LISTALPHACAPS3"/>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6" w15:restartNumberingAfterBreak="0">
    <w:nsid w:val="10872DAA"/>
    <w:multiLevelType w:val="multilevel"/>
    <w:tmpl w:val="10872DAA"/>
    <w:lvl w:ilvl="0">
      <w:start w:val="1"/>
      <w:numFmt w:val="decimal"/>
      <w:lvlText w:val="%1"/>
      <w:lvlJc w:val="left"/>
      <w:pPr>
        <w:tabs>
          <w:tab w:val="num" w:pos="900"/>
        </w:tabs>
        <w:ind w:left="900" w:hanging="900"/>
      </w:pPr>
      <w:rPr>
        <w:rFonts w:hint="eastAsia"/>
      </w:rPr>
    </w:lvl>
    <w:lvl w:ilvl="1">
      <w:start w:val="1"/>
      <w:numFmt w:val="decimal"/>
      <w:lvlText w:val="%1.%2"/>
      <w:lvlJc w:val="left"/>
      <w:pPr>
        <w:tabs>
          <w:tab w:val="num" w:pos="1589"/>
        </w:tabs>
        <w:ind w:left="1468" w:hanging="900"/>
      </w:pPr>
      <w:rPr>
        <w:rFonts w:ascii="Times New Roman" w:hAnsi="Times New Roman" w:cs="Times New Roman" w:hint="default"/>
        <w:b w:val="0"/>
        <w:sz w:val="24"/>
        <w:szCs w:val="24"/>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17"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25E9131D"/>
    <w:multiLevelType w:val="multilevel"/>
    <w:tmpl w:val="25E9131D"/>
    <w:lvl w:ilvl="0">
      <w:start w:val="1"/>
      <w:numFmt w:val="decimal"/>
      <w:pStyle w:val="Title5"/>
      <w:lvlText w:val="%1"/>
      <w:lvlJc w:val="left"/>
      <w:pPr>
        <w:tabs>
          <w:tab w:val="num" w:pos="900"/>
        </w:tabs>
        <w:ind w:left="900" w:hanging="900"/>
      </w:pPr>
      <w:rPr>
        <w:rFonts w:cs="Times New Roman" w:hint="eastAsia"/>
      </w:rPr>
    </w:lvl>
    <w:lvl w:ilvl="1">
      <w:start w:val="1"/>
      <w:numFmt w:val="decimal"/>
      <w:lvlText w:val="%1.%2"/>
      <w:lvlJc w:val="left"/>
      <w:pPr>
        <w:tabs>
          <w:tab w:val="num" w:pos="900"/>
        </w:tabs>
        <w:ind w:left="900" w:hanging="900"/>
      </w:pPr>
      <w:rPr>
        <w:rFonts w:cs="Times New Roman" w:hint="eastAsia"/>
      </w:rPr>
    </w:lvl>
    <w:lvl w:ilvl="2">
      <w:start w:val="1"/>
      <w:numFmt w:val="decimal"/>
      <w:lvlText w:val="%1.%2.%3"/>
      <w:lvlJc w:val="left"/>
      <w:pPr>
        <w:tabs>
          <w:tab w:val="num" w:pos="900"/>
        </w:tabs>
        <w:ind w:left="900" w:hanging="900"/>
      </w:pPr>
      <w:rPr>
        <w:rFonts w:cs="Times New Roman" w:hint="eastAsia"/>
      </w:rPr>
    </w:lvl>
    <w:lvl w:ilvl="3">
      <w:start w:val="1"/>
      <w:numFmt w:val="decimal"/>
      <w:lvlText w:val="%1.%2.%3.%4"/>
      <w:lvlJc w:val="left"/>
      <w:pPr>
        <w:tabs>
          <w:tab w:val="num" w:pos="900"/>
        </w:tabs>
        <w:ind w:left="900" w:hanging="900"/>
      </w:pPr>
      <w:rPr>
        <w:rFonts w:cs="Times New Roman" w:hint="eastAsia"/>
      </w:rPr>
    </w:lvl>
    <w:lvl w:ilvl="4">
      <w:start w:val="1"/>
      <w:numFmt w:val="decimal"/>
      <w:lvlText w:val="%1.%2.%3.%4.%5"/>
      <w:lvlJc w:val="left"/>
      <w:pPr>
        <w:tabs>
          <w:tab w:val="num" w:pos="900"/>
        </w:tabs>
        <w:ind w:left="900" w:hanging="900"/>
      </w:pPr>
      <w:rPr>
        <w:rFonts w:cs="Times New Roman" w:hint="eastAsia"/>
      </w:rPr>
    </w:lvl>
    <w:lvl w:ilvl="5">
      <w:start w:val="1"/>
      <w:numFmt w:val="decimal"/>
      <w:lvlText w:val="%1.%2.%3.%4.%5.%6"/>
      <w:lvlJc w:val="left"/>
      <w:pPr>
        <w:tabs>
          <w:tab w:val="num" w:pos="900"/>
        </w:tabs>
        <w:ind w:left="900" w:hanging="900"/>
      </w:pPr>
      <w:rPr>
        <w:rFonts w:cs="Times New Roman" w:hint="eastAsia"/>
      </w:rPr>
    </w:lvl>
    <w:lvl w:ilvl="6">
      <w:start w:val="1"/>
      <w:numFmt w:val="decimal"/>
      <w:lvlText w:val="%1.%2.%3.%4.%5.%6.%7"/>
      <w:lvlJc w:val="left"/>
      <w:pPr>
        <w:tabs>
          <w:tab w:val="num" w:pos="900"/>
        </w:tabs>
        <w:ind w:left="900" w:hanging="900"/>
      </w:pPr>
      <w:rPr>
        <w:rFonts w:cs="Times New Roman" w:hint="eastAsia"/>
      </w:rPr>
    </w:lvl>
    <w:lvl w:ilvl="7">
      <w:start w:val="1"/>
      <w:numFmt w:val="decimal"/>
      <w:lvlText w:val="%1.%2.%3.%4.%5.%6.%7.%8"/>
      <w:lvlJc w:val="left"/>
      <w:pPr>
        <w:tabs>
          <w:tab w:val="num" w:pos="900"/>
        </w:tabs>
        <w:ind w:left="900" w:hanging="900"/>
      </w:pPr>
      <w:rPr>
        <w:rFonts w:cs="Times New Roman" w:hint="eastAsia"/>
      </w:rPr>
    </w:lvl>
    <w:lvl w:ilvl="8">
      <w:start w:val="1"/>
      <w:numFmt w:val="decimal"/>
      <w:lvlText w:val="%1.%2.%3.%4.%5.%6.%7.%8.%9"/>
      <w:lvlJc w:val="left"/>
      <w:pPr>
        <w:tabs>
          <w:tab w:val="num" w:pos="900"/>
        </w:tabs>
        <w:ind w:left="900" w:hanging="900"/>
      </w:pPr>
      <w:rPr>
        <w:rFonts w:cs="Times New Roman" w:hint="eastAsia"/>
      </w:rPr>
    </w:lvl>
  </w:abstractNum>
  <w:abstractNum w:abstractNumId="19" w15:restartNumberingAfterBreak="0">
    <w:nsid w:val="262C23B9"/>
    <w:multiLevelType w:val="multilevel"/>
    <w:tmpl w:val="262C23B9"/>
    <w:lvl w:ilvl="0">
      <w:start w:val="1"/>
      <w:numFmt w:val="decimal"/>
      <w:pStyle w:val="22"/>
      <w:lvlText w:val="%1．"/>
      <w:lvlJc w:val="left"/>
      <w:pPr>
        <w:ind w:left="384" w:hanging="384"/>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1" w15:restartNumberingAfterBreak="0">
    <w:nsid w:val="6274355A"/>
    <w:multiLevelType w:val="multilevel"/>
    <w:tmpl w:val="6274355A"/>
    <w:lvl w:ilvl="0">
      <w:start w:val="1"/>
      <w:numFmt w:val="chineseCountingThousand"/>
      <w:pStyle w:val="11"/>
      <w:suff w:val="nothing"/>
      <w:lvlText w:val="%1、"/>
      <w:lvlJc w:val="left"/>
      <w:pPr>
        <w:ind w:left="0" w:firstLine="0"/>
      </w:pPr>
      <w:rPr>
        <w:rFonts w:hint="eastAsia"/>
        <w:b/>
        <w:i w:val="0"/>
        <w:sz w:val="18"/>
      </w:rPr>
    </w:lvl>
    <w:lvl w:ilvl="1">
      <w:start w:val="1"/>
      <w:numFmt w:val="decimal"/>
      <w:pStyle w:val="23"/>
      <w:isLgl/>
      <w:lvlText w:val="%1.%2"/>
      <w:lvlJc w:val="left"/>
      <w:pPr>
        <w:ind w:left="0" w:firstLine="0"/>
      </w:pPr>
      <w:rPr>
        <w:rFonts w:hint="eastAsia"/>
        <w:b w:val="0"/>
        <w:bCs w:val="0"/>
      </w:rPr>
    </w:lvl>
    <w:lvl w:ilvl="2">
      <w:start w:val="1"/>
      <w:numFmt w:val="decimal"/>
      <w:pStyle w:val="33"/>
      <w:isLgl/>
      <w:suff w:val="space"/>
      <w:lvlText w:val="%1.%2.%3"/>
      <w:lvlJc w:val="left"/>
      <w:pPr>
        <w:ind w:left="2978"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2" w15:restartNumberingAfterBreak="0">
    <w:nsid w:val="66E4770E"/>
    <w:multiLevelType w:val="multilevel"/>
    <w:tmpl w:val="66E4770E"/>
    <w:lvl w:ilvl="0">
      <w:start w:val="1"/>
      <w:numFmt w:val="japaneseCounting"/>
      <w:pStyle w:val="12"/>
      <w:lvlText w:val="第%1章"/>
      <w:lvlJc w:val="left"/>
      <w:pPr>
        <w:tabs>
          <w:tab w:val="num" w:pos="1680"/>
        </w:tabs>
        <w:ind w:left="1680" w:hanging="1140"/>
      </w:pPr>
      <w:rPr>
        <w:rFonts w:cs="Times New Roman" w:hint="eastAsia"/>
      </w:rPr>
    </w:lvl>
    <w:lvl w:ilvl="1">
      <w:start w:val="1"/>
      <w:numFmt w:val="lowerLetter"/>
      <w:lvlText w:val="%2)"/>
      <w:lvlJc w:val="left"/>
      <w:pPr>
        <w:tabs>
          <w:tab w:val="num" w:pos="1380"/>
        </w:tabs>
        <w:ind w:left="1380" w:hanging="420"/>
      </w:pPr>
      <w:rPr>
        <w:rFonts w:cs="Times New Roman"/>
      </w:rPr>
    </w:lvl>
    <w:lvl w:ilvl="2">
      <w:start w:val="1"/>
      <w:numFmt w:val="lowerRoman"/>
      <w:lvlText w:val="%3."/>
      <w:lvlJc w:val="right"/>
      <w:pPr>
        <w:tabs>
          <w:tab w:val="num" w:pos="1800"/>
        </w:tabs>
        <w:ind w:left="1800" w:hanging="420"/>
      </w:pPr>
      <w:rPr>
        <w:rFonts w:cs="Times New Roman"/>
      </w:rPr>
    </w:lvl>
    <w:lvl w:ilvl="3">
      <w:start w:val="1"/>
      <w:numFmt w:val="decimal"/>
      <w:lvlText w:val="%4."/>
      <w:lvlJc w:val="left"/>
      <w:pPr>
        <w:tabs>
          <w:tab w:val="num" w:pos="2220"/>
        </w:tabs>
        <w:ind w:left="2220" w:hanging="420"/>
      </w:pPr>
      <w:rPr>
        <w:rFonts w:cs="Times New Roman"/>
      </w:rPr>
    </w:lvl>
    <w:lvl w:ilvl="4">
      <w:start w:val="1"/>
      <w:numFmt w:val="lowerLetter"/>
      <w:lvlText w:val="%5)"/>
      <w:lvlJc w:val="left"/>
      <w:pPr>
        <w:tabs>
          <w:tab w:val="num" w:pos="2640"/>
        </w:tabs>
        <w:ind w:left="2640" w:hanging="420"/>
      </w:pPr>
      <w:rPr>
        <w:rFonts w:cs="Times New Roman"/>
      </w:rPr>
    </w:lvl>
    <w:lvl w:ilvl="5">
      <w:start w:val="1"/>
      <w:numFmt w:val="lowerRoman"/>
      <w:lvlText w:val="%6."/>
      <w:lvlJc w:val="right"/>
      <w:pPr>
        <w:tabs>
          <w:tab w:val="num" w:pos="3060"/>
        </w:tabs>
        <w:ind w:left="3060" w:hanging="420"/>
      </w:pPr>
      <w:rPr>
        <w:rFonts w:cs="Times New Roman"/>
      </w:rPr>
    </w:lvl>
    <w:lvl w:ilvl="6">
      <w:start w:val="1"/>
      <w:numFmt w:val="decimal"/>
      <w:lvlText w:val="%7."/>
      <w:lvlJc w:val="left"/>
      <w:pPr>
        <w:tabs>
          <w:tab w:val="num" w:pos="3480"/>
        </w:tabs>
        <w:ind w:left="3480" w:hanging="420"/>
      </w:pPr>
      <w:rPr>
        <w:rFonts w:cs="Times New Roman"/>
      </w:rPr>
    </w:lvl>
    <w:lvl w:ilvl="7">
      <w:start w:val="1"/>
      <w:numFmt w:val="lowerLetter"/>
      <w:lvlText w:val="%8)"/>
      <w:lvlJc w:val="left"/>
      <w:pPr>
        <w:tabs>
          <w:tab w:val="num" w:pos="3900"/>
        </w:tabs>
        <w:ind w:left="3900" w:hanging="420"/>
      </w:pPr>
      <w:rPr>
        <w:rFonts w:cs="Times New Roman"/>
      </w:rPr>
    </w:lvl>
    <w:lvl w:ilvl="8">
      <w:start w:val="1"/>
      <w:numFmt w:val="lowerRoman"/>
      <w:lvlText w:val="%9."/>
      <w:lvlJc w:val="right"/>
      <w:pPr>
        <w:tabs>
          <w:tab w:val="num" w:pos="4320"/>
        </w:tabs>
        <w:ind w:left="4320" w:hanging="420"/>
      </w:pPr>
      <w:rPr>
        <w:rFonts w:cs="Times New Roman"/>
      </w:rPr>
    </w:lvl>
  </w:abstractNum>
  <w:num w:numId="1" w16cid:durableId="1589457937">
    <w:abstractNumId w:val="21"/>
  </w:num>
  <w:num w:numId="2" w16cid:durableId="1661077294">
    <w:abstractNumId w:val="9"/>
  </w:num>
  <w:num w:numId="3" w16cid:durableId="907305870">
    <w:abstractNumId w:val="6"/>
  </w:num>
  <w:num w:numId="4" w16cid:durableId="631641035">
    <w:abstractNumId w:val="12"/>
  </w:num>
  <w:num w:numId="5" w16cid:durableId="1359547167">
    <w:abstractNumId w:val="10"/>
  </w:num>
  <w:num w:numId="6" w16cid:durableId="1555196532">
    <w:abstractNumId w:val="8"/>
  </w:num>
  <w:num w:numId="7" w16cid:durableId="1555581171">
    <w:abstractNumId w:val="7"/>
  </w:num>
  <w:num w:numId="8" w16cid:durableId="1756050588">
    <w:abstractNumId w:val="15"/>
  </w:num>
  <w:num w:numId="9" w16cid:durableId="2020502302">
    <w:abstractNumId w:val="14"/>
  </w:num>
  <w:num w:numId="10" w16cid:durableId="310863945">
    <w:abstractNumId w:val="4"/>
  </w:num>
  <w:num w:numId="11" w16cid:durableId="2105955324">
    <w:abstractNumId w:val="13"/>
  </w:num>
  <w:num w:numId="12" w16cid:durableId="317421814">
    <w:abstractNumId w:val="18"/>
  </w:num>
  <w:num w:numId="13" w16cid:durableId="133914071">
    <w:abstractNumId w:val="22"/>
  </w:num>
  <w:num w:numId="14" w16cid:durableId="1161504707">
    <w:abstractNumId w:val="3"/>
  </w:num>
  <w:num w:numId="15" w16cid:durableId="587465067">
    <w:abstractNumId w:val="19"/>
  </w:num>
  <w:num w:numId="16" w16cid:durableId="1237742090">
    <w:abstractNumId w:val="2"/>
  </w:num>
  <w:num w:numId="17" w16cid:durableId="1947883287">
    <w:abstractNumId w:val="5"/>
  </w:num>
  <w:num w:numId="18" w16cid:durableId="698821116">
    <w:abstractNumId w:val="16"/>
  </w:num>
  <w:num w:numId="19" w16cid:durableId="454449903">
    <w:abstractNumId w:val="0"/>
  </w:num>
  <w:num w:numId="20" w16cid:durableId="1223755889">
    <w:abstractNumId w:val="20"/>
  </w:num>
  <w:num w:numId="21" w16cid:durableId="1202204684">
    <w:abstractNumId w:val="11"/>
  </w:num>
  <w:num w:numId="22" w16cid:durableId="1214461387">
    <w:abstractNumId w:val="17"/>
  </w:num>
  <w:num w:numId="23" w16cid:durableId="727919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03年范本稿123.doc"/>
    <w:docVar w:name="commondata" w:val="eyJoZGlkIjoiNGQwMzkwYzI2NjAxMzA2OTc2YmQxMzU2YWRkOGZiYmEifQ=="/>
    <w:docVar w:name="VTCASE" w:val="4"/>
    <w:docVar w:name="VTCommandPending" w:val="NONE"/>
  </w:docVars>
  <w:rsids>
    <w:rsidRoot w:val="00172A27"/>
    <w:rsid w:val="DF7AD8D6"/>
    <w:rsid w:val="F3EFEC6E"/>
    <w:rsid w:val="00000277"/>
    <w:rsid w:val="000002C4"/>
    <w:rsid w:val="00000368"/>
    <w:rsid w:val="00000432"/>
    <w:rsid w:val="00000448"/>
    <w:rsid w:val="0000064F"/>
    <w:rsid w:val="00000719"/>
    <w:rsid w:val="00000905"/>
    <w:rsid w:val="00000CCE"/>
    <w:rsid w:val="00000DF5"/>
    <w:rsid w:val="00000F3F"/>
    <w:rsid w:val="000010CF"/>
    <w:rsid w:val="00001711"/>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5E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853"/>
    <w:rsid w:val="00010962"/>
    <w:rsid w:val="00010DB9"/>
    <w:rsid w:val="00010E8F"/>
    <w:rsid w:val="0001121F"/>
    <w:rsid w:val="0001127B"/>
    <w:rsid w:val="000112A5"/>
    <w:rsid w:val="0001156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21"/>
    <w:rsid w:val="000131D3"/>
    <w:rsid w:val="000136DC"/>
    <w:rsid w:val="00013965"/>
    <w:rsid w:val="00013D6A"/>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7E0"/>
    <w:rsid w:val="00020880"/>
    <w:rsid w:val="00020900"/>
    <w:rsid w:val="00020C28"/>
    <w:rsid w:val="00020E48"/>
    <w:rsid w:val="000210FD"/>
    <w:rsid w:val="0002113E"/>
    <w:rsid w:val="000215D4"/>
    <w:rsid w:val="000217FC"/>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36"/>
    <w:rsid w:val="00022D53"/>
    <w:rsid w:val="00022F7D"/>
    <w:rsid w:val="0002328F"/>
    <w:rsid w:val="00023458"/>
    <w:rsid w:val="000234AD"/>
    <w:rsid w:val="00023CAF"/>
    <w:rsid w:val="00023D59"/>
    <w:rsid w:val="000241D9"/>
    <w:rsid w:val="0002425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EB1"/>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1F25"/>
    <w:rsid w:val="0003245D"/>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3AEB"/>
    <w:rsid w:val="0003416B"/>
    <w:rsid w:val="00034376"/>
    <w:rsid w:val="000343B7"/>
    <w:rsid w:val="000343F4"/>
    <w:rsid w:val="0003447F"/>
    <w:rsid w:val="00034786"/>
    <w:rsid w:val="00034820"/>
    <w:rsid w:val="0003491D"/>
    <w:rsid w:val="00034F4A"/>
    <w:rsid w:val="000352D3"/>
    <w:rsid w:val="0003536A"/>
    <w:rsid w:val="000357FF"/>
    <w:rsid w:val="00035B0F"/>
    <w:rsid w:val="00035C34"/>
    <w:rsid w:val="00035D78"/>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BA7"/>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733"/>
    <w:rsid w:val="00043A61"/>
    <w:rsid w:val="00043B1C"/>
    <w:rsid w:val="00043C68"/>
    <w:rsid w:val="00043D59"/>
    <w:rsid w:val="000441F6"/>
    <w:rsid w:val="000446D5"/>
    <w:rsid w:val="000446EA"/>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309"/>
    <w:rsid w:val="0004639F"/>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CCC"/>
    <w:rsid w:val="00047D53"/>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8B8"/>
    <w:rsid w:val="00052978"/>
    <w:rsid w:val="00052D2A"/>
    <w:rsid w:val="00052FD2"/>
    <w:rsid w:val="00053251"/>
    <w:rsid w:val="000535E6"/>
    <w:rsid w:val="00053890"/>
    <w:rsid w:val="000539CC"/>
    <w:rsid w:val="00053AC5"/>
    <w:rsid w:val="00053B80"/>
    <w:rsid w:val="00054265"/>
    <w:rsid w:val="0005434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42A"/>
    <w:rsid w:val="00061819"/>
    <w:rsid w:val="00061BA4"/>
    <w:rsid w:val="00061DD1"/>
    <w:rsid w:val="00061EF5"/>
    <w:rsid w:val="00061F68"/>
    <w:rsid w:val="000620CE"/>
    <w:rsid w:val="000620FA"/>
    <w:rsid w:val="0006234D"/>
    <w:rsid w:val="00062474"/>
    <w:rsid w:val="0006280B"/>
    <w:rsid w:val="00062854"/>
    <w:rsid w:val="000630BA"/>
    <w:rsid w:val="0006314D"/>
    <w:rsid w:val="0006336F"/>
    <w:rsid w:val="000633D6"/>
    <w:rsid w:val="000634A5"/>
    <w:rsid w:val="00063741"/>
    <w:rsid w:val="00063AB9"/>
    <w:rsid w:val="00063C49"/>
    <w:rsid w:val="000640A5"/>
    <w:rsid w:val="00064564"/>
    <w:rsid w:val="000645FE"/>
    <w:rsid w:val="000649EC"/>
    <w:rsid w:val="00064E78"/>
    <w:rsid w:val="00064EA3"/>
    <w:rsid w:val="00065020"/>
    <w:rsid w:val="00065240"/>
    <w:rsid w:val="00065259"/>
    <w:rsid w:val="00065424"/>
    <w:rsid w:val="0006564E"/>
    <w:rsid w:val="000659A7"/>
    <w:rsid w:val="00065B6B"/>
    <w:rsid w:val="00065C44"/>
    <w:rsid w:val="00065FDC"/>
    <w:rsid w:val="000661C0"/>
    <w:rsid w:val="00066242"/>
    <w:rsid w:val="000665A0"/>
    <w:rsid w:val="000666C4"/>
    <w:rsid w:val="000668C9"/>
    <w:rsid w:val="000668D7"/>
    <w:rsid w:val="00066C16"/>
    <w:rsid w:val="00066E01"/>
    <w:rsid w:val="0006751D"/>
    <w:rsid w:val="00067529"/>
    <w:rsid w:val="00067802"/>
    <w:rsid w:val="000679C4"/>
    <w:rsid w:val="00067AB4"/>
    <w:rsid w:val="00067D43"/>
    <w:rsid w:val="00067E9C"/>
    <w:rsid w:val="00070102"/>
    <w:rsid w:val="000701A2"/>
    <w:rsid w:val="0007050C"/>
    <w:rsid w:val="00070524"/>
    <w:rsid w:val="00070526"/>
    <w:rsid w:val="0007060C"/>
    <w:rsid w:val="0007090B"/>
    <w:rsid w:val="00070998"/>
    <w:rsid w:val="00070BB9"/>
    <w:rsid w:val="0007103D"/>
    <w:rsid w:val="00071188"/>
    <w:rsid w:val="00071223"/>
    <w:rsid w:val="00071356"/>
    <w:rsid w:val="00071D3C"/>
    <w:rsid w:val="00071DF6"/>
    <w:rsid w:val="00071FFA"/>
    <w:rsid w:val="0007206F"/>
    <w:rsid w:val="000720B4"/>
    <w:rsid w:val="0007214D"/>
    <w:rsid w:val="00072449"/>
    <w:rsid w:val="000724D7"/>
    <w:rsid w:val="000725F4"/>
    <w:rsid w:val="00072698"/>
    <w:rsid w:val="000726DA"/>
    <w:rsid w:val="00072873"/>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80"/>
    <w:rsid w:val="00074786"/>
    <w:rsid w:val="00074C28"/>
    <w:rsid w:val="00074FC7"/>
    <w:rsid w:val="000752FF"/>
    <w:rsid w:val="000756AC"/>
    <w:rsid w:val="00075879"/>
    <w:rsid w:val="00075941"/>
    <w:rsid w:val="00075AFF"/>
    <w:rsid w:val="00075BC6"/>
    <w:rsid w:val="00075C77"/>
    <w:rsid w:val="00075D27"/>
    <w:rsid w:val="00076259"/>
    <w:rsid w:val="0007662D"/>
    <w:rsid w:val="0007679A"/>
    <w:rsid w:val="000768C5"/>
    <w:rsid w:val="00076D3D"/>
    <w:rsid w:val="00076E3C"/>
    <w:rsid w:val="00076E8A"/>
    <w:rsid w:val="00076EFF"/>
    <w:rsid w:val="00076F9C"/>
    <w:rsid w:val="00076FDA"/>
    <w:rsid w:val="00077079"/>
    <w:rsid w:val="000770B3"/>
    <w:rsid w:val="0007743E"/>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030"/>
    <w:rsid w:val="0008132E"/>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1F5F"/>
    <w:rsid w:val="0009202E"/>
    <w:rsid w:val="0009206B"/>
    <w:rsid w:val="0009213E"/>
    <w:rsid w:val="00092413"/>
    <w:rsid w:val="000925EE"/>
    <w:rsid w:val="000927C4"/>
    <w:rsid w:val="00092C18"/>
    <w:rsid w:val="00092EA1"/>
    <w:rsid w:val="00093073"/>
    <w:rsid w:val="0009317C"/>
    <w:rsid w:val="00093464"/>
    <w:rsid w:val="000935DA"/>
    <w:rsid w:val="00093680"/>
    <w:rsid w:val="00093B6D"/>
    <w:rsid w:val="00093DB1"/>
    <w:rsid w:val="00093DF7"/>
    <w:rsid w:val="00093EE8"/>
    <w:rsid w:val="00093F6E"/>
    <w:rsid w:val="0009426B"/>
    <w:rsid w:val="000944DB"/>
    <w:rsid w:val="000944E6"/>
    <w:rsid w:val="000945AA"/>
    <w:rsid w:val="00094995"/>
    <w:rsid w:val="00094A82"/>
    <w:rsid w:val="00094BE8"/>
    <w:rsid w:val="00094C51"/>
    <w:rsid w:val="00094C99"/>
    <w:rsid w:val="00094CC8"/>
    <w:rsid w:val="00094CE8"/>
    <w:rsid w:val="000950F5"/>
    <w:rsid w:val="00095312"/>
    <w:rsid w:val="00095435"/>
    <w:rsid w:val="0009559F"/>
    <w:rsid w:val="000956AB"/>
    <w:rsid w:val="000959ED"/>
    <w:rsid w:val="00095B18"/>
    <w:rsid w:val="00095B23"/>
    <w:rsid w:val="00095BE5"/>
    <w:rsid w:val="00095D63"/>
    <w:rsid w:val="00096012"/>
    <w:rsid w:val="000960F5"/>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7A1"/>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44"/>
    <w:rsid w:val="000A1EC2"/>
    <w:rsid w:val="000A1EED"/>
    <w:rsid w:val="000A1F58"/>
    <w:rsid w:val="000A2051"/>
    <w:rsid w:val="000A220D"/>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4D9"/>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513"/>
    <w:rsid w:val="000B15B4"/>
    <w:rsid w:val="000B1772"/>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0D9E"/>
    <w:rsid w:val="000C1275"/>
    <w:rsid w:val="000C1486"/>
    <w:rsid w:val="000C15B8"/>
    <w:rsid w:val="000C1698"/>
    <w:rsid w:val="000C1890"/>
    <w:rsid w:val="000C196B"/>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2E38"/>
    <w:rsid w:val="000C300B"/>
    <w:rsid w:val="000C319B"/>
    <w:rsid w:val="000C3279"/>
    <w:rsid w:val="000C3406"/>
    <w:rsid w:val="000C3497"/>
    <w:rsid w:val="000C36BD"/>
    <w:rsid w:val="000C36F6"/>
    <w:rsid w:val="000C394A"/>
    <w:rsid w:val="000C3A98"/>
    <w:rsid w:val="000C3C31"/>
    <w:rsid w:val="000C41AB"/>
    <w:rsid w:val="000C4314"/>
    <w:rsid w:val="000C440E"/>
    <w:rsid w:val="000C463D"/>
    <w:rsid w:val="000C4681"/>
    <w:rsid w:val="000C46E4"/>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C17"/>
    <w:rsid w:val="000C5ED7"/>
    <w:rsid w:val="000C5F12"/>
    <w:rsid w:val="000C5FA7"/>
    <w:rsid w:val="000C6043"/>
    <w:rsid w:val="000C6211"/>
    <w:rsid w:val="000C6255"/>
    <w:rsid w:val="000C627A"/>
    <w:rsid w:val="000C655D"/>
    <w:rsid w:val="000C684B"/>
    <w:rsid w:val="000C692E"/>
    <w:rsid w:val="000C69D5"/>
    <w:rsid w:val="000C6D78"/>
    <w:rsid w:val="000C6EBF"/>
    <w:rsid w:val="000C6F06"/>
    <w:rsid w:val="000C70D6"/>
    <w:rsid w:val="000C7581"/>
    <w:rsid w:val="000C76DD"/>
    <w:rsid w:val="000C7E46"/>
    <w:rsid w:val="000C7EAD"/>
    <w:rsid w:val="000D02EB"/>
    <w:rsid w:val="000D0723"/>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7D4"/>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11"/>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CA9"/>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2BC"/>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393"/>
    <w:rsid w:val="000E678B"/>
    <w:rsid w:val="000E6A44"/>
    <w:rsid w:val="000E6EA3"/>
    <w:rsid w:val="000E7231"/>
    <w:rsid w:val="000E7316"/>
    <w:rsid w:val="000E736A"/>
    <w:rsid w:val="000E74CA"/>
    <w:rsid w:val="000E77B6"/>
    <w:rsid w:val="000E7838"/>
    <w:rsid w:val="000E7901"/>
    <w:rsid w:val="000E7910"/>
    <w:rsid w:val="000E795C"/>
    <w:rsid w:val="000E7A0C"/>
    <w:rsid w:val="000E7AF9"/>
    <w:rsid w:val="000E7C99"/>
    <w:rsid w:val="000E7EFD"/>
    <w:rsid w:val="000F0028"/>
    <w:rsid w:val="000F01E6"/>
    <w:rsid w:val="000F0397"/>
    <w:rsid w:val="000F0706"/>
    <w:rsid w:val="000F0873"/>
    <w:rsid w:val="000F0979"/>
    <w:rsid w:val="000F0B3B"/>
    <w:rsid w:val="000F0C34"/>
    <w:rsid w:val="000F0C76"/>
    <w:rsid w:val="000F0D7A"/>
    <w:rsid w:val="000F0E42"/>
    <w:rsid w:val="000F0E4D"/>
    <w:rsid w:val="000F129A"/>
    <w:rsid w:val="000F17AF"/>
    <w:rsid w:val="000F181A"/>
    <w:rsid w:val="000F2136"/>
    <w:rsid w:val="000F229F"/>
    <w:rsid w:val="000F2348"/>
    <w:rsid w:val="000F2381"/>
    <w:rsid w:val="000F240D"/>
    <w:rsid w:val="000F2592"/>
    <w:rsid w:val="000F2B4E"/>
    <w:rsid w:val="000F37A3"/>
    <w:rsid w:val="000F3837"/>
    <w:rsid w:val="000F3843"/>
    <w:rsid w:val="000F385E"/>
    <w:rsid w:val="000F3C91"/>
    <w:rsid w:val="000F3D72"/>
    <w:rsid w:val="000F42A6"/>
    <w:rsid w:val="000F4378"/>
    <w:rsid w:val="000F43EF"/>
    <w:rsid w:val="000F4423"/>
    <w:rsid w:val="000F44ED"/>
    <w:rsid w:val="000F4699"/>
    <w:rsid w:val="000F470E"/>
    <w:rsid w:val="000F4813"/>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A7"/>
    <w:rsid w:val="001104BE"/>
    <w:rsid w:val="00110517"/>
    <w:rsid w:val="00110754"/>
    <w:rsid w:val="00110A92"/>
    <w:rsid w:val="00110AF8"/>
    <w:rsid w:val="00110B0A"/>
    <w:rsid w:val="00110C17"/>
    <w:rsid w:val="00110C8D"/>
    <w:rsid w:val="00110D04"/>
    <w:rsid w:val="00110F91"/>
    <w:rsid w:val="0011139D"/>
    <w:rsid w:val="00111425"/>
    <w:rsid w:val="0011174B"/>
    <w:rsid w:val="0011199A"/>
    <w:rsid w:val="00111AB0"/>
    <w:rsid w:val="00111B72"/>
    <w:rsid w:val="00111B8A"/>
    <w:rsid w:val="00111BB5"/>
    <w:rsid w:val="00111C2B"/>
    <w:rsid w:val="00111D5C"/>
    <w:rsid w:val="00111DD5"/>
    <w:rsid w:val="0011204B"/>
    <w:rsid w:val="00112132"/>
    <w:rsid w:val="00112212"/>
    <w:rsid w:val="001125D6"/>
    <w:rsid w:val="0011261B"/>
    <w:rsid w:val="00112659"/>
    <w:rsid w:val="0011279B"/>
    <w:rsid w:val="00112A0C"/>
    <w:rsid w:val="00112BFA"/>
    <w:rsid w:val="00112C7A"/>
    <w:rsid w:val="00112D88"/>
    <w:rsid w:val="00112DC9"/>
    <w:rsid w:val="00112EA1"/>
    <w:rsid w:val="00112EB8"/>
    <w:rsid w:val="00112F41"/>
    <w:rsid w:val="0011321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7E6"/>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17F9C"/>
    <w:rsid w:val="00120019"/>
    <w:rsid w:val="001206A9"/>
    <w:rsid w:val="0012074E"/>
    <w:rsid w:val="001207FD"/>
    <w:rsid w:val="00120AFC"/>
    <w:rsid w:val="00120C39"/>
    <w:rsid w:val="00120C60"/>
    <w:rsid w:val="00120CD9"/>
    <w:rsid w:val="0012135A"/>
    <w:rsid w:val="00121418"/>
    <w:rsid w:val="0012165E"/>
    <w:rsid w:val="001216A4"/>
    <w:rsid w:val="001216C8"/>
    <w:rsid w:val="0012175A"/>
    <w:rsid w:val="001218AD"/>
    <w:rsid w:val="00121CCD"/>
    <w:rsid w:val="00121D83"/>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2F"/>
    <w:rsid w:val="00123C6B"/>
    <w:rsid w:val="00123C87"/>
    <w:rsid w:val="00123CD1"/>
    <w:rsid w:val="00123E00"/>
    <w:rsid w:val="00123FDC"/>
    <w:rsid w:val="00124151"/>
    <w:rsid w:val="001241ED"/>
    <w:rsid w:val="00124210"/>
    <w:rsid w:val="00124248"/>
    <w:rsid w:val="00124732"/>
    <w:rsid w:val="001248A3"/>
    <w:rsid w:val="001248FD"/>
    <w:rsid w:val="0012497D"/>
    <w:rsid w:val="00124AC2"/>
    <w:rsid w:val="00124C8B"/>
    <w:rsid w:val="00124D00"/>
    <w:rsid w:val="00124E36"/>
    <w:rsid w:val="00124EAB"/>
    <w:rsid w:val="001251E2"/>
    <w:rsid w:val="001251E3"/>
    <w:rsid w:val="00125286"/>
    <w:rsid w:val="00125301"/>
    <w:rsid w:val="0012535E"/>
    <w:rsid w:val="00125402"/>
    <w:rsid w:val="0012550F"/>
    <w:rsid w:val="00125659"/>
    <w:rsid w:val="00125686"/>
    <w:rsid w:val="001257EB"/>
    <w:rsid w:val="0012582F"/>
    <w:rsid w:val="00125B2E"/>
    <w:rsid w:val="00125B93"/>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8ED"/>
    <w:rsid w:val="00127B9E"/>
    <w:rsid w:val="00127CA5"/>
    <w:rsid w:val="00127D3F"/>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DF"/>
    <w:rsid w:val="001328EB"/>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338"/>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0F0"/>
    <w:rsid w:val="001404E9"/>
    <w:rsid w:val="00140656"/>
    <w:rsid w:val="00140B74"/>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95A"/>
    <w:rsid w:val="00142D93"/>
    <w:rsid w:val="00142EA5"/>
    <w:rsid w:val="00142F2B"/>
    <w:rsid w:val="00143045"/>
    <w:rsid w:val="001436C2"/>
    <w:rsid w:val="001436DC"/>
    <w:rsid w:val="00143844"/>
    <w:rsid w:val="00143A06"/>
    <w:rsid w:val="00143A90"/>
    <w:rsid w:val="00143E6D"/>
    <w:rsid w:val="00144073"/>
    <w:rsid w:val="00144744"/>
    <w:rsid w:val="00144904"/>
    <w:rsid w:val="00144DD8"/>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C9F"/>
    <w:rsid w:val="00146CFB"/>
    <w:rsid w:val="00146F6C"/>
    <w:rsid w:val="00146FA8"/>
    <w:rsid w:val="00146FDE"/>
    <w:rsid w:val="00147261"/>
    <w:rsid w:val="00147382"/>
    <w:rsid w:val="001473A6"/>
    <w:rsid w:val="001473C3"/>
    <w:rsid w:val="00147723"/>
    <w:rsid w:val="00147A05"/>
    <w:rsid w:val="00147FCF"/>
    <w:rsid w:val="00147FEA"/>
    <w:rsid w:val="001501D5"/>
    <w:rsid w:val="00150302"/>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AE2"/>
    <w:rsid w:val="00152FE4"/>
    <w:rsid w:val="001531B6"/>
    <w:rsid w:val="001532A4"/>
    <w:rsid w:val="001537A4"/>
    <w:rsid w:val="001537B8"/>
    <w:rsid w:val="001537D0"/>
    <w:rsid w:val="00153B7D"/>
    <w:rsid w:val="00153BC8"/>
    <w:rsid w:val="00153F15"/>
    <w:rsid w:val="00154401"/>
    <w:rsid w:val="0015449A"/>
    <w:rsid w:val="001545AD"/>
    <w:rsid w:val="00154682"/>
    <w:rsid w:val="001547EA"/>
    <w:rsid w:val="001547F6"/>
    <w:rsid w:val="00154E2A"/>
    <w:rsid w:val="00154E60"/>
    <w:rsid w:val="00155202"/>
    <w:rsid w:val="0015538F"/>
    <w:rsid w:val="00155434"/>
    <w:rsid w:val="00155982"/>
    <w:rsid w:val="00156162"/>
    <w:rsid w:val="001564FC"/>
    <w:rsid w:val="00156D28"/>
    <w:rsid w:val="00156D64"/>
    <w:rsid w:val="00156EF9"/>
    <w:rsid w:val="001570D9"/>
    <w:rsid w:val="00157375"/>
    <w:rsid w:val="00157500"/>
    <w:rsid w:val="00157721"/>
    <w:rsid w:val="00157952"/>
    <w:rsid w:val="00157A47"/>
    <w:rsid w:val="001602B3"/>
    <w:rsid w:val="0016040C"/>
    <w:rsid w:val="0016050D"/>
    <w:rsid w:val="00160576"/>
    <w:rsid w:val="0016079C"/>
    <w:rsid w:val="0016086E"/>
    <w:rsid w:val="001609D0"/>
    <w:rsid w:val="00160A0A"/>
    <w:rsid w:val="00160A0C"/>
    <w:rsid w:val="00160C89"/>
    <w:rsid w:val="0016104C"/>
    <w:rsid w:val="0016143E"/>
    <w:rsid w:val="00161555"/>
    <w:rsid w:val="00161574"/>
    <w:rsid w:val="001615D5"/>
    <w:rsid w:val="001618DB"/>
    <w:rsid w:val="00161A84"/>
    <w:rsid w:val="00161AF3"/>
    <w:rsid w:val="001620A0"/>
    <w:rsid w:val="001620E1"/>
    <w:rsid w:val="0016216F"/>
    <w:rsid w:val="0016223A"/>
    <w:rsid w:val="001623B5"/>
    <w:rsid w:val="001624B5"/>
    <w:rsid w:val="001627F3"/>
    <w:rsid w:val="001629D3"/>
    <w:rsid w:val="00162A50"/>
    <w:rsid w:val="00162D12"/>
    <w:rsid w:val="00162DFF"/>
    <w:rsid w:val="00162F24"/>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2C0"/>
    <w:rsid w:val="001655BB"/>
    <w:rsid w:val="001657CC"/>
    <w:rsid w:val="00165B61"/>
    <w:rsid w:val="00165F07"/>
    <w:rsid w:val="001664DB"/>
    <w:rsid w:val="0016655E"/>
    <w:rsid w:val="00166A93"/>
    <w:rsid w:val="00166C93"/>
    <w:rsid w:val="00166E60"/>
    <w:rsid w:val="00166EBE"/>
    <w:rsid w:val="00166F3F"/>
    <w:rsid w:val="001670EA"/>
    <w:rsid w:val="001674A5"/>
    <w:rsid w:val="0016784B"/>
    <w:rsid w:val="001679B2"/>
    <w:rsid w:val="00167A03"/>
    <w:rsid w:val="00167A55"/>
    <w:rsid w:val="00167AB6"/>
    <w:rsid w:val="00167CDC"/>
    <w:rsid w:val="00167DD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1FBB"/>
    <w:rsid w:val="0017203E"/>
    <w:rsid w:val="001721B3"/>
    <w:rsid w:val="0017223D"/>
    <w:rsid w:val="001722BA"/>
    <w:rsid w:val="0017234F"/>
    <w:rsid w:val="0017273A"/>
    <w:rsid w:val="00172877"/>
    <w:rsid w:val="0017295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6BC"/>
    <w:rsid w:val="00174952"/>
    <w:rsid w:val="001749EC"/>
    <w:rsid w:val="00174B65"/>
    <w:rsid w:val="00174B82"/>
    <w:rsid w:val="00174D35"/>
    <w:rsid w:val="00174FBD"/>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6FFC"/>
    <w:rsid w:val="001770BF"/>
    <w:rsid w:val="001770D4"/>
    <w:rsid w:val="0017712C"/>
    <w:rsid w:val="00177148"/>
    <w:rsid w:val="0017727A"/>
    <w:rsid w:val="001772BB"/>
    <w:rsid w:val="00177385"/>
    <w:rsid w:val="001776C7"/>
    <w:rsid w:val="001776EB"/>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1C9"/>
    <w:rsid w:val="00182348"/>
    <w:rsid w:val="00182464"/>
    <w:rsid w:val="001824BE"/>
    <w:rsid w:val="001826C3"/>
    <w:rsid w:val="00182882"/>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5E9E"/>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93"/>
    <w:rsid w:val="00187BD3"/>
    <w:rsid w:val="00187D09"/>
    <w:rsid w:val="00187D47"/>
    <w:rsid w:val="00190143"/>
    <w:rsid w:val="0019015C"/>
    <w:rsid w:val="00190335"/>
    <w:rsid w:val="00190396"/>
    <w:rsid w:val="001907E2"/>
    <w:rsid w:val="00190A92"/>
    <w:rsid w:val="00190C28"/>
    <w:rsid w:val="00190CEE"/>
    <w:rsid w:val="00190EA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3E9"/>
    <w:rsid w:val="00196AA1"/>
    <w:rsid w:val="00196C49"/>
    <w:rsid w:val="00196D7F"/>
    <w:rsid w:val="001971A4"/>
    <w:rsid w:val="0019751C"/>
    <w:rsid w:val="00197AD9"/>
    <w:rsid w:val="00197DB2"/>
    <w:rsid w:val="00197DB5"/>
    <w:rsid w:val="00197F02"/>
    <w:rsid w:val="00197F0D"/>
    <w:rsid w:val="00197F40"/>
    <w:rsid w:val="001A0090"/>
    <w:rsid w:val="001A00BF"/>
    <w:rsid w:val="001A022D"/>
    <w:rsid w:val="001A0286"/>
    <w:rsid w:val="001A0373"/>
    <w:rsid w:val="001A04AA"/>
    <w:rsid w:val="001A0598"/>
    <w:rsid w:val="001A06F8"/>
    <w:rsid w:val="001A0A32"/>
    <w:rsid w:val="001A0B7A"/>
    <w:rsid w:val="001A0FE8"/>
    <w:rsid w:val="001A106A"/>
    <w:rsid w:val="001A1224"/>
    <w:rsid w:val="001A130A"/>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9E"/>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FF"/>
    <w:rsid w:val="001A7361"/>
    <w:rsid w:val="001A76B1"/>
    <w:rsid w:val="001A79C1"/>
    <w:rsid w:val="001A7A72"/>
    <w:rsid w:val="001A7ACB"/>
    <w:rsid w:val="001A7AE0"/>
    <w:rsid w:val="001A7C54"/>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B2F"/>
    <w:rsid w:val="001B3B98"/>
    <w:rsid w:val="001B3BBA"/>
    <w:rsid w:val="001B3EF9"/>
    <w:rsid w:val="001B40F1"/>
    <w:rsid w:val="001B43B1"/>
    <w:rsid w:val="001B4499"/>
    <w:rsid w:val="001B47AF"/>
    <w:rsid w:val="001B49F0"/>
    <w:rsid w:val="001B504D"/>
    <w:rsid w:val="001B530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923"/>
    <w:rsid w:val="001B7D86"/>
    <w:rsid w:val="001B7DF0"/>
    <w:rsid w:val="001B7E75"/>
    <w:rsid w:val="001B7E7E"/>
    <w:rsid w:val="001C00DF"/>
    <w:rsid w:val="001C010E"/>
    <w:rsid w:val="001C0191"/>
    <w:rsid w:val="001C029F"/>
    <w:rsid w:val="001C02F0"/>
    <w:rsid w:val="001C0850"/>
    <w:rsid w:val="001C0AB3"/>
    <w:rsid w:val="001C1461"/>
    <w:rsid w:val="001C167B"/>
    <w:rsid w:val="001C172A"/>
    <w:rsid w:val="001C1A12"/>
    <w:rsid w:val="001C1AE9"/>
    <w:rsid w:val="001C1B8B"/>
    <w:rsid w:val="001C1E53"/>
    <w:rsid w:val="001C2123"/>
    <w:rsid w:val="001C213F"/>
    <w:rsid w:val="001C2145"/>
    <w:rsid w:val="001C255E"/>
    <w:rsid w:val="001C2695"/>
    <w:rsid w:val="001C29BE"/>
    <w:rsid w:val="001C2DCD"/>
    <w:rsid w:val="001C2E41"/>
    <w:rsid w:val="001C2ED2"/>
    <w:rsid w:val="001C2F65"/>
    <w:rsid w:val="001C326E"/>
    <w:rsid w:val="001C33D5"/>
    <w:rsid w:val="001C34AE"/>
    <w:rsid w:val="001C34EC"/>
    <w:rsid w:val="001C3569"/>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1D"/>
    <w:rsid w:val="001C7330"/>
    <w:rsid w:val="001C7368"/>
    <w:rsid w:val="001C778F"/>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9D"/>
    <w:rsid w:val="001D27F7"/>
    <w:rsid w:val="001D2889"/>
    <w:rsid w:val="001D28C9"/>
    <w:rsid w:val="001D2936"/>
    <w:rsid w:val="001D2BF6"/>
    <w:rsid w:val="001D2D30"/>
    <w:rsid w:val="001D309E"/>
    <w:rsid w:val="001D3766"/>
    <w:rsid w:val="001D3B44"/>
    <w:rsid w:val="001D3BFA"/>
    <w:rsid w:val="001D3F50"/>
    <w:rsid w:val="001D4067"/>
    <w:rsid w:val="001D4254"/>
    <w:rsid w:val="001D42B2"/>
    <w:rsid w:val="001D4345"/>
    <w:rsid w:val="001D470A"/>
    <w:rsid w:val="001D47AF"/>
    <w:rsid w:val="001D4904"/>
    <w:rsid w:val="001D4A3F"/>
    <w:rsid w:val="001D4C30"/>
    <w:rsid w:val="001D4FC1"/>
    <w:rsid w:val="001D52B8"/>
    <w:rsid w:val="001D5355"/>
    <w:rsid w:val="001D5513"/>
    <w:rsid w:val="001D55D6"/>
    <w:rsid w:val="001D5897"/>
    <w:rsid w:val="001D58A8"/>
    <w:rsid w:val="001D5A55"/>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ABA"/>
    <w:rsid w:val="001E0B3E"/>
    <w:rsid w:val="001E0B9A"/>
    <w:rsid w:val="001E0C4B"/>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3E98"/>
    <w:rsid w:val="001E4118"/>
    <w:rsid w:val="001E437E"/>
    <w:rsid w:val="001E4391"/>
    <w:rsid w:val="001E447D"/>
    <w:rsid w:val="001E454C"/>
    <w:rsid w:val="001E4B70"/>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126A"/>
    <w:rsid w:val="001F137C"/>
    <w:rsid w:val="001F17AB"/>
    <w:rsid w:val="001F1B18"/>
    <w:rsid w:val="001F1D26"/>
    <w:rsid w:val="001F1E70"/>
    <w:rsid w:val="001F21EF"/>
    <w:rsid w:val="001F2402"/>
    <w:rsid w:val="001F287D"/>
    <w:rsid w:val="001F28AA"/>
    <w:rsid w:val="001F2AB7"/>
    <w:rsid w:val="001F3246"/>
    <w:rsid w:val="001F3530"/>
    <w:rsid w:val="001F3673"/>
    <w:rsid w:val="001F36AF"/>
    <w:rsid w:val="001F385D"/>
    <w:rsid w:val="001F3B96"/>
    <w:rsid w:val="001F3C79"/>
    <w:rsid w:val="001F3D72"/>
    <w:rsid w:val="001F3FA4"/>
    <w:rsid w:val="001F3FAF"/>
    <w:rsid w:val="001F4141"/>
    <w:rsid w:val="001F437A"/>
    <w:rsid w:val="001F4382"/>
    <w:rsid w:val="001F443D"/>
    <w:rsid w:val="001F446B"/>
    <w:rsid w:val="001F448E"/>
    <w:rsid w:val="001F4559"/>
    <w:rsid w:val="001F4B33"/>
    <w:rsid w:val="001F5191"/>
    <w:rsid w:val="001F5251"/>
    <w:rsid w:val="001F52D4"/>
    <w:rsid w:val="001F5318"/>
    <w:rsid w:val="001F536F"/>
    <w:rsid w:val="001F5436"/>
    <w:rsid w:val="001F5482"/>
    <w:rsid w:val="001F5484"/>
    <w:rsid w:val="001F584C"/>
    <w:rsid w:val="001F5D74"/>
    <w:rsid w:val="001F6084"/>
    <w:rsid w:val="001F61FB"/>
    <w:rsid w:val="001F6421"/>
    <w:rsid w:val="001F6533"/>
    <w:rsid w:val="001F6537"/>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3A5"/>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C65"/>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17FAD"/>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04"/>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95E"/>
    <w:rsid w:val="00232AC0"/>
    <w:rsid w:val="00232EAF"/>
    <w:rsid w:val="0023302F"/>
    <w:rsid w:val="002332CE"/>
    <w:rsid w:val="00233389"/>
    <w:rsid w:val="002334AF"/>
    <w:rsid w:val="002335F7"/>
    <w:rsid w:val="0023385B"/>
    <w:rsid w:val="002339B5"/>
    <w:rsid w:val="00233BE4"/>
    <w:rsid w:val="00233CFD"/>
    <w:rsid w:val="00233DA6"/>
    <w:rsid w:val="00234295"/>
    <w:rsid w:val="00234299"/>
    <w:rsid w:val="00234AA6"/>
    <w:rsid w:val="00234AC5"/>
    <w:rsid w:val="00234AED"/>
    <w:rsid w:val="00234B77"/>
    <w:rsid w:val="00234BF1"/>
    <w:rsid w:val="002351F1"/>
    <w:rsid w:val="00235450"/>
    <w:rsid w:val="002355E5"/>
    <w:rsid w:val="00235640"/>
    <w:rsid w:val="00235BDF"/>
    <w:rsid w:val="00235BEE"/>
    <w:rsid w:val="00235DA2"/>
    <w:rsid w:val="00235FCF"/>
    <w:rsid w:val="00236642"/>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039"/>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5D9B"/>
    <w:rsid w:val="00245E4F"/>
    <w:rsid w:val="002460FE"/>
    <w:rsid w:val="00246133"/>
    <w:rsid w:val="0024623F"/>
    <w:rsid w:val="002465AB"/>
    <w:rsid w:val="00246812"/>
    <w:rsid w:val="002469F5"/>
    <w:rsid w:val="00246B12"/>
    <w:rsid w:val="00246BC6"/>
    <w:rsid w:val="00246C6D"/>
    <w:rsid w:val="00246C70"/>
    <w:rsid w:val="00246D51"/>
    <w:rsid w:val="00246E3E"/>
    <w:rsid w:val="00246FBC"/>
    <w:rsid w:val="0024701C"/>
    <w:rsid w:val="0024706D"/>
    <w:rsid w:val="00247A52"/>
    <w:rsid w:val="00247C47"/>
    <w:rsid w:val="00247DC0"/>
    <w:rsid w:val="00247ED7"/>
    <w:rsid w:val="00250042"/>
    <w:rsid w:val="00250065"/>
    <w:rsid w:val="00250104"/>
    <w:rsid w:val="00250150"/>
    <w:rsid w:val="00250499"/>
    <w:rsid w:val="002504BF"/>
    <w:rsid w:val="00250604"/>
    <w:rsid w:val="0025066C"/>
    <w:rsid w:val="00250861"/>
    <w:rsid w:val="002509A9"/>
    <w:rsid w:val="00250E66"/>
    <w:rsid w:val="0025129E"/>
    <w:rsid w:val="00251429"/>
    <w:rsid w:val="002515FE"/>
    <w:rsid w:val="0025169F"/>
    <w:rsid w:val="00251844"/>
    <w:rsid w:val="002518B2"/>
    <w:rsid w:val="00251A07"/>
    <w:rsid w:val="00251B30"/>
    <w:rsid w:val="00251D5A"/>
    <w:rsid w:val="00251FDC"/>
    <w:rsid w:val="002522D3"/>
    <w:rsid w:val="0025234D"/>
    <w:rsid w:val="00252427"/>
    <w:rsid w:val="002525FE"/>
    <w:rsid w:val="002527A2"/>
    <w:rsid w:val="002527B3"/>
    <w:rsid w:val="0025298E"/>
    <w:rsid w:val="00252DF4"/>
    <w:rsid w:val="00252E4C"/>
    <w:rsid w:val="00252F1B"/>
    <w:rsid w:val="00252F1D"/>
    <w:rsid w:val="00253101"/>
    <w:rsid w:val="002531AA"/>
    <w:rsid w:val="0025371C"/>
    <w:rsid w:val="0025374F"/>
    <w:rsid w:val="00253AA7"/>
    <w:rsid w:val="00253CA5"/>
    <w:rsid w:val="00253F9B"/>
    <w:rsid w:val="002540B5"/>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EAF"/>
    <w:rsid w:val="00257EC6"/>
    <w:rsid w:val="00257ED6"/>
    <w:rsid w:val="002601B4"/>
    <w:rsid w:val="00260201"/>
    <w:rsid w:val="0026037B"/>
    <w:rsid w:val="002604FD"/>
    <w:rsid w:val="002605E4"/>
    <w:rsid w:val="00260C7F"/>
    <w:rsid w:val="00260CD6"/>
    <w:rsid w:val="00260E5C"/>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7D2"/>
    <w:rsid w:val="00264900"/>
    <w:rsid w:val="00264B24"/>
    <w:rsid w:val="00264B40"/>
    <w:rsid w:val="00264B60"/>
    <w:rsid w:val="00264CDE"/>
    <w:rsid w:val="00264CFA"/>
    <w:rsid w:val="002650FD"/>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9F5"/>
    <w:rsid w:val="00270AA7"/>
    <w:rsid w:val="00270B6C"/>
    <w:rsid w:val="00270EDE"/>
    <w:rsid w:val="00270F10"/>
    <w:rsid w:val="0027143A"/>
    <w:rsid w:val="00271927"/>
    <w:rsid w:val="00271B76"/>
    <w:rsid w:val="00271DC6"/>
    <w:rsid w:val="00271E9A"/>
    <w:rsid w:val="002720D3"/>
    <w:rsid w:val="0027225F"/>
    <w:rsid w:val="00272537"/>
    <w:rsid w:val="00272769"/>
    <w:rsid w:val="00272C6A"/>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9A3"/>
    <w:rsid w:val="00276AEA"/>
    <w:rsid w:val="00276B43"/>
    <w:rsid w:val="00276B8D"/>
    <w:rsid w:val="00276DA3"/>
    <w:rsid w:val="00276E70"/>
    <w:rsid w:val="00277058"/>
    <w:rsid w:val="0027711C"/>
    <w:rsid w:val="00277147"/>
    <w:rsid w:val="002771C6"/>
    <w:rsid w:val="002772BA"/>
    <w:rsid w:val="00277401"/>
    <w:rsid w:val="0027742A"/>
    <w:rsid w:val="002774CD"/>
    <w:rsid w:val="002775CA"/>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76"/>
    <w:rsid w:val="002828C2"/>
    <w:rsid w:val="00282F4A"/>
    <w:rsid w:val="00283031"/>
    <w:rsid w:val="002832A6"/>
    <w:rsid w:val="00283311"/>
    <w:rsid w:val="002834E4"/>
    <w:rsid w:val="002837B1"/>
    <w:rsid w:val="00283AA1"/>
    <w:rsid w:val="00283C48"/>
    <w:rsid w:val="00283D5E"/>
    <w:rsid w:val="00283E2E"/>
    <w:rsid w:val="00283ED2"/>
    <w:rsid w:val="00283FC0"/>
    <w:rsid w:val="0028458A"/>
    <w:rsid w:val="002846A1"/>
    <w:rsid w:val="00284859"/>
    <w:rsid w:val="00284905"/>
    <w:rsid w:val="00284C10"/>
    <w:rsid w:val="00284E2E"/>
    <w:rsid w:val="00284F69"/>
    <w:rsid w:val="00285306"/>
    <w:rsid w:val="00285314"/>
    <w:rsid w:val="002856BE"/>
    <w:rsid w:val="00285712"/>
    <w:rsid w:val="0028577F"/>
    <w:rsid w:val="0028584C"/>
    <w:rsid w:val="0028596A"/>
    <w:rsid w:val="00285A13"/>
    <w:rsid w:val="00285C35"/>
    <w:rsid w:val="00285C72"/>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EEB"/>
    <w:rsid w:val="0029533F"/>
    <w:rsid w:val="0029552E"/>
    <w:rsid w:val="00295708"/>
    <w:rsid w:val="002957E5"/>
    <w:rsid w:val="00295929"/>
    <w:rsid w:val="00295B27"/>
    <w:rsid w:val="00295FC1"/>
    <w:rsid w:val="00296334"/>
    <w:rsid w:val="0029639D"/>
    <w:rsid w:val="00296560"/>
    <w:rsid w:val="0029696F"/>
    <w:rsid w:val="00296B1D"/>
    <w:rsid w:val="00296D9A"/>
    <w:rsid w:val="00296DCD"/>
    <w:rsid w:val="0029731C"/>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110B"/>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C79"/>
    <w:rsid w:val="002A2FCD"/>
    <w:rsid w:val="002A30A1"/>
    <w:rsid w:val="002A3686"/>
    <w:rsid w:val="002A368A"/>
    <w:rsid w:val="002A39F2"/>
    <w:rsid w:val="002A3D55"/>
    <w:rsid w:val="002A3E48"/>
    <w:rsid w:val="002A41F4"/>
    <w:rsid w:val="002A42CF"/>
    <w:rsid w:val="002A4349"/>
    <w:rsid w:val="002A43C2"/>
    <w:rsid w:val="002A43C6"/>
    <w:rsid w:val="002A475F"/>
    <w:rsid w:val="002A4847"/>
    <w:rsid w:val="002A4DA4"/>
    <w:rsid w:val="002A4E84"/>
    <w:rsid w:val="002A524C"/>
    <w:rsid w:val="002A5749"/>
    <w:rsid w:val="002A5B18"/>
    <w:rsid w:val="002A5D23"/>
    <w:rsid w:val="002A5D36"/>
    <w:rsid w:val="002A5ECF"/>
    <w:rsid w:val="002A6032"/>
    <w:rsid w:val="002A60AE"/>
    <w:rsid w:val="002A618C"/>
    <w:rsid w:val="002A6390"/>
    <w:rsid w:val="002A6A15"/>
    <w:rsid w:val="002A6B4C"/>
    <w:rsid w:val="002A6C81"/>
    <w:rsid w:val="002A6CB1"/>
    <w:rsid w:val="002A6CBC"/>
    <w:rsid w:val="002A6CFE"/>
    <w:rsid w:val="002A71C9"/>
    <w:rsid w:val="002A7544"/>
    <w:rsid w:val="002A77D7"/>
    <w:rsid w:val="002A7A0F"/>
    <w:rsid w:val="002A7B62"/>
    <w:rsid w:val="002A7CF1"/>
    <w:rsid w:val="002A7F28"/>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6B"/>
    <w:rsid w:val="002B44C1"/>
    <w:rsid w:val="002B455D"/>
    <w:rsid w:val="002B45BD"/>
    <w:rsid w:val="002B45DC"/>
    <w:rsid w:val="002B46EB"/>
    <w:rsid w:val="002B4988"/>
    <w:rsid w:val="002B4A39"/>
    <w:rsid w:val="002B4AC8"/>
    <w:rsid w:val="002B4BF5"/>
    <w:rsid w:val="002B4CAF"/>
    <w:rsid w:val="002B4CB5"/>
    <w:rsid w:val="002B4CC2"/>
    <w:rsid w:val="002B4DE1"/>
    <w:rsid w:val="002B4FCF"/>
    <w:rsid w:val="002B502D"/>
    <w:rsid w:val="002B5166"/>
    <w:rsid w:val="002B518F"/>
    <w:rsid w:val="002B531C"/>
    <w:rsid w:val="002B5632"/>
    <w:rsid w:val="002B597F"/>
    <w:rsid w:val="002B59FD"/>
    <w:rsid w:val="002B5D2F"/>
    <w:rsid w:val="002B5D57"/>
    <w:rsid w:val="002B6164"/>
    <w:rsid w:val="002B6176"/>
    <w:rsid w:val="002B633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833"/>
    <w:rsid w:val="002C0957"/>
    <w:rsid w:val="002C09AB"/>
    <w:rsid w:val="002C0BC7"/>
    <w:rsid w:val="002C0C93"/>
    <w:rsid w:val="002C0D61"/>
    <w:rsid w:val="002C0DAA"/>
    <w:rsid w:val="002C0EB8"/>
    <w:rsid w:val="002C0EF3"/>
    <w:rsid w:val="002C12E0"/>
    <w:rsid w:val="002C1363"/>
    <w:rsid w:val="002C1515"/>
    <w:rsid w:val="002C17F4"/>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5ED"/>
    <w:rsid w:val="002C6639"/>
    <w:rsid w:val="002C6AE7"/>
    <w:rsid w:val="002C6EB7"/>
    <w:rsid w:val="002C7061"/>
    <w:rsid w:val="002C7161"/>
    <w:rsid w:val="002C7612"/>
    <w:rsid w:val="002C7638"/>
    <w:rsid w:val="002C7ADD"/>
    <w:rsid w:val="002C7CAD"/>
    <w:rsid w:val="002C7E26"/>
    <w:rsid w:val="002C7E42"/>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9FF"/>
    <w:rsid w:val="002D1A90"/>
    <w:rsid w:val="002D1C06"/>
    <w:rsid w:val="002D20B0"/>
    <w:rsid w:val="002D2146"/>
    <w:rsid w:val="002D21DF"/>
    <w:rsid w:val="002D23AE"/>
    <w:rsid w:val="002D2454"/>
    <w:rsid w:val="002D29D1"/>
    <w:rsid w:val="002D2ADC"/>
    <w:rsid w:val="002D2B96"/>
    <w:rsid w:val="002D2C1E"/>
    <w:rsid w:val="002D2D9F"/>
    <w:rsid w:val="002D2ECA"/>
    <w:rsid w:val="002D2EDC"/>
    <w:rsid w:val="002D3012"/>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4CFE"/>
    <w:rsid w:val="002D5332"/>
    <w:rsid w:val="002D556A"/>
    <w:rsid w:val="002D5656"/>
    <w:rsid w:val="002D5B33"/>
    <w:rsid w:val="002D5B5C"/>
    <w:rsid w:val="002D5E24"/>
    <w:rsid w:val="002D6234"/>
    <w:rsid w:val="002D6392"/>
    <w:rsid w:val="002D6402"/>
    <w:rsid w:val="002D6554"/>
    <w:rsid w:val="002D66E1"/>
    <w:rsid w:val="002D67DB"/>
    <w:rsid w:val="002D6917"/>
    <w:rsid w:val="002D6B40"/>
    <w:rsid w:val="002D6EFF"/>
    <w:rsid w:val="002D7011"/>
    <w:rsid w:val="002D7194"/>
    <w:rsid w:val="002D7213"/>
    <w:rsid w:val="002D726A"/>
    <w:rsid w:val="002D72BB"/>
    <w:rsid w:val="002D76A5"/>
    <w:rsid w:val="002D7798"/>
    <w:rsid w:val="002D7965"/>
    <w:rsid w:val="002E0044"/>
    <w:rsid w:val="002E00FB"/>
    <w:rsid w:val="002E01C1"/>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21F"/>
    <w:rsid w:val="002E4257"/>
    <w:rsid w:val="002E4721"/>
    <w:rsid w:val="002E4723"/>
    <w:rsid w:val="002E4E06"/>
    <w:rsid w:val="002E4F75"/>
    <w:rsid w:val="002E51A3"/>
    <w:rsid w:val="002E51B1"/>
    <w:rsid w:val="002E54A1"/>
    <w:rsid w:val="002E5586"/>
    <w:rsid w:val="002E5875"/>
    <w:rsid w:val="002E58BE"/>
    <w:rsid w:val="002E59B7"/>
    <w:rsid w:val="002E5E55"/>
    <w:rsid w:val="002E6163"/>
    <w:rsid w:val="002E61AA"/>
    <w:rsid w:val="002E622F"/>
    <w:rsid w:val="002E62DD"/>
    <w:rsid w:val="002E6383"/>
    <w:rsid w:val="002E6675"/>
    <w:rsid w:val="002E6C8A"/>
    <w:rsid w:val="002E6D96"/>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8E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50C"/>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99"/>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A3C"/>
    <w:rsid w:val="00306C23"/>
    <w:rsid w:val="00306D9F"/>
    <w:rsid w:val="00306DA5"/>
    <w:rsid w:val="00306E6D"/>
    <w:rsid w:val="00306FC9"/>
    <w:rsid w:val="0030730A"/>
    <w:rsid w:val="0030730E"/>
    <w:rsid w:val="00307877"/>
    <w:rsid w:val="0030792F"/>
    <w:rsid w:val="003079D0"/>
    <w:rsid w:val="00307A94"/>
    <w:rsid w:val="00307C74"/>
    <w:rsid w:val="00307F89"/>
    <w:rsid w:val="0031003F"/>
    <w:rsid w:val="0031021A"/>
    <w:rsid w:val="00310638"/>
    <w:rsid w:val="00310741"/>
    <w:rsid w:val="003113D7"/>
    <w:rsid w:val="003114A8"/>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5A8"/>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31"/>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DDA"/>
    <w:rsid w:val="00322F07"/>
    <w:rsid w:val="003230FA"/>
    <w:rsid w:val="003231FE"/>
    <w:rsid w:val="003233B7"/>
    <w:rsid w:val="0032351D"/>
    <w:rsid w:val="003235F4"/>
    <w:rsid w:val="00323658"/>
    <w:rsid w:val="00323AA8"/>
    <w:rsid w:val="0032408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F7B"/>
    <w:rsid w:val="0033207C"/>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160"/>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94"/>
    <w:rsid w:val="003421D1"/>
    <w:rsid w:val="0034225D"/>
    <w:rsid w:val="003426DD"/>
    <w:rsid w:val="00342785"/>
    <w:rsid w:val="003428E8"/>
    <w:rsid w:val="00342B67"/>
    <w:rsid w:val="00342C1D"/>
    <w:rsid w:val="00342C79"/>
    <w:rsid w:val="00343098"/>
    <w:rsid w:val="00343555"/>
    <w:rsid w:val="00343567"/>
    <w:rsid w:val="003435AD"/>
    <w:rsid w:val="0034379F"/>
    <w:rsid w:val="0034386E"/>
    <w:rsid w:val="00343CCD"/>
    <w:rsid w:val="00343F1C"/>
    <w:rsid w:val="00344001"/>
    <w:rsid w:val="0034434F"/>
    <w:rsid w:val="003445C2"/>
    <w:rsid w:val="003445D6"/>
    <w:rsid w:val="00344893"/>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51B"/>
    <w:rsid w:val="00356734"/>
    <w:rsid w:val="00356C97"/>
    <w:rsid w:val="00357A03"/>
    <w:rsid w:val="00357B76"/>
    <w:rsid w:val="00357C60"/>
    <w:rsid w:val="00357CAC"/>
    <w:rsid w:val="00357D2E"/>
    <w:rsid w:val="00357EBC"/>
    <w:rsid w:val="00360066"/>
    <w:rsid w:val="003604AA"/>
    <w:rsid w:val="00360548"/>
    <w:rsid w:val="003606B1"/>
    <w:rsid w:val="00360902"/>
    <w:rsid w:val="00360BC8"/>
    <w:rsid w:val="00360CAA"/>
    <w:rsid w:val="003610BA"/>
    <w:rsid w:val="003611CD"/>
    <w:rsid w:val="003611D0"/>
    <w:rsid w:val="003611EB"/>
    <w:rsid w:val="00361229"/>
    <w:rsid w:val="0036146B"/>
    <w:rsid w:val="00361558"/>
    <w:rsid w:val="003616CD"/>
    <w:rsid w:val="003617D6"/>
    <w:rsid w:val="003617FD"/>
    <w:rsid w:val="003619F6"/>
    <w:rsid w:val="00361A16"/>
    <w:rsid w:val="00361B86"/>
    <w:rsid w:val="00361D07"/>
    <w:rsid w:val="00361E23"/>
    <w:rsid w:val="00361F38"/>
    <w:rsid w:val="00361FDF"/>
    <w:rsid w:val="003622AC"/>
    <w:rsid w:val="00362303"/>
    <w:rsid w:val="0036251F"/>
    <w:rsid w:val="00362B3B"/>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4F8"/>
    <w:rsid w:val="00367792"/>
    <w:rsid w:val="0036786B"/>
    <w:rsid w:val="00367A78"/>
    <w:rsid w:val="00367AD9"/>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C63"/>
    <w:rsid w:val="00371DE5"/>
    <w:rsid w:val="00371E3E"/>
    <w:rsid w:val="00371EDF"/>
    <w:rsid w:val="00371EF8"/>
    <w:rsid w:val="003720D2"/>
    <w:rsid w:val="00372165"/>
    <w:rsid w:val="003723CB"/>
    <w:rsid w:val="0037243E"/>
    <w:rsid w:val="0037249A"/>
    <w:rsid w:val="003725BC"/>
    <w:rsid w:val="003729BC"/>
    <w:rsid w:val="00372A01"/>
    <w:rsid w:val="00372F47"/>
    <w:rsid w:val="00373340"/>
    <w:rsid w:val="003735E3"/>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4B2"/>
    <w:rsid w:val="00376533"/>
    <w:rsid w:val="0037659D"/>
    <w:rsid w:val="003767B6"/>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3A8"/>
    <w:rsid w:val="00380483"/>
    <w:rsid w:val="00380501"/>
    <w:rsid w:val="00380524"/>
    <w:rsid w:val="0038054E"/>
    <w:rsid w:val="00380689"/>
    <w:rsid w:val="00380837"/>
    <w:rsid w:val="00380873"/>
    <w:rsid w:val="003808E4"/>
    <w:rsid w:val="00380CB6"/>
    <w:rsid w:val="00380D14"/>
    <w:rsid w:val="00380D52"/>
    <w:rsid w:val="00380DC8"/>
    <w:rsid w:val="0038108D"/>
    <w:rsid w:val="0038130C"/>
    <w:rsid w:val="003813BE"/>
    <w:rsid w:val="003818E3"/>
    <w:rsid w:val="0038197C"/>
    <w:rsid w:val="00381AF0"/>
    <w:rsid w:val="00381F0C"/>
    <w:rsid w:val="00382135"/>
    <w:rsid w:val="003822BF"/>
    <w:rsid w:val="003823AA"/>
    <w:rsid w:val="0038240E"/>
    <w:rsid w:val="00382746"/>
    <w:rsid w:val="003827DA"/>
    <w:rsid w:val="0038296E"/>
    <w:rsid w:val="003829B4"/>
    <w:rsid w:val="00382B44"/>
    <w:rsid w:val="00382C3E"/>
    <w:rsid w:val="00382C85"/>
    <w:rsid w:val="00382E18"/>
    <w:rsid w:val="00382F72"/>
    <w:rsid w:val="003834F9"/>
    <w:rsid w:val="0038369C"/>
    <w:rsid w:val="00383D1B"/>
    <w:rsid w:val="00383D65"/>
    <w:rsid w:val="00383D69"/>
    <w:rsid w:val="00383E08"/>
    <w:rsid w:val="00384368"/>
    <w:rsid w:val="003844D1"/>
    <w:rsid w:val="00384595"/>
    <w:rsid w:val="00384959"/>
    <w:rsid w:val="003849C1"/>
    <w:rsid w:val="00384B20"/>
    <w:rsid w:val="00384BD4"/>
    <w:rsid w:val="00384F33"/>
    <w:rsid w:val="0038520A"/>
    <w:rsid w:val="00385227"/>
    <w:rsid w:val="00385392"/>
    <w:rsid w:val="0038560D"/>
    <w:rsid w:val="00385718"/>
    <w:rsid w:val="00385720"/>
    <w:rsid w:val="00385BE1"/>
    <w:rsid w:val="00385C05"/>
    <w:rsid w:val="00385E0E"/>
    <w:rsid w:val="00385E81"/>
    <w:rsid w:val="00385F36"/>
    <w:rsid w:val="00385F94"/>
    <w:rsid w:val="0038613F"/>
    <w:rsid w:val="00386197"/>
    <w:rsid w:val="00386444"/>
    <w:rsid w:val="003865C2"/>
    <w:rsid w:val="0038679C"/>
    <w:rsid w:val="00386B1B"/>
    <w:rsid w:val="00386B70"/>
    <w:rsid w:val="00386F4D"/>
    <w:rsid w:val="00387028"/>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1F"/>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DC9"/>
    <w:rsid w:val="00396EB5"/>
    <w:rsid w:val="003970A7"/>
    <w:rsid w:val="0039735D"/>
    <w:rsid w:val="00397502"/>
    <w:rsid w:val="00397515"/>
    <w:rsid w:val="00397608"/>
    <w:rsid w:val="00397999"/>
    <w:rsid w:val="00397BFE"/>
    <w:rsid w:val="003A00FB"/>
    <w:rsid w:val="003A03C1"/>
    <w:rsid w:val="003A0486"/>
    <w:rsid w:val="003A057E"/>
    <w:rsid w:val="003A067E"/>
    <w:rsid w:val="003A0AB9"/>
    <w:rsid w:val="003A0AD7"/>
    <w:rsid w:val="003A0D5B"/>
    <w:rsid w:val="003A0EF0"/>
    <w:rsid w:val="003A0FFF"/>
    <w:rsid w:val="003A10D5"/>
    <w:rsid w:val="003A1113"/>
    <w:rsid w:val="003A1194"/>
    <w:rsid w:val="003A1452"/>
    <w:rsid w:val="003A150B"/>
    <w:rsid w:val="003A1813"/>
    <w:rsid w:val="003A18A4"/>
    <w:rsid w:val="003A197C"/>
    <w:rsid w:val="003A1A10"/>
    <w:rsid w:val="003A1BDA"/>
    <w:rsid w:val="003A1CFF"/>
    <w:rsid w:val="003A1D63"/>
    <w:rsid w:val="003A1DBA"/>
    <w:rsid w:val="003A1ED4"/>
    <w:rsid w:val="003A1FA6"/>
    <w:rsid w:val="003A2117"/>
    <w:rsid w:val="003A224F"/>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5A0"/>
    <w:rsid w:val="003A368D"/>
    <w:rsid w:val="003A3799"/>
    <w:rsid w:val="003A38FB"/>
    <w:rsid w:val="003A3CC8"/>
    <w:rsid w:val="003A3E85"/>
    <w:rsid w:val="003A40D2"/>
    <w:rsid w:val="003A431B"/>
    <w:rsid w:val="003A4534"/>
    <w:rsid w:val="003A455D"/>
    <w:rsid w:val="003A4C0C"/>
    <w:rsid w:val="003A4E85"/>
    <w:rsid w:val="003A510D"/>
    <w:rsid w:val="003A5178"/>
    <w:rsid w:val="003A51BE"/>
    <w:rsid w:val="003A55F8"/>
    <w:rsid w:val="003A562F"/>
    <w:rsid w:val="003A5788"/>
    <w:rsid w:val="003A5964"/>
    <w:rsid w:val="003A5ACE"/>
    <w:rsid w:val="003A5E83"/>
    <w:rsid w:val="003A5FBB"/>
    <w:rsid w:val="003A6294"/>
    <w:rsid w:val="003A63A6"/>
    <w:rsid w:val="003A6719"/>
    <w:rsid w:val="003A68AE"/>
    <w:rsid w:val="003A698E"/>
    <w:rsid w:val="003A6C3E"/>
    <w:rsid w:val="003A6FA2"/>
    <w:rsid w:val="003A719D"/>
    <w:rsid w:val="003A738C"/>
    <w:rsid w:val="003A73EB"/>
    <w:rsid w:val="003A745D"/>
    <w:rsid w:val="003A753E"/>
    <w:rsid w:val="003A7605"/>
    <w:rsid w:val="003A78C5"/>
    <w:rsid w:val="003A7AA7"/>
    <w:rsid w:val="003A7C53"/>
    <w:rsid w:val="003A7D05"/>
    <w:rsid w:val="003A7D64"/>
    <w:rsid w:val="003B002C"/>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CF2"/>
    <w:rsid w:val="003B2F25"/>
    <w:rsid w:val="003B3002"/>
    <w:rsid w:val="003B30AB"/>
    <w:rsid w:val="003B39E8"/>
    <w:rsid w:val="003B3A0E"/>
    <w:rsid w:val="003B3E4A"/>
    <w:rsid w:val="003B47FE"/>
    <w:rsid w:val="003B480C"/>
    <w:rsid w:val="003B486E"/>
    <w:rsid w:val="003B48F2"/>
    <w:rsid w:val="003B4956"/>
    <w:rsid w:val="003B497D"/>
    <w:rsid w:val="003B4AA6"/>
    <w:rsid w:val="003B4E1F"/>
    <w:rsid w:val="003B4E60"/>
    <w:rsid w:val="003B5128"/>
    <w:rsid w:val="003B5268"/>
    <w:rsid w:val="003B5445"/>
    <w:rsid w:val="003B5562"/>
    <w:rsid w:val="003B5675"/>
    <w:rsid w:val="003B58A1"/>
    <w:rsid w:val="003B5B4D"/>
    <w:rsid w:val="003B60FB"/>
    <w:rsid w:val="003B66CF"/>
    <w:rsid w:val="003B6C76"/>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782"/>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0B8"/>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06"/>
    <w:rsid w:val="003D1254"/>
    <w:rsid w:val="003D1397"/>
    <w:rsid w:val="003D13BC"/>
    <w:rsid w:val="003D13DE"/>
    <w:rsid w:val="003D1419"/>
    <w:rsid w:val="003D1464"/>
    <w:rsid w:val="003D17A4"/>
    <w:rsid w:val="003D1835"/>
    <w:rsid w:val="003D1C9B"/>
    <w:rsid w:val="003D1CAC"/>
    <w:rsid w:val="003D1DAB"/>
    <w:rsid w:val="003D1F1E"/>
    <w:rsid w:val="003D1FF0"/>
    <w:rsid w:val="003D20F2"/>
    <w:rsid w:val="003D222C"/>
    <w:rsid w:val="003D2434"/>
    <w:rsid w:val="003D26A9"/>
    <w:rsid w:val="003D282A"/>
    <w:rsid w:val="003D288A"/>
    <w:rsid w:val="003D28A5"/>
    <w:rsid w:val="003D28EC"/>
    <w:rsid w:val="003D2BD9"/>
    <w:rsid w:val="003D2D25"/>
    <w:rsid w:val="003D2F52"/>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8B"/>
    <w:rsid w:val="003E12C2"/>
    <w:rsid w:val="003E135D"/>
    <w:rsid w:val="003E1520"/>
    <w:rsid w:val="003E1DC8"/>
    <w:rsid w:val="003E1EEF"/>
    <w:rsid w:val="003E21A8"/>
    <w:rsid w:val="003E22EF"/>
    <w:rsid w:val="003E2554"/>
    <w:rsid w:val="003E281C"/>
    <w:rsid w:val="003E292E"/>
    <w:rsid w:val="003E2A2E"/>
    <w:rsid w:val="003E2B3B"/>
    <w:rsid w:val="003E2B91"/>
    <w:rsid w:val="003E2D06"/>
    <w:rsid w:val="003E2E28"/>
    <w:rsid w:val="003E2F5F"/>
    <w:rsid w:val="003E2F7A"/>
    <w:rsid w:val="003E30A6"/>
    <w:rsid w:val="003E3327"/>
    <w:rsid w:val="003E3356"/>
    <w:rsid w:val="003E3366"/>
    <w:rsid w:val="003E36B2"/>
    <w:rsid w:val="003E373A"/>
    <w:rsid w:val="003E39AD"/>
    <w:rsid w:val="003E3AC3"/>
    <w:rsid w:val="003E3AFB"/>
    <w:rsid w:val="003E3BA5"/>
    <w:rsid w:val="003E3C9E"/>
    <w:rsid w:val="003E3F63"/>
    <w:rsid w:val="003E422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129"/>
    <w:rsid w:val="003E723A"/>
    <w:rsid w:val="003E738E"/>
    <w:rsid w:val="003E744C"/>
    <w:rsid w:val="003E778B"/>
    <w:rsid w:val="003E77E1"/>
    <w:rsid w:val="003E792A"/>
    <w:rsid w:val="003E7BD4"/>
    <w:rsid w:val="003E7DFC"/>
    <w:rsid w:val="003F00C5"/>
    <w:rsid w:val="003F0228"/>
    <w:rsid w:val="003F022F"/>
    <w:rsid w:val="003F0461"/>
    <w:rsid w:val="003F0781"/>
    <w:rsid w:val="003F07E2"/>
    <w:rsid w:val="003F0A92"/>
    <w:rsid w:val="003F0C88"/>
    <w:rsid w:val="003F0CCC"/>
    <w:rsid w:val="003F0D04"/>
    <w:rsid w:val="003F0F52"/>
    <w:rsid w:val="003F10D9"/>
    <w:rsid w:val="003F122D"/>
    <w:rsid w:val="003F14D8"/>
    <w:rsid w:val="003F158D"/>
    <w:rsid w:val="003F1718"/>
    <w:rsid w:val="003F2191"/>
    <w:rsid w:val="003F21E4"/>
    <w:rsid w:val="003F2D0B"/>
    <w:rsid w:val="003F2E4F"/>
    <w:rsid w:val="003F306A"/>
    <w:rsid w:val="003F30EE"/>
    <w:rsid w:val="003F3126"/>
    <w:rsid w:val="003F31C1"/>
    <w:rsid w:val="003F3204"/>
    <w:rsid w:val="003F34D0"/>
    <w:rsid w:val="003F34FA"/>
    <w:rsid w:val="003F3583"/>
    <w:rsid w:val="003F35BF"/>
    <w:rsid w:val="003F35C9"/>
    <w:rsid w:val="003F36A6"/>
    <w:rsid w:val="003F380E"/>
    <w:rsid w:val="003F3847"/>
    <w:rsid w:val="003F3888"/>
    <w:rsid w:val="003F3DC8"/>
    <w:rsid w:val="003F3DD4"/>
    <w:rsid w:val="003F3F77"/>
    <w:rsid w:val="003F4362"/>
    <w:rsid w:val="003F452F"/>
    <w:rsid w:val="003F479B"/>
    <w:rsid w:val="003F4827"/>
    <w:rsid w:val="003F4839"/>
    <w:rsid w:val="003F4843"/>
    <w:rsid w:val="003F494E"/>
    <w:rsid w:val="003F4950"/>
    <w:rsid w:val="003F4AF4"/>
    <w:rsid w:val="003F4BB2"/>
    <w:rsid w:val="003F4BC8"/>
    <w:rsid w:val="003F4E62"/>
    <w:rsid w:val="003F4F42"/>
    <w:rsid w:val="003F501D"/>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9D8"/>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A94"/>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63"/>
    <w:rsid w:val="004068D6"/>
    <w:rsid w:val="00406AC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6BF"/>
    <w:rsid w:val="004117C1"/>
    <w:rsid w:val="004117CB"/>
    <w:rsid w:val="00411897"/>
    <w:rsid w:val="004118CE"/>
    <w:rsid w:val="004119DC"/>
    <w:rsid w:val="004119FE"/>
    <w:rsid w:val="00411C38"/>
    <w:rsid w:val="00411E61"/>
    <w:rsid w:val="00411EE0"/>
    <w:rsid w:val="00411F0E"/>
    <w:rsid w:val="0041230E"/>
    <w:rsid w:val="00412548"/>
    <w:rsid w:val="00412715"/>
    <w:rsid w:val="00412768"/>
    <w:rsid w:val="00412CAE"/>
    <w:rsid w:val="0041333F"/>
    <w:rsid w:val="00413352"/>
    <w:rsid w:val="0041350D"/>
    <w:rsid w:val="00413546"/>
    <w:rsid w:val="00413562"/>
    <w:rsid w:val="004137C5"/>
    <w:rsid w:val="00413AD8"/>
    <w:rsid w:val="00413CEA"/>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8B4"/>
    <w:rsid w:val="00417A97"/>
    <w:rsid w:val="00417CB1"/>
    <w:rsid w:val="00417E6C"/>
    <w:rsid w:val="00417F67"/>
    <w:rsid w:val="004201A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2C"/>
    <w:rsid w:val="00423597"/>
    <w:rsid w:val="00423600"/>
    <w:rsid w:val="0042374E"/>
    <w:rsid w:val="004237FD"/>
    <w:rsid w:val="00423886"/>
    <w:rsid w:val="004239C2"/>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805"/>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7E8"/>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95F"/>
    <w:rsid w:val="00431A06"/>
    <w:rsid w:val="00431D9F"/>
    <w:rsid w:val="00431EB8"/>
    <w:rsid w:val="00431FE3"/>
    <w:rsid w:val="00432295"/>
    <w:rsid w:val="004322D9"/>
    <w:rsid w:val="004323E2"/>
    <w:rsid w:val="0043266A"/>
    <w:rsid w:val="004328BF"/>
    <w:rsid w:val="00432B79"/>
    <w:rsid w:val="00432BDB"/>
    <w:rsid w:val="00432C5E"/>
    <w:rsid w:val="00432DDB"/>
    <w:rsid w:val="00432DDF"/>
    <w:rsid w:val="00432EBF"/>
    <w:rsid w:val="00432F69"/>
    <w:rsid w:val="00433018"/>
    <w:rsid w:val="00433238"/>
    <w:rsid w:val="00433489"/>
    <w:rsid w:val="004335E9"/>
    <w:rsid w:val="00433602"/>
    <w:rsid w:val="004336C1"/>
    <w:rsid w:val="004336DF"/>
    <w:rsid w:val="00433978"/>
    <w:rsid w:val="00433B4F"/>
    <w:rsid w:val="00433CDD"/>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A42"/>
    <w:rsid w:val="00435F99"/>
    <w:rsid w:val="00436013"/>
    <w:rsid w:val="004364B0"/>
    <w:rsid w:val="004365B7"/>
    <w:rsid w:val="0043666B"/>
    <w:rsid w:val="004369BA"/>
    <w:rsid w:val="00436B53"/>
    <w:rsid w:val="00436BFB"/>
    <w:rsid w:val="00437070"/>
    <w:rsid w:val="004370F8"/>
    <w:rsid w:val="004376DC"/>
    <w:rsid w:val="0043770F"/>
    <w:rsid w:val="0043793E"/>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691"/>
    <w:rsid w:val="004416BD"/>
    <w:rsid w:val="00441AAC"/>
    <w:rsid w:val="00441B3D"/>
    <w:rsid w:val="00441BFB"/>
    <w:rsid w:val="00442243"/>
    <w:rsid w:val="004423DE"/>
    <w:rsid w:val="004423F4"/>
    <w:rsid w:val="0044240E"/>
    <w:rsid w:val="00442431"/>
    <w:rsid w:val="00442543"/>
    <w:rsid w:val="004428A3"/>
    <w:rsid w:val="00442A84"/>
    <w:rsid w:val="00442B5F"/>
    <w:rsid w:val="00442BC6"/>
    <w:rsid w:val="00442C00"/>
    <w:rsid w:val="004430BB"/>
    <w:rsid w:val="004431A7"/>
    <w:rsid w:val="00443636"/>
    <w:rsid w:val="0044365F"/>
    <w:rsid w:val="0044383B"/>
    <w:rsid w:val="004439E6"/>
    <w:rsid w:val="00443B3F"/>
    <w:rsid w:val="00443B9B"/>
    <w:rsid w:val="00443BD1"/>
    <w:rsid w:val="0044440B"/>
    <w:rsid w:val="0044472F"/>
    <w:rsid w:val="00444783"/>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10F"/>
    <w:rsid w:val="004504F0"/>
    <w:rsid w:val="004504FE"/>
    <w:rsid w:val="00450D50"/>
    <w:rsid w:val="0045100C"/>
    <w:rsid w:val="00451076"/>
    <w:rsid w:val="004510BF"/>
    <w:rsid w:val="004511A1"/>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B40"/>
    <w:rsid w:val="00454DA3"/>
    <w:rsid w:val="00455273"/>
    <w:rsid w:val="004553A0"/>
    <w:rsid w:val="004553BC"/>
    <w:rsid w:val="00455458"/>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10"/>
    <w:rsid w:val="00456E5E"/>
    <w:rsid w:val="00456E6D"/>
    <w:rsid w:val="0045701E"/>
    <w:rsid w:val="00457393"/>
    <w:rsid w:val="0045745E"/>
    <w:rsid w:val="00457560"/>
    <w:rsid w:val="0045782B"/>
    <w:rsid w:val="00457BD8"/>
    <w:rsid w:val="00457D39"/>
    <w:rsid w:val="00457F6E"/>
    <w:rsid w:val="00457F79"/>
    <w:rsid w:val="00460089"/>
    <w:rsid w:val="004600EF"/>
    <w:rsid w:val="00460158"/>
    <w:rsid w:val="00460601"/>
    <w:rsid w:val="00460657"/>
    <w:rsid w:val="00460C55"/>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ABD"/>
    <w:rsid w:val="00461BC6"/>
    <w:rsid w:val="00461C1B"/>
    <w:rsid w:val="00461E28"/>
    <w:rsid w:val="00461F9B"/>
    <w:rsid w:val="00461FD5"/>
    <w:rsid w:val="00462C10"/>
    <w:rsid w:val="00462CDF"/>
    <w:rsid w:val="00462F1C"/>
    <w:rsid w:val="00462F92"/>
    <w:rsid w:val="004632F6"/>
    <w:rsid w:val="0046349B"/>
    <w:rsid w:val="00463507"/>
    <w:rsid w:val="004635E0"/>
    <w:rsid w:val="004637A0"/>
    <w:rsid w:val="004637D6"/>
    <w:rsid w:val="004638F4"/>
    <w:rsid w:val="00463A6B"/>
    <w:rsid w:val="00463E7C"/>
    <w:rsid w:val="00463F8B"/>
    <w:rsid w:val="00463F8F"/>
    <w:rsid w:val="00463FFE"/>
    <w:rsid w:val="004640D7"/>
    <w:rsid w:val="0046415A"/>
    <w:rsid w:val="004641E8"/>
    <w:rsid w:val="0046420E"/>
    <w:rsid w:val="00464298"/>
    <w:rsid w:val="004646E9"/>
    <w:rsid w:val="0046488C"/>
    <w:rsid w:val="0046489E"/>
    <w:rsid w:val="00464A4E"/>
    <w:rsid w:val="00464AC3"/>
    <w:rsid w:val="00464C7D"/>
    <w:rsid w:val="00464CE2"/>
    <w:rsid w:val="00464D63"/>
    <w:rsid w:val="00464FA8"/>
    <w:rsid w:val="00465122"/>
    <w:rsid w:val="00465359"/>
    <w:rsid w:val="0046546D"/>
    <w:rsid w:val="0046551D"/>
    <w:rsid w:val="00465551"/>
    <w:rsid w:val="00465728"/>
    <w:rsid w:val="0046574A"/>
    <w:rsid w:val="004657B2"/>
    <w:rsid w:val="004658C5"/>
    <w:rsid w:val="00465A5B"/>
    <w:rsid w:val="004660F6"/>
    <w:rsid w:val="00466269"/>
    <w:rsid w:val="004664F0"/>
    <w:rsid w:val="00466608"/>
    <w:rsid w:val="0046667A"/>
    <w:rsid w:val="00466735"/>
    <w:rsid w:val="0046698F"/>
    <w:rsid w:val="00466A43"/>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EC8"/>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BCE"/>
    <w:rsid w:val="00472C48"/>
    <w:rsid w:val="00472EB7"/>
    <w:rsid w:val="00472EF7"/>
    <w:rsid w:val="004730D6"/>
    <w:rsid w:val="0047351A"/>
    <w:rsid w:val="004736AF"/>
    <w:rsid w:val="00473B52"/>
    <w:rsid w:val="00473BCA"/>
    <w:rsid w:val="00473DDD"/>
    <w:rsid w:val="00473E75"/>
    <w:rsid w:val="00473F03"/>
    <w:rsid w:val="00473F20"/>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288"/>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168"/>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704"/>
    <w:rsid w:val="00482903"/>
    <w:rsid w:val="00482A3E"/>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A10"/>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59"/>
    <w:rsid w:val="00491CCC"/>
    <w:rsid w:val="00491D30"/>
    <w:rsid w:val="00491F97"/>
    <w:rsid w:val="00491FAE"/>
    <w:rsid w:val="004920F3"/>
    <w:rsid w:val="004922E7"/>
    <w:rsid w:val="00492674"/>
    <w:rsid w:val="004928AB"/>
    <w:rsid w:val="00492C7F"/>
    <w:rsid w:val="00492CBA"/>
    <w:rsid w:val="00492E55"/>
    <w:rsid w:val="004930BC"/>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D3C"/>
    <w:rsid w:val="004A1F90"/>
    <w:rsid w:val="004A24C2"/>
    <w:rsid w:val="004A2583"/>
    <w:rsid w:val="004A273A"/>
    <w:rsid w:val="004A27FC"/>
    <w:rsid w:val="004A2810"/>
    <w:rsid w:val="004A2945"/>
    <w:rsid w:val="004A2C49"/>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B81"/>
    <w:rsid w:val="004A4CB1"/>
    <w:rsid w:val="004A4F52"/>
    <w:rsid w:val="004A4F88"/>
    <w:rsid w:val="004A4FB8"/>
    <w:rsid w:val="004A5161"/>
    <w:rsid w:val="004A557D"/>
    <w:rsid w:val="004A56B5"/>
    <w:rsid w:val="004A589D"/>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00"/>
    <w:rsid w:val="004A786A"/>
    <w:rsid w:val="004A78F8"/>
    <w:rsid w:val="004B00A9"/>
    <w:rsid w:val="004B0420"/>
    <w:rsid w:val="004B0461"/>
    <w:rsid w:val="004B0495"/>
    <w:rsid w:val="004B0575"/>
    <w:rsid w:val="004B07E2"/>
    <w:rsid w:val="004B088A"/>
    <w:rsid w:val="004B0983"/>
    <w:rsid w:val="004B0A52"/>
    <w:rsid w:val="004B0BD6"/>
    <w:rsid w:val="004B0D29"/>
    <w:rsid w:val="004B0FCE"/>
    <w:rsid w:val="004B1124"/>
    <w:rsid w:val="004B1186"/>
    <w:rsid w:val="004B14FA"/>
    <w:rsid w:val="004B1565"/>
    <w:rsid w:val="004B1687"/>
    <w:rsid w:val="004B1C62"/>
    <w:rsid w:val="004B1D68"/>
    <w:rsid w:val="004B1FD7"/>
    <w:rsid w:val="004B2764"/>
    <w:rsid w:val="004B2C16"/>
    <w:rsid w:val="004B2C7A"/>
    <w:rsid w:val="004B2EF7"/>
    <w:rsid w:val="004B2FC6"/>
    <w:rsid w:val="004B350E"/>
    <w:rsid w:val="004B3630"/>
    <w:rsid w:val="004B39DB"/>
    <w:rsid w:val="004B3B99"/>
    <w:rsid w:val="004B3D57"/>
    <w:rsid w:val="004B3FEE"/>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88A"/>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CA0"/>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840"/>
    <w:rsid w:val="004C288A"/>
    <w:rsid w:val="004C2EED"/>
    <w:rsid w:val="004C2F53"/>
    <w:rsid w:val="004C2F6C"/>
    <w:rsid w:val="004C306D"/>
    <w:rsid w:val="004C3202"/>
    <w:rsid w:val="004C325D"/>
    <w:rsid w:val="004C3317"/>
    <w:rsid w:val="004C36AD"/>
    <w:rsid w:val="004C36B4"/>
    <w:rsid w:val="004C3976"/>
    <w:rsid w:val="004C39EC"/>
    <w:rsid w:val="004C3AC3"/>
    <w:rsid w:val="004C3C5B"/>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18D"/>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BB2"/>
    <w:rsid w:val="004D3D09"/>
    <w:rsid w:val="004D3D3C"/>
    <w:rsid w:val="004D3DF9"/>
    <w:rsid w:val="004D4132"/>
    <w:rsid w:val="004D45AA"/>
    <w:rsid w:val="004D46C5"/>
    <w:rsid w:val="004D49B1"/>
    <w:rsid w:val="004D4C89"/>
    <w:rsid w:val="004D4F45"/>
    <w:rsid w:val="004D5082"/>
    <w:rsid w:val="004D51C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49D"/>
    <w:rsid w:val="004D7568"/>
    <w:rsid w:val="004D75A7"/>
    <w:rsid w:val="004D78AA"/>
    <w:rsid w:val="004D79C6"/>
    <w:rsid w:val="004D7DEA"/>
    <w:rsid w:val="004D7EDE"/>
    <w:rsid w:val="004D7FA6"/>
    <w:rsid w:val="004E00B0"/>
    <w:rsid w:val="004E0156"/>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64"/>
    <w:rsid w:val="004E35AA"/>
    <w:rsid w:val="004E37D4"/>
    <w:rsid w:val="004E382C"/>
    <w:rsid w:val="004E39D3"/>
    <w:rsid w:val="004E3CDE"/>
    <w:rsid w:val="004E3FC3"/>
    <w:rsid w:val="004E3FF2"/>
    <w:rsid w:val="004E42A6"/>
    <w:rsid w:val="004E44D0"/>
    <w:rsid w:val="004E4952"/>
    <w:rsid w:val="004E49A4"/>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797"/>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4EE"/>
    <w:rsid w:val="004F4559"/>
    <w:rsid w:val="004F4752"/>
    <w:rsid w:val="004F4870"/>
    <w:rsid w:val="004F4990"/>
    <w:rsid w:val="004F4D17"/>
    <w:rsid w:val="004F4FDD"/>
    <w:rsid w:val="004F50AD"/>
    <w:rsid w:val="004F535D"/>
    <w:rsid w:val="004F54BD"/>
    <w:rsid w:val="004F5510"/>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DC7"/>
    <w:rsid w:val="004F7FC7"/>
    <w:rsid w:val="0050023C"/>
    <w:rsid w:val="00500AC9"/>
    <w:rsid w:val="00500C9C"/>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2"/>
    <w:rsid w:val="00505A38"/>
    <w:rsid w:val="00505A79"/>
    <w:rsid w:val="00505AA5"/>
    <w:rsid w:val="00505B78"/>
    <w:rsid w:val="00505D60"/>
    <w:rsid w:val="00506015"/>
    <w:rsid w:val="00506167"/>
    <w:rsid w:val="005061B4"/>
    <w:rsid w:val="005063C6"/>
    <w:rsid w:val="005064D8"/>
    <w:rsid w:val="00506593"/>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D9"/>
    <w:rsid w:val="005104C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00"/>
    <w:rsid w:val="00512AB7"/>
    <w:rsid w:val="00512AFC"/>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9B6"/>
    <w:rsid w:val="00516B04"/>
    <w:rsid w:val="00516F93"/>
    <w:rsid w:val="00517139"/>
    <w:rsid w:val="0051713F"/>
    <w:rsid w:val="00517299"/>
    <w:rsid w:val="00517441"/>
    <w:rsid w:val="005176F7"/>
    <w:rsid w:val="005177DB"/>
    <w:rsid w:val="00517871"/>
    <w:rsid w:val="005178F0"/>
    <w:rsid w:val="00517A3D"/>
    <w:rsid w:val="00517A74"/>
    <w:rsid w:val="00517EE4"/>
    <w:rsid w:val="00517F52"/>
    <w:rsid w:val="0052017B"/>
    <w:rsid w:val="0052052D"/>
    <w:rsid w:val="005205B6"/>
    <w:rsid w:val="00520A1C"/>
    <w:rsid w:val="00520A8B"/>
    <w:rsid w:val="00521016"/>
    <w:rsid w:val="005210E0"/>
    <w:rsid w:val="0052125C"/>
    <w:rsid w:val="005215D4"/>
    <w:rsid w:val="00521663"/>
    <w:rsid w:val="005217E8"/>
    <w:rsid w:val="00521851"/>
    <w:rsid w:val="0052192E"/>
    <w:rsid w:val="005224FF"/>
    <w:rsid w:val="005226C2"/>
    <w:rsid w:val="0052274C"/>
    <w:rsid w:val="0052276E"/>
    <w:rsid w:val="005227C6"/>
    <w:rsid w:val="005229EF"/>
    <w:rsid w:val="00522C96"/>
    <w:rsid w:val="00523026"/>
    <w:rsid w:val="0052311F"/>
    <w:rsid w:val="00523423"/>
    <w:rsid w:val="00523489"/>
    <w:rsid w:val="0052358B"/>
    <w:rsid w:val="005236A9"/>
    <w:rsid w:val="00523A6C"/>
    <w:rsid w:val="00523AFF"/>
    <w:rsid w:val="00523B93"/>
    <w:rsid w:val="00523C9B"/>
    <w:rsid w:val="00523CE4"/>
    <w:rsid w:val="00523E4B"/>
    <w:rsid w:val="0052411F"/>
    <w:rsid w:val="005242D1"/>
    <w:rsid w:val="005242D2"/>
    <w:rsid w:val="00524475"/>
    <w:rsid w:val="005244CF"/>
    <w:rsid w:val="005245EB"/>
    <w:rsid w:val="0052471D"/>
    <w:rsid w:val="00524798"/>
    <w:rsid w:val="00524CBD"/>
    <w:rsid w:val="005251CE"/>
    <w:rsid w:val="005251EB"/>
    <w:rsid w:val="005253DB"/>
    <w:rsid w:val="00525690"/>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2F4"/>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36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CCB"/>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86"/>
    <w:rsid w:val="005423A5"/>
    <w:rsid w:val="0054284A"/>
    <w:rsid w:val="005429E1"/>
    <w:rsid w:val="00542B25"/>
    <w:rsid w:val="00542E9D"/>
    <w:rsid w:val="005430E9"/>
    <w:rsid w:val="005433E9"/>
    <w:rsid w:val="00543555"/>
    <w:rsid w:val="005436FC"/>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5"/>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BE0"/>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039"/>
    <w:rsid w:val="00554519"/>
    <w:rsid w:val="00554554"/>
    <w:rsid w:val="00554643"/>
    <w:rsid w:val="005546F8"/>
    <w:rsid w:val="00554735"/>
    <w:rsid w:val="005548AC"/>
    <w:rsid w:val="00554FE7"/>
    <w:rsid w:val="0055508D"/>
    <w:rsid w:val="005550F2"/>
    <w:rsid w:val="00555341"/>
    <w:rsid w:val="005559CB"/>
    <w:rsid w:val="00555A56"/>
    <w:rsid w:val="00555AC6"/>
    <w:rsid w:val="00555BC1"/>
    <w:rsid w:val="00555CED"/>
    <w:rsid w:val="00555D1E"/>
    <w:rsid w:val="00555D25"/>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DFD"/>
    <w:rsid w:val="00556E9E"/>
    <w:rsid w:val="005571A1"/>
    <w:rsid w:val="00557648"/>
    <w:rsid w:val="005577C4"/>
    <w:rsid w:val="00557D30"/>
    <w:rsid w:val="00560344"/>
    <w:rsid w:val="005603D9"/>
    <w:rsid w:val="0056040F"/>
    <w:rsid w:val="00560420"/>
    <w:rsid w:val="0056044E"/>
    <w:rsid w:val="0056055F"/>
    <w:rsid w:val="005607CA"/>
    <w:rsid w:val="005608DB"/>
    <w:rsid w:val="00560ACE"/>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1B"/>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4EE"/>
    <w:rsid w:val="005645FC"/>
    <w:rsid w:val="005648DA"/>
    <w:rsid w:val="00564A39"/>
    <w:rsid w:val="00564A67"/>
    <w:rsid w:val="00564A93"/>
    <w:rsid w:val="00564CD4"/>
    <w:rsid w:val="00564D95"/>
    <w:rsid w:val="0056501B"/>
    <w:rsid w:val="0056505B"/>
    <w:rsid w:val="005650B5"/>
    <w:rsid w:val="00565359"/>
    <w:rsid w:val="00565577"/>
    <w:rsid w:val="00565644"/>
    <w:rsid w:val="0056585F"/>
    <w:rsid w:val="005658E6"/>
    <w:rsid w:val="00565904"/>
    <w:rsid w:val="005659F3"/>
    <w:rsid w:val="00565AB3"/>
    <w:rsid w:val="00565CD3"/>
    <w:rsid w:val="00565CEE"/>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3CD"/>
    <w:rsid w:val="00570707"/>
    <w:rsid w:val="00570896"/>
    <w:rsid w:val="005708B3"/>
    <w:rsid w:val="00571152"/>
    <w:rsid w:val="005715E8"/>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5E8"/>
    <w:rsid w:val="00574C88"/>
    <w:rsid w:val="00574F21"/>
    <w:rsid w:val="00575315"/>
    <w:rsid w:val="00575378"/>
    <w:rsid w:val="00575506"/>
    <w:rsid w:val="00575AEB"/>
    <w:rsid w:val="00575DB1"/>
    <w:rsid w:val="00575E57"/>
    <w:rsid w:val="0057601E"/>
    <w:rsid w:val="00576180"/>
    <w:rsid w:val="0057618A"/>
    <w:rsid w:val="00576235"/>
    <w:rsid w:val="005762DB"/>
    <w:rsid w:val="0057636D"/>
    <w:rsid w:val="005763AD"/>
    <w:rsid w:val="005763B8"/>
    <w:rsid w:val="0057648C"/>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C"/>
    <w:rsid w:val="00577F3D"/>
    <w:rsid w:val="00577FA5"/>
    <w:rsid w:val="00580073"/>
    <w:rsid w:val="00580602"/>
    <w:rsid w:val="00580669"/>
    <w:rsid w:val="0058095D"/>
    <w:rsid w:val="00580B68"/>
    <w:rsid w:val="00580D5A"/>
    <w:rsid w:val="00580F2F"/>
    <w:rsid w:val="00581066"/>
    <w:rsid w:val="005811FF"/>
    <w:rsid w:val="00581413"/>
    <w:rsid w:val="00581442"/>
    <w:rsid w:val="00581498"/>
    <w:rsid w:val="0058152F"/>
    <w:rsid w:val="0058159F"/>
    <w:rsid w:val="005815A1"/>
    <w:rsid w:val="00581656"/>
    <w:rsid w:val="005818E6"/>
    <w:rsid w:val="00581D8F"/>
    <w:rsid w:val="00581E63"/>
    <w:rsid w:val="00581F59"/>
    <w:rsid w:val="0058203C"/>
    <w:rsid w:val="0058212F"/>
    <w:rsid w:val="00582196"/>
    <w:rsid w:val="005825F2"/>
    <w:rsid w:val="005826D5"/>
    <w:rsid w:val="005828E1"/>
    <w:rsid w:val="00582989"/>
    <w:rsid w:val="00582A72"/>
    <w:rsid w:val="00582D1C"/>
    <w:rsid w:val="00582F90"/>
    <w:rsid w:val="00582FF1"/>
    <w:rsid w:val="00583074"/>
    <w:rsid w:val="00583333"/>
    <w:rsid w:val="0058342B"/>
    <w:rsid w:val="0058361D"/>
    <w:rsid w:val="005839EF"/>
    <w:rsid w:val="00583D23"/>
    <w:rsid w:val="00583E24"/>
    <w:rsid w:val="0058422F"/>
    <w:rsid w:val="00584267"/>
    <w:rsid w:val="00584368"/>
    <w:rsid w:val="005845B8"/>
    <w:rsid w:val="005845EF"/>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0A"/>
    <w:rsid w:val="0058716D"/>
    <w:rsid w:val="0058773E"/>
    <w:rsid w:val="00587A6C"/>
    <w:rsid w:val="00587E79"/>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2"/>
    <w:rsid w:val="00592CAF"/>
    <w:rsid w:val="00592EE6"/>
    <w:rsid w:val="00592F4C"/>
    <w:rsid w:val="00592FF2"/>
    <w:rsid w:val="00593065"/>
    <w:rsid w:val="0059329B"/>
    <w:rsid w:val="0059335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2F"/>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528"/>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433"/>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6109"/>
    <w:rsid w:val="005A624A"/>
    <w:rsid w:val="005A6302"/>
    <w:rsid w:val="005A639A"/>
    <w:rsid w:val="005A63DA"/>
    <w:rsid w:val="005A6824"/>
    <w:rsid w:val="005A6AD0"/>
    <w:rsid w:val="005A6D88"/>
    <w:rsid w:val="005A6DC0"/>
    <w:rsid w:val="005A6EC5"/>
    <w:rsid w:val="005A6FAD"/>
    <w:rsid w:val="005A7050"/>
    <w:rsid w:val="005A71E0"/>
    <w:rsid w:val="005A7369"/>
    <w:rsid w:val="005A7536"/>
    <w:rsid w:val="005A7D06"/>
    <w:rsid w:val="005A7E7E"/>
    <w:rsid w:val="005A7F16"/>
    <w:rsid w:val="005B0002"/>
    <w:rsid w:val="005B007D"/>
    <w:rsid w:val="005B00E7"/>
    <w:rsid w:val="005B02E6"/>
    <w:rsid w:val="005B03D8"/>
    <w:rsid w:val="005B0464"/>
    <w:rsid w:val="005B0730"/>
    <w:rsid w:val="005B0789"/>
    <w:rsid w:val="005B09BA"/>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CF"/>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7074"/>
    <w:rsid w:val="005B71B7"/>
    <w:rsid w:val="005B7328"/>
    <w:rsid w:val="005B752A"/>
    <w:rsid w:val="005B752E"/>
    <w:rsid w:val="005B7BBC"/>
    <w:rsid w:val="005C0398"/>
    <w:rsid w:val="005C04CD"/>
    <w:rsid w:val="005C0C8D"/>
    <w:rsid w:val="005C0D6F"/>
    <w:rsid w:val="005C0E2C"/>
    <w:rsid w:val="005C0F0C"/>
    <w:rsid w:val="005C11B0"/>
    <w:rsid w:val="005C129A"/>
    <w:rsid w:val="005C17B9"/>
    <w:rsid w:val="005C1913"/>
    <w:rsid w:val="005C1B09"/>
    <w:rsid w:val="005C1E5C"/>
    <w:rsid w:val="005C1E93"/>
    <w:rsid w:val="005C21A6"/>
    <w:rsid w:val="005C2210"/>
    <w:rsid w:val="005C239D"/>
    <w:rsid w:val="005C2594"/>
    <w:rsid w:val="005C25B6"/>
    <w:rsid w:val="005C29AA"/>
    <w:rsid w:val="005C2B1E"/>
    <w:rsid w:val="005C2E53"/>
    <w:rsid w:val="005C2EEC"/>
    <w:rsid w:val="005C3002"/>
    <w:rsid w:val="005C307B"/>
    <w:rsid w:val="005C318F"/>
    <w:rsid w:val="005C342F"/>
    <w:rsid w:val="005C3973"/>
    <w:rsid w:val="005C3BDD"/>
    <w:rsid w:val="005C3F31"/>
    <w:rsid w:val="005C4021"/>
    <w:rsid w:val="005C404B"/>
    <w:rsid w:val="005C4086"/>
    <w:rsid w:val="005C46E4"/>
    <w:rsid w:val="005C4719"/>
    <w:rsid w:val="005C4A16"/>
    <w:rsid w:val="005C4A32"/>
    <w:rsid w:val="005C4BC1"/>
    <w:rsid w:val="005C4D3D"/>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6E05"/>
    <w:rsid w:val="005C7024"/>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0FE9"/>
    <w:rsid w:val="005D10FC"/>
    <w:rsid w:val="005D15F9"/>
    <w:rsid w:val="005D1785"/>
    <w:rsid w:val="005D1807"/>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07"/>
    <w:rsid w:val="005D3842"/>
    <w:rsid w:val="005D396D"/>
    <w:rsid w:val="005D3A16"/>
    <w:rsid w:val="005D3BC1"/>
    <w:rsid w:val="005D3D2C"/>
    <w:rsid w:val="005D3F21"/>
    <w:rsid w:val="005D4550"/>
    <w:rsid w:val="005D4579"/>
    <w:rsid w:val="005D45F8"/>
    <w:rsid w:val="005D48E9"/>
    <w:rsid w:val="005D4B29"/>
    <w:rsid w:val="005D4B6E"/>
    <w:rsid w:val="005D4C8B"/>
    <w:rsid w:val="005D5032"/>
    <w:rsid w:val="005D5407"/>
    <w:rsid w:val="005D5436"/>
    <w:rsid w:val="005D55D2"/>
    <w:rsid w:val="005D5667"/>
    <w:rsid w:val="005D56B2"/>
    <w:rsid w:val="005D585B"/>
    <w:rsid w:val="005D5925"/>
    <w:rsid w:val="005D59B8"/>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117"/>
    <w:rsid w:val="005D718B"/>
    <w:rsid w:val="005D7261"/>
    <w:rsid w:val="005D72C9"/>
    <w:rsid w:val="005D770B"/>
    <w:rsid w:val="005D7A07"/>
    <w:rsid w:val="005D7C2A"/>
    <w:rsid w:val="005D7CC7"/>
    <w:rsid w:val="005D7DA9"/>
    <w:rsid w:val="005D7DAC"/>
    <w:rsid w:val="005E00A6"/>
    <w:rsid w:val="005E019B"/>
    <w:rsid w:val="005E0B26"/>
    <w:rsid w:val="005E1590"/>
    <w:rsid w:val="005E1749"/>
    <w:rsid w:val="005E1848"/>
    <w:rsid w:val="005E1921"/>
    <w:rsid w:val="005E1C8A"/>
    <w:rsid w:val="005E1DA5"/>
    <w:rsid w:val="005E202B"/>
    <w:rsid w:val="005E2218"/>
    <w:rsid w:val="005E222A"/>
    <w:rsid w:val="005E23B5"/>
    <w:rsid w:val="005E23E1"/>
    <w:rsid w:val="005E2712"/>
    <w:rsid w:val="005E291A"/>
    <w:rsid w:val="005E2B37"/>
    <w:rsid w:val="005E33C3"/>
    <w:rsid w:val="005E3679"/>
    <w:rsid w:val="005E38EB"/>
    <w:rsid w:val="005E3A8C"/>
    <w:rsid w:val="005E3CFA"/>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6DC"/>
    <w:rsid w:val="005E792F"/>
    <w:rsid w:val="005E7E29"/>
    <w:rsid w:val="005F00D2"/>
    <w:rsid w:val="005F035F"/>
    <w:rsid w:val="005F0396"/>
    <w:rsid w:val="005F03BF"/>
    <w:rsid w:val="005F048D"/>
    <w:rsid w:val="005F049F"/>
    <w:rsid w:val="005F0553"/>
    <w:rsid w:val="005F0580"/>
    <w:rsid w:val="005F0705"/>
    <w:rsid w:val="005F0801"/>
    <w:rsid w:val="005F0BFE"/>
    <w:rsid w:val="005F0F57"/>
    <w:rsid w:val="005F0FC1"/>
    <w:rsid w:val="005F0FD2"/>
    <w:rsid w:val="005F173C"/>
    <w:rsid w:val="005F18D0"/>
    <w:rsid w:val="005F1AED"/>
    <w:rsid w:val="005F1D62"/>
    <w:rsid w:val="005F215B"/>
    <w:rsid w:val="005F22AF"/>
    <w:rsid w:val="005F25BE"/>
    <w:rsid w:val="005F2711"/>
    <w:rsid w:val="005F2739"/>
    <w:rsid w:val="005F27CD"/>
    <w:rsid w:val="005F2AB4"/>
    <w:rsid w:val="005F2BAE"/>
    <w:rsid w:val="005F2D37"/>
    <w:rsid w:val="005F311F"/>
    <w:rsid w:val="005F3171"/>
    <w:rsid w:val="005F31BB"/>
    <w:rsid w:val="005F32D4"/>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0D42"/>
    <w:rsid w:val="006010B3"/>
    <w:rsid w:val="006011AF"/>
    <w:rsid w:val="00601496"/>
    <w:rsid w:val="006015B7"/>
    <w:rsid w:val="006016F4"/>
    <w:rsid w:val="0060175C"/>
    <w:rsid w:val="006018A3"/>
    <w:rsid w:val="00601B94"/>
    <w:rsid w:val="00601C8E"/>
    <w:rsid w:val="00601D67"/>
    <w:rsid w:val="00602023"/>
    <w:rsid w:val="00602032"/>
    <w:rsid w:val="00602117"/>
    <w:rsid w:val="006022CD"/>
    <w:rsid w:val="00602768"/>
    <w:rsid w:val="006027B1"/>
    <w:rsid w:val="00602B23"/>
    <w:rsid w:val="00602C49"/>
    <w:rsid w:val="00602C9A"/>
    <w:rsid w:val="00602E2A"/>
    <w:rsid w:val="00602EDC"/>
    <w:rsid w:val="00602F1C"/>
    <w:rsid w:val="0060305E"/>
    <w:rsid w:val="00603072"/>
    <w:rsid w:val="00603113"/>
    <w:rsid w:val="006032B0"/>
    <w:rsid w:val="006034D6"/>
    <w:rsid w:val="0060376B"/>
    <w:rsid w:val="00603963"/>
    <w:rsid w:val="00603A39"/>
    <w:rsid w:val="006043FC"/>
    <w:rsid w:val="00604485"/>
    <w:rsid w:val="006044D6"/>
    <w:rsid w:val="006046C4"/>
    <w:rsid w:val="00604734"/>
    <w:rsid w:val="00604770"/>
    <w:rsid w:val="00604AD6"/>
    <w:rsid w:val="00604D09"/>
    <w:rsid w:val="00604EDD"/>
    <w:rsid w:val="00604FBF"/>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6C0"/>
    <w:rsid w:val="00611A40"/>
    <w:rsid w:val="00611EA5"/>
    <w:rsid w:val="00611FCD"/>
    <w:rsid w:val="0061202C"/>
    <w:rsid w:val="006122B0"/>
    <w:rsid w:val="00612417"/>
    <w:rsid w:val="006124AA"/>
    <w:rsid w:val="0061254D"/>
    <w:rsid w:val="0061269E"/>
    <w:rsid w:val="006127AE"/>
    <w:rsid w:val="006129A2"/>
    <w:rsid w:val="00612A29"/>
    <w:rsid w:val="00612D5C"/>
    <w:rsid w:val="00612F5F"/>
    <w:rsid w:val="006130A8"/>
    <w:rsid w:val="006131D3"/>
    <w:rsid w:val="006131F6"/>
    <w:rsid w:val="00613258"/>
    <w:rsid w:val="00613310"/>
    <w:rsid w:val="006133E4"/>
    <w:rsid w:val="00613581"/>
    <w:rsid w:val="0061362E"/>
    <w:rsid w:val="00613782"/>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74C4"/>
    <w:rsid w:val="00617613"/>
    <w:rsid w:val="0061776F"/>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4EB3"/>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3E"/>
    <w:rsid w:val="00630D89"/>
    <w:rsid w:val="00630FE0"/>
    <w:rsid w:val="00631034"/>
    <w:rsid w:val="00631229"/>
    <w:rsid w:val="00631401"/>
    <w:rsid w:val="00631426"/>
    <w:rsid w:val="006314B3"/>
    <w:rsid w:val="006315D7"/>
    <w:rsid w:val="006317F0"/>
    <w:rsid w:val="006318C2"/>
    <w:rsid w:val="00631A0C"/>
    <w:rsid w:val="00631A74"/>
    <w:rsid w:val="00631C70"/>
    <w:rsid w:val="00631D34"/>
    <w:rsid w:val="00631D94"/>
    <w:rsid w:val="00631DF2"/>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2F8"/>
    <w:rsid w:val="00635428"/>
    <w:rsid w:val="00635641"/>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811"/>
    <w:rsid w:val="00637955"/>
    <w:rsid w:val="00637A0E"/>
    <w:rsid w:val="00637A32"/>
    <w:rsid w:val="00637B2E"/>
    <w:rsid w:val="00637BD3"/>
    <w:rsid w:val="00637D07"/>
    <w:rsid w:val="006401B7"/>
    <w:rsid w:val="00640575"/>
    <w:rsid w:val="006405B9"/>
    <w:rsid w:val="006407B6"/>
    <w:rsid w:val="00640A11"/>
    <w:rsid w:val="00640A73"/>
    <w:rsid w:val="00640E8D"/>
    <w:rsid w:val="00640FC0"/>
    <w:rsid w:val="00641130"/>
    <w:rsid w:val="00641284"/>
    <w:rsid w:val="006412BA"/>
    <w:rsid w:val="00641492"/>
    <w:rsid w:val="006414CC"/>
    <w:rsid w:val="00641A10"/>
    <w:rsid w:val="00641C0E"/>
    <w:rsid w:val="00641C6D"/>
    <w:rsid w:val="00641D8F"/>
    <w:rsid w:val="00641DD1"/>
    <w:rsid w:val="00641E30"/>
    <w:rsid w:val="00641FC0"/>
    <w:rsid w:val="0064202D"/>
    <w:rsid w:val="006420BA"/>
    <w:rsid w:val="00642245"/>
    <w:rsid w:val="0064224A"/>
    <w:rsid w:val="0064237E"/>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78B"/>
    <w:rsid w:val="00644890"/>
    <w:rsid w:val="006448CC"/>
    <w:rsid w:val="00644CBB"/>
    <w:rsid w:val="00644D6E"/>
    <w:rsid w:val="00644E5E"/>
    <w:rsid w:val="00644EBD"/>
    <w:rsid w:val="00645218"/>
    <w:rsid w:val="0064573F"/>
    <w:rsid w:val="00645AE4"/>
    <w:rsid w:val="00646305"/>
    <w:rsid w:val="006463DB"/>
    <w:rsid w:val="006464DA"/>
    <w:rsid w:val="006465F8"/>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A55"/>
    <w:rsid w:val="00654BFE"/>
    <w:rsid w:val="00654F6E"/>
    <w:rsid w:val="00655003"/>
    <w:rsid w:val="00655022"/>
    <w:rsid w:val="00655198"/>
    <w:rsid w:val="0065569D"/>
    <w:rsid w:val="006556CF"/>
    <w:rsid w:val="0065577D"/>
    <w:rsid w:val="006557DC"/>
    <w:rsid w:val="006559E7"/>
    <w:rsid w:val="00655F4A"/>
    <w:rsid w:val="00655F67"/>
    <w:rsid w:val="00656011"/>
    <w:rsid w:val="0065611F"/>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955"/>
    <w:rsid w:val="00663A33"/>
    <w:rsid w:val="00663B3C"/>
    <w:rsid w:val="00663BD1"/>
    <w:rsid w:val="00663FA2"/>
    <w:rsid w:val="00663FAD"/>
    <w:rsid w:val="0066401C"/>
    <w:rsid w:val="00664192"/>
    <w:rsid w:val="006642CA"/>
    <w:rsid w:val="006644F2"/>
    <w:rsid w:val="006645FE"/>
    <w:rsid w:val="0066462C"/>
    <w:rsid w:val="0066465D"/>
    <w:rsid w:val="00664CA5"/>
    <w:rsid w:val="00665170"/>
    <w:rsid w:val="00665472"/>
    <w:rsid w:val="006654E8"/>
    <w:rsid w:val="00665803"/>
    <w:rsid w:val="00665973"/>
    <w:rsid w:val="006659C6"/>
    <w:rsid w:val="00665A65"/>
    <w:rsid w:val="00665B53"/>
    <w:rsid w:val="00665C03"/>
    <w:rsid w:val="00665C52"/>
    <w:rsid w:val="00665C67"/>
    <w:rsid w:val="00665EC5"/>
    <w:rsid w:val="00666097"/>
    <w:rsid w:val="00666331"/>
    <w:rsid w:val="00666355"/>
    <w:rsid w:val="0066649D"/>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7F0"/>
    <w:rsid w:val="00670815"/>
    <w:rsid w:val="0067085A"/>
    <w:rsid w:val="006708B6"/>
    <w:rsid w:val="00670B0F"/>
    <w:rsid w:val="00670C2C"/>
    <w:rsid w:val="00670DCD"/>
    <w:rsid w:val="00670E7B"/>
    <w:rsid w:val="0067114D"/>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3F3C"/>
    <w:rsid w:val="00674596"/>
    <w:rsid w:val="006747E7"/>
    <w:rsid w:val="00674BD5"/>
    <w:rsid w:val="00674DAE"/>
    <w:rsid w:val="00674F95"/>
    <w:rsid w:val="006752F7"/>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45"/>
    <w:rsid w:val="00681476"/>
    <w:rsid w:val="006814A7"/>
    <w:rsid w:val="006814B2"/>
    <w:rsid w:val="0068161A"/>
    <w:rsid w:val="00681630"/>
    <w:rsid w:val="006819FC"/>
    <w:rsid w:val="00681C86"/>
    <w:rsid w:val="00681D03"/>
    <w:rsid w:val="00681E57"/>
    <w:rsid w:val="0068228A"/>
    <w:rsid w:val="0068237F"/>
    <w:rsid w:val="0068240B"/>
    <w:rsid w:val="006826DF"/>
    <w:rsid w:val="00682C75"/>
    <w:rsid w:val="00683044"/>
    <w:rsid w:val="00683238"/>
    <w:rsid w:val="0068325D"/>
    <w:rsid w:val="00683471"/>
    <w:rsid w:val="006834FA"/>
    <w:rsid w:val="006835A5"/>
    <w:rsid w:val="0068374C"/>
    <w:rsid w:val="006839F5"/>
    <w:rsid w:val="00683C9D"/>
    <w:rsid w:val="0068454A"/>
    <w:rsid w:val="00684ACD"/>
    <w:rsid w:val="00684B8F"/>
    <w:rsid w:val="006853DA"/>
    <w:rsid w:val="00685632"/>
    <w:rsid w:val="00685A09"/>
    <w:rsid w:val="00685BB0"/>
    <w:rsid w:val="00685DB2"/>
    <w:rsid w:val="00685E50"/>
    <w:rsid w:val="00685EE4"/>
    <w:rsid w:val="00685F1A"/>
    <w:rsid w:val="00685F3C"/>
    <w:rsid w:val="00685F5D"/>
    <w:rsid w:val="006861EA"/>
    <w:rsid w:val="006862E8"/>
    <w:rsid w:val="0068643A"/>
    <w:rsid w:val="00686668"/>
    <w:rsid w:val="00686703"/>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3D2"/>
    <w:rsid w:val="00690509"/>
    <w:rsid w:val="006906AD"/>
    <w:rsid w:val="00690722"/>
    <w:rsid w:val="0069072C"/>
    <w:rsid w:val="00690740"/>
    <w:rsid w:val="00690C47"/>
    <w:rsid w:val="00690D91"/>
    <w:rsid w:val="00691159"/>
    <w:rsid w:val="00691377"/>
    <w:rsid w:val="00691490"/>
    <w:rsid w:val="0069155C"/>
    <w:rsid w:val="006917AE"/>
    <w:rsid w:val="00691B47"/>
    <w:rsid w:val="00691B6D"/>
    <w:rsid w:val="00691C82"/>
    <w:rsid w:val="00691DEA"/>
    <w:rsid w:val="00691F17"/>
    <w:rsid w:val="0069212E"/>
    <w:rsid w:val="006922EB"/>
    <w:rsid w:val="006923E6"/>
    <w:rsid w:val="0069243E"/>
    <w:rsid w:val="00692510"/>
    <w:rsid w:val="006926AB"/>
    <w:rsid w:val="006926D0"/>
    <w:rsid w:val="006926D4"/>
    <w:rsid w:val="006929B9"/>
    <w:rsid w:val="006929F5"/>
    <w:rsid w:val="00692B5F"/>
    <w:rsid w:val="00692FB1"/>
    <w:rsid w:val="006932E3"/>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966"/>
    <w:rsid w:val="006A0D1A"/>
    <w:rsid w:val="006A121A"/>
    <w:rsid w:val="006A15AB"/>
    <w:rsid w:val="006A1BDA"/>
    <w:rsid w:val="006A1D19"/>
    <w:rsid w:val="006A1FFE"/>
    <w:rsid w:val="006A203D"/>
    <w:rsid w:val="006A20EF"/>
    <w:rsid w:val="006A233A"/>
    <w:rsid w:val="006A244D"/>
    <w:rsid w:val="006A2721"/>
    <w:rsid w:val="006A292C"/>
    <w:rsid w:val="006A2C99"/>
    <w:rsid w:val="006A31E7"/>
    <w:rsid w:val="006A36D1"/>
    <w:rsid w:val="006A3AB6"/>
    <w:rsid w:val="006A3AF3"/>
    <w:rsid w:val="006A3E5A"/>
    <w:rsid w:val="006A401F"/>
    <w:rsid w:val="006A40CC"/>
    <w:rsid w:val="006A4128"/>
    <w:rsid w:val="006A4185"/>
    <w:rsid w:val="006A42B7"/>
    <w:rsid w:val="006A440E"/>
    <w:rsid w:val="006A4510"/>
    <w:rsid w:val="006A45A7"/>
    <w:rsid w:val="006A4732"/>
    <w:rsid w:val="006A474E"/>
    <w:rsid w:val="006A492C"/>
    <w:rsid w:val="006A49D9"/>
    <w:rsid w:val="006A4ECD"/>
    <w:rsid w:val="006A50D4"/>
    <w:rsid w:val="006A50FD"/>
    <w:rsid w:val="006A560E"/>
    <w:rsid w:val="006A56AF"/>
    <w:rsid w:val="006A572F"/>
    <w:rsid w:val="006A59DB"/>
    <w:rsid w:val="006A5D7A"/>
    <w:rsid w:val="006A5F8B"/>
    <w:rsid w:val="006A5FA0"/>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334"/>
    <w:rsid w:val="006B1449"/>
    <w:rsid w:val="006B179D"/>
    <w:rsid w:val="006B1815"/>
    <w:rsid w:val="006B1A58"/>
    <w:rsid w:val="006B1ACC"/>
    <w:rsid w:val="006B1C2B"/>
    <w:rsid w:val="006B1C4E"/>
    <w:rsid w:val="006B1E1A"/>
    <w:rsid w:val="006B1E6E"/>
    <w:rsid w:val="006B1F37"/>
    <w:rsid w:val="006B1FAF"/>
    <w:rsid w:val="006B234C"/>
    <w:rsid w:val="006B23C4"/>
    <w:rsid w:val="006B23E0"/>
    <w:rsid w:val="006B2495"/>
    <w:rsid w:val="006B24F7"/>
    <w:rsid w:val="006B260E"/>
    <w:rsid w:val="006B261E"/>
    <w:rsid w:val="006B29B7"/>
    <w:rsid w:val="006B29C5"/>
    <w:rsid w:val="006B2DC8"/>
    <w:rsid w:val="006B3054"/>
    <w:rsid w:val="006B346E"/>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5A5C"/>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548"/>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5EC"/>
    <w:rsid w:val="006C5614"/>
    <w:rsid w:val="006C57DE"/>
    <w:rsid w:val="006C58ED"/>
    <w:rsid w:val="006C5E1A"/>
    <w:rsid w:val="006C5ECF"/>
    <w:rsid w:val="006C632A"/>
    <w:rsid w:val="006C6376"/>
    <w:rsid w:val="006C63FC"/>
    <w:rsid w:val="006C670C"/>
    <w:rsid w:val="006C67F9"/>
    <w:rsid w:val="006C691A"/>
    <w:rsid w:val="006C6A18"/>
    <w:rsid w:val="006C6B97"/>
    <w:rsid w:val="006C6C08"/>
    <w:rsid w:val="006C6C46"/>
    <w:rsid w:val="006C6CFA"/>
    <w:rsid w:val="006C6DB8"/>
    <w:rsid w:val="006C724E"/>
    <w:rsid w:val="006C7340"/>
    <w:rsid w:val="006C74E6"/>
    <w:rsid w:val="006C79CE"/>
    <w:rsid w:val="006C7C5C"/>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2E"/>
    <w:rsid w:val="006D2631"/>
    <w:rsid w:val="006D29B4"/>
    <w:rsid w:val="006D2A8E"/>
    <w:rsid w:val="006D2B4E"/>
    <w:rsid w:val="006D2D9D"/>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D7C8A"/>
    <w:rsid w:val="006D7E46"/>
    <w:rsid w:val="006E01E0"/>
    <w:rsid w:val="006E0388"/>
    <w:rsid w:val="006E03F6"/>
    <w:rsid w:val="006E0413"/>
    <w:rsid w:val="006E056A"/>
    <w:rsid w:val="006E05F2"/>
    <w:rsid w:val="006E080B"/>
    <w:rsid w:val="006E0ABA"/>
    <w:rsid w:val="006E0AFE"/>
    <w:rsid w:val="006E0BE7"/>
    <w:rsid w:val="006E0C33"/>
    <w:rsid w:val="006E0CD0"/>
    <w:rsid w:val="006E0D88"/>
    <w:rsid w:val="006E0DDD"/>
    <w:rsid w:val="006E0E66"/>
    <w:rsid w:val="006E0F8E"/>
    <w:rsid w:val="006E10FC"/>
    <w:rsid w:val="006E1111"/>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5B9"/>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859"/>
    <w:rsid w:val="006E4C0A"/>
    <w:rsid w:val="006E4C39"/>
    <w:rsid w:val="006E4D1E"/>
    <w:rsid w:val="006E4D65"/>
    <w:rsid w:val="006E4F8F"/>
    <w:rsid w:val="006E5092"/>
    <w:rsid w:val="006E5537"/>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BB0"/>
    <w:rsid w:val="006E6C24"/>
    <w:rsid w:val="006E6C36"/>
    <w:rsid w:val="006E7119"/>
    <w:rsid w:val="006E73A5"/>
    <w:rsid w:val="006E7684"/>
    <w:rsid w:val="006E7802"/>
    <w:rsid w:val="006E78AF"/>
    <w:rsid w:val="006E7C40"/>
    <w:rsid w:val="006F003B"/>
    <w:rsid w:val="006F00E8"/>
    <w:rsid w:val="006F0106"/>
    <w:rsid w:val="006F0193"/>
    <w:rsid w:val="006F0427"/>
    <w:rsid w:val="006F075E"/>
    <w:rsid w:val="006F087C"/>
    <w:rsid w:val="006F091A"/>
    <w:rsid w:val="006F0AB6"/>
    <w:rsid w:val="006F0CF8"/>
    <w:rsid w:val="006F0D0B"/>
    <w:rsid w:val="006F0E75"/>
    <w:rsid w:val="006F1055"/>
    <w:rsid w:val="006F1345"/>
    <w:rsid w:val="006F1661"/>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DE8"/>
    <w:rsid w:val="006F2EB4"/>
    <w:rsid w:val="006F2F92"/>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D3E"/>
    <w:rsid w:val="006F5EAC"/>
    <w:rsid w:val="006F5ED8"/>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EC0"/>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18F8"/>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E24"/>
    <w:rsid w:val="00703FA5"/>
    <w:rsid w:val="00704004"/>
    <w:rsid w:val="007040DA"/>
    <w:rsid w:val="00704330"/>
    <w:rsid w:val="0070435F"/>
    <w:rsid w:val="007043B7"/>
    <w:rsid w:val="00704407"/>
    <w:rsid w:val="007049F8"/>
    <w:rsid w:val="00704A5A"/>
    <w:rsid w:val="00704D75"/>
    <w:rsid w:val="00704FDF"/>
    <w:rsid w:val="007052A4"/>
    <w:rsid w:val="0070538F"/>
    <w:rsid w:val="00705549"/>
    <w:rsid w:val="007059BB"/>
    <w:rsid w:val="007059FC"/>
    <w:rsid w:val="00705A2C"/>
    <w:rsid w:val="00705AC9"/>
    <w:rsid w:val="00705B64"/>
    <w:rsid w:val="00705B8F"/>
    <w:rsid w:val="00705C10"/>
    <w:rsid w:val="00705C3F"/>
    <w:rsid w:val="00705C65"/>
    <w:rsid w:val="00705E8D"/>
    <w:rsid w:val="00705F1B"/>
    <w:rsid w:val="00705FAD"/>
    <w:rsid w:val="00706423"/>
    <w:rsid w:val="00706577"/>
    <w:rsid w:val="007067B8"/>
    <w:rsid w:val="007067DF"/>
    <w:rsid w:val="00706A2A"/>
    <w:rsid w:val="00706CBE"/>
    <w:rsid w:val="00706D56"/>
    <w:rsid w:val="00706DDB"/>
    <w:rsid w:val="0070744E"/>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36"/>
    <w:rsid w:val="00711167"/>
    <w:rsid w:val="0071144C"/>
    <w:rsid w:val="0071164F"/>
    <w:rsid w:val="007117E0"/>
    <w:rsid w:val="0071185C"/>
    <w:rsid w:val="00711DE3"/>
    <w:rsid w:val="00712139"/>
    <w:rsid w:val="007123E6"/>
    <w:rsid w:val="00712646"/>
    <w:rsid w:val="0071286D"/>
    <w:rsid w:val="00712958"/>
    <w:rsid w:val="00712B26"/>
    <w:rsid w:val="00712C92"/>
    <w:rsid w:val="00712D21"/>
    <w:rsid w:val="00712ECA"/>
    <w:rsid w:val="00712EDE"/>
    <w:rsid w:val="0071356C"/>
    <w:rsid w:val="0071364A"/>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A13"/>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1F6"/>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725"/>
    <w:rsid w:val="00721779"/>
    <w:rsid w:val="00721A28"/>
    <w:rsid w:val="00721C43"/>
    <w:rsid w:val="00721C65"/>
    <w:rsid w:val="0072231C"/>
    <w:rsid w:val="0072236A"/>
    <w:rsid w:val="00722838"/>
    <w:rsid w:val="00722864"/>
    <w:rsid w:val="00722BB4"/>
    <w:rsid w:val="00722BBD"/>
    <w:rsid w:val="00723202"/>
    <w:rsid w:val="0072323C"/>
    <w:rsid w:val="00723244"/>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EF0"/>
    <w:rsid w:val="00725FA5"/>
    <w:rsid w:val="0072605A"/>
    <w:rsid w:val="00726173"/>
    <w:rsid w:val="007261B7"/>
    <w:rsid w:val="00726646"/>
    <w:rsid w:val="00726A09"/>
    <w:rsid w:val="00726ACE"/>
    <w:rsid w:val="00726B6E"/>
    <w:rsid w:val="00726F74"/>
    <w:rsid w:val="00727520"/>
    <w:rsid w:val="00727552"/>
    <w:rsid w:val="00727827"/>
    <w:rsid w:val="007279B8"/>
    <w:rsid w:val="007279FC"/>
    <w:rsid w:val="00727AE6"/>
    <w:rsid w:val="00727BEE"/>
    <w:rsid w:val="00727DD8"/>
    <w:rsid w:val="0073000A"/>
    <w:rsid w:val="007300F6"/>
    <w:rsid w:val="0073016A"/>
    <w:rsid w:val="007301A7"/>
    <w:rsid w:val="007307C9"/>
    <w:rsid w:val="0073099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C3C"/>
    <w:rsid w:val="00731D06"/>
    <w:rsid w:val="00731D9B"/>
    <w:rsid w:val="00731EF3"/>
    <w:rsid w:val="00732414"/>
    <w:rsid w:val="007325A8"/>
    <w:rsid w:val="007327A2"/>
    <w:rsid w:val="00732947"/>
    <w:rsid w:val="00732C13"/>
    <w:rsid w:val="00732C39"/>
    <w:rsid w:val="00732DFF"/>
    <w:rsid w:val="00732E65"/>
    <w:rsid w:val="00732FE9"/>
    <w:rsid w:val="00733064"/>
    <w:rsid w:val="007330A1"/>
    <w:rsid w:val="00733669"/>
    <w:rsid w:val="007336C7"/>
    <w:rsid w:val="00733947"/>
    <w:rsid w:val="00733B74"/>
    <w:rsid w:val="00733CA9"/>
    <w:rsid w:val="00733E95"/>
    <w:rsid w:val="00733F91"/>
    <w:rsid w:val="00734062"/>
    <w:rsid w:val="007340FE"/>
    <w:rsid w:val="00734121"/>
    <w:rsid w:val="0073414A"/>
    <w:rsid w:val="007342B0"/>
    <w:rsid w:val="007343BA"/>
    <w:rsid w:val="0073465A"/>
    <w:rsid w:val="007348C3"/>
    <w:rsid w:val="00734B38"/>
    <w:rsid w:val="00734B51"/>
    <w:rsid w:val="00734CDA"/>
    <w:rsid w:val="00734EE0"/>
    <w:rsid w:val="00735030"/>
    <w:rsid w:val="00735158"/>
    <w:rsid w:val="007351F3"/>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1F2"/>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31B"/>
    <w:rsid w:val="007419EE"/>
    <w:rsid w:val="00741A5E"/>
    <w:rsid w:val="00741CCC"/>
    <w:rsid w:val="00742141"/>
    <w:rsid w:val="0074221D"/>
    <w:rsid w:val="0074224C"/>
    <w:rsid w:val="00742252"/>
    <w:rsid w:val="0074263F"/>
    <w:rsid w:val="007426B7"/>
    <w:rsid w:val="007426EA"/>
    <w:rsid w:val="00742776"/>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E8D"/>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B91"/>
    <w:rsid w:val="00747CF9"/>
    <w:rsid w:val="00747F2A"/>
    <w:rsid w:val="007500D3"/>
    <w:rsid w:val="00750376"/>
    <w:rsid w:val="00750408"/>
    <w:rsid w:val="0075053B"/>
    <w:rsid w:val="00750915"/>
    <w:rsid w:val="00750B42"/>
    <w:rsid w:val="00750DB3"/>
    <w:rsid w:val="00750E44"/>
    <w:rsid w:val="00750EC3"/>
    <w:rsid w:val="00751085"/>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DF4"/>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CED"/>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57AF7"/>
    <w:rsid w:val="00757E2E"/>
    <w:rsid w:val="00760008"/>
    <w:rsid w:val="007600FB"/>
    <w:rsid w:val="00760258"/>
    <w:rsid w:val="007602C9"/>
    <w:rsid w:val="00760816"/>
    <w:rsid w:val="00760C0D"/>
    <w:rsid w:val="00760EEC"/>
    <w:rsid w:val="00760FB1"/>
    <w:rsid w:val="00761223"/>
    <w:rsid w:val="0076128B"/>
    <w:rsid w:val="007612CA"/>
    <w:rsid w:val="00761569"/>
    <w:rsid w:val="00761924"/>
    <w:rsid w:val="00761A15"/>
    <w:rsid w:val="00761A4D"/>
    <w:rsid w:val="00761AA2"/>
    <w:rsid w:val="00761ADD"/>
    <w:rsid w:val="00761DFA"/>
    <w:rsid w:val="00761E2D"/>
    <w:rsid w:val="00761EA7"/>
    <w:rsid w:val="00762346"/>
    <w:rsid w:val="007623CF"/>
    <w:rsid w:val="0076249C"/>
    <w:rsid w:val="00762547"/>
    <w:rsid w:val="007628B8"/>
    <w:rsid w:val="00762B1E"/>
    <w:rsid w:val="00762B2A"/>
    <w:rsid w:val="00762D3A"/>
    <w:rsid w:val="00762D8E"/>
    <w:rsid w:val="00762DDF"/>
    <w:rsid w:val="00762F77"/>
    <w:rsid w:val="00763088"/>
    <w:rsid w:val="007632B8"/>
    <w:rsid w:val="007634BF"/>
    <w:rsid w:val="00763623"/>
    <w:rsid w:val="007636DA"/>
    <w:rsid w:val="0076395A"/>
    <w:rsid w:val="00763999"/>
    <w:rsid w:val="00763A7E"/>
    <w:rsid w:val="00764095"/>
    <w:rsid w:val="00764200"/>
    <w:rsid w:val="00764235"/>
    <w:rsid w:val="00764241"/>
    <w:rsid w:val="007643DD"/>
    <w:rsid w:val="007644C3"/>
    <w:rsid w:val="007648C5"/>
    <w:rsid w:val="00764BAB"/>
    <w:rsid w:val="00764BF4"/>
    <w:rsid w:val="00764CD3"/>
    <w:rsid w:val="00764D59"/>
    <w:rsid w:val="00764DA1"/>
    <w:rsid w:val="00764E09"/>
    <w:rsid w:val="00764E22"/>
    <w:rsid w:val="00764F8F"/>
    <w:rsid w:val="00765146"/>
    <w:rsid w:val="007651ED"/>
    <w:rsid w:val="007651FA"/>
    <w:rsid w:val="00765354"/>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AFD"/>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7AA"/>
    <w:rsid w:val="007738C3"/>
    <w:rsid w:val="00773A62"/>
    <w:rsid w:val="00773C34"/>
    <w:rsid w:val="00773E05"/>
    <w:rsid w:val="00773F38"/>
    <w:rsid w:val="007742C6"/>
    <w:rsid w:val="0077433D"/>
    <w:rsid w:val="0077449C"/>
    <w:rsid w:val="007744B2"/>
    <w:rsid w:val="0077455A"/>
    <w:rsid w:val="0077459A"/>
    <w:rsid w:val="007745FD"/>
    <w:rsid w:val="007748DD"/>
    <w:rsid w:val="00774950"/>
    <w:rsid w:val="007749EF"/>
    <w:rsid w:val="00774A1A"/>
    <w:rsid w:val="00775263"/>
    <w:rsid w:val="007755D1"/>
    <w:rsid w:val="00775605"/>
    <w:rsid w:val="0077569F"/>
    <w:rsid w:val="007757AC"/>
    <w:rsid w:val="00775987"/>
    <w:rsid w:val="00775A80"/>
    <w:rsid w:val="00775A93"/>
    <w:rsid w:val="00775B18"/>
    <w:rsid w:val="00775DAC"/>
    <w:rsid w:val="00775F18"/>
    <w:rsid w:val="00775FAC"/>
    <w:rsid w:val="007760FC"/>
    <w:rsid w:val="007762A0"/>
    <w:rsid w:val="007764D9"/>
    <w:rsid w:val="00776581"/>
    <w:rsid w:val="0077684E"/>
    <w:rsid w:val="00776A7F"/>
    <w:rsid w:val="00776F56"/>
    <w:rsid w:val="00777025"/>
    <w:rsid w:val="0077709D"/>
    <w:rsid w:val="007771F8"/>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0F00"/>
    <w:rsid w:val="00781160"/>
    <w:rsid w:val="0078131D"/>
    <w:rsid w:val="007813C8"/>
    <w:rsid w:val="0078148C"/>
    <w:rsid w:val="00781582"/>
    <w:rsid w:val="00781860"/>
    <w:rsid w:val="00781942"/>
    <w:rsid w:val="00781AEB"/>
    <w:rsid w:val="00781CF8"/>
    <w:rsid w:val="00781DDE"/>
    <w:rsid w:val="00782139"/>
    <w:rsid w:val="0078232C"/>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710"/>
    <w:rsid w:val="00783ACD"/>
    <w:rsid w:val="00783BC4"/>
    <w:rsid w:val="00783BD9"/>
    <w:rsid w:val="00783D62"/>
    <w:rsid w:val="00783D6C"/>
    <w:rsid w:val="00783E57"/>
    <w:rsid w:val="00783F10"/>
    <w:rsid w:val="00784065"/>
    <w:rsid w:val="00784123"/>
    <w:rsid w:val="0078419F"/>
    <w:rsid w:val="00784241"/>
    <w:rsid w:val="00784282"/>
    <w:rsid w:val="00784308"/>
    <w:rsid w:val="00784408"/>
    <w:rsid w:val="00784541"/>
    <w:rsid w:val="00784788"/>
    <w:rsid w:val="00784C5A"/>
    <w:rsid w:val="00784C5B"/>
    <w:rsid w:val="00784CBE"/>
    <w:rsid w:val="00784CD4"/>
    <w:rsid w:val="00784E3B"/>
    <w:rsid w:val="00784F26"/>
    <w:rsid w:val="00784F60"/>
    <w:rsid w:val="0078509D"/>
    <w:rsid w:val="00785543"/>
    <w:rsid w:val="00785759"/>
    <w:rsid w:val="00785B54"/>
    <w:rsid w:val="007860AA"/>
    <w:rsid w:val="007867C5"/>
    <w:rsid w:val="00786805"/>
    <w:rsid w:val="00786834"/>
    <w:rsid w:val="007869C7"/>
    <w:rsid w:val="00786D45"/>
    <w:rsid w:val="00786F79"/>
    <w:rsid w:val="00787357"/>
    <w:rsid w:val="007873C1"/>
    <w:rsid w:val="007873C3"/>
    <w:rsid w:val="007873E3"/>
    <w:rsid w:val="0078751C"/>
    <w:rsid w:val="00787623"/>
    <w:rsid w:val="007877A9"/>
    <w:rsid w:val="00787886"/>
    <w:rsid w:val="00787BBF"/>
    <w:rsid w:val="00787BD0"/>
    <w:rsid w:val="00787E5B"/>
    <w:rsid w:val="00790089"/>
    <w:rsid w:val="00790124"/>
    <w:rsid w:val="007901A4"/>
    <w:rsid w:val="007901B0"/>
    <w:rsid w:val="0079038E"/>
    <w:rsid w:val="007904DC"/>
    <w:rsid w:val="00790664"/>
    <w:rsid w:val="0079084B"/>
    <w:rsid w:val="0079092E"/>
    <w:rsid w:val="0079098E"/>
    <w:rsid w:val="00790A77"/>
    <w:rsid w:val="00790AE0"/>
    <w:rsid w:val="00790CC5"/>
    <w:rsid w:val="00790CEA"/>
    <w:rsid w:val="00790E54"/>
    <w:rsid w:val="00790EDE"/>
    <w:rsid w:val="00790FCA"/>
    <w:rsid w:val="00791564"/>
    <w:rsid w:val="00791637"/>
    <w:rsid w:val="007917BA"/>
    <w:rsid w:val="00791B18"/>
    <w:rsid w:val="00791B5B"/>
    <w:rsid w:val="00791C41"/>
    <w:rsid w:val="00791CCB"/>
    <w:rsid w:val="00791D9E"/>
    <w:rsid w:val="00791E00"/>
    <w:rsid w:val="007924CD"/>
    <w:rsid w:val="0079278D"/>
    <w:rsid w:val="00793436"/>
    <w:rsid w:val="00793493"/>
    <w:rsid w:val="0079367E"/>
    <w:rsid w:val="00793756"/>
    <w:rsid w:val="0079376A"/>
    <w:rsid w:val="0079386E"/>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55"/>
    <w:rsid w:val="007A5B79"/>
    <w:rsid w:val="007A5B87"/>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5E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654"/>
    <w:rsid w:val="007C4864"/>
    <w:rsid w:val="007C49D2"/>
    <w:rsid w:val="007C4D9C"/>
    <w:rsid w:val="007C4DFD"/>
    <w:rsid w:val="007C50A8"/>
    <w:rsid w:val="007C51A4"/>
    <w:rsid w:val="007C51FA"/>
    <w:rsid w:val="007C5514"/>
    <w:rsid w:val="007C5579"/>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41D"/>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446"/>
    <w:rsid w:val="007D362D"/>
    <w:rsid w:val="007D36B1"/>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5ECB"/>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3E3"/>
    <w:rsid w:val="007E048F"/>
    <w:rsid w:val="007E0603"/>
    <w:rsid w:val="007E0645"/>
    <w:rsid w:val="007E08A1"/>
    <w:rsid w:val="007E0939"/>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5F88"/>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9A"/>
    <w:rsid w:val="007F4AC6"/>
    <w:rsid w:val="007F4B3B"/>
    <w:rsid w:val="007F4B5E"/>
    <w:rsid w:val="007F4E0E"/>
    <w:rsid w:val="007F4E9D"/>
    <w:rsid w:val="007F5150"/>
    <w:rsid w:val="007F51F7"/>
    <w:rsid w:val="007F5834"/>
    <w:rsid w:val="007F5C0C"/>
    <w:rsid w:val="007F5D71"/>
    <w:rsid w:val="007F5FAB"/>
    <w:rsid w:val="007F615C"/>
    <w:rsid w:val="007F67A8"/>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2D27"/>
    <w:rsid w:val="00802E7A"/>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888"/>
    <w:rsid w:val="00804B5F"/>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199"/>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07F76"/>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6A"/>
    <w:rsid w:val="00811B91"/>
    <w:rsid w:val="00812051"/>
    <w:rsid w:val="0081214D"/>
    <w:rsid w:val="0081250A"/>
    <w:rsid w:val="0081276C"/>
    <w:rsid w:val="008127FA"/>
    <w:rsid w:val="00812D05"/>
    <w:rsid w:val="00812E97"/>
    <w:rsid w:val="00813005"/>
    <w:rsid w:val="008133C1"/>
    <w:rsid w:val="008135FE"/>
    <w:rsid w:val="00813609"/>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A04"/>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1F94"/>
    <w:rsid w:val="00822412"/>
    <w:rsid w:val="008226A5"/>
    <w:rsid w:val="00822A9E"/>
    <w:rsid w:val="00822C21"/>
    <w:rsid w:val="00822C7F"/>
    <w:rsid w:val="00822E76"/>
    <w:rsid w:val="0082327A"/>
    <w:rsid w:val="008232B6"/>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877"/>
    <w:rsid w:val="00825DF2"/>
    <w:rsid w:val="00825E12"/>
    <w:rsid w:val="00825EBE"/>
    <w:rsid w:val="0082602B"/>
    <w:rsid w:val="00826092"/>
    <w:rsid w:val="008260AB"/>
    <w:rsid w:val="008263C1"/>
    <w:rsid w:val="008263E1"/>
    <w:rsid w:val="0082640A"/>
    <w:rsid w:val="00826907"/>
    <w:rsid w:val="00826C10"/>
    <w:rsid w:val="00826CB3"/>
    <w:rsid w:val="00826EB9"/>
    <w:rsid w:val="0082700E"/>
    <w:rsid w:val="008270A9"/>
    <w:rsid w:val="00827320"/>
    <w:rsid w:val="00827366"/>
    <w:rsid w:val="008273DE"/>
    <w:rsid w:val="008274CC"/>
    <w:rsid w:val="00827F5D"/>
    <w:rsid w:val="008300DC"/>
    <w:rsid w:val="00830300"/>
    <w:rsid w:val="0083039F"/>
    <w:rsid w:val="00830623"/>
    <w:rsid w:val="0083090B"/>
    <w:rsid w:val="00830A8F"/>
    <w:rsid w:val="00830C2B"/>
    <w:rsid w:val="0083123C"/>
    <w:rsid w:val="008312B0"/>
    <w:rsid w:val="008313E5"/>
    <w:rsid w:val="00831774"/>
    <w:rsid w:val="0083183F"/>
    <w:rsid w:val="00831A3C"/>
    <w:rsid w:val="00831B3D"/>
    <w:rsid w:val="00831BD9"/>
    <w:rsid w:val="00831D99"/>
    <w:rsid w:val="00831FA9"/>
    <w:rsid w:val="008323B0"/>
    <w:rsid w:val="008324E0"/>
    <w:rsid w:val="008326FC"/>
    <w:rsid w:val="00832890"/>
    <w:rsid w:val="0083290A"/>
    <w:rsid w:val="00832BCB"/>
    <w:rsid w:val="00832F7A"/>
    <w:rsid w:val="00833677"/>
    <w:rsid w:val="008337A3"/>
    <w:rsid w:val="0083395D"/>
    <w:rsid w:val="00834931"/>
    <w:rsid w:val="00834EE2"/>
    <w:rsid w:val="00834F3A"/>
    <w:rsid w:val="0083530C"/>
    <w:rsid w:val="00835420"/>
    <w:rsid w:val="00835645"/>
    <w:rsid w:val="0083566F"/>
    <w:rsid w:val="00835753"/>
    <w:rsid w:val="00835A5F"/>
    <w:rsid w:val="00835B7E"/>
    <w:rsid w:val="00835BE3"/>
    <w:rsid w:val="00835ECD"/>
    <w:rsid w:val="00835F86"/>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DE3"/>
    <w:rsid w:val="00837E80"/>
    <w:rsid w:val="00837E91"/>
    <w:rsid w:val="00837E9E"/>
    <w:rsid w:val="00837F1E"/>
    <w:rsid w:val="0084047A"/>
    <w:rsid w:val="0084089A"/>
    <w:rsid w:val="00840E81"/>
    <w:rsid w:val="00840FB1"/>
    <w:rsid w:val="00840FB3"/>
    <w:rsid w:val="008410E4"/>
    <w:rsid w:val="008411A0"/>
    <w:rsid w:val="00841546"/>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01B"/>
    <w:rsid w:val="0084415C"/>
    <w:rsid w:val="00844428"/>
    <w:rsid w:val="0084476C"/>
    <w:rsid w:val="00844A39"/>
    <w:rsid w:val="0084509D"/>
    <w:rsid w:val="0084534E"/>
    <w:rsid w:val="00845604"/>
    <w:rsid w:val="00845C18"/>
    <w:rsid w:val="00845D51"/>
    <w:rsid w:val="00845D5A"/>
    <w:rsid w:val="008462D7"/>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9F9"/>
    <w:rsid w:val="00850AFA"/>
    <w:rsid w:val="00850B2A"/>
    <w:rsid w:val="00850C99"/>
    <w:rsid w:val="00850F7D"/>
    <w:rsid w:val="0085108B"/>
    <w:rsid w:val="008511C0"/>
    <w:rsid w:val="0085123E"/>
    <w:rsid w:val="008512C9"/>
    <w:rsid w:val="0085136E"/>
    <w:rsid w:val="00851455"/>
    <w:rsid w:val="00851468"/>
    <w:rsid w:val="008514A0"/>
    <w:rsid w:val="008516AE"/>
    <w:rsid w:val="00851706"/>
    <w:rsid w:val="00851A1D"/>
    <w:rsid w:val="00851A88"/>
    <w:rsid w:val="00851D4F"/>
    <w:rsid w:val="00851DDA"/>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1F"/>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45"/>
    <w:rsid w:val="008564A8"/>
    <w:rsid w:val="00856753"/>
    <w:rsid w:val="008568B1"/>
    <w:rsid w:val="008568E5"/>
    <w:rsid w:val="00856A89"/>
    <w:rsid w:val="00856F83"/>
    <w:rsid w:val="0085742E"/>
    <w:rsid w:val="00857749"/>
    <w:rsid w:val="00857882"/>
    <w:rsid w:val="00857889"/>
    <w:rsid w:val="0085793E"/>
    <w:rsid w:val="00857AF5"/>
    <w:rsid w:val="008600D4"/>
    <w:rsid w:val="00860211"/>
    <w:rsid w:val="00860418"/>
    <w:rsid w:val="008604D4"/>
    <w:rsid w:val="00860614"/>
    <w:rsid w:val="0086081D"/>
    <w:rsid w:val="00860AE9"/>
    <w:rsid w:val="00860BD7"/>
    <w:rsid w:val="00860E03"/>
    <w:rsid w:val="008611C9"/>
    <w:rsid w:val="008613B8"/>
    <w:rsid w:val="008618B4"/>
    <w:rsid w:val="008618FA"/>
    <w:rsid w:val="00861B50"/>
    <w:rsid w:val="00861B6C"/>
    <w:rsid w:val="00861C42"/>
    <w:rsid w:val="00861C46"/>
    <w:rsid w:val="00861C4F"/>
    <w:rsid w:val="00861D04"/>
    <w:rsid w:val="00861D84"/>
    <w:rsid w:val="00861F04"/>
    <w:rsid w:val="008622FF"/>
    <w:rsid w:val="00862479"/>
    <w:rsid w:val="008625A1"/>
    <w:rsid w:val="008626CC"/>
    <w:rsid w:val="008627F4"/>
    <w:rsid w:val="008628E9"/>
    <w:rsid w:val="00862AC5"/>
    <w:rsid w:val="00862B0F"/>
    <w:rsid w:val="00862B1B"/>
    <w:rsid w:val="00862C8A"/>
    <w:rsid w:val="00862CB3"/>
    <w:rsid w:val="00862D72"/>
    <w:rsid w:val="00862F19"/>
    <w:rsid w:val="008633A2"/>
    <w:rsid w:val="008634F7"/>
    <w:rsid w:val="008638CC"/>
    <w:rsid w:val="00863BBD"/>
    <w:rsid w:val="00863C9D"/>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5AB"/>
    <w:rsid w:val="00867712"/>
    <w:rsid w:val="00867B19"/>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7CF"/>
    <w:rsid w:val="008727D4"/>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B60"/>
    <w:rsid w:val="00874CC2"/>
    <w:rsid w:val="00874E0E"/>
    <w:rsid w:val="00874F7B"/>
    <w:rsid w:val="00875025"/>
    <w:rsid w:val="008753BC"/>
    <w:rsid w:val="00875BA4"/>
    <w:rsid w:val="00875BA5"/>
    <w:rsid w:val="00875D85"/>
    <w:rsid w:val="00875DA4"/>
    <w:rsid w:val="00875ED9"/>
    <w:rsid w:val="00875EEA"/>
    <w:rsid w:val="00875FAB"/>
    <w:rsid w:val="0087642E"/>
    <w:rsid w:val="00876525"/>
    <w:rsid w:val="00876560"/>
    <w:rsid w:val="0087662B"/>
    <w:rsid w:val="00876676"/>
    <w:rsid w:val="0087694D"/>
    <w:rsid w:val="00876A5F"/>
    <w:rsid w:val="00876C5A"/>
    <w:rsid w:val="00876C89"/>
    <w:rsid w:val="00876D44"/>
    <w:rsid w:val="00876F45"/>
    <w:rsid w:val="00876F7C"/>
    <w:rsid w:val="00876FAD"/>
    <w:rsid w:val="00877072"/>
    <w:rsid w:val="008770E2"/>
    <w:rsid w:val="00877145"/>
    <w:rsid w:val="00877240"/>
    <w:rsid w:val="00877441"/>
    <w:rsid w:val="00877604"/>
    <w:rsid w:val="00877672"/>
    <w:rsid w:val="00877BA3"/>
    <w:rsid w:val="00877E6F"/>
    <w:rsid w:val="00877FAC"/>
    <w:rsid w:val="00880053"/>
    <w:rsid w:val="00880195"/>
    <w:rsid w:val="008802CD"/>
    <w:rsid w:val="008804DA"/>
    <w:rsid w:val="00880527"/>
    <w:rsid w:val="008805F3"/>
    <w:rsid w:val="008806CA"/>
    <w:rsid w:val="008807C5"/>
    <w:rsid w:val="00880D8B"/>
    <w:rsid w:val="008810F5"/>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F12"/>
    <w:rsid w:val="008850C2"/>
    <w:rsid w:val="008850EF"/>
    <w:rsid w:val="008851ED"/>
    <w:rsid w:val="00885409"/>
    <w:rsid w:val="00885448"/>
    <w:rsid w:val="00885633"/>
    <w:rsid w:val="00885811"/>
    <w:rsid w:val="00885D46"/>
    <w:rsid w:val="00885D73"/>
    <w:rsid w:val="00885EB7"/>
    <w:rsid w:val="00885F02"/>
    <w:rsid w:val="008861C6"/>
    <w:rsid w:val="008862A3"/>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C84"/>
    <w:rsid w:val="00887C8C"/>
    <w:rsid w:val="00887E69"/>
    <w:rsid w:val="00887F78"/>
    <w:rsid w:val="008900C0"/>
    <w:rsid w:val="008900F3"/>
    <w:rsid w:val="00890728"/>
    <w:rsid w:val="00890780"/>
    <w:rsid w:val="00890812"/>
    <w:rsid w:val="00890A87"/>
    <w:rsid w:val="00890FAB"/>
    <w:rsid w:val="00890FEF"/>
    <w:rsid w:val="0089125B"/>
    <w:rsid w:val="008912F8"/>
    <w:rsid w:val="0089130C"/>
    <w:rsid w:val="00891B95"/>
    <w:rsid w:val="00891CB4"/>
    <w:rsid w:val="00891CBC"/>
    <w:rsid w:val="008923EF"/>
    <w:rsid w:val="00892554"/>
    <w:rsid w:val="008927ED"/>
    <w:rsid w:val="008927F5"/>
    <w:rsid w:val="0089297A"/>
    <w:rsid w:val="00892A3A"/>
    <w:rsid w:val="00892A8C"/>
    <w:rsid w:val="00892DD0"/>
    <w:rsid w:val="00892DDB"/>
    <w:rsid w:val="00893093"/>
    <w:rsid w:val="00893391"/>
    <w:rsid w:val="008933EB"/>
    <w:rsid w:val="00893435"/>
    <w:rsid w:val="00893470"/>
    <w:rsid w:val="0089394D"/>
    <w:rsid w:val="008939F8"/>
    <w:rsid w:val="00893B0B"/>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3B5"/>
    <w:rsid w:val="008A2407"/>
    <w:rsid w:val="008A242B"/>
    <w:rsid w:val="008A2730"/>
    <w:rsid w:val="008A282E"/>
    <w:rsid w:val="008A29FD"/>
    <w:rsid w:val="008A2CBB"/>
    <w:rsid w:val="008A2ED4"/>
    <w:rsid w:val="008A32E7"/>
    <w:rsid w:val="008A33C8"/>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CA4"/>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7036"/>
    <w:rsid w:val="008A7407"/>
    <w:rsid w:val="008A7410"/>
    <w:rsid w:val="008A74D3"/>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657"/>
    <w:rsid w:val="008B0A4C"/>
    <w:rsid w:val="008B0CCF"/>
    <w:rsid w:val="008B0F4C"/>
    <w:rsid w:val="008B10BE"/>
    <w:rsid w:val="008B137D"/>
    <w:rsid w:val="008B13EF"/>
    <w:rsid w:val="008B13FC"/>
    <w:rsid w:val="008B14D1"/>
    <w:rsid w:val="008B180A"/>
    <w:rsid w:val="008B183C"/>
    <w:rsid w:val="008B1A78"/>
    <w:rsid w:val="008B1A8E"/>
    <w:rsid w:val="008B1EDA"/>
    <w:rsid w:val="008B1EE7"/>
    <w:rsid w:val="008B2119"/>
    <w:rsid w:val="008B214A"/>
    <w:rsid w:val="008B21FD"/>
    <w:rsid w:val="008B221B"/>
    <w:rsid w:val="008B239A"/>
    <w:rsid w:val="008B23D6"/>
    <w:rsid w:val="008B2473"/>
    <w:rsid w:val="008B2563"/>
    <w:rsid w:val="008B2566"/>
    <w:rsid w:val="008B25D3"/>
    <w:rsid w:val="008B268E"/>
    <w:rsid w:val="008B2708"/>
    <w:rsid w:val="008B2A93"/>
    <w:rsid w:val="008B2B7A"/>
    <w:rsid w:val="008B2F50"/>
    <w:rsid w:val="008B3075"/>
    <w:rsid w:val="008B3113"/>
    <w:rsid w:val="008B3385"/>
    <w:rsid w:val="008B350D"/>
    <w:rsid w:val="008B3586"/>
    <w:rsid w:val="008B3887"/>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368"/>
    <w:rsid w:val="008B54A2"/>
    <w:rsid w:val="008B5785"/>
    <w:rsid w:val="008B59C0"/>
    <w:rsid w:val="008B5AB2"/>
    <w:rsid w:val="008B5FFB"/>
    <w:rsid w:val="008B6197"/>
    <w:rsid w:val="008B6220"/>
    <w:rsid w:val="008B63E5"/>
    <w:rsid w:val="008B640F"/>
    <w:rsid w:val="008B645E"/>
    <w:rsid w:val="008B675D"/>
    <w:rsid w:val="008B6A03"/>
    <w:rsid w:val="008B6A3E"/>
    <w:rsid w:val="008B6AAE"/>
    <w:rsid w:val="008B6B85"/>
    <w:rsid w:val="008B6CF7"/>
    <w:rsid w:val="008B7090"/>
    <w:rsid w:val="008B71F9"/>
    <w:rsid w:val="008B7214"/>
    <w:rsid w:val="008B7283"/>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45"/>
    <w:rsid w:val="008C0FA4"/>
    <w:rsid w:val="008C10B0"/>
    <w:rsid w:val="008C12BF"/>
    <w:rsid w:val="008C12C1"/>
    <w:rsid w:val="008C1352"/>
    <w:rsid w:val="008C13FF"/>
    <w:rsid w:val="008C160F"/>
    <w:rsid w:val="008C18B0"/>
    <w:rsid w:val="008C1B14"/>
    <w:rsid w:val="008C20AA"/>
    <w:rsid w:val="008C2182"/>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8B2"/>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6A"/>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007"/>
    <w:rsid w:val="008E1624"/>
    <w:rsid w:val="008E180F"/>
    <w:rsid w:val="008E18A0"/>
    <w:rsid w:val="008E1970"/>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292"/>
    <w:rsid w:val="008E3B5B"/>
    <w:rsid w:val="008E3C89"/>
    <w:rsid w:val="008E3CA1"/>
    <w:rsid w:val="008E3CEB"/>
    <w:rsid w:val="008E3CF9"/>
    <w:rsid w:val="008E3D68"/>
    <w:rsid w:val="008E3FEF"/>
    <w:rsid w:val="008E4046"/>
    <w:rsid w:val="008E41CA"/>
    <w:rsid w:val="008E4234"/>
    <w:rsid w:val="008E4366"/>
    <w:rsid w:val="008E43BE"/>
    <w:rsid w:val="008E4482"/>
    <w:rsid w:val="008E4484"/>
    <w:rsid w:val="008E44B7"/>
    <w:rsid w:val="008E4606"/>
    <w:rsid w:val="008E46E1"/>
    <w:rsid w:val="008E4890"/>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09B"/>
    <w:rsid w:val="008E7545"/>
    <w:rsid w:val="008E7A6B"/>
    <w:rsid w:val="008F0102"/>
    <w:rsid w:val="008F01F5"/>
    <w:rsid w:val="008F0795"/>
    <w:rsid w:val="008F07C6"/>
    <w:rsid w:val="008F084E"/>
    <w:rsid w:val="008F08B0"/>
    <w:rsid w:val="008F0F1F"/>
    <w:rsid w:val="008F0FEA"/>
    <w:rsid w:val="008F115D"/>
    <w:rsid w:val="008F13B1"/>
    <w:rsid w:val="008F13F7"/>
    <w:rsid w:val="008F1714"/>
    <w:rsid w:val="008F179C"/>
    <w:rsid w:val="008F1957"/>
    <w:rsid w:val="008F19F6"/>
    <w:rsid w:val="008F1D28"/>
    <w:rsid w:val="008F1DC5"/>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287"/>
    <w:rsid w:val="008F44E9"/>
    <w:rsid w:val="008F475C"/>
    <w:rsid w:val="008F47BE"/>
    <w:rsid w:val="008F5119"/>
    <w:rsid w:val="008F550E"/>
    <w:rsid w:val="008F5678"/>
    <w:rsid w:val="008F5825"/>
    <w:rsid w:val="008F5AD7"/>
    <w:rsid w:val="008F5B65"/>
    <w:rsid w:val="008F5CF6"/>
    <w:rsid w:val="008F5D9F"/>
    <w:rsid w:val="008F5F0F"/>
    <w:rsid w:val="008F61C7"/>
    <w:rsid w:val="008F64C6"/>
    <w:rsid w:val="008F66A8"/>
    <w:rsid w:val="008F6931"/>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595"/>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B5E"/>
    <w:rsid w:val="00904DCE"/>
    <w:rsid w:val="0090517C"/>
    <w:rsid w:val="0090539C"/>
    <w:rsid w:val="009053FA"/>
    <w:rsid w:val="009057AC"/>
    <w:rsid w:val="00905823"/>
    <w:rsid w:val="00905A08"/>
    <w:rsid w:val="00905BC2"/>
    <w:rsid w:val="00905C79"/>
    <w:rsid w:val="00905E5C"/>
    <w:rsid w:val="00905EAF"/>
    <w:rsid w:val="00905FC6"/>
    <w:rsid w:val="009061A3"/>
    <w:rsid w:val="00906390"/>
    <w:rsid w:val="00906996"/>
    <w:rsid w:val="009069A3"/>
    <w:rsid w:val="00906D3B"/>
    <w:rsid w:val="00906E61"/>
    <w:rsid w:val="00907066"/>
    <w:rsid w:val="0090717F"/>
    <w:rsid w:val="009075C0"/>
    <w:rsid w:val="00907B53"/>
    <w:rsid w:val="00907DC8"/>
    <w:rsid w:val="00910070"/>
    <w:rsid w:val="00910091"/>
    <w:rsid w:val="0091013C"/>
    <w:rsid w:val="00910647"/>
    <w:rsid w:val="0091081D"/>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1A7"/>
    <w:rsid w:val="00912218"/>
    <w:rsid w:val="009125E8"/>
    <w:rsid w:val="00912678"/>
    <w:rsid w:val="0091271A"/>
    <w:rsid w:val="0091285C"/>
    <w:rsid w:val="00912C4A"/>
    <w:rsid w:val="00913077"/>
    <w:rsid w:val="009132FD"/>
    <w:rsid w:val="00913340"/>
    <w:rsid w:val="0091334E"/>
    <w:rsid w:val="0091366F"/>
    <w:rsid w:val="009137E6"/>
    <w:rsid w:val="009138AF"/>
    <w:rsid w:val="00913AB1"/>
    <w:rsid w:val="00913F2E"/>
    <w:rsid w:val="00913FB0"/>
    <w:rsid w:val="00914434"/>
    <w:rsid w:val="00914541"/>
    <w:rsid w:val="00914ADC"/>
    <w:rsid w:val="00914B9E"/>
    <w:rsid w:val="00914C59"/>
    <w:rsid w:val="00914C92"/>
    <w:rsid w:val="00914CBD"/>
    <w:rsid w:val="00914CD6"/>
    <w:rsid w:val="00914E6A"/>
    <w:rsid w:val="0091596D"/>
    <w:rsid w:val="00915A84"/>
    <w:rsid w:val="00915CA8"/>
    <w:rsid w:val="0091609D"/>
    <w:rsid w:val="009160C5"/>
    <w:rsid w:val="0091610E"/>
    <w:rsid w:val="00916538"/>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A0D"/>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2DFB"/>
    <w:rsid w:val="00922FD2"/>
    <w:rsid w:val="00923034"/>
    <w:rsid w:val="009231DA"/>
    <w:rsid w:val="00923234"/>
    <w:rsid w:val="00923842"/>
    <w:rsid w:val="009238E8"/>
    <w:rsid w:val="009239EC"/>
    <w:rsid w:val="00923C11"/>
    <w:rsid w:val="00923CEE"/>
    <w:rsid w:val="00923DA7"/>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5EA2"/>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7A"/>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C6"/>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874"/>
    <w:rsid w:val="00941BB2"/>
    <w:rsid w:val="00942284"/>
    <w:rsid w:val="0094255E"/>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531"/>
    <w:rsid w:val="0094774C"/>
    <w:rsid w:val="00947C7A"/>
    <w:rsid w:val="00950054"/>
    <w:rsid w:val="009500EF"/>
    <w:rsid w:val="00950212"/>
    <w:rsid w:val="009503F9"/>
    <w:rsid w:val="0095068D"/>
    <w:rsid w:val="00950706"/>
    <w:rsid w:val="009508D2"/>
    <w:rsid w:val="00950AAC"/>
    <w:rsid w:val="00950AB4"/>
    <w:rsid w:val="00951531"/>
    <w:rsid w:val="00951758"/>
    <w:rsid w:val="009517B8"/>
    <w:rsid w:val="009519F3"/>
    <w:rsid w:val="00951A27"/>
    <w:rsid w:val="00951C34"/>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55E"/>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AA8"/>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7DD"/>
    <w:rsid w:val="00963872"/>
    <w:rsid w:val="00963C5A"/>
    <w:rsid w:val="00963F36"/>
    <w:rsid w:val="00964165"/>
    <w:rsid w:val="00964197"/>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33E"/>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76"/>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B7B"/>
    <w:rsid w:val="00975CE9"/>
    <w:rsid w:val="00975CEC"/>
    <w:rsid w:val="009763C0"/>
    <w:rsid w:val="00976731"/>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6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38D"/>
    <w:rsid w:val="0098165B"/>
    <w:rsid w:val="00981D34"/>
    <w:rsid w:val="00981DCC"/>
    <w:rsid w:val="009820D0"/>
    <w:rsid w:val="0098229E"/>
    <w:rsid w:val="00982649"/>
    <w:rsid w:val="009827D6"/>
    <w:rsid w:val="009828AF"/>
    <w:rsid w:val="009828C1"/>
    <w:rsid w:val="00982AB7"/>
    <w:rsid w:val="00982C2F"/>
    <w:rsid w:val="00982E88"/>
    <w:rsid w:val="00982EDC"/>
    <w:rsid w:val="009836AB"/>
    <w:rsid w:val="009836F3"/>
    <w:rsid w:val="009838D6"/>
    <w:rsid w:val="009839ED"/>
    <w:rsid w:val="00983DF4"/>
    <w:rsid w:val="00983ED8"/>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83"/>
    <w:rsid w:val="009864E8"/>
    <w:rsid w:val="00986759"/>
    <w:rsid w:val="009869B0"/>
    <w:rsid w:val="00986A20"/>
    <w:rsid w:val="00986AF5"/>
    <w:rsid w:val="00986B15"/>
    <w:rsid w:val="00986B23"/>
    <w:rsid w:val="00986CFA"/>
    <w:rsid w:val="00986EA5"/>
    <w:rsid w:val="00986F75"/>
    <w:rsid w:val="00987256"/>
    <w:rsid w:val="00987603"/>
    <w:rsid w:val="009878FE"/>
    <w:rsid w:val="00987A5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258"/>
    <w:rsid w:val="00991658"/>
    <w:rsid w:val="00991789"/>
    <w:rsid w:val="009917E4"/>
    <w:rsid w:val="00991A02"/>
    <w:rsid w:val="00991B42"/>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982"/>
    <w:rsid w:val="00993983"/>
    <w:rsid w:val="00993A1C"/>
    <w:rsid w:val="00993A92"/>
    <w:rsid w:val="00993BEA"/>
    <w:rsid w:val="00993EA0"/>
    <w:rsid w:val="00993F05"/>
    <w:rsid w:val="009940E7"/>
    <w:rsid w:val="00994237"/>
    <w:rsid w:val="00994326"/>
    <w:rsid w:val="0099451B"/>
    <w:rsid w:val="00994760"/>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97FC2"/>
    <w:rsid w:val="009A021D"/>
    <w:rsid w:val="009A0512"/>
    <w:rsid w:val="009A0D3B"/>
    <w:rsid w:val="009A0F97"/>
    <w:rsid w:val="009A120B"/>
    <w:rsid w:val="009A133D"/>
    <w:rsid w:val="009A139E"/>
    <w:rsid w:val="009A151C"/>
    <w:rsid w:val="009A1919"/>
    <w:rsid w:val="009A1ADC"/>
    <w:rsid w:val="009A1BF5"/>
    <w:rsid w:val="009A1E5C"/>
    <w:rsid w:val="009A1F26"/>
    <w:rsid w:val="009A2147"/>
    <w:rsid w:val="009A233E"/>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96E"/>
    <w:rsid w:val="009A499A"/>
    <w:rsid w:val="009A4BFB"/>
    <w:rsid w:val="009A4C5A"/>
    <w:rsid w:val="009A4C6B"/>
    <w:rsid w:val="009A4D1D"/>
    <w:rsid w:val="009A5244"/>
    <w:rsid w:val="009A534F"/>
    <w:rsid w:val="009A5429"/>
    <w:rsid w:val="009A5677"/>
    <w:rsid w:val="009A585D"/>
    <w:rsid w:val="009A59E9"/>
    <w:rsid w:val="009A5D2A"/>
    <w:rsid w:val="009A5E2B"/>
    <w:rsid w:val="009A62D2"/>
    <w:rsid w:val="009A6737"/>
    <w:rsid w:val="009A6B12"/>
    <w:rsid w:val="009A6E3E"/>
    <w:rsid w:val="009A715B"/>
    <w:rsid w:val="009A720E"/>
    <w:rsid w:val="009A72D1"/>
    <w:rsid w:val="009A73D5"/>
    <w:rsid w:val="009A76CA"/>
    <w:rsid w:val="009A7727"/>
    <w:rsid w:val="009A78B4"/>
    <w:rsid w:val="009A7B58"/>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096"/>
    <w:rsid w:val="009B21D9"/>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B1E"/>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060"/>
    <w:rsid w:val="009B63A6"/>
    <w:rsid w:val="009B6B70"/>
    <w:rsid w:val="009B6B99"/>
    <w:rsid w:val="009B6CDC"/>
    <w:rsid w:val="009B6DB4"/>
    <w:rsid w:val="009B6F01"/>
    <w:rsid w:val="009B7077"/>
    <w:rsid w:val="009B720E"/>
    <w:rsid w:val="009B7285"/>
    <w:rsid w:val="009B7610"/>
    <w:rsid w:val="009B7765"/>
    <w:rsid w:val="009B7834"/>
    <w:rsid w:val="009B78C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DBB"/>
    <w:rsid w:val="009C1FBB"/>
    <w:rsid w:val="009C1FCE"/>
    <w:rsid w:val="009C2579"/>
    <w:rsid w:val="009C25D7"/>
    <w:rsid w:val="009C2819"/>
    <w:rsid w:val="009C2AD3"/>
    <w:rsid w:val="009C2B3F"/>
    <w:rsid w:val="009C2E42"/>
    <w:rsid w:val="009C3097"/>
    <w:rsid w:val="009C32A3"/>
    <w:rsid w:val="009C3486"/>
    <w:rsid w:val="009C3875"/>
    <w:rsid w:val="009C3B1D"/>
    <w:rsid w:val="009C3CF4"/>
    <w:rsid w:val="009C3CFE"/>
    <w:rsid w:val="009C3EA4"/>
    <w:rsid w:val="009C406A"/>
    <w:rsid w:val="009C42EE"/>
    <w:rsid w:val="009C44CD"/>
    <w:rsid w:val="009C45C5"/>
    <w:rsid w:val="009C45EF"/>
    <w:rsid w:val="009C49DA"/>
    <w:rsid w:val="009C4B2A"/>
    <w:rsid w:val="009C4C3A"/>
    <w:rsid w:val="009C4CA4"/>
    <w:rsid w:val="009C504B"/>
    <w:rsid w:val="009C512E"/>
    <w:rsid w:val="009C51B7"/>
    <w:rsid w:val="009C51EC"/>
    <w:rsid w:val="009C5292"/>
    <w:rsid w:val="009C5545"/>
    <w:rsid w:val="009C56FA"/>
    <w:rsid w:val="009C5A27"/>
    <w:rsid w:val="009C5A5E"/>
    <w:rsid w:val="009C5CBE"/>
    <w:rsid w:val="009C5EBB"/>
    <w:rsid w:val="009C6149"/>
    <w:rsid w:val="009C6159"/>
    <w:rsid w:val="009C61AE"/>
    <w:rsid w:val="009C62AC"/>
    <w:rsid w:val="009C62D6"/>
    <w:rsid w:val="009C63AB"/>
    <w:rsid w:val="009C64C7"/>
    <w:rsid w:val="009C64EE"/>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1F3"/>
    <w:rsid w:val="009D53F1"/>
    <w:rsid w:val="009D5717"/>
    <w:rsid w:val="009D5827"/>
    <w:rsid w:val="009D5CDC"/>
    <w:rsid w:val="009D5CFE"/>
    <w:rsid w:val="009D5D06"/>
    <w:rsid w:val="009D5D22"/>
    <w:rsid w:val="009D5F7E"/>
    <w:rsid w:val="009D600D"/>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46E"/>
    <w:rsid w:val="009E064C"/>
    <w:rsid w:val="009E06B6"/>
    <w:rsid w:val="009E0759"/>
    <w:rsid w:val="009E07FC"/>
    <w:rsid w:val="009E08D7"/>
    <w:rsid w:val="009E0A9D"/>
    <w:rsid w:val="009E0BBC"/>
    <w:rsid w:val="009E0D71"/>
    <w:rsid w:val="009E0DDB"/>
    <w:rsid w:val="009E1097"/>
    <w:rsid w:val="009E1130"/>
    <w:rsid w:val="009E11CA"/>
    <w:rsid w:val="009E12DF"/>
    <w:rsid w:val="009E143A"/>
    <w:rsid w:val="009E154F"/>
    <w:rsid w:val="009E1577"/>
    <w:rsid w:val="009E1AC7"/>
    <w:rsid w:val="009E1ACA"/>
    <w:rsid w:val="009E1B56"/>
    <w:rsid w:val="009E1DFD"/>
    <w:rsid w:val="009E1E0B"/>
    <w:rsid w:val="009E1E2C"/>
    <w:rsid w:val="009E2533"/>
    <w:rsid w:val="009E25AA"/>
    <w:rsid w:val="009E267A"/>
    <w:rsid w:val="009E2709"/>
    <w:rsid w:val="009E271E"/>
    <w:rsid w:val="009E28FB"/>
    <w:rsid w:val="009E302B"/>
    <w:rsid w:val="009E3533"/>
    <w:rsid w:val="009E398D"/>
    <w:rsid w:val="009E39AA"/>
    <w:rsid w:val="009E497D"/>
    <w:rsid w:val="009E4A6A"/>
    <w:rsid w:val="009E505E"/>
    <w:rsid w:val="009E51F0"/>
    <w:rsid w:val="009E53B0"/>
    <w:rsid w:val="009E5427"/>
    <w:rsid w:val="009E54B7"/>
    <w:rsid w:val="009E55B5"/>
    <w:rsid w:val="009E5615"/>
    <w:rsid w:val="009E568E"/>
    <w:rsid w:val="009E56FE"/>
    <w:rsid w:val="009E5C9C"/>
    <w:rsid w:val="009E5DAC"/>
    <w:rsid w:val="009E5E80"/>
    <w:rsid w:val="009E5E96"/>
    <w:rsid w:val="009E5EDD"/>
    <w:rsid w:val="009E5F0C"/>
    <w:rsid w:val="009E5FEB"/>
    <w:rsid w:val="009E6181"/>
    <w:rsid w:val="009E6186"/>
    <w:rsid w:val="009E6204"/>
    <w:rsid w:val="009E634C"/>
    <w:rsid w:val="009E63CD"/>
    <w:rsid w:val="009E6783"/>
    <w:rsid w:val="009E688E"/>
    <w:rsid w:val="009E69D7"/>
    <w:rsid w:val="009E6A7A"/>
    <w:rsid w:val="009E6A9C"/>
    <w:rsid w:val="009E6B2A"/>
    <w:rsid w:val="009E6C6E"/>
    <w:rsid w:val="009E6F1A"/>
    <w:rsid w:val="009E7A72"/>
    <w:rsid w:val="009E7EC0"/>
    <w:rsid w:val="009F0011"/>
    <w:rsid w:val="009F0050"/>
    <w:rsid w:val="009F062E"/>
    <w:rsid w:val="009F066D"/>
    <w:rsid w:val="009F06A9"/>
    <w:rsid w:val="009F0D6F"/>
    <w:rsid w:val="009F0FFD"/>
    <w:rsid w:val="009F1428"/>
    <w:rsid w:val="009F152C"/>
    <w:rsid w:val="009F178C"/>
    <w:rsid w:val="009F19FC"/>
    <w:rsid w:val="009F1AAB"/>
    <w:rsid w:val="009F1B6E"/>
    <w:rsid w:val="009F1E22"/>
    <w:rsid w:val="009F2076"/>
    <w:rsid w:val="009F2295"/>
    <w:rsid w:val="009F2467"/>
    <w:rsid w:val="009F297A"/>
    <w:rsid w:val="009F2B85"/>
    <w:rsid w:val="009F302A"/>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DF8"/>
    <w:rsid w:val="009F6E76"/>
    <w:rsid w:val="009F7088"/>
    <w:rsid w:val="009F727D"/>
    <w:rsid w:val="009F736A"/>
    <w:rsid w:val="009F761D"/>
    <w:rsid w:val="009F7866"/>
    <w:rsid w:val="009F7902"/>
    <w:rsid w:val="00A00029"/>
    <w:rsid w:val="00A000E8"/>
    <w:rsid w:val="00A00524"/>
    <w:rsid w:val="00A00581"/>
    <w:rsid w:val="00A0083F"/>
    <w:rsid w:val="00A008A5"/>
    <w:rsid w:val="00A0092F"/>
    <w:rsid w:val="00A00AFF"/>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236"/>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172"/>
    <w:rsid w:val="00A052ED"/>
    <w:rsid w:val="00A05371"/>
    <w:rsid w:val="00A054C9"/>
    <w:rsid w:val="00A05808"/>
    <w:rsid w:val="00A05AC6"/>
    <w:rsid w:val="00A05CF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7F5"/>
    <w:rsid w:val="00A108F7"/>
    <w:rsid w:val="00A10914"/>
    <w:rsid w:val="00A10A9E"/>
    <w:rsid w:val="00A10CD3"/>
    <w:rsid w:val="00A10D24"/>
    <w:rsid w:val="00A10DFC"/>
    <w:rsid w:val="00A10F73"/>
    <w:rsid w:val="00A113F3"/>
    <w:rsid w:val="00A115BF"/>
    <w:rsid w:val="00A11863"/>
    <w:rsid w:val="00A118FA"/>
    <w:rsid w:val="00A11A14"/>
    <w:rsid w:val="00A11A26"/>
    <w:rsid w:val="00A11A61"/>
    <w:rsid w:val="00A11AD2"/>
    <w:rsid w:val="00A11B95"/>
    <w:rsid w:val="00A11C1E"/>
    <w:rsid w:val="00A11E32"/>
    <w:rsid w:val="00A11F12"/>
    <w:rsid w:val="00A11FD6"/>
    <w:rsid w:val="00A123B1"/>
    <w:rsid w:val="00A12425"/>
    <w:rsid w:val="00A12641"/>
    <w:rsid w:val="00A126A9"/>
    <w:rsid w:val="00A1279B"/>
    <w:rsid w:val="00A12815"/>
    <w:rsid w:val="00A128F8"/>
    <w:rsid w:val="00A12AB9"/>
    <w:rsid w:val="00A12C74"/>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A"/>
    <w:rsid w:val="00A158D0"/>
    <w:rsid w:val="00A15A0C"/>
    <w:rsid w:val="00A15BD6"/>
    <w:rsid w:val="00A15C1E"/>
    <w:rsid w:val="00A15D2E"/>
    <w:rsid w:val="00A15D94"/>
    <w:rsid w:val="00A15E30"/>
    <w:rsid w:val="00A15F56"/>
    <w:rsid w:val="00A15FD3"/>
    <w:rsid w:val="00A16AFB"/>
    <w:rsid w:val="00A16B6B"/>
    <w:rsid w:val="00A16BD2"/>
    <w:rsid w:val="00A170A8"/>
    <w:rsid w:val="00A17670"/>
    <w:rsid w:val="00A176CD"/>
    <w:rsid w:val="00A17926"/>
    <w:rsid w:val="00A17D36"/>
    <w:rsid w:val="00A17D8D"/>
    <w:rsid w:val="00A17D96"/>
    <w:rsid w:val="00A17EB7"/>
    <w:rsid w:val="00A17FEF"/>
    <w:rsid w:val="00A20035"/>
    <w:rsid w:val="00A20281"/>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4DD"/>
    <w:rsid w:val="00A22866"/>
    <w:rsid w:val="00A22DDE"/>
    <w:rsid w:val="00A23076"/>
    <w:rsid w:val="00A238DC"/>
    <w:rsid w:val="00A239B8"/>
    <w:rsid w:val="00A23CA3"/>
    <w:rsid w:val="00A23D26"/>
    <w:rsid w:val="00A23E58"/>
    <w:rsid w:val="00A23E66"/>
    <w:rsid w:val="00A2429F"/>
    <w:rsid w:val="00A2431B"/>
    <w:rsid w:val="00A2433D"/>
    <w:rsid w:val="00A2433E"/>
    <w:rsid w:val="00A24445"/>
    <w:rsid w:val="00A24549"/>
    <w:rsid w:val="00A2467C"/>
    <w:rsid w:val="00A2481C"/>
    <w:rsid w:val="00A24820"/>
    <w:rsid w:val="00A2491F"/>
    <w:rsid w:val="00A24C6C"/>
    <w:rsid w:val="00A24E28"/>
    <w:rsid w:val="00A24F20"/>
    <w:rsid w:val="00A24FE5"/>
    <w:rsid w:val="00A25135"/>
    <w:rsid w:val="00A25204"/>
    <w:rsid w:val="00A25242"/>
    <w:rsid w:val="00A252ED"/>
    <w:rsid w:val="00A2546D"/>
    <w:rsid w:val="00A256F5"/>
    <w:rsid w:val="00A2590B"/>
    <w:rsid w:val="00A25C40"/>
    <w:rsid w:val="00A25DAE"/>
    <w:rsid w:val="00A25F76"/>
    <w:rsid w:val="00A25FE5"/>
    <w:rsid w:val="00A260DC"/>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49A"/>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0EE6"/>
    <w:rsid w:val="00A31059"/>
    <w:rsid w:val="00A31572"/>
    <w:rsid w:val="00A317A5"/>
    <w:rsid w:val="00A3183C"/>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DEF"/>
    <w:rsid w:val="00A32E3A"/>
    <w:rsid w:val="00A32EEF"/>
    <w:rsid w:val="00A334A2"/>
    <w:rsid w:val="00A3368C"/>
    <w:rsid w:val="00A33866"/>
    <w:rsid w:val="00A339D2"/>
    <w:rsid w:val="00A339E7"/>
    <w:rsid w:val="00A340AA"/>
    <w:rsid w:val="00A341B5"/>
    <w:rsid w:val="00A343EF"/>
    <w:rsid w:val="00A3445C"/>
    <w:rsid w:val="00A3463A"/>
    <w:rsid w:val="00A347D1"/>
    <w:rsid w:val="00A34897"/>
    <w:rsid w:val="00A34A2A"/>
    <w:rsid w:val="00A34A69"/>
    <w:rsid w:val="00A34B79"/>
    <w:rsid w:val="00A34C5A"/>
    <w:rsid w:val="00A34F3B"/>
    <w:rsid w:val="00A34FE4"/>
    <w:rsid w:val="00A353E5"/>
    <w:rsid w:val="00A35417"/>
    <w:rsid w:val="00A35486"/>
    <w:rsid w:val="00A358FF"/>
    <w:rsid w:val="00A35900"/>
    <w:rsid w:val="00A35B60"/>
    <w:rsid w:val="00A35B78"/>
    <w:rsid w:val="00A35FA3"/>
    <w:rsid w:val="00A36280"/>
    <w:rsid w:val="00A36296"/>
    <w:rsid w:val="00A3642D"/>
    <w:rsid w:val="00A364E1"/>
    <w:rsid w:val="00A36633"/>
    <w:rsid w:val="00A3698C"/>
    <w:rsid w:val="00A369BB"/>
    <w:rsid w:val="00A36C8E"/>
    <w:rsid w:val="00A36CFA"/>
    <w:rsid w:val="00A36D4D"/>
    <w:rsid w:val="00A36E5C"/>
    <w:rsid w:val="00A373C2"/>
    <w:rsid w:val="00A3753A"/>
    <w:rsid w:val="00A3758E"/>
    <w:rsid w:val="00A375F3"/>
    <w:rsid w:val="00A37608"/>
    <w:rsid w:val="00A37636"/>
    <w:rsid w:val="00A37707"/>
    <w:rsid w:val="00A37A35"/>
    <w:rsid w:val="00A37A89"/>
    <w:rsid w:val="00A37E2D"/>
    <w:rsid w:val="00A37E45"/>
    <w:rsid w:val="00A40086"/>
    <w:rsid w:val="00A40110"/>
    <w:rsid w:val="00A40405"/>
    <w:rsid w:val="00A40430"/>
    <w:rsid w:val="00A404E3"/>
    <w:rsid w:val="00A40523"/>
    <w:rsid w:val="00A40558"/>
    <w:rsid w:val="00A40AB2"/>
    <w:rsid w:val="00A40AED"/>
    <w:rsid w:val="00A40B5C"/>
    <w:rsid w:val="00A40BE8"/>
    <w:rsid w:val="00A40C65"/>
    <w:rsid w:val="00A40DFC"/>
    <w:rsid w:val="00A41273"/>
    <w:rsid w:val="00A415E6"/>
    <w:rsid w:val="00A41676"/>
    <w:rsid w:val="00A4171B"/>
    <w:rsid w:val="00A4189F"/>
    <w:rsid w:val="00A41AB4"/>
    <w:rsid w:val="00A41D6D"/>
    <w:rsid w:val="00A41EFA"/>
    <w:rsid w:val="00A4243C"/>
    <w:rsid w:val="00A42485"/>
    <w:rsid w:val="00A42623"/>
    <w:rsid w:val="00A428BA"/>
    <w:rsid w:val="00A429E7"/>
    <w:rsid w:val="00A42A55"/>
    <w:rsid w:val="00A42F86"/>
    <w:rsid w:val="00A430CA"/>
    <w:rsid w:val="00A430F4"/>
    <w:rsid w:val="00A431DF"/>
    <w:rsid w:val="00A43234"/>
    <w:rsid w:val="00A435CC"/>
    <w:rsid w:val="00A4374F"/>
    <w:rsid w:val="00A43848"/>
    <w:rsid w:val="00A43881"/>
    <w:rsid w:val="00A4389E"/>
    <w:rsid w:val="00A43AF2"/>
    <w:rsid w:val="00A43C50"/>
    <w:rsid w:val="00A43C6F"/>
    <w:rsid w:val="00A43D46"/>
    <w:rsid w:val="00A43ED8"/>
    <w:rsid w:val="00A44370"/>
    <w:rsid w:val="00A443B8"/>
    <w:rsid w:val="00A44732"/>
    <w:rsid w:val="00A44789"/>
    <w:rsid w:val="00A44897"/>
    <w:rsid w:val="00A448EC"/>
    <w:rsid w:val="00A449CD"/>
    <w:rsid w:val="00A44B68"/>
    <w:rsid w:val="00A452EA"/>
    <w:rsid w:val="00A453E8"/>
    <w:rsid w:val="00A454F7"/>
    <w:rsid w:val="00A45516"/>
    <w:rsid w:val="00A45549"/>
    <w:rsid w:val="00A45848"/>
    <w:rsid w:val="00A45B3C"/>
    <w:rsid w:val="00A45C14"/>
    <w:rsid w:val="00A45CA8"/>
    <w:rsid w:val="00A45CE0"/>
    <w:rsid w:val="00A45CF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6E"/>
    <w:rsid w:val="00A50BEE"/>
    <w:rsid w:val="00A50C46"/>
    <w:rsid w:val="00A50F5C"/>
    <w:rsid w:val="00A50FC2"/>
    <w:rsid w:val="00A514E9"/>
    <w:rsid w:val="00A5162C"/>
    <w:rsid w:val="00A51DA9"/>
    <w:rsid w:val="00A521D5"/>
    <w:rsid w:val="00A52298"/>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66"/>
    <w:rsid w:val="00A54E86"/>
    <w:rsid w:val="00A551E5"/>
    <w:rsid w:val="00A55260"/>
    <w:rsid w:val="00A555C5"/>
    <w:rsid w:val="00A55B14"/>
    <w:rsid w:val="00A55DD1"/>
    <w:rsid w:val="00A55F56"/>
    <w:rsid w:val="00A55FEF"/>
    <w:rsid w:val="00A56274"/>
    <w:rsid w:val="00A56309"/>
    <w:rsid w:val="00A5662D"/>
    <w:rsid w:val="00A566A4"/>
    <w:rsid w:val="00A56A34"/>
    <w:rsid w:val="00A56A6B"/>
    <w:rsid w:val="00A56CDE"/>
    <w:rsid w:val="00A56DB5"/>
    <w:rsid w:val="00A57032"/>
    <w:rsid w:val="00A57104"/>
    <w:rsid w:val="00A57352"/>
    <w:rsid w:val="00A57481"/>
    <w:rsid w:val="00A574E5"/>
    <w:rsid w:val="00A574EC"/>
    <w:rsid w:val="00A5760B"/>
    <w:rsid w:val="00A577F4"/>
    <w:rsid w:val="00A57873"/>
    <w:rsid w:val="00A579B9"/>
    <w:rsid w:val="00A57D07"/>
    <w:rsid w:val="00A57EA7"/>
    <w:rsid w:val="00A57F60"/>
    <w:rsid w:val="00A6002A"/>
    <w:rsid w:val="00A6005D"/>
    <w:rsid w:val="00A602E2"/>
    <w:rsid w:val="00A603E3"/>
    <w:rsid w:val="00A604CB"/>
    <w:rsid w:val="00A606DD"/>
    <w:rsid w:val="00A60707"/>
    <w:rsid w:val="00A608BC"/>
    <w:rsid w:val="00A608F4"/>
    <w:rsid w:val="00A60920"/>
    <w:rsid w:val="00A60AB1"/>
    <w:rsid w:val="00A60ACC"/>
    <w:rsid w:val="00A60D21"/>
    <w:rsid w:val="00A60D25"/>
    <w:rsid w:val="00A60D2E"/>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5C"/>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0F9B"/>
    <w:rsid w:val="00A71159"/>
    <w:rsid w:val="00A7116D"/>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2E7A"/>
    <w:rsid w:val="00A731B0"/>
    <w:rsid w:val="00A734A2"/>
    <w:rsid w:val="00A736C7"/>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784"/>
    <w:rsid w:val="00A77807"/>
    <w:rsid w:val="00A77993"/>
    <w:rsid w:val="00A77BEF"/>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11"/>
    <w:rsid w:val="00A821D9"/>
    <w:rsid w:val="00A822DB"/>
    <w:rsid w:val="00A8269C"/>
    <w:rsid w:val="00A82719"/>
    <w:rsid w:val="00A8277E"/>
    <w:rsid w:val="00A827BD"/>
    <w:rsid w:val="00A82A0F"/>
    <w:rsid w:val="00A82AB3"/>
    <w:rsid w:val="00A82B11"/>
    <w:rsid w:val="00A82B43"/>
    <w:rsid w:val="00A82B4D"/>
    <w:rsid w:val="00A82B66"/>
    <w:rsid w:val="00A82C21"/>
    <w:rsid w:val="00A82E19"/>
    <w:rsid w:val="00A82F1D"/>
    <w:rsid w:val="00A8303C"/>
    <w:rsid w:val="00A835F2"/>
    <w:rsid w:val="00A83679"/>
    <w:rsid w:val="00A83CF5"/>
    <w:rsid w:val="00A83EC4"/>
    <w:rsid w:val="00A83F88"/>
    <w:rsid w:val="00A83FA8"/>
    <w:rsid w:val="00A84053"/>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233"/>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A1"/>
    <w:rsid w:val="00A87AF8"/>
    <w:rsid w:val="00A87B7D"/>
    <w:rsid w:val="00A87D56"/>
    <w:rsid w:val="00A9014B"/>
    <w:rsid w:val="00A90259"/>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BE8"/>
    <w:rsid w:val="00A92DAC"/>
    <w:rsid w:val="00A92DF9"/>
    <w:rsid w:val="00A92EF0"/>
    <w:rsid w:val="00A93101"/>
    <w:rsid w:val="00A931F2"/>
    <w:rsid w:val="00A932B8"/>
    <w:rsid w:val="00A9336E"/>
    <w:rsid w:val="00A9338F"/>
    <w:rsid w:val="00A9346E"/>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759"/>
    <w:rsid w:val="00AA089A"/>
    <w:rsid w:val="00AA09A4"/>
    <w:rsid w:val="00AA0A27"/>
    <w:rsid w:val="00AA0AA9"/>
    <w:rsid w:val="00AA125A"/>
    <w:rsid w:val="00AA1285"/>
    <w:rsid w:val="00AA1692"/>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16"/>
    <w:rsid w:val="00AA6F9F"/>
    <w:rsid w:val="00AA7001"/>
    <w:rsid w:val="00AA7011"/>
    <w:rsid w:val="00AA72DA"/>
    <w:rsid w:val="00AA7314"/>
    <w:rsid w:val="00AA74CA"/>
    <w:rsid w:val="00AA7944"/>
    <w:rsid w:val="00AA7B1B"/>
    <w:rsid w:val="00AA7BC6"/>
    <w:rsid w:val="00AB01F4"/>
    <w:rsid w:val="00AB02E6"/>
    <w:rsid w:val="00AB05B1"/>
    <w:rsid w:val="00AB0645"/>
    <w:rsid w:val="00AB080A"/>
    <w:rsid w:val="00AB0869"/>
    <w:rsid w:val="00AB0990"/>
    <w:rsid w:val="00AB0A9D"/>
    <w:rsid w:val="00AB0B8A"/>
    <w:rsid w:val="00AB0B8D"/>
    <w:rsid w:val="00AB0DF0"/>
    <w:rsid w:val="00AB1177"/>
    <w:rsid w:val="00AB13EE"/>
    <w:rsid w:val="00AB1678"/>
    <w:rsid w:val="00AB16D4"/>
    <w:rsid w:val="00AB17A8"/>
    <w:rsid w:val="00AB1967"/>
    <w:rsid w:val="00AB1FCB"/>
    <w:rsid w:val="00AB26B5"/>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93"/>
    <w:rsid w:val="00AB3D53"/>
    <w:rsid w:val="00AB3E6E"/>
    <w:rsid w:val="00AB3FD8"/>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921"/>
    <w:rsid w:val="00AB7D2E"/>
    <w:rsid w:val="00AB7EDD"/>
    <w:rsid w:val="00AB7FE5"/>
    <w:rsid w:val="00AC0448"/>
    <w:rsid w:val="00AC0457"/>
    <w:rsid w:val="00AC0486"/>
    <w:rsid w:val="00AC052C"/>
    <w:rsid w:val="00AC0637"/>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C67"/>
    <w:rsid w:val="00AC5DDE"/>
    <w:rsid w:val="00AC5F08"/>
    <w:rsid w:val="00AC614A"/>
    <w:rsid w:val="00AC62F8"/>
    <w:rsid w:val="00AC64A3"/>
    <w:rsid w:val="00AC652D"/>
    <w:rsid w:val="00AC6752"/>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713"/>
    <w:rsid w:val="00AD0AF2"/>
    <w:rsid w:val="00AD0D6E"/>
    <w:rsid w:val="00AD0F8B"/>
    <w:rsid w:val="00AD1124"/>
    <w:rsid w:val="00AD1174"/>
    <w:rsid w:val="00AD176A"/>
    <w:rsid w:val="00AD1808"/>
    <w:rsid w:val="00AD19BD"/>
    <w:rsid w:val="00AD1AFF"/>
    <w:rsid w:val="00AD209C"/>
    <w:rsid w:val="00AD2124"/>
    <w:rsid w:val="00AD235D"/>
    <w:rsid w:val="00AD2668"/>
    <w:rsid w:val="00AD293E"/>
    <w:rsid w:val="00AD2D43"/>
    <w:rsid w:val="00AD31A8"/>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5DD1"/>
    <w:rsid w:val="00AD600F"/>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D33"/>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A53"/>
    <w:rsid w:val="00AF3B06"/>
    <w:rsid w:val="00AF3C4D"/>
    <w:rsid w:val="00AF3CBC"/>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42F"/>
    <w:rsid w:val="00AF66DE"/>
    <w:rsid w:val="00AF6A8A"/>
    <w:rsid w:val="00AF6B26"/>
    <w:rsid w:val="00AF6BDB"/>
    <w:rsid w:val="00AF6DB3"/>
    <w:rsid w:val="00AF6DD6"/>
    <w:rsid w:val="00AF6F80"/>
    <w:rsid w:val="00AF70CB"/>
    <w:rsid w:val="00AF7535"/>
    <w:rsid w:val="00AF799C"/>
    <w:rsid w:val="00B00000"/>
    <w:rsid w:val="00B007DE"/>
    <w:rsid w:val="00B00959"/>
    <w:rsid w:val="00B00B19"/>
    <w:rsid w:val="00B00D80"/>
    <w:rsid w:val="00B00F03"/>
    <w:rsid w:val="00B012CC"/>
    <w:rsid w:val="00B01732"/>
    <w:rsid w:val="00B0177D"/>
    <w:rsid w:val="00B01887"/>
    <w:rsid w:val="00B01E07"/>
    <w:rsid w:val="00B0237B"/>
    <w:rsid w:val="00B02557"/>
    <w:rsid w:val="00B02870"/>
    <w:rsid w:val="00B02BFB"/>
    <w:rsid w:val="00B030F8"/>
    <w:rsid w:val="00B03106"/>
    <w:rsid w:val="00B03253"/>
    <w:rsid w:val="00B0332F"/>
    <w:rsid w:val="00B03895"/>
    <w:rsid w:val="00B03904"/>
    <w:rsid w:val="00B03A5D"/>
    <w:rsid w:val="00B03AC9"/>
    <w:rsid w:val="00B03B4C"/>
    <w:rsid w:val="00B03B56"/>
    <w:rsid w:val="00B03B9A"/>
    <w:rsid w:val="00B03BA1"/>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1F7A"/>
    <w:rsid w:val="00B1246F"/>
    <w:rsid w:val="00B12729"/>
    <w:rsid w:val="00B1289F"/>
    <w:rsid w:val="00B12B30"/>
    <w:rsid w:val="00B12DED"/>
    <w:rsid w:val="00B131F1"/>
    <w:rsid w:val="00B13222"/>
    <w:rsid w:val="00B1388B"/>
    <w:rsid w:val="00B138BE"/>
    <w:rsid w:val="00B13AB7"/>
    <w:rsid w:val="00B13B03"/>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8DC"/>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862"/>
    <w:rsid w:val="00B24B3B"/>
    <w:rsid w:val="00B24B58"/>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DC1"/>
    <w:rsid w:val="00B31FDF"/>
    <w:rsid w:val="00B32065"/>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768"/>
    <w:rsid w:val="00B34929"/>
    <w:rsid w:val="00B34B78"/>
    <w:rsid w:val="00B34BD6"/>
    <w:rsid w:val="00B34D6A"/>
    <w:rsid w:val="00B34F23"/>
    <w:rsid w:val="00B34F3A"/>
    <w:rsid w:val="00B35083"/>
    <w:rsid w:val="00B35799"/>
    <w:rsid w:val="00B357D5"/>
    <w:rsid w:val="00B357EA"/>
    <w:rsid w:val="00B35A02"/>
    <w:rsid w:val="00B35A21"/>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8FA"/>
    <w:rsid w:val="00B37A70"/>
    <w:rsid w:val="00B37C5E"/>
    <w:rsid w:val="00B4009E"/>
    <w:rsid w:val="00B4013A"/>
    <w:rsid w:val="00B4027C"/>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1FD5"/>
    <w:rsid w:val="00B42000"/>
    <w:rsid w:val="00B420CA"/>
    <w:rsid w:val="00B42163"/>
    <w:rsid w:val="00B42231"/>
    <w:rsid w:val="00B42562"/>
    <w:rsid w:val="00B4264F"/>
    <w:rsid w:val="00B42975"/>
    <w:rsid w:val="00B42ADD"/>
    <w:rsid w:val="00B42CB5"/>
    <w:rsid w:val="00B4319D"/>
    <w:rsid w:val="00B43382"/>
    <w:rsid w:val="00B43CFE"/>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289"/>
    <w:rsid w:val="00B4536F"/>
    <w:rsid w:val="00B453FF"/>
    <w:rsid w:val="00B45BB7"/>
    <w:rsid w:val="00B45F88"/>
    <w:rsid w:val="00B4604D"/>
    <w:rsid w:val="00B46080"/>
    <w:rsid w:val="00B461B6"/>
    <w:rsid w:val="00B463FF"/>
    <w:rsid w:val="00B464EF"/>
    <w:rsid w:val="00B465F9"/>
    <w:rsid w:val="00B4662E"/>
    <w:rsid w:val="00B466E4"/>
    <w:rsid w:val="00B4682D"/>
    <w:rsid w:val="00B46989"/>
    <w:rsid w:val="00B46CAE"/>
    <w:rsid w:val="00B46EF0"/>
    <w:rsid w:val="00B47049"/>
    <w:rsid w:val="00B47289"/>
    <w:rsid w:val="00B47A9B"/>
    <w:rsid w:val="00B47E82"/>
    <w:rsid w:val="00B47EAF"/>
    <w:rsid w:val="00B47ED7"/>
    <w:rsid w:val="00B47EF4"/>
    <w:rsid w:val="00B47F28"/>
    <w:rsid w:val="00B47F59"/>
    <w:rsid w:val="00B5005D"/>
    <w:rsid w:val="00B501AD"/>
    <w:rsid w:val="00B502E7"/>
    <w:rsid w:val="00B50454"/>
    <w:rsid w:val="00B5048E"/>
    <w:rsid w:val="00B504D4"/>
    <w:rsid w:val="00B50566"/>
    <w:rsid w:val="00B505FD"/>
    <w:rsid w:val="00B50711"/>
    <w:rsid w:val="00B50AB8"/>
    <w:rsid w:val="00B50C6A"/>
    <w:rsid w:val="00B50C8A"/>
    <w:rsid w:val="00B51391"/>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093"/>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AD0"/>
    <w:rsid w:val="00B55B8F"/>
    <w:rsid w:val="00B55D61"/>
    <w:rsid w:val="00B55F8D"/>
    <w:rsid w:val="00B5600E"/>
    <w:rsid w:val="00B56297"/>
    <w:rsid w:val="00B5651D"/>
    <w:rsid w:val="00B56796"/>
    <w:rsid w:val="00B56AF7"/>
    <w:rsid w:val="00B56B9B"/>
    <w:rsid w:val="00B56B9D"/>
    <w:rsid w:val="00B56DC0"/>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27"/>
    <w:rsid w:val="00B61E60"/>
    <w:rsid w:val="00B61EEC"/>
    <w:rsid w:val="00B62057"/>
    <w:rsid w:val="00B620EB"/>
    <w:rsid w:val="00B62742"/>
    <w:rsid w:val="00B6277A"/>
    <w:rsid w:val="00B627DF"/>
    <w:rsid w:val="00B62A1E"/>
    <w:rsid w:val="00B62A55"/>
    <w:rsid w:val="00B62B23"/>
    <w:rsid w:val="00B62C60"/>
    <w:rsid w:val="00B62DF4"/>
    <w:rsid w:val="00B62DFA"/>
    <w:rsid w:val="00B632AA"/>
    <w:rsid w:val="00B63385"/>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C5C"/>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898"/>
    <w:rsid w:val="00B71BFD"/>
    <w:rsid w:val="00B7217B"/>
    <w:rsid w:val="00B721D9"/>
    <w:rsid w:val="00B7226F"/>
    <w:rsid w:val="00B72639"/>
    <w:rsid w:val="00B72767"/>
    <w:rsid w:val="00B727B5"/>
    <w:rsid w:val="00B7282B"/>
    <w:rsid w:val="00B72948"/>
    <w:rsid w:val="00B72AF3"/>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DB6"/>
    <w:rsid w:val="00B81F79"/>
    <w:rsid w:val="00B81FBD"/>
    <w:rsid w:val="00B8224B"/>
    <w:rsid w:val="00B8252D"/>
    <w:rsid w:val="00B8275D"/>
    <w:rsid w:val="00B8278C"/>
    <w:rsid w:val="00B827B3"/>
    <w:rsid w:val="00B827BF"/>
    <w:rsid w:val="00B82949"/>
    <w:rsid w:val="00B8298E"/>
    <w:rsid w:val="00B82A42"/>
    <w:rsid w:val="00B82D59"/>
    <w:rsid w:val="00B82DA5"/>
    <w:rsid w:val="00B82DCD"/>
    <w:rsid w:val="00B831ED"/>
    <w:rsid w:val="00B83334"/>
    <w:rsid w:val="00B83433"/>
    <w:rsid w:val="00B8349C"/>
    <w:rsid w:val="00B834D2"/>
    <w:rsid w:val="00B8357B"/>
    <w:rsid w:val="00B83696"/>
    <w:rsid w:val="00B83CAA"/>
    <w:rsid w:val="00B83D84"/>
    <w:rsid w:val="00B840CD"/>
    <w:rsid w:val="00B841F9"/>
    <w:rsid w:val="00B842F9"/>
    <w:rsid w:val="00B844A4"/>
    <w:rsid w:val="00B844AA"/>
    <w:rsid w:val="00B8453F"/>
    <w:rsid w:val="00B845D5"/>
    <w:rsid w:val="00B84609"/>
    <w:rsid w:val="00B84936"/>
    <w:rsid w:val="00B84AFC"/>
    <w:rsid w:val="00B84C82"/>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35"/>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852"/>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C1"/>
    <w:rsid w:val="00BA08F2"/>
    <w:rsid w:val="00BA0A5E"/>
    <w:rsid w:val="00BA0BB1"/>
    <w:rsid w:val="00BA0D70"/>
    <w:rsid w:val="00BA0E24"/>
    <w:rsid w:val="00BA0F55"/>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1F8"/>
    <w:rsid w:val="00BA422D"/>
    <w:rsid w:val="00BA424C"/>
    <w:rsid w:val="00BA43C9"/>
    <w:rsid w:val="00BA48DE"/>
    <w:rsid w:val="00BA4931"/>
    <w:rsid w:val="00BA4950"/>
    <w:rsid w:val="00BA4A43"/>
    <w:rsid w:val="00BA4AC6"/>
    <w:rsid w:val="00BA4AEB"/>
    <w:rsid w:val="00BA4CD6"/>
    <w:rsid w:val="00BA4CFB"/>
    <w:rsid w:val="00BA4D1B"/>
    <w:rsid w:val="00BA5729"/>
    <w:rsid w:val="00BA578E"/>
    <w:rsid w:val="00BA5CD2"/>
    <w:rsid w:val="00BA5CF4"/>
    <w:rsid w:val="00BA5DA3"/>
    <w:rsid w:val="00BA5E0C"/>
    <w:rsid w:val="00BA5EA4"/>
    <w:rsid w:val="00BA5F47"/>
    <w:rsid w:val="00BA611D"/>
    <w:rsid w:val="00BA615C"/>
    <w:rsid w:val="00BA62AC"/>
    <w:rsid w:val="00BA639F"/>
    <w:rsid w:val="00BA650B"/>
    <w:rsid w:val="00BA655A"/>
    <w:rsid w:val="00BA66A4"/>
    <w:rsid w:val="00BA6B0A"/>
    <w:rsid w:val="00BA6C68"/>
    <w:rsid w:val="00BA7008"/>
    <w:rsid w:val="00BA7068"/>
    <w:rsid w:val="00BA71B4"/>
    <w:rsid w:val="00BA7218"/>
    <w:rsid w:val="00BA72BD"/>
    <w:rsid w:val="00BA73E5"/>
    <w:rsid w:val="00BA73F4"/>
    <w:rsid w:val="00BA78BA"/>
    <w:rsid w:val="00BA7AB7"/>
    <w:rsid w:val="00BA7D6C"/>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899"/>
    <w:rsid w:val="00BB68C9"/>
    <w:rsid w:val="00BB6997"/>
    <w:rsid w:val="00BB69E6"/>
    <w:rsid w:val="00BB6A9F"/>
    <w:rsid w:val="00BB6BCA"/>
    <w:rsid w:val="00BB6D89"/>
    <w:rsid w:val="00BB6EA6"/>
    <w:rsid w:val="00BB6F54"/>
    <w:rsid w:val="00BB7114"/>
    <w:rsid w:val="00BB7359"/>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862"/>
    <w:rsid w:val="00BC18D1"/>
    <w:rsid w:val="00BC1A3B"/>
    <w:rsid w:val="00BC1A6E"/>
    <w:rsid w:val="00BC1ACB"/>
    <w:rsid w:val="00BC1B76"/>
    <w:rsid w:val="00BC1C1A"/>
    <w:rsid w:val="00BC1CE1"/>
    <w:rsid w:val="00BC1D2F"/>
    <w:rsid w:val="00BC1D41"/>
    <w:rsid w:val="00BC1E0E"/>
    <w:rsid w:val="00BC1E78"/>
    <w:rsid w:val="00BC1FCB"/>
    <w:rsid w:val="00BC208F"/>
    <w:rsid w:val="00BC216C"/>
    <w:rsid w:val="00BC271D"/>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FA"/>
    <w:rsid w:val="00BC48C2"/>
    <w:rsid w:val="00BC4F19"/>
    <w:rsid w:val="00BC504D"/>
    <w:rsid w:val="00BC5061"/>
    <w:rsid w:val="00BC50A3"/>
    <w:rsid w:val="00BC50AA"/>
    <w:rsid w:val="00BC5372"/>
    <w:rsid w:val="00BC541E"/>
    <w:rsid w:val="00BC5447"/>
    <w:rsid w:val="00BC5724"/>
    <w:rsid w:val="00BC582C"/>
    <w:rsid w:val="00BC588E"/>
    <w:rsid w:val="00BC5A9F"/>
    <w:rsid w:val="00BC5AF5"/>
    <w:rsid w:val="00BC5B89"/>
    <w:rsid w:val="00BC5EB0"/>
    <w:rsid w:val="00BC5F5B"/>
    <w:rsid w:val="00BC6135"/>
    <w:rsid w:val="00BC61AA"/>
    <w:rsid w:val="00BC6262"/>
    <w:rsid w:val="00BC6628"/>
    <w:rsid w:val="00BC66A1"/>
    <w:rsid w:val="00BC66A9"/>
    <w:rsid w:val="00BC67DF"/>
    <w:rsid w:val="00BC69ED"/>
    <w:rsid w:val="00BC6C1B"/>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2F18"/>
    <w:rsid w:val="00BD30CC"/>
    <w:rsid w:val="00BD32B6"/>
    <w:rsid w:val="00BD34DB"/>
    <w:rsid w:val="00BD3819"/>
    <w:rsid w:val="00BD3855"/>
    <w:rsid w:val="00BD3919"/>
    <w:rsid w:val="00BD3B4D"/>
    <w:rsid w:val="00BD3EAD"/>
    <w:rsid w:val="00BD3EC2"/>
    <w:rsid w:val="00BD412C"/>
    <w:rsid w:val="00BD41AA"/>
    <w:rsid w:val="00BD41B0"/>
    <w:rsid w:val="00BD41BE"/>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E71"/>
    <w:rsid w:val="00BD7F8E"/>
    <w:rsid w:val="00BE02B3"/>
    <w:rsid w:val="00BE050B"/>
    <w:rsid w:val="00BE0590"/>
    <w:rsid w:val="00BE080D"/>
    <w:rsid w:val="00BE0AB8"/>
    <w:rsid w:val="00BE0E8B"/>
    <w:rsid w:val="00BE0FB8"/>
    <w:rsid w:val="00BE13B0"/>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4FE0"/>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AB"/>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2DC2"/>
    <w:rsid w:val="00BF33AD"/>
    <w:rsid w:val="00BF344D"/>
    <w:rsid w:val="00BF34E7"/>
    <w:rsid w:val="00BF3777"/>
    <w:rsid w:val="00BF3914"/>
    <w:rsid w:val="00BF3A01"/>
    <w:rsid w:val="00BF3BF6"/>
    <w:rsid w:val="00BF3EC6"/>
    <w:rsid w:val="00BF48F4"/>
    <w:rsid w:val="00BF497A"/>
    <w:rsid w:val="00BF4B98"/>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6F74"/>
    <w:rsid w:val="00BF721B"/>
    <w:rsid w:val="00BF727A"/>
    <w:rsid w:val="00BF73F0"/>
    <w:rsid w:val="00BF744E"/>
    <w:rsid w:val="00BF7780"/>
    <w:rsid w:val="00BF7813"/>
    <w:rsid w:val="00BF7845"/>
    <w:rsid w:val="00BF7865"/>
    <w:rsid w:val="00BF7958"/>
    <w:rsid w:val="00BF7BF2"/>
    <w:rsid w:val="00BF7C8B"/>
    <w:rsid w:val="00C0000C"/>
    <w:rsid w:val="00C0079C"/>
    <w:rsid w:val="00C0083C"/>
    <w:rsid w:val="00C009F0"/>
    <w:rsid w:val="00C010A8"/>
    <w:rsid w:val="00C0141D"/>
    <w:rsid w:val="00C014DE"/>
    <w:rsid w:val="00C0152B"/>
    <w:rsid w:val="00C0164A"/>
    <w:rsid w:val="00C01798"/>
    <w:rsid w:val="00C017BF"/>
    <w:rsid w:val="00C01860"/>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21"/>
    <w:rsid w:val="00C05451"/>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768"/>
    <w:rsid w:val="00C06CFA"/>
    <w:rsid w:val="00C06F4D"/>
    <w:rsid w:val="00C0719D"/>
    <w:rsid w:val="00C074E0"/>
    <w:rsid w:val="00C076D3"/>
    <w:rsid w:val="00C07877"/>
    <w:rsid w:val="00C0792A"/>
    <w:rsid w:val="00C07B21"/>
    <w:rsid w:val="00C07C03"/>
    <w:rsid w:val="00C07C0E"/>
    <w:rsid w:val="00C07DD9"/>
    <w:rsid w:val="00C07F1C"/>
    <w:rsid w:val="00C1008D"/>
    <w:rsid w:val="00C10462"/>
    <w:rsid w:val="00C106BA"/>
    <w:rsid w:val="00C10792"/>
    <w:rsid w:val="00C108D4"/>
    <w:rsid w:val="00C1092E"/>
    <w:rsid w:val="00C10A88"/>
    <w:rsid w:val="00C10B90"/>
    <w:rsid w:val="00C10C7E"/>
    <w:rsid w:val="00C10DC1"/>
    <w:rsid w:val="00C112DF"/>
    <w:rsid w:val="00C1166D"/>
    <w:rsid w:val="00C1195F"/>
    <w:rsid w:val="00C119A8"/>
    <w:rsid w:val="00C119EF"/>
    <w:rsid w:val="00C11AAC"/>
    <w:rsid w:val="00C11C18"/>
    <w:rsid w:val="00C11D8F"/>
    <w:rsid w:val="00C11E99"/>
    <w:rsid w:val="00C11EE1"/>
    <w:rsid w:val="00C1235F"/>
    <w:rsid w:val="00C123F5"/>
    <w:rsid w:val="00C12574"/>
    <w:rsid w:val="00C125F2"/>
    <w:rsid w:val="00C12A56"/>
    <w:rsid w:val="00C12A98"/>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057"/>
    <w:rsid w:val="00C16276"/>
    <w:rsid w:val="00C1649C"/>
    <w:rsid w:val="00C16745"/>
    <w:rsid w:val="00C16A2E"/>
    <w:rsid w:val="00C16AAA"/>
    <w:rsid w:val="00C16CBF"/>
    <w:rsid w:val="00C176E9"/>
    <w:rsid w:val="00C178E6"/>
    <w:rsid w:val="00C179EB"/>
    <w:rsid w:val="00C17B04"/>
    <w:rsid w:val="00C17EA5"/>
    <w:rsid w:val="00C17FC3"/>
    <w:rsid w:val="00C2012B"/>
    <w:rsid w:val="00C203E8"/>
    <w:rsid w:val="00C206A9"/>
    <w:rsid w:val="00C20794"/>
    <w:rsid w:val="00C2081E"/>
    <w:rsid w:val="00C208CD"/>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90F"/>
    <w:rsid w:val="00C24FF6"/>
    <w:rsid w:val="00C25065"/>
    <w:rsid w:val="00C250CC"/>
    <w:rsid w:val="00C253D2"/>
    <w:rsid w:val="00C25405"/>
    <w:rsid w:val="00C25A2D"/>
    <w:rsid w:val="00C25EFB"/>
    <w:rsid w:val="00C25F17"/>
    <w:rsid w:val="00C26018"/>
    <w:rsid w:val="00C26358"/>
    <w:rsid w:val="00C267F3"/>
    <w:rsid w:val="00C2684E"/>
    <w:rsid w:val="00C268C6"/>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0FEF"/>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4E5F"/>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0F"/>
    <w:rsid w:val="00C37FED"/>
    <w:rsid w:val="00C406A2"/>
    <w:rsid w:val="00C40A33"/>
    <w:rsid w:val="00C40AA1"/>
    <w:rsid w:val="00C40B04"/>
    <w:rsid w:val="00C40B8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5F2"/>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07EA"/>
    <w:rsid w:val="00C50F39"/>
    <w:rsid w:val="00C510DD"/>
    <w:rsid w:val="00C511E3"/>
    <w:rsid w:val="00C51258"/>
    <w:rsid w:val="00C517F3"/>
    <w:rsid w:val="00C51E31"/>
    <w:rsid w:val="00C51E7E"/>
    <w:rsid w:val="00C52399"/>
    <w:rsid w:val="00C5258C"/>
    <w:rsid w:val="00C525DD"/>
    <w:rsid w:val="00C52734"/>
    <w:rsid w:val="00C5277F"/>
    <w:rsid w:val="00C527E5"/>
    <w:rsid w:val="00C52917"/>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B89"/>
    <w:rsid w:val="00C55CBF"/>
    <w:rsid w:val="00C55CE9"/>
    <w:rsid w:val="00C55D12"/>
    <w:rsid w:val="00C55DBC"/>
    <w:rsid w:val="00C55E8F"/>
    <w:rsid w:val="00C55EC4"/>
    <w:rsid w:val="00C560CB"/>
    <w:rsid w:val="00C561BB"/>
    <w:rsid w:val="00C56613"/>
    <w:rsid w:val="00C56708"/>
    <w:rsid w:val="00C56779"/>
    <w:rsid w:val="00C5683B"/>
    <w:rsid w:val="00C56842"/>
    <w:rsid w:val="00C56861"/>
    <w:rsid w:val="00C568F7"/>
    <w:rsid w:val="00C56901"/>
    <w:rsid w:val="00C56E1F"/>
    <w:rsid w:val="00C5707C"/>
    <w:rsid w:val="00C572B3"/>
    <w:rsid w:val="00C57632"/>
    <w:rsid w:val="00C576D9"/>
    <w:rsid w:val="00C5776B"/>
    <w:rsid w:val="00C5797D"/>
    <w:rsid w:val="00C57A69"/>
    <w:rsid w:val="00C57BE1"/>
    <w:rsid w:val="00C57F1F"/>
    <w:rsid w:val="00C60013"/>
    <w:rsid w:val="00C60015"/>
    <w:rsid w:val="00C60042"/>
    <w:rsid w:val="00C6091C"/>
    <w:rsid w:val="00C60E2E"/>
    <w:rsid w:val="00C610D2"/>
    <w:rsid w:val="00C61270"/>
    <w:rsid w:val="00C6130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68"/>
    <w:rsid w:val="00C63EE7"/>
    <w:rsid w:val="00C63F9C"/>
    <w:rsid w:val="00C64232"/>
    <w:rsid w:val="00C6452E"/>
    <w:rsid w:val="00C645FE"/>
    <w:rsid w:val="00C64994"/>
    <w:rsid w:val="00C64CB1"/>
    <w:rsid w:val="00C64E9E"/>
    <w:rsid w:val="00C64F79"/>
    <w:rsid w:val="00C65012"/>
    <w:rsid w:val="00C653A3"/>
    <w:rsid w:val="00C6549F"/>
    <w:rsid w:val="00C654A7"/>
    <w:rsid w:val="00C65635"/>
    <w:rsid w:val="00C6572B"/>
    <w:rsid w:val="00C65838"/>
    <w:rsid w:val="00C65A2C"/>
    <w:rsid w:val="00C65BFD"/>
    <w:rsid w:val="00C65E23"/>
    <w:rsid w:val="00C65EA3"/>
    <w:rsid w:val="00C65FCA"/>
    <w:rsid w:val="00C6609F"/>
    <w:rsid w:val="00C6633B"/>
    <w:rsid w:val="00C66495"/>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1B"/>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14E"/>
    <w:rsid w:val="00C745C6"/>
    <w:rsid w:val="00C74CEC"/>
    <w:rsid w:val="00C74EBE"/>
    <w:rsid w:val="00C74F4B"/>
    <w:rsid w:val="00C751DF"/>
    <w:rsid w:val="00C75267"/>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CC0"/>
    <w:rsid w:val="00C81E70"/>
    <w:rsid w:val="00C8207F"/>
    <w:rsid w:val="00C8272D"/>
    <w:rsid w:val="00C82922"/>
    <w:rsid w:val="00C82968"/>
    <w:rsid w:val="00C829C4"/>
    <w:rsid w:val="00C82B7E"/>
    <w:rsid w:val="00C82CCB"/>
    <w:rsid w:val="00C83280"/>
    <w:rsid w:val="00C83463"/>
    <w:rsid w:val="00C834C2"/>
    <w:rsid w:val="00C83513"/>
    <w:rsid w:val="00C835F4"/>
    <w:rsid w:val="00C83711"/>
    <w:rsid w:val="00C83789"/>
    <w:rsid w:val="00C8396A"/>
    <w:rsid w:val="00C83CA0"/>
    <w:rsid w:val="00C83D6B"/>
    <w:rsid w:val="00C83F3E"/>
    <w:rsid w:val="00C8426B"/>
    <w:rsid w:val="00C8428C"/>
    <w:rsid w:val="00C842BB"/>
    <w:rsid w:val="00C84359"/>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C"/>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B63"/>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780"/>
    <w:rsid w:val="00C978E0"/>
    <w:rsid w:val="00C9790D"/>
    <w:rsid w:val="00C97AF1"/>
    <w:rsid w:val="00C97C2A"/>
    <w:rsid w:val="00C97FC4"/>
    <w:rsid w:val="00CA0238"/>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A0C"/>
    <w:rsid w:val="00CA1C56"/>
    <w:rsid w:val="00CA1FE9"/>
    <w:rsid w:val="00CA22DA"/>
    <w:rsid w:val="00CA2A3F"/>
    <w:rsid w:val="00CA2B16"/>
    <w:rsid w:val="00CA2ED6"/>
    <w:rsid w:val="00CA2FB8"/>
    <w:rsid w:val="00CA2FC0"/>
    <w:rsid w:val="00CA3041"/>
    <w:rsid w:val="00CA309B"/>
    <w:rsid w:val="00CA310A"/>
    <w:rsid w:val="00CA32F1"/>
    <w:rsid w:val="00CA33D5"/>
    <w:rsid w:val="00CA33FD"/>
    <w:rsid w:val="00CA3589"/>
    <w:rsid w:val="00CA367F"/>
    <w:rsid w:val="00CA3796"/>
    <w:rsid w:val="00CA391D"/>
    <w:rsid w:val="00CA3CE3"/>
    <w:rsid w:val="00CA3D63"/>
    <w:rsid w:val="00CA4312"/>
    <w:rsid w:val="00CA4338"/>
    <w:rsid w:val="00CA4534"/>
    <w:rsid w:val="00CA49D0"/>
    <w:rsid w:val="00CA4B1F"/>
    <w:rsid w:val="00CA4BFB"/>
    <w:rsid w:val="00CA4E3D"/>
    <w:rsid w:val="00CA4E51"/>
    <w:rsid w:val="00CA514E"/>
    <w:rsid w:val="00CA51B8"/>
    <w:rsid w:val="00CA5468"/>
    <w:rsid w:val="00CA5654"/>
    <w:rsid w:val="00CA5663"/>
    <w:rsid w:val="00CA5698"/>
    <w:rsid w:val="00CA5789"/>
    <w:rsid w:val="00CA5A06"/>
    <w:rsid w:val="00CA5A87"/>
    <w:rsid w:val="00CA5B29"/>
    <w:rsid w:val="00CA5C3F"/>
    <w:rsid w:val="00CA5CC9"/>
    <w:rsid w:val="00CA5CCF"/>
    <w:rsid w:val="00CA5DFD"/>
    <w:rsid w:val="00CA5F41"/>
    <w:rsid w:val="00CA62A4"/>
    <w:rsid w:val="00CA62FD"/>
    <w:rsid w:val="00CA6673"/>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62"/>
    <w:rsid w:val="00CA7D9B"/>
    <w:rsid w:val="00CA7F93"/>
    <w:rsid w:val="00CB0135"/>
    <w:rsid w:val="00CB0198"/>
    <w:rsid w:val="00CB02C7"/>
    <w:rsid w:val="00CB0372"/>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1B7"/>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047"/>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6C"/>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1A"/>
    <w:rsid w:val="00CC1293"/>
    <w:rsid w:val="00CC15FC"/>
    <w:rsid w:val="00CC176E"/>
    <w:rsid w:val="00CC18DD"/>
    <w:rsid w:val="00CC1DBF"/>
    <w:rsid w:val="00CC1DCC"/>
    <w:rsid w:val="00CC1E69"/>
    <w:rsid w:val="00CC1EC6"/>
    <w:rsid w:val="00CC1EF8"/>
    <w:rsid w:val="00CC212F"/>
    <w:rsid w:val="00CC2382"/>
    <w:rsid w:val="00CC250B"/>
    <w:rsid w:val="00CC259B"/>
    <w:rsid w:val="00CC2701"/>
    <w:rsid w:val="00CC293A"/>
    <w:rsid w:val="00CC2A27"/>
    <w:rsid w:val="00CC2CE0"/>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4AC"/>
    <w:rsid w:val="00CC64D4"/>
    <w:rsid w:val="00CC6763"/>
    <w:rsid w:val="00CC699C"/>
    <w:rsid w:val="00CC6CEB"/>
    <w:rsid w:val="00CC71CB"/>
    <w:rsid w:val="00CC734D"/>
    <w:rsid w:val="00CC74FD"/>
    <w:rsid w:val="00CC7542"/>
    <w:rsid w:val="00CC769A"/>
    <w:rsid w:val="00CC780A"/>
    <w:rsid w:val="00CC7813"/>
    <w:rsid w:val="00CC7A20"/>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244"/>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620A"/>
    <w:rsid w:val="00CD69E7"/>
    <w:rsid w:val="00CD6A76"/>
    <w:rsid w:val="00CD6D39"/>
    <w:rsid w:val="00CD6EAC"/>
    <w:rsid w:val="00CD6F01"/>
    <w:rsid w:val="00CD73DB"/>
    <w:rsid w:val="00CD7575"/>
    <w:rsid w:val="00CD767C"/>
    <w:rsid w:val="00CD770F"/>
    <w:rsid w:val="00CD7F16"/>
    <w:rsid w:val="00CE0296"/>
    <w:rsid w:val="00CE0318"/>
    <w:rsid w:val="00CE03FE"/>
    <w:rsid w:val="00CE099E"/>
    <w:rsid w:val="00CE0B02"/>
    <w:rsid w:val="00CE0C3C"/>
    <w:rsid w:val="00CE0DED"/>
    <w:rsid w:val="00CE0FA8"/>
    <w:rsid w:val="00CE1767"/>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AF7"/>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0CE"/>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12"/>
    <w:rsid w:val="00CF7036"/>
    <w:rsid w:val="00CF7137"/>
    <w:rsid w:val="00CF74E3"/>
    <w:rsid w:val="00CF76C2"/>
    <w:rsid w:val="00CF7AFF"/>
    <w:rsid w:val="00CF7C16"/>
    <w:rsid w:val="00CF7CDC"/>
    <w:rsid w:val="00CF7E65"/>
    <w:rsid w:val="00D0041B"/>
    <w:rsid w:val="00D00C21"/>
    <w:rsid w:val="00D00FD7"/>
    <w:rsid w:val="00D01281"/>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21"/>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7DB"/>
    <w:rsid w:val="00D06A3B"/>
    <w:rsid w:val="00D06C03"/>
    <w:rsid w:val="00D06C0A"/>
    <w:rsid w:val="00D06ED5"/>
    <w:rsid w:val="00D06EED"/>
    <w:rsid w:val="00D0734A"/>
    <w:rsid w:val="00D0734B"/>
    <w:rsid w:val="00D073A2"/>
    <w:rsid w:val="00D07492"/>
    <w:rsid w:val="00D0763B"/>
    <w:rsid w:val="00D07EB3"/>
    <w:rsid w:val="00D1008B"/>
    <w:rsid w:val="00D10096"/>
    <w:rsid w:val="00D10632"/>
    <w:rsid w:val="00D106A0"/>
    <w:rsid w:val="00D10784"/>
    <w:rsid w:val="00D10D36"/>
    <w:rsid w:val="00D10D3B"/>
    <w:rsid w:val="00D10DD2"/>
    <w:rsid w:val="00D10E1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31E"/>
    <w:rsid w:val="00D1340B"/>
    <w:rsid w:val="00D1349E"/>
    <w:rsid w:val="00D134A3"/>
    <w:rsid w:val="00D13852"/>
    <w:rsid w:val="00D13863"/>
    <w:rsid w:val="00D139CA"/>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A81"/>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250"/>
    <w:rsid w:val="00D2126E"/>
    <w:rsid w:val="00D21543"/>
    <w:rsid w:val="00D21602"/>
    <w:rsid w:val="00D2162E"/>
    <w:rsid w:val="00D2196D"/>
    <w:rsid w:val="00D219EC"/>
    <w:rsid w:val="00D21B2C"/>
    <w:rsid w:val="00D21F98"/>
    <w:rsid w:val="00D220D9"/>
    <w:rsid w:val="00D2266D"/>
    <w:rsid w:val="00D22A83"/>
    <w:rsid w:val="00D22AF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784"/>
    <w:rsid w:val="00D248A2"/>
    <w:rsid w:val="00D248DB"/>
    <w:rsid w:val="00D24B79"/>
    <w:rsid w:val="00D24BAD"/>
    <w:rsid w:val="00D24BD6"/>
    <w:rsid w:val="00D24CF9"/>
    <w:rsid w:val="00D24D0A"/>
    <w:rsid w:val="00D24EB2"/>
    <w:rsid w:val="00D24EFC"/>
    <w:rsid w:val="00D24FCB"/>
    <w:rsid w:val="00D25258"/>
    <w:rsid w:val="00D25343"/>
    <w:rsid w:val="00D257F9"/>
    <w:rsid w:val="00D25B49"/>
    <w:rsid w:val="00D25C74"/>
    <w:rsid w:val="00D26391"/>
    <w:rsid w:val="00D26472"/>
    <w:rsid w:val="00D264F3"/>
    <w:rsid w:val="00D26746"/>
    <w:rsid w:val="00D26752"/>
    <w:rsid w:val="00D26ABB"/>
    <w:rsid w:val="00D26AF0"/>
    <w:rsid w:val="00D26BBE"/>
    <w:rsid w:val="00D26CEA"/>
    <w:rsid w:val="00D26D28"/>
    <w:rsid w:val="00D27126"/>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1D3"/>
    <w:rsid w:val="00D31282"/>
    <w:rsid w:val="00D3130C"/>
    <w:rsid w:val="00D3136C"/>
    <w:rsid w:val="00D3153D"/>
    <w:rsid w:val="00D316E5"/>
    <w:rsid w:val="00D31A9A"/>
    <w:rsid w:val="00D31B26"/>
    <w:rsid w:val="00D31BE0"/>
    <w:rsid w:val="00D32202"/>
    <w:rsid w:val="00D323F7"/>
    <w:rsid w:val="00D32609"/>
    <w:rsid w:val="00D32698"/>
    <w:rsid w:val="00D326E7"/>
    <w:rsid w:val="00D328D7"/>
    <w:rsid w:val="00D3316C"/>
    <w:rsid w:val="00D332B5"/>
    <w:rsid w:val="00D33541"/>
    <w:rsid w:val="00D33841"/>
    <w:rsid w:val="00D339C0"/>
    <w:rsid w:val="00D33A04"/>
    <w:rsid w:val="00D33C4A"/>
    <w:rsid w:val="00D33C96"/>
    <w:rsid w:val="00D341CB"/>
    <w:rsid w:val="00D342A1"/>
    <w:rsid w:val="00D3431B"/>
    <w:rsid w:val="00D34F66"/>
    <w:rsid w:val="00D35333"/>
    <w:rsid w:val="00D353FB"/>
    <w:rsid w:val="00D35417"/>
    <w:rsid w:val="00D35780"/>
    <w:rsid w:val="00D358EF"/>
    <w:rsid w:val="00D358F3"/>
    <w:rsid w:val="00D358FB"/>
    <w:rsid w:val="00D3595F"/>
    <w:rsid w:val="00D35963"/>
    <w:rsid w:val="00D3596D"/>
    <w:rsid w:val="00D35D1E"/>
    <w:rsid w:val="00D35D53"/>
    <w:rsid w:val="00D35D9C"/>
    <w:rsid w:val="00D35E78"/>
    <w:rsid w:val="00D36275"/>
    <w:rsid w:val="00D3648B"/>
    <w:rsid w:val="00D36624"/>
    <w:rsid w:val="00D36DF4"/>
    <w:rsid w:val="00D36E5C"/>
    <w:rsid w:val="00D36F82"/>
    <w:rsid w:val="00D3727B"/>
    <w:rsid w:val="00D372B4"/>
    <w:rsid w:val="00D373F2"/>
    <w:rsid w:val="00D376B7"/>
    <w:rsid w:val="00D3793B"/>
    <w:rsid w:val="00D379A6"/>
    <w:rsid w:val="00D37A0F"/>
    <w:rsid w:val="00D37B05"/>
    <w:rsid w:val="00D37EC3"/>
    <w:rsid w:val="00D37FF0"/>
    <w:rsid w:val="00D40246"/>
    <w:rsid w:val="00D403B4"/>
    <w:rsid w:val="00D403BF"/>
    <w:rsid w:val="00D4072D"/>
    <w:rsid w:val="00D408CC"/>
    <w:rsid w:val="00D40B51"/>
    <w:rsid w:val="00D40CD6"/>
    <w:rsid w:val="00D40E05"/>
    <w:rsid w:val="00D41072"/>
    <w:rsid w:val="00D4108F"/>
    <w:rsid w:val="00D410DF"/>
    <w:rsid w:val="00D410E6"/>
    <w:rsid w:val="00D413F9"/>
    <w:rsid w:val="00D41640"/>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7C8"/>
    <w:rsid w:val="00D43839"/>
    <w:rsid w:val="00D43BF1"/>
    <w:rsid w:val="00D43E54"/>
    <w:rsid w:val="00D44042"/>
    <w:rsid w:val="00D4422A"/>
    <w:rsid w:val="00D442EF"/>
    <w:rsid w:val="00D444EA"/>
    <w:rsid w:val="00D445DA"/>
    <w:rsid w:val="00D4475F"/>
    <w:rsid w:val="00D447CB"/>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5FB"/>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44A"/>
    <w:rsid w:val="00D50805"/>
    <w:rsid w:val="00D50820"/>
    <w:rsid w:val="00D509E9"/>
    <w:rsid w:val="00D50E0F"/>
    <w:rsid w:val="00D50E2C"/>
    <w:rsid w:val="00D50F79"/>
    <w:rsid w:val="00D510E8"/>
    <w:rsid w:val="00D512E5"/>
    <w:rsid w:val="00D513FC"/>
    <w:rsid w:val="00D51E5C"/>
    <w:rsid w:val="00D5201B"/>
    <w:rsid w:val="00D520B1"/>
    <w:rsid w:val="00D52174"/>
    <w:rsid w:val="00D52231"/>
    <w:rsid w:val="00D522C6"/>
    <w:rsid w:val="00D522EC"/>
    <w:rsid w:val="00D5240E"/>
    <w:rsid w:val="00D52643"/>
    <w:rsid w:val="00D5269C"/>
    <w:rsid w:val="00D52B21"/>
    <w:rsid w:val="00D52E59"/>
    <w:rsid w:val="00D52EC1"/>
    <w:rsid w:val="00D5311C"/>
    <w:rsid w:val="00D533C3"/>
    <w:rsid w:val="00D53404"/>
    <w:rsid w:val="00D53491"/>
    <w:rsid w:val="00D534A9"/>
    <w:rsid w:val="00D53605"/>
    <w:rsid w:val="00D536B9"/>
    <w:rsid w:val="00D53823"/>
    <w:rsid w:val="00D5393A"/>
    <w:rsid w:val="00D5396A"/>
    <w:rsid w:val="00D53D08"/>
    <w:rsid w:val="00D53E7F"/>
    <w:rsid w:val="00D53F02"/>
    <w:rsid w:val="00D53FCA"/>
    <w:rsid w:val="00D54169"/>
    <w:rsid w:val="00D54291"/>
    <w:rsid w:val="00D54426"/>
    <w:rsid w:val="00D54501"/>
    <w:rsid w:val="00D5456A"/>
    <w:rsid w:val="00D546DE"/>
    <w:rsid w:val="00D547D9"/>
    <w:rsid w:val="00D5487B"/>
    <w:rsid w:val="00D5487E"/>
    <w:rsid w:val="00D54932"/>
    <w:rsid w:val="00D5494B"/>
    <w:rsid w:val="00D54AE0"/>
    <w:rsid w:val="00D54C19"/>
    <w:rsid w:val="00D54E32"/>
    <w:rsid w:val="00D54F8B"/>
    <w:rsid w:val="00D5505C"/>
    <w:rsid w:val="00D55106"/>
    <w:rsid w:val="00D55215"/>
    <w:rsid w:val="00D5527B"/>
    <w:rsid w:val="00D55285"/>
    <w:rsid w:val="00D554A8"/>
    <w:rsid w:val="00D55619"/>
    <w:rsid w:val="00D5577E"/>
    <w:rsid w:val="00D559C0"/>
    <w:rsid w:val="00D55A7D"/>
    <w:rsid w:val="00D55AB5"/>
    <w:rsid w:val="00D55AD0"/>
    <w:rsid w:val="00D55D5A"/>
    <w:rsid w:val="00D55D69"/>
    <w:rsid w:val="00D55DAA"/>
    <w:rsid w:val="00D55EC2"/>
    <w:rsid w:val="00D56104"/>
    <w:rsid w:val="00D561CF"/>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0E61"/>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C61"/>
    <w:rsid w:val="00D71D1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BD2"/>
    <w:rsid w:val="00D75C4A"/>
    <w:rsid w:val="00D75CFB"/>
    <w:rsid w:val="00D75D40"/>
    <w:rsid w:val="00D75D63"/>
    <w:rsid w:val="00D75E1A"/>
    <w:rsid w:val="00D75EB3"/>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24"/>
    <w:rsid w:val="00D80697"/>
    <w:rsid w:val="00D806E4"/>
    <w:rsid w:val="00D807BB"/>
    <w:rsid w:val="00D8081D"/>
    <w:rsid w:val="00D80B51"/>
    <w:rsid w:val="00D80C62"/>
    <w:rsid w:val="00D80C86"/>
    <w:rsid w:val="00D80D5E"/>
    <w:rsid w:val="00D80DA2"/>
    <w:rsid w:val="00D80E22"/>
    <w:rsid w:val="00D81231"/>
    <w:rsid w:val="00D8183C"/>
    <w:rsid w:val="00D818A4"/>
    <w:rsid w:val="00D81966"/>
    <w:rsid w:val="00D81B3C"/>
    <w:rsid w:val="00D8242C"/>
    <w:rsid w:val="00D827D1"/>
    <w:rsid w:val="00D827F2"/>
    <w:rsid w:val="00D828A6"/>
    <w:rsid w:val="00D82A7B"/>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4FA8"/>
    <w:rsid w:val="00D8533B"/>
    <w:rsid w:val="00D855CF"/>
    <w:rsid w:val="00D85876"/>
    <w:rsid w:val="00D85942"/>
    <w:rsid w:val="00D85CB6"/>
    <w:rsid w:val="00D8615E"/>
    <w:rsid w:val="00D86240"/>
    <w:rsid w:val="00D8627B"/>
    <w:rsid w:val="00D8653D"/>
    <w:rsid w:val="00D86588"/>
    <w:rsid w:val="00D86907"/>
    <w:rsid w:val="00D869D4"/>
    <w:rsid w:val="00D86A8A"/>
    <w:rsid w:val="00D86D62"/>
    <w:rsid w:val="00D86EC6"/>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400"/>
    <w:rsid w:val="00D90655"/>
    <w:rsid w:val="00D909AE"/>
    <w:rsid w:val="00D909F9"/>
    <w:rsid w:val="00D90B84"/>
    <w:rsid w:val="00D91045"/>
    <w:rsid w:val="00D91243"/>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CE7"/>
    <w:rsid w:val="00D97DAA"/>
    <w:rsid w:val="00D97EB4"/>
    <w:rsid w:val="00DA0078"/>
    <w:rsid w:val="00DA018D"/>
    <w:rsid w:val="00DA0259"/>
    <w:rsid w:val="00DA10E1"/>
    <w:rsid w:val="00DA124E"/>
    <w:rsid w:val="00DA12B1"/>
    <w:rsid w:val="00DA1766"/>
    <w:rsid w:val="00DA19D4"/>
    <w:rsid w:val="00DA1A57"/>
    <w:rsid w:val="00DA1DB2"/>
    <w:rsid w:val="00DA1F46"/>
    <w:rsid w:val="00DA21BE"/>
    <w:rsid w:val="00DA2835"/>
    <w:rsid w:val="00DA2B9E"/>
    <w:rsid w:val="00DA2D8E"/>
    <w:rsid w:val="00DA2E17"/>
    <w:rsid w:val="00DA2E2C"/>
    <w:rsid w:val="00DA304D"/>
    <w:rsid w:val="00DA3065"/>
    <w:rsid w:val="00DA3095"/>
    <w:rsid w:val="00DA34BC"/>
    <w:rsid w:val="00DA34D6"/>
    <w:rsid w:val="00DA38D5"/>
    <w:rsid w:val="00DA3FD4"/>
    <w:rsid w:val="00DA4506"/>
    <w:rsid w:val="00DA4620"/>
    <w:rsid w:val="00DA4784"/>
    <w:rsid w:val="00DA49A0"/>
    <w:rsid w:val="00DA4A71"/>
    <w:rsid w:val="00DA4B10"/>
    <w:rsid w:val="00DA4D04"/>
    <w:rsid w:val="00DA4E8A"/>
    <w:rsid w:val="00DA517E"/>
    <w:rsid w:val="00DA52B8"/>
    <w:rsid w:val="00DA53BC"/>
    <w:rsid w:val="00DA53CC"/>
    <w:rsid w:val="00DA5593"/>
    <w:rsid w:val="00DA55FB"/>
    <w:rsid w:val="00DA58FB"/>
    <w:rsid w:val="00DA59BE"/>
    <w:rsid w:val="00DA5A6E"/>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1F12"/>
    <w:rsid w:val="00DC21BA"/>
    <w:rsid w:val="00DC234C"/>
    <w:rsid w:val="00DC25ED"/>
    <w:rsid w:val="00DC25F3"/>
    <w:rsid w:val="00DC274C"/>
    <w:rsid w:val="00DC2E0D"/>
    <w:rsid w:val="00DC2EA5"/>
    <w:rsid w:val="00DC3261"/>
    <w:rsid w:val="00DC3406"/>
    <w:rsid w:val="00DC34BD"/>
    <w:rsid w:val="00DC3536"/>
    <w:rsid w:val="00DC38A7"/>
    <w:rsid w:val="00DC3AE7"/>
    <w:rsid w:val="00DC3B07"/>
    <w:rsid w:val="00DC400F"/>
    <w:rsid w:val="00DC4088"/>
    <w:rsid w:val="00DC4174"/>
    <w:rsid w:val="00DC4572"/>
    <w:rsid w:val="00DC49D5"/>
    <w:rsid w:val="00DC4AFB"/>
    <w:rsid w:val="00DC4BE5"/>
    <w:rsid w:val="00DC4CA1"/>
    <w:rsid w:val="00DC4CEF"/>
    <w:rsid w:val="00DC4F15"/>
    <w:rsid w:val="00DC4F38"/>
    <w:rsid w:val="00DC4F9B"/>
    <w:rsid w:val="00DC500E"/>
    <w:rsid w:val="00DC51BA"/>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30E"/>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42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4A2"/>
    <w:rsid w:val="00DE4552"/>
    <w:rsid w:val="00DE4720"/>
    <w:rsid w:val="00DE48A4"/>
    <w:rsid w:val="00DE4B9F"/>
    <w:rsid w:val="00DE4C0C"/>
    <w:rsid w:val="00DE4EA3"/>
    <w:rsid w:val="00DE502D"/>
    <w:rsid w:val="00DE5388"/>
    <w:rsid w:val="00DE5464"/>
    <w:rsid w:val="00DE557B"/>
    <w:rsid w:val="00DE55FC"/>
    <w:rsid w:val="00DE57C4"/>
    <w:rsid w:val="00DE5B92"/>
    <w:rsid w:val="00DE6392"/>
    <w:rsid w:val="00DE663F"/>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164"/>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D7"/>
    <w:rsid w:val="00DF2E20"/>
    <w:rsid w:val="00DF2E3C"/>
    <w:rsid w:val="00DF32AA"/>
    <w:rsid w:val="00DF334B"/>
    <w:rsid w:val="00DF3BA0"/>
    <w:rsid w:val="00DF3E29"/>
    <w:rsid w:val="00DF3ED6"/>
    <w:rsid w:val="00DF4065"/>
    <w:rsid w:val="00DF40E0"/>
    <w:rsid w:val="00DF4192"/>
    <w:rsid w:val="00DF41CC"/>
    <w:rsid w:val="00DF4232"/>
    <w:rsid w:val="00DF430A"/>
    <w:rsid w:val="00DF45C8"/>
    <w:rsid w:val="00DF4B52"/>
    <w:rsid w:val="00DF4C38"/>
    <w:rsid w:val="00DF4C6D"/>
    <w:rsid w:val="00DF4E1B"/>
    <w:rsid w:val="00DF5018"/>
    <w:rsid w:val="00DF52B2"/>
    <w:rsid w:val="00DF53CC"/>
    <w:rsid w:val="00DF53D0"/>
    <w:rsid w:val="00DF5519"/>
    <w:rsid w:val="00DF554B"/>
    <w:rsid w:val="00DF58A8"/>
    <w:rsid w:val="00DF5B46"/>
    <w:rsid w:val="00DF5B8B"/>
    <w:rsid w:val="00DF5BD7"/>
    <w:rsid w:val="00DF64CA"/>
    <w:rsid w:val="00DF659E"/>
    <w:rsid w:val="00DF6C9D"/>
    <w:rsid w:val="00DF6E5D"/>
    <w:rsid w:val="00DF70EF"/>
    <w:rsid w:val="00DF7250"/>
    <w:rsid w:val="00DF72CD"/>
    <w:rsid w:val="00DF743C"/>
    <w:rsid w:val="00DF7459"/>
    <w:rsid w:val="00DF7623"/>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055"/>
    <w:rsid w:val="00E0435E"/>
    <w:rsid w:val="00E045C3"/>
    <w:rsid w:val="00E048FF"/>
    <w:rsid w:val="00E04AB7"/>
    <w:rsid w:val="00E04B94"/>
    <w:rsid w:val="00E05064"/>
    <w:rsid w:val="00E050EF"/>
    <w:rsid w:val="00E05400"/>
    <w:rsid w:val="00E0556C"/>
    <w:rsid w:val="00E05789"/>
    <w:rsid w:val="00E059CD"/>
    <w:rsid w:val="00E05A4D"/>
    <w:rsid w:val="00E05AC4"/>
    <w:rsid w:val="00E05E9E"/>
    <w:rsid w:val="00E06073"/>
    <w:rsid w:val="00E06096"/>
    <w:rsid w:val="00E060E3"/>
    <w:rsid w:val="00E06402"/>
    <w:rsid w:val="00E064D9"/>
    <w:rsid w:val="00E06708"/>
    <w:rsid w:val="00E06B00"/>
    <w:rsid w:val="00E06C89"/>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168"/>
    <w:rsid w:val="00E122E3"/>
    <w:rsid w:val="00E12390"/>
    <w:rsid w:val="00E12696"/>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C04"/>
    <w:rsid w:val="00E16D8A"/>
    <w:rsid w:val="00E16E34"/>
    <w:rsid w:val="00E16EEE"/>
    <w:rsid w:val="00E173C1"/>
    <w:rsid w:val="00E174E6"/>
    <w:rsid w:val="00E17786"/>
    <w:rsid w:val="00E17990"/>
    <w:rsid w:val="00E17C3D"/>
    <w:rsid w:val="00E17E53"/>
    <w:rsid w:val="00E20089"/>
    <w:rsid w:val="00E20238"/>
    <w:rsid w:val="00E20394"/>
    <w:rsid w:val="00E20439"/>
    <w:rsid w:val="00E2048E"/>
    <w:rsid w:val="00E20650"/>
    <w:rsid w:val="00E206C6"/>
    <w:rsid w:val="00E2094E"/>
    <w:rsid w:val="00E20D0A"/>
    <w:rsid w:val="00E210A3"/>
    <w:rsid w:val="00E211FB"/>
    <w:rsid w:val="00E21467"/>
    <w:rsid w:val="00E2162E"/>
    <w:rsid w:val="00E219AB"/>
    <w:rsid w:val="00E21BB5"/>
    <w:rsid w:val="00E21D2F"/>
    <w:rsid w:val="00E21DA1"/>
    <w:rsid w:val="00E22052"/>
    <w:rsid w:val="00E222A0"/>
    <w:rsid w:val="00E222FD"/>
    <w:rsid w:val="00E225C4"/>
    <w:rsid w:val="00E22624"/>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791"/>
    <w:rsid w:val="00E2581A"/>
    <w:rsid w:val="00E25824"/>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430"/>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DB0"/>
    <w:rsid w:val="00E326A7"/>
    <w:rsid w:val="00E32709"/>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409A"/>
    <w:rsid w:val="00E34475"/>
    <w:rsid w:val="00E3448C"/>
    <w:rsid w:val="00E347A5"/>
    <w:rsid w:val="00E34DFA"/>
    <w:rsid w:val="00E34F03"/>
    <w:rsid w:val="00E34FF2"/>
    <w:rsid w:val="00E3516E"/>
    <w:rsid w:val="00E35233"/>
    <w:rsid w:val="00E353C2"/>
    <w:rsid w:val="00E3571D"/>
    <w:rsid w:val="00E3578F"/>
    <w:rsid w:val="00E35BB4"/>
    <w:rsid w:val="00E35C74"/>
    <w:rsid w:val="00E35D78"/>
    <w:rsid w:val="00E36081"/>
    <w:rsid w:val="00E36137"/>
    <w:rsid w:val="00E3630E"/>
    <w:rsid w:val="00E363D7"/>
    <w:rsid w:val="00E36682"/>
    <w:rsid w:val="00E366BF"/>
    <w:rsid w:val="00E36870"/>
    <w:rsid w:val="00E36894"/>
    <w:rsid w:val="00E36978"/>
    <w:rsid w:val="00E37049"/>
    <w:rsid w:val="00E37133"/>
    <w:rsid w:val="00E372B6"/>
    <w:rsid w:val="00E3754A"/>
    <w:rsid w:val="00E3754C"/>
    <w:rsid w:val="00E37B1A"/>
    <w:rsid w:val="00E37B6D"/>
    <w:rsid w:val="00E37D0A"/>
    <w:rsid w:val="00E37FD7"/>
    <w:rsid w:val="00E4006C"/>
    <w:rsid w:val="00E400DC"/>
    <w:rsid w:val="00E4011E"/>
    <w:rsid w:val="00E40299"/>
    <w:rsid w:val="00E405E9"/>
    <w:rsid w:val="00E40774"/>
    <w:rsid w:val="00E40B32"/>
    <w:rsid w:val="00E4118D"/>
    <w:rsid w:val="00E411FC"/>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559"/>
    <w:rsid w:val="00E44776"/>
    <w:rsid w:val="00E447EA"/>
    <w:rsid w:val="00E44869"/>
    <w:rsid w:val="00E448D9"/>
    <w:rsid w:val="00E44986"/>
    <w:rsid w:val="00E449A7"/>
    <w:rsid w:val="00E44A19"/>
    <w:rsid w:val="00E44BB5"/>
    <w:rsid w:val="00E44E46"/>
    <w:rsid w:val="00E44F01"/>
    <w:rsid w:val="00E45189"/>
    <w:rsid w:val="00E453B6"/>
    <w:rsid w:val="00E453DF"/>
    <w:rsid w:val="00E45505"/>
    <w:rsid w:val="00E45678"/>
    <w:rsid w:val="00E4567D"/>
    <w:rsid w:val="00E4568E"/>
    <w:rsid w:val="00E458D8"/>
    <w:rsid w:val="00E45C9E"/>
    <w:rsid w:val="00E46075"/>
    <w:rsid w:val="00E4608C"/>
    <w:rsid w:val="00E46445"/>
    <w:rsid w:val="00E46553"/>
    <w:rsid w:val="00E46758"/>
    <w:rsid w:val="00E467F7"/>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90"/>
    <w:rsid w:val="00E50EBF"/>
    <w:rsid w:val="00E51329"/>
    <w:rsid w:val="00E513C9"/>
    <w:rsid w:val="00E515B5"/>
    <w:rsid w:val="00E51875"/>
    <w:rsid w:val="00E519CC"/>
    <w:rsid w:val="00E51BA9"/>
    <w:rsid w:val="00E522A2"/>
    <w:rsid w:val="00E5233A"/>
    <w:rsid w:val="00E523AF"/>
    <w:rsid w:val="00E52605"/>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94E"/>
    <w:rsid w:val="00E53BDB"/>
    <w:rsid w:val="00E53C8C"/>
    <w:rsid w:val="00E53E1A"/>
    <w:rsid w:val="00E53E9C"/>
    <w:rsid w:val="00E54308"/>
    <w:rsid w:val="00E54498"/>
    <w:rsid w:val="00E5456F"/>
    <w:rsid w:val="00E5468D"/>
    <w:rsid w:val="00E546B4"/>
    <w:rsid w:val="00E54756"/>
    <w:rsid w:val="00E54A9B"/>
    <w:rsid w:val="00E54E0A"/>
    <w:rsid w:val="00E55056"/>
    <w:rsid w:val="00E55079"/>
    <w:rsid w:val="00E55532"/>
    <w:rsid w:val="00E556BE"/>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BEE"/>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8CE"/>
    <w:rsid w:val="00E64A4A"/>
    <w:rsid w:val="00E64D54"/>
    <w:rsid w:val="00E64FE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3CC"/>
    <w:rsid w:val="00E673DD"/>
    <w:rsid w:val="00E674AE"/>
    <w:rsid w:val="00E67716"/>
    <w:rsid w:val="00E67893"/>
    <w:rsid w:val="00E67AD0"/>
    <w:rsid w:val="00E67BDE"/>
    <w:rsid w:val="00E67C1F"/>
    <w:rsid w:val="00E67CF6"/>
    <w:rsid w:val="00E67D1E"/>
    <w:rsid w:val="00E70276"/>
    <w:rsid w:val="00E703A4"/>
    <w:rsid w:val="00E705CB"/>
    <w:rsid w:val="00E705F0"/>
    <w:rsid w:val="00E70BC5"/>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A49"/>
    <w:rsid w:val="00E71B5E"/>
    <w:rsid w:val="00E71E58"/>
    <w:rsid w:val="00E71F09"/>
    <w:rsid w:val="00E72209"/>
    <w:rsid w:val="00E728FE"/>
    <w:rsid w:val="00E72F88"/>
    <w:rsid w:val="00E7334E"/>
    <w:rsid w:val="00E73637"/>
    <w:rsid w:val="00E7366C"/>
    <w:rsid w:val="00E738C6"/>
    <w:rsid w:val="00E739D4"/>
    <w:rsid w:val="00E73A47"/>
    <w:rsid w:val="00E73B83"/>
    <w:rsid w:val="00E73BA1"/>
    <w:rsid w:val="00E73C20"/>
    <w:rsid w:val="00E73EC9"/>
    <w:rsid w:val="00E740BE"/>
    <w:rsid w:val="00E741AD"/>
    <w:rsid w:val="00E7426C"/>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6CC"/>
    <w:rsid w:val="00E768CF"/>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63"/>
    <w:rsid w:val="00E805AA"/>
    <w:rsid w:val="00E805F0"/>
    <w:rsid w:val="00E80C1B"/>
    <w:rsid w:val="00E80D88"/>
    <w:rsid w:val="00E80EA1"/>
    <w:rsid w:val="00E80F72"/>
    <w:rsid w:val="00E81056"/>
    <w:rsid w:val="00E810B2"/>
    <w:rsid w:val="00E8118B"/>
    <w:rsid w:val="00E81272"/>
    <w:rsid w:val="00E814FD"/>
    <w:rsid w:val="00E8178F"/>
    <w:rsid w:val="00E81877"/>
    <w:rsid w:val="00E81D81"/>
    <w:rsid w:val="00E81DD5"/>
    <w:rsid w:val="00E81EAC"/>
    <w:rsid w:val="00E821B9"/>
    <w:rsid w:val="00E8232B"/>
    <w:rsid w:val="00E823BD"/>
    <w:rsid w:val="00E82453"/>
    <w:rsid w:val="00E8246D"/>
    <w:rsid w:val="00E828A3"/>
    <w:rsid w:val="00E82CEB"/>
    <w:rsid w:val="00E82D51"/>
    <w:rsid w:val="00E82DDF"/>
    <w:rsid w:val="00E82F84"/>
    <w:rsid w:val="00E83116"/>
    <w:rsid w:val="00E832B5"/>
    <w:rsid w:val="00E83482"/>
    <w:rsid w:val="00E83672"/>
    <w:rsid w:val="00E836B5"/>
    <w:rsid w:val="00E838DC"/>
    <w:rsid w:val="00E83986"/>
    <w:rsid w:val="00E8399F"/>
    <w:rsid w:val="00E83C69"/>
    <w:rsid w:val="00E83D41"/>
    <w:rsid w:val="00E83EEB"/>
    <w:rsid w:val="00E83F82"/>
    <w:rsid w:val="00E83FF0"/>
    <w:rsid w:val="00E84004"/>
    <w:rsid w:val="00E841A5"/>
    <w:rsid w:val="00E8431B"/>
    <w:rsid w:val="00E8439A"/>
    <w:rsid w:val="00E8492C"/>
    <w:rsid w:val="00E84B4C"/>
    <w:rsid w:val="00E84C10"/>
    <w:rsid w:val="00E84CF5"/>
    <w:rsid w:val="00E84D2B"/>
    <w:rsid w:val="00E8506A"/>
    <w:rsid w:val="00E850A9"/>
    <w:rsid w:val="00E85376"/>
    <w:rsid w:val="00E853C9"/>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571"/>
    <w:rsid w:val="00E87686"/>
    <w:rsid w:val="00E879CD"/>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25E"/>
    <w:rsid w:val="00E917E9"/>
    <w:rsid w:val="00E9181C"/>
    <w:rsid w:val="00E9191F"/>
    <w:rsid w:val="00E91E6C"/>
    <w:rsid w:val="00E92168"/>
    <w:rsid w:val="00E92284"/>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E62"/>
    <w:rsid w:val="00E94035"/>
    <w:rsid w:val="00E940E2"/>
    <w:rsid w:val="00E94385"/>
    <w:rsid w:val="00E943EC"/>
    <w:rsid w:val="00E9461A"/>
    <w:rsid w:val="00E946F8"/>
    <w:rsid w:val="00E94726"/>
    <w:rsid w:val="00E94786"/>
    <w:rsid w:val="00E94861"/>
    <w:rsid w:val="00E949DB"/>
    <w:rsid w:val="00E94AF7"/>
    <w:rsid w:val="00E95513"/>
    <w:rsid w:val="00E95556"/>
    <w:rsid w:val="00E956C4"/>
    <w:rsid w:val="00E95B1C"/>
    <w:rsid w:val="00E95B5E"/>
    <w:rsid w:val="00E95BA3"/>
    <w:rsid w:val="00E95CF4"/>
    <w:rsid w:val="00E95E85"/>
    <w:rsid w:val="00E962AA"/>
    <w:rsid w:val="00E964AA"/>
    <w:rsid w:val="00E96896"/>
    <w:rsid w:val="00E968F5"/>
    <w:rsid w:val="00E9692F"/>
    <w:rsid w:val="00E96949"/>
    <w:rsid w:val="00E96B09"/>
    <w:rsid w:val="00E96D90"/>
    <w:rsid w:val="00E96FCA"/>
    <w:rsid w:val="00E9700B"/>
    <w:rsid w:val="00E9702D"/>
    <w:rsid w:val="00E970F0"/>
    <w:rsid w:val="00E9726F"/>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A60"/>
    <w:rsid w:val="00EB0BD6"/>
    <w:rsid w:val="00EB0DFC"/>
    <w:rsid w:val="00EB0F37"/>
    <w:rsid w:val="00EB13BB"/>
    <w:rsid w:val="00EB161C"/>
    <w:rsid w:val="00EB1636"/>
    <w:rsid w:val="00EB204E"/>
    <w:rsid w:val="00EB21F8"/>
    <w:rsid w:val="00EB2513"/>
    <w:rsid w:val="00EB26E8"/>
    <w:rsid w:val="00EB2751"/>
    <w:rsid w:val="00EB27A3"/>
    <w:rsid w:val="00EB27BF"/>
    <w:rsid w:val="00EB293F"/>
    <w:rsid w:val="00EB2A28"/>
    <w:rsid w:val="00EB2DF9"/>
    <w:rsid w:val="00EB2E7B"/>
    <w:rsid w:val="00EB2F56"/>
    <w:rsid w:val="00EB2FD8"/>
    <w:rsid w:val="00EB3060"/>
    <w:rsid w:val="00EB318A"/>
    <w:rsid w:val="00EB319E"/>
    <w:rsid w:val="00EB31EE"/>
    <w:rsid w:val="00EB3220"/>
    <w:rsid w:val="00EB343C"/>
    <w:rsid w:val="00EB35C2"/>
    <w:rsid w:val="00EB397E"/>
    <w:rsid w:val="00EB3B23"/>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0D2"/>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525"/>
    <w:rsid w:val="00EC066F"/>
    <w:rsid w:val="00EC06A4"/>
    <w:rsid w:val="00EC077E"/>
    <w:rsid w:val="00EC0801"/>
    <w:rsid w:val="00EC0C54"/>
    <w:rsid w:val="00EC0CD6"/>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A0"/>
    <w:rsid w:val="00EC39E7"/>
    <w:rsid w:val="00EC3BB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8E4"/>
    <w:rsid w:val="00EC5909"/>
    <w:rsid w:val="00EC5959"/>
    <w:rsid w:val="00EC5C1D"/>
    <w:rsid w:val="00EC5F7E"/>
    <w:rsid w:val="00EC6082"/>
    <w:rsid w:val="00EC6156"/>
    <w:rsid w:val="00EC63F4"/>
    <w:rsid w:val="00EC6502"/>
    <w:rsid w:val="00EC655B"/>
    <w:rsid w:val="00EC67F3"/>
    <w:rsid w:val="00EC696F"/>
    <w:rsid w:val="00EC6B90"/>
    <w:rsid w:val="00EC6BF8"/>
    <w:rsid w:val="00EC6C3E"/>
    <w:rsid w:val="00EC6DD4"/>
    <w:rsid w:val="00EC6DE6"/>
    <w:rsid w:val="00EC6F7B"/>
    <w:rsid w:val="00EC7099"/>
    <w:rsid w:val="00EC730A"/>
    <w:rsid w:val="00EC7380"/>
    <w:rsid w:val="00EC7483"/>
    <w:rsid w:val="00EC75FE"/>
    <w:rsid w:val="00EC770C"/>
    <w:rsid w:val="00EC7AC9"/>
    <w:rsid w:val="00EC7B42"/>
    <w:rsid w:val="00EC7C29"/>
    <w:rsid w:val="00EC7D83"/>
    <w:rsid w:val="00EC7DBC"/>
    <w:rsid w:val="00EC7ECF"/>
    <w:rsid w:val="00ED009A"/>
    <w:rsid w:val="00ED00D7"/>
    <w:rsid w:val="00ED0189"/>
    <w:rsid w:val="00ED01C6"/>
    <w:rsid w:val="00ED01CA"/>
    <w:rsid w:val="00ED0202"/>
    <w:rsid w:val="00ED041A"/>
    <w:rsid w:val="00ED047C"/>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1CDE"/>
    <w:rsid w:val="00ED2146"/>
    <w:rsid w:val="00ED21DF"/>
    <w:rsid w:val="00ED2262"/>
    <w:rsid w:val="00ED2759"/>
    <w:rsid w:val="00ED2DCB"/>
    <w:rsid w:val="00ED3131"/>
    <w:rsid w:val="00ED34D6"/>
    <w:rsid w:val="00ED3555"/>
    <w:rsid w:val="00ED3658"/>
    <w:rsid w:val="00ED36CB"/>
    <w:rsid w:val="00ED37CE"/>
    <w:rsid w:val="00ED386C"/>
    <w:rsid w:val="00ED388D"/>
    <w:rsid w:val="00ED3F2C"/>
    <w:rsid w:val="00ED443B"/>
    <w:rsid w:val="00ED444C"/>
    <w:rsid w:val="00ED46BE"/>
    <w:rsid w:val="00ED4813"/>
    <w:rsid w:val="00ED4861"/>
    <w:rsid w:val="00ED48C7"/>
    <w:rsid w:val="00ED4AD4"/>
    <w:rsid w:val="00ED4E49"/>
    <w:rsid w:val="00ED5054"/>
    <w:rsid w:val="00ED527B"/>
    <w:rsid w:val="00ED531F"/>
    <w:rsid w:val="00ED5425"/>
    <w:rsid w:val="00ED5489"/>
    <w:rsid w:val="00ED5619"/>
    <w:rsid w:val="00ED58A4"/>
    <w:rsid w:val="00ED5955"/>
    <w:rsid w:val="00ED5C2E"/>
    <w:rsid w:val="00ED5E3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D7FCA"/>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2A0"/>
    <w:rsid w:val="00EE452B"/>
    <w:rsid w:val="00EE47E3"/>
    <w:rsid w:val="00EE49FF"/>
    <w:rsid w:val="00EE4A17"/>
    <w:rsid w:val="00EE4A2C"/>
    <w:rsid w:val="00EE4C46"/>
    <w:rsid w:val="00EE4CA5"/>
    <w:rsid w:val="00EE4E37"/>
    <w:rsid w:val="00EE52B7"/>
    <w:rsid w:val="00EE534C"/>
    <w:rsid w:val="00EE5677"/>
    <w:rsid w:val="00EE5806"/>
    <w:rsid w:val="00EE5B34"/>
    <w:rsid w:val="00EE5BAF"/>
    <w:rsid w:val="00EE6104"/>
    <w:rsid w:val="00EE628C"/>
    <w:rsid w:val="00EE6500"/>
    <w:rsid w:val="00EE6898"/>
    <w:rsid w:val="00EE6984"/>
    <w:rsid w:val="00EE69A4"/>
    <w:rsid w:val="00EE6C8E"/>
    <w:rsid w:val="00EE71D1"/>
    <w:rsid w:val="00EE7277"/>
    <w:rsid w:val="00EE76CE"/>
    <w:rsid w:val="00EE7804"/>
    <w:rsid w:val="00EE78C0"/>
    <w:rsid w:val="00EE7A4F"/>
    <w:rsid w:val="00EE7C07"/>
    <w:rsid w:val="00EE7D09"/>
    <w:rsid w:val="00EE7D7C"/>
    <w:rsid w:val="00EE7DE0"/>
    <w:rsid w:val="00EE7EE6"/>
    <w:rsid w:val="00EF006F"/>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A9E"/>
    <w:rsid w:val="00EF2EEA"/>
    <w:rsid w:val="00EF2FF5"/>
    <w:rsid w:val="00EF32EF"/>
    <w:rsid w:val="00EF345E"/>
    <w:rsid w:val="00EF3821"/>
    <w:rsid w:val="00EF3AFF"/>
    <w:rsid w:val="00EF3C24"/>
    <w:rsid w:val="00EF3F75"/>
    <w:rsid w:val="00EF3FAA"/>
    <w:rsid w:val="00EF409D"/>
    <w:rsid w:val="00EF4185"/>
    <w:rsid w:val="00EF421E"/>
    <w:rsid w:val="00EF4329"/>
    <w:rsid w:val="00EF4615"/>
    <w:rsid w:val="00EF4717"/>
    <w:rsid w:val="00EF4A02"/>
    <w:rsid w:val="00EF4CD2"/>
    <w:rsid w:val="00EF4D1E"/>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A29"/>
    <w:rsid w:val="00EF7BEC"/>
    <w:rsid w:val="00EF7D5D"/>
    <w:rsid w:val="00F001AC"/>
    <w:rsid w:val="00F003E1"/>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1C04"/>
    <w:rsid w:val="00F0209D"/>
    <w:rsid w:val="00F020E4"/>
    <w:rsid w:val="00F02245"/>
    <w:rsid w:val="00F025AA"/>
    <w:rsid w:val="00F026AE"/>
    <w:rsid w:val="00F02AB2"/>
    <w:rsid w:val="00F02B09"/>
    <w:rsid w:val="00F02E36"/>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76F"/>
    <w:rsid w:val="00F049DD"/>
    <w:rsid w:val="00F04B5B"/>
    <w:rsid w:val="00F04CE1"/>
    <w:rsid w:val="00F0507E"/>
    <w:rsid w:val="00F050A7"/>
    <w:rsid w:val="00F05190"/>
    <w:rsid w:val="00F054D8"/>
    <w:rsid w:val="00F0559B"/>
    <w:rsid w:val="00F0561B"/>
    <w:rsid w:val="00F05755"/>
    <w:rsid w:val="00F05789"/>
    <w:rsid w:val="00F05A59"/>
    <w:rsid w:val="00F05BA9"/>
    <w:rsid w:val="00F05E3A"/>
    <w:rsid w:val="00F06199"/>
    <w:rsid w:val="00F06919"/>
    <w:rsid w:val="00F06A73"/>
    <w:rsid w:val="00F06B95"/>
    <w:rsid w:val="00F06C2C"/>
    <w:rsid w:val="00F06DA4"/>
    <w:rsid w:val="00F07D4F"/>
    <w:rsid w:val="00F07D99"/>
    <w:rsid w:val="00F07DC2"/>
    <w:rsid w:val="00F07F24"/>
    <w:rsid w:val="00F07F33"/>
    <w:rsid w:val="00F10609"/>
    <w:rsid w:val="00F10634"/>
    <w:rsid w:val="00F1090C"/>
    <w:rsid w:val="00F10AE7"/>
    <w:rsid w:val="00F10F9B"/>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5F"/>
    <w:rsid w:val="00F237F4"/>
    <w:rsid w:val="00F2398D"/>
    <w:rsid w:val="00F23B3F"/>
    <w:rsid w:val="00F23EB1"/>
    <w:rsid w:val="00F242C5"/>
    <w:rsid w:val="00F244DB"/>
    <w:rsid w:val="00F245D5"/>
    <w:rsid w:val="00F24667"/>
    <w:rsid w:val="00F2478B"/>
    <w:rsid w:val="00F24912"/>
    <w:rsid w:val="00F249AD"/>
    <w:rsid w:val="00F24A05"/>
    <w:rsid w:val="00F24B67"/>
    <w:rsid w:val="00F24E55"/>
    <w:rsid w:val="00F24EB1"/>
    <w:rsid w:val="00F24EF4"/>
    <w:rsid w:val="00F25063"/>
    <w:rsid w:val="00F250A4"/>
    <w:rsid w:val="00F25172"/>
    <w:rsid w:val="00F251F3"/>
    <w:rsid w:val="00F2536A"/>
    <w:rsid w:val="00F2537F"/>
    <w:rsid w:val="00F26066"/>
    <w:rsid w:val="00F26125"/>
    <w:rsid w:val="00F261FB"/>
    <w:rsid w:val="00F2622B"/>
    <w:rsid w:val="00F262C1"/>
    <w:rsid w:val="00F2650D"/>
    <w:rsid w:val="00F26A49"/>
    <w:rsid w:val="00F26CF1"/>
    <w:rsid w:val="00F26FC4"/>
    <w:rsid w:val="00F272AD"/>
    <w:rsid w:val="00F277C1"/>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AF3"/>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CCE"/>
    <w:rsid w:val="00F36E70"/>
    <w:rsid w:val="00F37085"/>
    <w:rsid w:val="00F370E6"/>
    <w:rsid w:val="00F37181"/>
    <w:rsid w:val="00F372F6"/>
    <w:rsid w:val="00F373F7"/>
    <w:rsid w:val="00F37425"/>
    <w:rsid w:val="00F3742D"/>
    <w:rsid w:val="00F374C7"/>
    <w:rsid w:val="00F37823"/>
    <w:rsid w:val="00F37ABA"/>
    <w:rsid w:val="00F37C40"/>
    <w:rsid w:val="00F37C76"/>
    <w:rsid w:val="00F37CA7"/>
    <w:rsid w:val="00F37CB0"/>
    <w:rsid w:val="00F37CC0"/>
    <w:rsid w:val="00F37D4B"/>
    <w:rsid w:val="00F37E74"/>
    <w:rsid w:val="00F37FF9"/>
    <w:rsid w:val="00F4016F"/>
    <w:rsid w:val="00F402AB"/>
    <w:rsid w:val="00F402B0"/>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CD1"/>
    <w:rsid w:val="00F41D85"/>
    <w:rsid w:val="00F41EBB"/>
    <w:rsid w:val="00F421A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47F8B"/>
    <w:rsid w:val="00F500DE"/>
    <w:rsid w:val="00F50264"/>
    <w:rsid w:val="00F50293"/>
    <w:rsid w:val="00F50CB4"/>
    <w:rsid w:val="00F50D1E"/>
    <w:rsid w:val="00F50EEE"/>
    <w:rsid w:val="00F5116C"/>
    <w:rsid w:val="00F513CD"/>
    <w:rsid w:val="00F515D2"/>
    <w:rsid w:val="00F51915"/>
    <w:rsid w:val="00F51B80"/>
    <w:rsid w:val="00F51B96"/>
    <w:rsid w:val="00F51D79"/>
    <w:rsid w:val="00F524C4"/>
    <w:rsid w:val="00F52537"/>
    <w:rsid w:val="00F5286F"/>
    <w:rsid w:val="00F528A3"/>
    <w:rsid w:val="00F52A68"/>
    <w:rsid w:val="00F52BE5"/>
    <w:rsid w:val="00F52F59"/>
    <w:rsid w:val="00F530A7"/>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16F"/>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91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399F"/>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D39"/>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671"/>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D28"/>
    <w:rsid w:val="00F76E93"/>
    <w:rsid w:val="00F76F6D"/>
    <w:rsid w:val="00F76F8A"/>
    <w:rsid w:val="00F773CE"/>
    <w:rsid w:val="00F77499"/>
    <w:rsid w:val="00F7756C"/>
    <w:rsid w:val="00F77672"/>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13B"/>
    <w:rsid w:val="00F83620"/>
    <w:rsid w:val="00F837A5"/>
    <w:rsid w:val="00F83B3E"/>
    <w:rsid w:val="00F840F6"/>
    <w:rsid w:val="00F841AC"/>
    <w:rsid w:val="00F84229"/>
    <w:rsid w:val="00F843A8"/>
    <w:rsid w:val="00F8467A"/>
    <w:rsid w:val="00F846D7"/>
    <w:rsid w:val="00F847F3"/>
    <w:rsid w:val="00F848E2"/>
    <w:rsid w:val="00F849CF"/>
    <w:rsid w:val="00F84A13"/>
    <w:rsid w:val="00F84A8C"/>
    <w:rsid w:val="00F84CF8"/>
    <w:rsid w:val="00F84D63"/>
    <w:rsid w:val="00F84DE9"/>
    <w:rsid w:val="00F85130"/>
    <w:rsid w:val="00F8539A"/>
    <w:rsid w:val="00F85514"/>
    <w:rsid w:val="00F8574D"/>
    <w:rsid w:val="00F85C2A"/>
    <w:rsid w:val="00F85DC9"/>
    <w:rsid w:val="00F85F1E"/>
    <w:rsid w:val="00F85FED"/>
    <w:rsid w:val="00F860AE"/>
    <w:rsid w:val="00F8615A"/>
    <w:rsid w:val="00F861F4"/>
    <w:rsid w:val="00F862B1"/>
    <w:rsid w:val="00F8636E"/>
    <w:rsid w:val="00F86837"/>
    <w:rsid w:val="00F86973"/>
    <w:rsid w:val="00F86A60"/>
    <w:rsid w:val="00F86AD2"/>
    <w:rsid w:val="00F86C85"/>
    <w:rsid w:val="00F8724B"/>
    <w:rsid w:val="00F87590"/>
    <w:rsid w:val="00F875DF"/>
    <w:rsid w:val="00F875E0"/>
    <w:rsid w:val="00F87722"/>
    <w:rsid w:val="00F877D1"/>
    <w:rsid w:val="00F878B7"/>
    <w:rsid w:val="00F878BA"/>
    <w:rsid w:val="00F87B05"/>
    <w:rsid w:val="00F87ED9"/>
    <w:rsid w:val="00F901A4"/>
    <w:rsid w:val="00F9094D"/>
    <w:rsid w:val="00F90952"/>
    <w:rsid w:val="00F90B92"/>
    <w:rsid w:val="00F9127C"/>
    <w:rsid w:val="00F91315"/>
    <w:rsid w:val="00F914FA"/>
    <w:rsid w:val="00F9159D"/>
    <w:rsid w:val="00F917D3"/>
    <w:rsid w:val="00F918F5"/>
    <w:rsid w:val="00F91A25"/>
    <w:rsid w:val="00F91E11"/>
    <w:rsid w:val="00F91E39"/>
    <w:rsid w:val="00F91F72"/>
    <w:rsid w:val="00F923AD"/>
    <w:rsid w:val="00F92A28"/>
    <w:rsid w:val="00F92B4C"/>
    <w:rsid w:val="00F92CDA"/>
    <w:rsid w:val="00F92E24"/>
    <w:rsid w:val="00F932AF"/>
    <w:rsid w:val="00F934CB"/>
    <w:rsid w:val="00F93541"/>
    <w:rsid w:val="00F9354E"/>
    <w:rsid w:val="00F936A7"/>
    <w:rsid w:val="00F9389D"/>
    <w:rsid w:val="00F939D0"/>
    <w:rsid w:val="00F93C7F"/>
    <w:rsid w:val="00F9410B"/>
    <w:rsid w:val="00F94214"/>
    <w:rsid w:val="00F943B5"/>
    <w:rsid w:val="00F9455B"/>
    <w:rsid w:val="00F94563"/>
    <w:rsid w:val="00F94D15"/>
    <w:rsid w:val="00F94D54"/>
    <w:rsid w:val="00F94D7B"/>
    <w:rsid w:val="00F94DD9"/>
    <w:rsid w:val="00F9529A"/>
    <w:rsid w:val="00F95443"/>
    <w:rsid w:val="00F95532"/>
    <w:rsid w:val="00F95639"/>
    <w:rsid w:val="00F957CD"/>
    <w:rsid w:val="00F95A22"/>
    <w:rsid w:val="00F95C46"/>
    <w:rsid w:val="00F95E84"/>
    <w:rsid w:val="00F960F2"/>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7F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B3"/>
    <w:rsid w:val="00FB11E9"/>
    <w:rsid w:val="00FB128D"/>
    <w:rsid w:val="00FB14ED"/>
    <w:rsid w:val="00FB1A20"/>
    <w:rsid w:val="00FB1BBE"/>
    <w:rsid w:val="00FB1C91"/>
    <w:rsid w:val="00FB1C98"/>
    <w:rsid w:val="00FB1CB3"/>
    <w:rsid w:val="00FB1E07"/>
    <w:rsid w:val="00FB1E45"/>
    <w:rsid w:val="00FB21AF"/>
    <w:rsid w:val="00FB2262"/>
    <w:rsid w:val="00FB2290"/>
    <w:rsid w:val="00FB231B"/>
    <w:rsid w:val="00FB23DB"/>
    <w:rsid w:val="00FB2423"/>
    <w:rsid w:val="00FB24A7"/>
    <w:rsid w:val="00FB24FE"/>
    <w:rsid w:val="00FB2665"/>
    <w:rsid w:val="00FB29E0"/>
    <w:rsid w:val="00FB2ADA"/>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B7E88"/>
    <w:rsid w:val="00FC051D"/>
    <w:rsid w:val="00FC05D7"/>
    <w:rsid w:val="00FC0B40"/>
    <w:rsid w:val="00FC0C08"/>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435"/>
    <w:rsid w:val="00FC24A6"/>
    <w:rsid w:val="00FC2701"/>
    <w:rsid w:val="00FC2BE0"/>
    <w:rsid w:val="00FC2ECF"/>
    <w:rsid w:val="00FC2EF9"/>
    <w:rsid w:val="00FC332F"/>
    <w:rsid w:val="00FC33BA"/>
    <w:rsid w:val="00FC33FF"/>
    <w:rsid w:val="00FC3488"/>
    <w:rsid w:val="00FC3617"/>
    <w:rsid w:val="00FC3661"/>
    <w:rsid w:val="00FC3A39"/>
    <w:rsid w:val="00FC3AEC"/>
    <w:rsid w:val="00FC3FBC"/>
    <w:rsid w:val="00FC4A36"/>
    <w:rsid w:val="00FC4AFD"/>
    <w:rsid w:val="00FC4BBC"/>
    <w:rsid w:val="00FC4C0C"/>
    <w:rsid w:val="00FC50F0"/>
    <w:rsid w:val="00FC511E"/>
    <w:rsid w:val="00FC512C"/>
    <w:rsid w:val="00FC5197"/>
    <w:rsid w:val="00FC5321"/>
    <w:rsid w:val="00FC5585"/>
    <w:rsid w:val="00FC5633"/>
    <w:rsid w:val="00FC5734"/>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41"/>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72"/>
    <w:rsid w:val="00FD56D4"/>
    <w:rsid w:val="00FD5982"/>
    <w:rsid w:val="00FD59F8"/>
    <w:rsid w:val="00FD5B63"/>
    <w:rsid w:val="00FD5B91"/>
    <w:rsid w:val="00FD5BD3"/>
    <w:rsid w:val="00FD5D9B"/>
    <w:rsid w:val="00FD649F"/>
    <w:rsid w:val="00FD660F"/>
    <w:rsid w:val="00FD67F7"/>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5FAB"/>
    <w:rsid w:val="00FE609C"/>
    <w:rsid w:val="00FE6230"/>
    <w:rsid w:val="00FE6468"/>
    <w:rsid w:val="00FE6646"/>
    <w:rsid w:val="00FE669B"/>
    <w:rsid w:val="00FE714D"/>
    <w:rsid w:val="00FE7352"/>
    <w:rsid w:val="00FE75A6"/>
    <w:rsid w:val="00FE762A"/>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9DA"/>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518"/>
    <w:rsid w:val="00FF5C14"/>
    <w:rsid w:val="00FF5FA3"/>
    <w:rsid w:val="00FF5FF1"/>
    <w:rsid w:val="00FF6005"/>
    <w:rsid w:val="00FF613D"/>
    <w:rsid w:val="00FF6189"/>
    <w:rsid w:val="00FF6385"/>
    <w:rsid w:val="00FF677B"/>
    <w:rsid w:val="00FF6916"/>
    <w:rsid w:val="00FF6982"/>
    <w:rsid w:val="00FF6A2B"/>
    <w:rsid w:val="00FF6C1C"/>
    <w:rsid w:val="00FF6C35"/>
    <w:rsid w:val="00FF6F85"/>
    <w:rsid w:val="00FF7060"/>
    <w:rsid w:val="00FF730B"/>
    <w:rsid w:val="00FF7636"/>
    <w:rsid w:val="00FF765F"/>
    <w:rsid w:val="00FF7989"/>
    <w:rsid w:val="00FF7D03"/>
    <w:rsid w:val="015C0B4E"/>
    <w:rsid w:val="01CA5480"/>
    <w:rsid w:val="030F30F7"/>
    <w:rsid w:val="040A0520"/>
    <w:rsid w:val="07990616"/>
    <w:rsid w:val="0ACC60B9"/>
    <w:rsid w:val="0ACC6D0D"/>
    <w:rsid w:val="0B660C1A"/>
    <w:rsid w:val="0CE73503"/>
    <w:rsid w:val="0D3F7D20"/>
    <w:rsid w:val="0F224C59"/>
    <w:rsid w:val="0FA605E4"/>
    <w:rsid w:val="0FBD50BE"/>
    <w:rsid w:val="113450C7"/>
    <w:rsid w:val="12110957"/>
    <w:rsid w:val="12BF3379"/>
    <w:rsid w:val="13340B2E"/>
    <w:rsid w:val="14951E1C"/>
    <w:rsid w:val="15245973"/>
    <w:rsid w:val="17F93E0B"/>
    <w:rsid w:val="18564308"/>
    <w:rsid w:val="18EC3FB4"/>
    <w:rsid w:val="18F41B50"/>
    <w:rsid w:val="1C455CA5"/>
    <w:rsid w:val="1CC0569C"/>
    <w:rsid w:val="1D2C69D2"/>
    <w:rsid w:val="1F2350F9"/>
    <w:rsid w:val="231B021F"/>
    <w:rsid w:val="239E00B4"/>
    <w:rsid w:val="246C2A48"/>
    <w:rsid w:val="24841CB2"/>
    <w:rsid w:val="251E74A4"/>
    <w:rsid w:val="26D05955"/>
    <w:rsid w:val="27843CE5"/>
    <w:rsid w:val="29851F68"/>
    <w:rsid w:val="2A127B4B"/>
    <w:rsid w:val="2AAF1D7B"/>
    <w:rsid w:val="2AFF1B2F"/>
    <w:rsid w:val="2BB16521"/>
    <w:rsid w:val="2EDA6C9B"/>
    <w:rsid w:val="2F2148C9"/>
    <w:rsid w:val="2F912134"/>
    <w:rsid w:val="32735E8B"/>
    <w:rsid w:val="32EB653A"/>
    <w:rsid w:val="344937D5"/>
    <w:rsid w:val="34DB376C"/>
    <w:rsid w:val="35521C81"/>
    <w:rsid w:val="38CC58A6"/>
    <w:rsid w:val="393B376F"/>
    <w:rsid w:val="3BCB6780"/>
    <w:rsid w:val="3F10792C"/>
    <w:rsid w:val="3FF5F3AE"/>
    <w:rsid w:val="407C216D"/>
    <w:rsid w:val="42CD0A98"/>
    <w:rsid w:val="43000478"/>
    <w:rsid w:val="431A0C09"/>
    <w:rsid w:val="43A67DC2"/>
    <w:rsid w:val="43FD6F63"/>
    <w:rsid w:val="44F763A1"/>
    <w:rsid w:val="46685A76"/>
    <w:rsid w:val="472E43D9"/>
    <w:rsid w:val="47795A3E"/>
    <w:rsid w:val="47D2309B"/>
    <w:rsid w:val="480E2158"/>
    <w:rsid w:val="48D37A5B"/>
    <w:rsid w:val="49217C44"/>
    <w:rsid w:val="4A0A15D2"/>
    <w:rsid w:val="4A1A130F"/>
    <w:rsid w:val="4B65373A"/>
    <w:rsid w:val="4B825F6B"/>
    <w:rsid w:val="4C8841F4"/>
    <w:rsid w:val="4D00163A"/>
    <w:rsid w:val="4D186B5A"/>
    <w:rsid w:val="4E233D62"/>
    <w:rsid w:val="4E557AAE"/>
    <w:rsid w:val="4F0F5BE3"/>
    <w:rsid w:val="4FAC67CD"/>
    <w:rsid w:val="52422029"/>
    <w:rsid w:val="538419AF"/>
    <w:rsid w:val="55040901"/>
    <w:rsid w:val="55D30964"/>
    <w:rsid w:val="56DF05DE"/>
    <w:rsid w:val="57FC6189"/>
    <w:rsid w:val="585C76DA"/>
    <w:rsid w:val="5AA1673B"/>
    <w:rsid w:val="5BDC5206"/>
    <w:rsid w:val="5E0C4813"/>
    <w:rsid w:val="5E7353EC"/>
    <w:rsid w:val="5F073306"/>
    <w:rsid w:val="5F5F73B9"/>
    <w:rsid w:val="60896815"/>
    <w:rsid w:val="62B92535"/>
    <w:rsid w:val="638B7F88"/>
    <w:rsid w:val="660A4E87"/>
    <w:rsid w:val="661868CF"/>
    <w:rsid w:val="661E4C47"/>
    <w:rsid w:val="67997026"/>
    <w:rsid w:val="6838144E"/>
    <w:rsid w:val="68AA7398"/>
    <w:rsid w:val="69724D0C"/>
    <w:rsid w:val="6A537BB5"/>
    <w:rsid w:val="6B913E76"/>
    <w:rsid w:val="6DAD5695"/>
    <w:rsid w:val="6FD64E97"/>
    <w:rsid w:val="708E52DE"/>
    <w:rsid w:val="72EF7DEA"/>
    <w:rsid w:val="7300463A"/>
    <w:rsid w:val="733D40F2"/>
    <w:rsid w:val="738E3A76"/>
    <w:rsid w:val="74234E42"/>
    <w:rsid w:val="742C597A"/>
    <w:rsid w:val="749E2C3A"/>
    <w:rsid w:val="755521A4"/>
    <w:rsid w:val="765A7261"/>
    <w:rsid w:val="7682346D"/>
    <w:rsid w:val="76B4739E"/>
    <w:rsid w:val="788B26ED"/>
    <w:rsid w:val="789A3768"/>
    <w:rsid w:val="79860C21"/>
    <w:rsid w:val="7AD87AFF"/>
    <w:rsid w:val="7AF10BC1"/>
    <w:rsid w:val="7FC00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814CA2"/>
  <w15:docId w15:val="{4E8FCD9A-3413-4893-8797-68FC63376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index 9" w:uiPriority="99" w:unhideWhenUsed="1"/>
    <w:lsdException w:name="toc 1" w:uiPriority="39"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uiPriority="99" w:qFormat="1"/>
    <w:lsdException w:name="header" w:uiPriority="99" w:qFormat="1"/>
    <w:lsdException w:name="footer" w:uiPriority="99" w:qFormat="1"/>
    <w:lsdException w:name="caption" w:qFormat="1"/>
    <w:lsdException w:name="annotation reference" w:uiPriority="99" w:qFormat="1"/>
    <w:lsdException w:name="page number" w:qFormat="1"/>
    <w:lsdException w:name="endnote text" w:qFormat="1"/>
    <w:lsdException w:name="macro" w:unhideWhenUsed="1" w:qFormat="1"/>
    <w:lsdException w:name="toa heading" w:qFormat="1"/>
    <w:lsdException w:name="List" w:qFormat="1"/>
    <w:lsdException w:name="List 2" w:qFormat="1"/>
    <w:lsdException w:name="Title" w:uiPriority="10" w:qFormat="1"/>
    <w:lsdException w:name="Default Paragraph Font" w:uiPriority="1" w:unhideWhenUsed="1" w:qFormat="1"/>
    <w:lsdException w:name="Body Text" w:qFormat="1"/>
    <w:lsdException w:name="Body Text Indent" w:uiPriority="99" w:qFormat="1"/>
    <w:lsdException w:name="Message Header" w:qFormat="1"/>
    <w:lsdException w:name="Subtitle" w:uiPriority="11" w:qFormat="1"/>
    <w:lsdException w:name="Date" w:qFormat="1"/>
    <w:lsdException w:name="Body Text First Indent 2" w:uiPriority="99" w:qFormat="1"/>
    <w:lsdException w:name="Body Text 2" w:uiPriority="99"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Address" w:unhideWhenUsed="1" w:qFormat="1"/>
    <w:lsdException w:name="HTML Cite" w:qFormat="1"/>
    <w:lsdException w:name="HTML Preformatted" w:qFormat="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pPr>
      <w:widowControl w:val="0"/>
      <w:jc w:val="both"/>
    </w:pPr>
    <w:rPr>
      <w:kern w:val="2"/>
      <w:sz w:val="21"/>
      <w:szCs w:val="24"/>
    </w:rPr>
  </w:style>
  <w:style w:type="paragraph" w:styleId="13">
    <w:name w:val="heading 1"/>
    <w:basedOn w:val="a7"/>
    <w:next w:val="a7"/>
    <w:link w:val="110"/>
    <w:uiPriority w:val="9"/>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4">
    <w:name w:val="heading 2"/>
    <w:basedOn w:val="a7"/>
    <w:next w:val="a8"/>
    <w:link w:val="210"/>
    <w:uiPriority w:val="9"/>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4">
    <w:name w:val="heading 3"/>
    <w:basedOn w:val="a7"/>
    <w:next w:val="a8"/>
    <w:link w:val="310"/>
    <w:uiPriority w:val="9"/>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1">
    <w:name w:val="heading 4"/>
    <w:basedOn w:val="a7"/>
    <w:next w:val="a7"/>
    <w:link w:val="410"/>
    <w:uiPriority w:val="9"/>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0">
    <w:name w:val="heading 5"/>
    <w:basedOn w:val="a7"/>
    <w:next w:val="a7"/>
    <w:link w:val="51"/>
    <w:uiPriority w:val="9"/>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7"/>
    <w:next w:val="a7"/>
    <w:link w:val="61"/>
    <w:uiPriority w:val="9"/>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7"/>
    <w:next w:val="a7"/>
    <w:link w:val="71"/>
    <w:uiPriority w:val="9"/>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7"/>
    <w:next w:val="a7"/>
    <w:link w:val="81"/>
    <w:uiPriority w:val="9"/>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7"/>
    <w:next w:val="a7"/>
    <w:link w:val="91"/>
    <w:uiPriority w:val="9"/>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macro"/>
    <w:link w:val="ad"/>
    <w:unhideWhenUsed/>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character" w:customStyle="1" w:styleId="ad">
    <w:name w:val="宏文本 字符"/>
    <w:link w:val="ac"/>
    <w:qFormat/>
    <w:rPr>
      <w:rFonts w:ascii="Courier New" w:hAnsi="Courier New" w:cs="Courier New"/>
      <w:kern w:val="2"/>
      <w:sz w:val="24"/>
      <w:szCs w:val="24"/>
    </w:rPr>
  </w:style>
  <w:style w:type="character" w:customStyle="1" w:styleId="110">
    <w:name w:val="标题 1 字符1"/>
    <w:link w:val="13"/>
    <w:qFormat/>
    <w:rPr>
      <w:rFonts w:ascii="宋体"/>
      <w:b/>
      <w:kern w:val="44"/>
      <w:sz w:val="32"/>
    </w:rPr>
  </w:style>
  <w:style w:type="character" w:customStyle="1" w:styleId="210">
    <w:name w:val="标题 2 字符1"/>
    <w:link w:val="24"/>
    <w:qFormat/>
    <w:rPr>
      <w:rFonts w:ascii="Arial" w:eastAsia="黑体" w:hAnsi="Arial"/>
      <w:b/>
      <w:sz w:val="30"/>
      <w:lang w:val="en-US" w:eastAsia="zh-CN" w:bidi="ar-SA"/>
    </w:rPr>
  </w:style>
  <w:style w:type="paragraph" w:styleId="a8">
    <w:name w:val="Normal Indent"/>
    <w:basedOn w:val="a7"/>
    <w:link w:val="35"/>
    <w:qFormat/>
    <w:pPr>
      <w:autoSpaceDE w:val="0"/>
      <w:autoSpaceDN w:val="0"/>
      <w:adjustRightInd w:val="0"/>
      <w:ind w:firstLine="420"/>
      <w:jc w:val="left"/>
    </w:pPr>
    <w:rPr>
      <w:rFonts w:ascii="宋体"/>
      <w:sz w:val="24"/>
    </w:rPr>
  </w:style>
  <w:style w:type="character" w:customStyle="1" w:styleId="35">
    <w:name w:val="正文缩进 字符3"/>
    <w:link w:val="a8"/>
    <w:qFormat/>
    <w:rPr>
      <w:rFonts w:ascii="宋体" w:eastAsia="宋体"/>
      <w:kern w:val="2"/>
      <w:sz w:val="24"/>
      <w:szCs w:val="24"/>
      <w:lang w:val="en-US" w:eastAsia="zh-CN" w:bidi="ar-SA"/>
    </w:rPr>
  </w:style>
  <w:style w:type="character" w:customStyle="1" w:styleId="310">
    <w:name w:val="标题 3 字符1"/>
    <w:link w:val="34"/>
    <w:qFormat/>
    <w:rPr>
      <w:rFonts w:ascii="宋体" w:eastAsia="宋体"/>
      <w:b/>
      <w:sz w:val="24"/>
      <w:u w:val="single"/>
      <w:lang w:val="en-US" w:eastAsia="zh-CN" w:bidi="ar-SA"/>
    </w:rPr>
  </w:style>
  <w:style w:type="character" w:customStyle="1" w:styleId="410">
    <w:name w:val="标题 4 字符1"/>
    <w:link w:val="41"/>
    <w:qFormat/>
    <w:rPr>
      <w:rFonts w:ascii="Arial" w:eastAsia="黑体" w:hAnsi="Arial"/>
      <w:b/>
      <w:sz w:val="28"/>
    </w:rPr>
  </w:style>
  <w:style w:type="character" w:customStyle="1" w:styleId="51">
    <w:name w:val="标题 5 字符1"/>
    <w:link w:val="50"/>
    <w:qFormat/>
    <w:rPr>
      <w:b/>
      <w:sz w:val="28"/>
    </w:rPr>
  </w:style>
  <w:style w:type="character" w:customStyle="1" w:styleId="61">
    <w:name w:val="标题 6 字符1"/>
    <w:link w:val="6"/>
    <w:qFormat/>
    <w:rPr>
      <w:rFonts w:ascii="Arial" w:eastAsia="黑体" w:hAnsi="Arial"/>
      <w:b/>
      <w:sz w:val="24"/>
    </w:rPr>
  </w:style>
  <w:style w:type="character" w:customStyle="1" w:styleId="71">
    <w:name w:val="标题 7 字符1"/>
    <w:link w:val="7"/>
    <w:qFormat/>
    <w:rPr>
      <w:b/>
      <w:sz w:val="24"/>
    </w:rPr>
  </w:style>
  <w:style w:type="character" w:customStyle="1" w:styleId="81">
    <w:name w:val="标题 8 字符1"/>
    <w:link w:val="8"/>
    <w:qFormat/>
    <w:rPr>
      <w:rFonts w:ascii="Arial" w:eastAsia="黑体" w:hAnsi="Arial"/>
      <w:sz w:val="24"/>
    </w:rPr>
  </w:style>
  <w:style w:type="character" w:customStyle="1" w:styleId="91">
    <w:name w:val="标题 9 字符1"/>
    <w:link w:val="9"/>
    <w:qFormat/>
    <w:rPr>
      <w:rFonts w:ascii="Arial" w:eastAsia="黑体" w:hAnsi="Arial"/>
      <w:sz w:val="21"/>
    </w:rPr>
  </w:style>
  <w:style w:type="paragraph" w:styleId="TOC7">
    <w:name w:val="toc 7"/>
    <w:basedOn w:val="a7"/>
    <w:next w:val="a7"/>
    <w:qFormat/>
    <w:pPr>
      <w:ind w:leftChars="1200" w:left="2520"/>
    </w:pPr>
  </w:style>
  <w:style w:type="paragraph" w:styleId="ae">
    <w:name w:val="caption"/>
    <w:basedOn w:val="a7"/>
    <w:next w:val="a7"/>
    <w:qFormat/>
    <w:pPr>
      <w:spacing w:line="480" w:lineRule="auto"/>
    </w:pPr>
    <w:rPr>
      <w:rFonts w:ascii="华文中宋" w:eastAsia="华文中宋" w:hAnsi="华文中宋"/>
      <w:sz w:val="36"/>
      <w:szCs w:val="20"/>
    </w:rPr>
  </w:style>
  <w:style w:type="paragraph" w:styleId="af">
    <w:name w:val="Document Map"/>
    <w:basedOn w:val="a7"/>
    <w:link w:val="14"/>
    <w:qFormat/>
    <w:pPr>
      <w:shd w:val="clear" w:color="auto" w:fill="000080"/>
    </w:pPr>
  </w:style>
  <w:style w:type="character" w:customStyle="1" w:styleId="14">
    <w:name w:val="文档结构图 字符1"/>
    <w:link w:val="af"/>
    <w:qFormat/>
    <w:rPr>
      <w:kern w:val="2"/>
      <w:sz w:val="21"/>
      <w:szCs w:val="24"/>
      <w:shd w:val="clear" w:color="auto" w:fill="000080"/>
    </w:rPr>
  </w:style>
  <w:style w:type="paragraph" w:styleId="af0">
    <w:name w:val="toa heading"/>
    <w:basedOn w:val="a7"/>
    <w:next w:val="a7"/>
    <w:qFormat/>
    <w:pPr>
      <w:spacing w:before="120"/>
    </w:pPr>
    <w:rPr>
      <w:rFonts w:ascii="Arial" w:hAnsi="Arial"/>
      <w:sz w:val="24"/>
    </w:rPr>
  </w:style>
  <w:style w:type="paragraph" w:styleId="af1">
    <w:name w:val="annotation text"/>
    <w:basedOn w:val="a7"/>
    <w:link w:val="15"/>
    <w:uiPriority w:val="99"/>
    <w:qFormat/>
    <w:pPr>
      <w:jc w:val="left"/>
    </w:pPr>
  </w:style>
  <w:style w:type="character" w:customStyle="1" w:styleId="15">
    <w:name w:val="批注文字 字符1"/>
    <w:link w:val="af1"/>
    <w:uiPriority w:val="99"/>
    <w:qFormat/>
    <w:rPr>
      <w:kern w:val="2"/>
      <w:sz w:val="21"/>
      <w:szCs w:val="24"/>
    </w:rPr>
  </w:style>
  <w:style w:type="paragraph" w:styleId="36">
    <w:name w:val="Body Text 3"/>
    <w:basedOn w:val="a7"/>
    <w:link w:val="311"/>
    <w:qFormat/>
    <w:pPr>
      <w:spacing w:after="120"/>
    </w:pPr>
    <w:rPr>
      <w:sz w:val="16"/>
      <w:szCs w:val="16"/>
    </w:rPr>
  </w:style>
  <w:style w:type="character" w:customStyle="1" w:styleId="311">
    <w:name w:val="正文文本 3 字符1"/>
    <w:link w:val="36"/>
    <w:qFormat/>
    <w:rPr>
      <w:kern w:val="2"/>
      <w:sz w:val="16"/>
      <w:szCs w:val="16"/>
    </w:rPr>
  </w:style>
  <w:style w:type="paragraph" w:styleId="af2">
    <w:name w:val="Body Text"/>
    <w:basedOn w:val="a7"/>
    <w:link w:val="16"/>
    <w:qFormat/>
    <w:pPr>
      <w:tabs>
        <w:tab w:val="left" w:pos="567"/>
      </w:tabs>
      <w:spacing w:before="120" w:line="22" w:lineRule="atLeast"/>
    </w:pPr>
    <w:rPr>
      <w:rFonts w:ascii="宋体" w:hAnsi="宋体"/>
      <w:sz w:val="24"/>
    </w:rPr>
  </w:style>
  <w:style w:type="character" w:customStyle="1" w:styleId="16">
    <w:name w:val="正文文本 字符1"/>
    <w:link w:val="af2"/>
    <w:qFormat/>
    <w:rPr>
      <w:rFonts w:ascii="宋体" w:hAnsi="宋体"/>
      <w:kern w:val="2"/>
      <w:sz w:val="24"/>
      <w:szCs w:val="24"/>
    </w:rPr>
  </w:style>
  <w:style w:type="paragraph" w:styleId="af3">
    <w:name w:val="Body Text Indent"/>
    <w:basedOn w:val="a7"/>
    <w:link w:val="17"/>
    <w:uiPriority w:val="99"/>
    <w:qFormat/>
    <w:pPr>
      <w:spacing w:line="360" w:lineRule="auto"/>
      <w:ind w:firstLine="570"/>
    </w:pPr>
    <w:rPr>
      <w:sz w:val="24"/>
    </w:rPr>
  </w:style>
  <w:style w:type="character" w:customStyle="1" w:styleId="17">
    <w:name w:val="正文文本缩进 字符1"/>
    <w:link w:val="af3"/>
    <w:qFormat/>
    <w:rPr>
      <w:rFonts w:eastAsia="宋体"/>
      <w:kern w:val="2"/>
      <w:sz w:val="24"/>
      <w:szCs w:val="24"/>
      <w:lang w:val="en-US" w:eastAsia="zh-CN" w:bidi="ar-SA"/>
    </w:rPr>
  </w:style>
  <w:style w:type="paragraph" w:styleId="25">
    <w:name w:val="List 2"/>
    <w:basedOn w:val="a7"/>
    <w:qFormat/>
    <w:pPr>
      <w:ind w:leftChars="200" w:left="100" w:hangingChars="200" w:hanging="200"/>
    </w:pPr>
  </w:style>
  <w:style w:type="paragraph" w:styleId="af4">
    <w:name w:val="Block Text"/>
    <w:basedOn w:val="a7"/>
    <w:qFormat/>
    <w:pPr>
      <w:widowControl/>
      <w:ind w:left="480" w:right="-341" w:firstLine="513"/>
    </w:pPr>
    <w:rPr>
      <w:kern w:val="0"/>
      <w:sz w:val="24"/>
      <w:szCs w:val="20"/>
    </w:rPr>
  </w:style>
  <w:style w:type="paragraph" w:styleId="HTML">
    <w:name w:val="HTML Address"/>
    <w:basedOn w:val="a7"/>
    <w:link w:val="HTML0"/>
    <w:unhideWhenUsed/>
    <w:qFormat/>
    <w:rPr>
      <w:i/>
      <w:iCs/>
    </w:rPr>
  </w:style>
  <w:style w:type="character" w:customStyle="1" w:styleId="HTML0">
    <w:name w:val="HTML 地址 字符"/>
    <w:link w:val="HTML"/>
    <w:qFormat/>
    <w:rPr>
      <w:i/>
      <w:iCs/>
      <w:kern w:val="2"/>
      <w:sz w:val="21"/>
      <w:szCs w:val="24"/>
    </w:rPr>
  </w:style>
  <w:style w:type="paragraph" w:styleId="TOC5">
    <w:name w:val="toc 5"/>
    <w:basedOn w:val="a7"/>
    <w:next w:val="a7"/>
    <w:qFormat/>
    <w:pPr>
      <w:ind w:leftChars="800" w:left="1680"/>
    </w:pPr>
  </w:style>
  <w:style w:type="paragraph" w:styleId="TOC3">
    <w:name w:val="toc 3"/>
    <w:basedOn w:val="a7"/>
    <w:next w:val="a7"/>
    <w:qFormat/>
    <w:pPr>
      <w:ind w:leftChars="400" w:left="840"/>
    </w:pPr>
  </w:style>
  <w:style w:type="paragraph" w:styleId="af5">
    <w:name w:val="Plain Text"/>
    <w:basedOn w:val="a7"/>
    <w:link w:val="37"/>
    <w:qFormat/>
    <w:rPr>
      <w:rFonts w:ascii="宋体" w:hAnsi="Courier New" w:hint="eastAsia"/>
      <w:szCs w:val="20"/>
    </w:rPr>
  </w:style>
  <w:style w:type="character" w:customStyle="1" w:styleId="37">
    <w:name w:val="纯文本 字符3"/>
    <w:link w:val="af5"/>
    <w:uiPriority w:val="99"/>
    <w:qFormat/>
    <w:rPr>
      <w:rFonts w:ascii="宋体" w:eastAsia="宋体" w:hAnsi="Courier New" w:cs="宋体" w:hint="eastAsia"/>
      <w:kern w:val="2"/>
      <w:sz w:val="21"/>
    </w:rPr>
  </w:style>
  <w:style w:type="paragraph" w:styleId="TOC8">
    <w:name w:val="toc 8"/>
    <w:basedOn w:val="a7"/>
    <w:next w:val="a7"/>
    <w:qFormat/>
    <w:pPr>
      <w:ind w:leftChars="1400" w:left="2940"/>
    </w:pPr>
  </w:style>
  <w:style w:type="paragraph" w:styleId="af6">
    <w:name w:val="Date"/>
    <w:basedOn w:val="a7"/>
    <w:next w:val="a7"/>
    <w:link w:val="18"/>
    <w:qFormat/>
    <w:pPr>
      <w:ind w:leftChars="2500" w:left="100"/>
    </w:pPr>
    <w:rPr>
      <w:rFonts w:ascii="仿宋_GB2312" w:eastAsia="仿宋_GB2312" w:hAnsi="宋体"/>
      <w:color w:val="000000"/>
      <w:sz w:val="24"/>
    </w:rPr>
  </w:style>
  <w:style w:type="character" w:customStyle="1" w:styleId="18">
    <w:name w:val="日期 字符1"/>
    <w:link w:val="af6"/>
    <w:qFormat/>
    <w:rPr>
      <w:rFonts w:ascii="仿宋_GB2312" w:eastAsia="仿宋_GB2312" w:hAnsi="宋体"/>
      <w:color w:val="000000"/>
      <w:kern w:val="2"/>
      <w:sz w:val="24"/>
      <w:szCs w:val="24"/>
    </w:rPr>
  </w:style>
  <w:style w:type="paragraph" w:styleId="26">
    <w:name w:val="Body Text Indent 2"/>
    <w:basedOn w:val="a7"/>
    <w:link w:val="211"/>
    <w:qFormat/>
    <w:pPr>
      <w:ind w:firstLineChars="200" w:firstLine="480"/>
    </w:pPr>
    <w:rPr>
      <w:rFonts w:ascii="仿宋_GB2312" w:eastAsia="仿宋_GB2312"/>
      <w:sz w:val="24"/>
    </w:rPr>
  </w:style>
  <w:style w:type="character" w:customStyle="1" w:styleId="211">
    <w:name w:val="正文文本缩进 2 字符1"/>
    <w:link w:val="26"/>
    <w:qFormat/>
    <w:rPr>
      <w:rFonts w:ascii="仿宋_GB2312" w:eastAsia="仿宋_GB2312"/>
      <w:kern w:val="2"/>
      <w:sz w:val="24"/>
      <w:szCs w:val="24"/>
    </w:rPr>
  </w:style>
  <w:style w:type="paragraph" w:styleId="af7">
    <w:name w:val="endnote text"/>
    <w:basedOn w:val="a7"/>
    <w:link w:val="af8"/>
    <w:qFormat/>
    <w:pPr>
      <w:snapToGrid w:val="0"/>
      <w:jc w:val="left"/>
    </w:pPr>
  </w:style>
  <w:style w:type="character" w:customStyle="1" w:styleId="af8">
    <w:name w:val="尾注文本 字符"/>
    <w:link w:val="af7"/>
    <w:qFormat/>
    <w:rPr>
      <w:kern w:val="2"/>
      <w:sz w:val="21"/>
      <w:szCs w:val="24"/>
    </w:rPr>
  </w:style>
  <w:style w:type="paragraph" w:styleId="af9">
    <w:name w:val="Balloon Text"/>
    <w:basedOn w:val="a7"/>
    <w:link w:val="19"/>
    <w:qFormat/>
    <w:rPr>
      <w:sz w:val="18"/>
      <w:szCs w:val="18"/>
    </w:rPr>
  </w:style>
  <w:style w:type="character" w:customStyle="1" w:styleId="19">
    <w:name w:val="批注框文本 字符1"/>
    <w:link w:val="af9"/>
    <w:qFormat/>
    <w:rPr>
      <w:kern w:val="2"/>
      <w:sz w:val="18"/>
      <w:szCs w:val="18"/>
    </w:rPr>
  </w:style>
  <w:style w:type="paragraph" w:styleId="afa">
    <w:name w:val="footer"/>
    <w:basedOn w:val="a7"/>
    <w:link w:val="1a"/>
    <w:uiPriority w:val="99"/>
    <w:qFormat/>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1a">
    <w:name w:val="页脚 字符1"/>
    <w:link w:val="afa"/>
    <w:uiPriority w:val="99"/>
    <w:qFormat/>
    <w:rPr>
      <w:rFonts w:ascii="宋体" w:eastAsia="宋体"/>
      <w:sz w:val="18"/>
      <w:lang w:val="en-US" w:eastAsia="zh-CN" w:bidi="ar-SA"/>
    </w:rPr>
  </w:style>
  <w:style w:type="paragraph" w:styleId="afb">
    <w:name w:val="header"/>
    <w:basedOn w:val="a7"/>
    <w:link w:val="1b"/>
    <w:uiPriority w:val="99"/>
    <w:qFormat/>
    <w:pPr>
      <w:pBdr>
        <w:bottom w:val="single" w:sz="6" w:space="1" w:color="auto"/>
      </w:pBdr>
      <w:tabs>
        <w:tab w:val="center" w:pos="4153"/>
        <w:tab w:val="right" w:pos="8306"/>
      </w:tabs>
      <w:snapToGrid w:val="0"/>
      <w:jc w:val="center"/>
    </w:pPr>
    <w:rPr>
      <w:sz w:val="18"/>
      <w:szCs w:val="18"/>
    </w:rPr>
  </w:style>
  <w:style w:type="character" w:customStyle="1" w:styleId="1b">
    <w:name w:val="页眉 字符1"/>
    <w:link w:val="afb"/>
    <w:uiPriority w:val="99"/>
    <w:qFormat/>
    <w:rPr>
      <w:rFonts w:eastAsia="宋体"/>
      <w:kern w:val="2"/>
      <w:sz w:val="18"/>
      <w:szCs w:val="18"/>
      <w:lang w:val="en-US" w:eastAsia="zh-CN" w:bidi="ar-SA"/>
    </w:rPr>
  </w:style>
  <w:style w:type="paragraph" w:styleId="TOC1">
    <w:name w:val="toc 1"/>
    <w:basedOn w:val="a7"/>
    <w:next w:val="a7"/>
    <w:uiPriority w:val="39"/>
    <w:qFormat/>
    <w:pPr>
      <w:tabs>
        <w:tab w:val="left" w:pos="1050"/>
        <w:tab w:val="right" w:leader="dot" w:pos="8937"/>
      </w:tabs>
      <w:spacing w:line="300" w:lineRule="auto"/>
    </w:pPr>
    <w:rPr>
      <w:rFonts w:ascii="宋体" w:hAnsi="宋体"/>
      <w:b/>
      <w:sz w:val="24"/>
    </w:rPr>
  </w:style>
  <w:style w:type="paragraph" w:styleId="TOC4">
    <w:name w:val="toc 4"/>
    <w:basedOn w:val="a7"/>
    <w:next w:val="a7"/>
    <w:qFormat/>
    <w:pPr>
      <w:ind w:leftChars="600" w:left="1260"/>
    </w:pPr>
  </w:style>
  <w:style w:type="paragraph" w:styleId="afc">
    <w:name w:val="Subtitle"/>
    <w:basedOn w:val="a7"/>
    <w:next w:val="a7"/>
    <w:link w:val="afd"/>
    <w:uiPriority w:val="11"/>
    <w:qFormat/>
    <w:pPr>
      <w:overflowPunct w:val="0"/>
      <w:spacing w:before="120" w:after="600"/>
      <w:jc w:val="center"/>
    </w:pPr>
    <w:rPr>
      <w:rFonts w:ascii="Calibri" w:eastAsia="黑体" w:hAnsi="Calibri" w:cs="宋体"/>
      <w:b/>
      <w:kern w:val="1"/>
      <w:sz w:val="44"/>
      <w:szCs w:val="44"/>
      <w:lang w:eastAsia="ar-SA"/>
    </w:rPr>
  </w:style>
  <w:style w:type="character" w:customStyle="1" w:styleId="afd">
    <w:name w:val="副标题 字符"/>
    <w:link w:val="afc"/>
    <w:uiPriority w:val="11"/>
    <w:qFormat/>
    <w:rPr>
      <w:rFonts w:ascii="Calibri" w:eastAsia="黑体" w:hAnsi="Calibri" w:cs="宋体"/>
      <w:b/>
      <w:kern w:val="1"/>
      <w:sz w:val="44"/>
      <w:szCs w:val="44"/>
      <w:lang w:eastAsia="ar-SA"/>
    </w:rPr>
  </w:style>
  <w:style w:type="paragraph" w:styleId="afe">
    <w:name w:val="List"/>
    <w:basedOn w:val="aff"/>
    <w:qFormat/>
    <w:rPr>
      <w:rFonts w:ascii="Arial" w:hAnsi="Arial" w:cs="Tahoma"/>
    </w:rPr>
  </w:style>
  <w:style w:type="paragraph" w:customStyle="1" w:styleId="aff">
    <w:name w:val="单倍行距正文文本"/>
    <w:basedOn w:val="a7"/>
    <w:qFormat/>
    <w:pPr>
      <w:overflowPunct w:val="0"/>
      <w:spacing w:after="120"/>
    </w:pPr>
    <w:rPr>
      <w:kern w:val="1"/>
      <w:lang w:eastAsia="ar-SA"/>
    </w:rPr>
  </w:style>
  <w:style w:type="paragraph" w:styleId="aff0">
    <w:name w:val="footnote text"/>
    <w:basedOn w:val="a7"/>
    <w:link w:val="aff1"/>
    <w:qFormat/>
    <w:pPr>
      <w:snapToGrid w:val="0"/>
      <w:jc w:val="left"/>
    </w:pPr>
    <w:rPr>
      <w:sz w:val="18"/>
      <w:szCs w:val="18"/>
    </w:rPr>
  </w:style>
  <w:style w:type="character" w:customStyle="1" w:styleId="aff1">
    <w:name w:val="脚注文本 字符"/>
    <w:link w:val="aff0"/>
    <w:qFormat/>
    <w:rPr>
      <w:kern w:val="2"/>
      <w:sz w:val="18"/>
      <w:szCs w:val="18"/>
    </w:rPr>
  </w:style>
  <w:style w:type="paragraph" w:styleId="TOC6">
    <w:name w:val="toc 6"/>
    <w:basedOn w:val="a7"/>
    <w:next w:val="a7"/>
    <w:qFormat/>
    <w:pPr>
      <w:ind w:leftChars="1000" w:left="2100"/>
    </w:pPr>
  </w:style>
  <w:style w:type="paragraph" w:styleId="38">
    <w:name w:val="Body Text Indent 3"/>
    <w:basedOn w:val="a7"/>
    <w:link w:val="312"/>
    <w:qFormat/>
    <w:pPr>
      <w:autoSpaceDE w:val="0"/>
      <w:autoSpaceDN w:val="0"/>
      <w:adjustRightInd w:val="0"/>
      <w:spacing w:before="120" w:line="22" w:lineRule="atLeast"/>
      <w:ind w:left="720" w:firstLine="480"/>
      <w:jc w:val="left"/>
    </w:pPr>
    <w:rPr>
      <w:rFonts w:ascii="宋体"/>
      <w:kern w:val="0"/>
      <w:sz w:val="24"/>
      <w:szCs w:val="20"/>
    </w:rPr>
  </w:style>
  <w:style w:type="character" w:customStyle="1" w:styleId="312">
    <w:name w:val="正文文本缩进 3 字符1"/>
    <w:link w:val="38"/>
    <w:qFormat/>
    <w:rPr>
      <w:rFonts w:ascii="宋体"/>
      <w:sz w:val="24"/>
    </w:rPr>
  </w:style>
  <w:style w:type="paragraph" w:styleId="90">
    <w:name w:val="index 9"/>
    <w:basedOn w:val="a7"/>
    <w:next w:val="a7"/>
    <w:uiPriority w:val="99"/>
    <w:unhideWhenUsed/>
    <w:pPr>
      <w:ind w:leftChars="1600" w:left="1600"/>
    </w:pPr>
  </w:style>
  <w:style w:type="paragraph" w:styleId="TOC2">
    <w:name w:val="toc 2"/>
    <w:basedOn w:val="a7"/>
    <w:next w:val="a7"/>
    <w:qFormat/>
    <w:pPr>
      <w:tabs>
        <w:tab w:val="right" w:leader="dot" w:pos="8937"/>
      </w:tabs>
      <w:spacing w:line="312" w:lineRule="auto"/>
      <w:ind w:leftChars="200" w:left="420"/>
    </w:pPr>
  </w:style>
  <w:style w:type="paragraph" w:styleId="TOC9">
    <w:name w:val="toc 9"/>
    <w:basedOn w:val="a7"/>
    <w:next w:val="a7"/>
    <w:qFormat/>
    <w:pPr>
      <w:ind w:leftChars="1600" w:left="3360"/>
    </w:pPr>
  </w:style>
  <w:style w:type="paragraph" w:styleId="27">
    <w:name w:val="Body Text 2"/>
    <w:basedOn w:val="a7"/>
    <w:link w:val="28"/>
    <w:uiPriority w:val="99"/>
    <w:unhideWhenUsed/>
    <w:qFormat/>
    <w:pPr>
      <w:spacing w:after="120" w:line="480" w:lineRule="auto"/>
    </w:pPr>
  </w:style>
  <w:style w:type="character" w:customStyle="1" w:styleId="28">
    <w:name w:val="正文文本 2 字符"/>
    <w:link w:val="27"/>
    <w:uiPriority w:val="99"/>
    <w:qFormat/>
    <w:rPr>
      <w:kern w:val="2"/>
      <w:sz w:val="21"/>
      <w:szCs w:val="24"/>
    </w:rPr>
  </w:style>
  <w:style w:type="paragraph" w:styleId="aff2">
    <w:name w:val="Message Header"/>
    <w:basedOn w:val="a7"/>
    <w:next w:val="af2"/>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paragraph" w:styleId="HTML1">
    <w:name w:val="HTML Preformatted"/>
    <w:basedOn w:val="a7"/>
    <w:link w:val="HTML1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10">
    <w:name w:val="HTML 预设格式 字符1"/>
    <w:link w:val="HTML1"/>
    <w:qFormat/>
    <w:rPr>
      <w:rFonts w:ascii="宋体" w:hAnsi="宋体" w:cs="宋体"/>
      <w:sz w:val="24"/>
      <w:szCs w:val="24"/>
    </w:rPr>
  </w:style>
  <w:style w:type="paragraph" w:styleId="aff3">
    <w:name w:val="Normal (Web)"/>
    <w:basedOn w:val="a7"/>
    <w:uiPriority w:val="99"/>
    <w:unhideWhenUsed/>
    <w:qFormat/>
    <w:pPr>
      <w:widowControl/>
      <w:spacing w:before="100" w:beforeAutospacing="1" w:after="100" w:afterAutospacing="1"/>
      <w:jc w:val="left"/>
    </w:pPr>
    <w:rPr>
      <w:rFonts w:ascii="宋体" w:hAnsi="宋体" w:cs="宋体"/>
      <w:kern w:val="0"/>
      <w:sz w:val="24"/>
    </w:rPr>
  </w:style>
  <w:style w:type="paragraph" w:styleId="1c">
    <w:name w:val="index 1"/>
    <w:basedOn w:val="a7"/>
    <w:next w:val="a7"/>
    <w:qFormat/>
    <w:rPr>
      <w:szCs w:val="20"/>
    </w:rPr>
  </w:style>
  <w:style w:type="paragraph" w:styleId="aff4">
    <w:name w:val="Title"/>
    <w:basedOn w:val="a7"/>
    <w:link w:val="1d"/>
    <w:uiPriority w:val="10"/>
    <w:qFormat/>
    <w:pPr>
      <w:jc w:val="center"/>
      <w:outlineLvl w:val="0"/>
    </w:pPr>
    <w:rPr>
      <w:b/>
      <w:sz w:val="32"/>
      <w:szCs w:val="20"/>
    </w:rPr>
  </w:style>
  <w:style w:type="character" w:customStyle="1" w:styleId="1d">
    <w:name w:val="标题 字符1"/>
    <w:link w:val="aff4"/>
    <w:uiPriority w:val="10"/>
    <w:qFormat/>
    <w:rPr>
      <w:b/>
      <w:kern w:val="2"/>
      <w:sz w:val="32"/>
    </w:rPr>
  </w:style>
  <w:style w:type="paragraph" w:styleId="aff5">
    <w:name w:val="annotation subject"/>
    <w:basedOn w:val="af1"/>
    <w:next w:val="af1"/>
    <w:link w:val="29"/>
    <w:uiPriority w:val="99"/>
    <w:qFormat/>
    <w:rPr>
      <w:b/>
      <w:bCs/>
    </w:rPr>
  </w:style>
  <w:style w:type="character" w:customStyle="1" w:styleId="29">
    <w:name w:val="批注主题 字符2"/>
    <w:link w:val="aff5"/>
    <w:qFormat/>
    <w:rPr>
      <w:rFonts w:ascii="Times New Roman" w:eastAsia="宋体" w:hAnsi="Times New Roman" w:cs="Times New Roman"/>
      <w:b/>
      <w:bCs/>
      <w:kern w:val="2"/>
      <w:sz w:val="21"/>
      <w:szCs w:val="24"/>
      <w:lang w:val="en-US" w:eastAsia="zh-CN" w:bidi="ar-SA"/>
    </w:rPr>
  </w:style>
  <w:style w:type="paragraph" w:styleId="2a">
    <w:name w:val="Body Text First Indent 2"/>
    <w:basedOn w:val="af3"/>
    <w:link w:val="212"/>
    <w:uiPriority w:val="99"/>
    <w:qFormat/>
    <w:pPr>
      <w:spacing w:after="120" w:line="480" w:lineRule="exact"/>
      <w:ind w:leftChars="200" w:left="420" w:firstLineChars="200" w:firstLine="420"/>
    </w:pPr>
    <w:rPr>
      <w:szCs w:val="20"/>
    </w:rPr>
  </w:style>
  <w:style w:type="character" w:customStyle="1" w:styleId="212">
    <w:name w:val="正文文本首行缩进 2 字符1"/>
    <w:link w:val="2a"/>
    <w:uiPriority w:val="99"/>
    <w:qFormat/>
    <w:rPr>
      <w:rFonts w:eastAsia="宋体"/>
      <w:kern w:val="2"/>
      <w:sz w:val="24"/>
      <w:szCs w:val="24"/>
      <w:lang w:val="en-US" w:eastAsia="zh-CN" w:bidi="ar-SA"/>
    </w:rPr>
  </w:style>
  <w:style w:type="table" w:styleId="aff6">
    <w:name w:val="Table Grid"/>
    <w:basedOn w:val="aa"/>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a"/>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7">
    <w:name w:val="Strong"/>
    <w:qFormat/>
    <w:rPr>
      <w:b/>
      <w:bCs/>
    </w:rPr>
  </w:style>
  <w:style w:type="character" w:styleId="aff8">
    <w:name w:val="page number"/>
    <w:qFormat/>
  </w:style>
  <w:style w:type="character" w:styleId="aff9">
    <w:name w:val="FollowedHyperlink"/>
    <w:uiPriority w:val="99"/>
    <w:qFormat/>
    <w:rPr>
      <w:color w:val="800080"/>
      <w:u w:val="single"/>
    </w:rPr>
  </w:style>
  <w:style w:type="character" w:styleId="affa">
    <w:name w:val="Emphasis"/>
    <w:qFormat/>
    <w:rPr>
      <w:color w:val="CC0033"/>
    </w:rPr>
  </w:style>
  <w:style w:type="character" w:styleId="affb">
    <w:name w:val="Hyperlink"/>
    <w:uiPriority w:val="99"/>
    <w:qFormat/>
    <w:rPr>
      <w:color w:val="0000FF"/>
      <w:u w:val="single"/>
    </w:rPr>
  </w:style>
  <w:style w:type="character" w:styleId="affc">
    <w:name w:val="annotation reference"/>
    <w:uiPriority w:val="99"/>
    <w:qFormat/>
    <w:rPr>
      <w:sz w:val="21"/>
      <w:szCs w:val="21"/>
    </w:rPr>
  </w:style>
  <w:style w:type="character" w:styleId="HTML2">
    <w:name w:val="HTML Cite"/>
    <w:qFormat/>
    <w:rPr>
      <w:i/>
      <w:iCs/>
    </w:rPr>
  </w:style>
  <w:style w:type="character" w:customStyle="1" w:styleId="2Char">
    <w:name w:val="标题 2 Char"/>
    <w:qFormat/>
    <w:rPr>
      <w:rFonts w:ascii="Arial" w:eastAsia="黑体" w:hAnsi="Arial"/>
      <w:b/>
      <w:sz w:val="30"/>
      <w:lang w:val="en-US" w:eastAsia="zh-CN" w:bidi="ar-SA"/>
    </w:rPr>
  </w:style>
  <w:style w:type="character" w:customStyle="1" w:styleId="3Char">
    <w:name w:val="标题 3 Char"/>
    <w:uiPriority w:val="9"/>
    <w:qFormat/>
    <w:rPr>
      <w:rFonts w:ascii="宋体" w:eastAsia="宋体"/>
      <w:b/>
      <w:sz w:val="24"/>
      <w:u w:val="single"/>
      <w:lang w:val="en-US" w:eastAsia="zh-CN" w:bidi="ar-SA"/>
    </w:rPr>
  </w:style>
  <w:style w:type="paragraph" w:customStyle="1" w:styleId="2b">
    <w:name w:val="样式2"/>
    <w:basedOn w:val="1c"/>
    <w:qFormat/>
    <w:pPr>
      <w:spacing w:line="360" w:lineRule="auto"/>
      <w:jc w:val="center"/>
    </w:pPr>
    <w:rPr>
      <w:sz w:val="24"/>
    </w:rPr>
  </w:style>
  <w:style w:type="paragraph" w:customStyle="1" w:styleId="33">
    <w:name w:val="样式3"/>
    <w:next w:val="a7"/>
    <w:qFormat/>
    <w:pPr>
      <w:numPr>
        <w:ilvl w:val="2"/>
        <w:numId w:val="1"/>
      </w:numPr>
    </w:pPr>
    <w:rPr>
      <w:rFonts w:cs="黑体"/>
      <w:bCs/>
      <w:kern w:val="2"/>
      <w:sz w:val="24"/>
      <w:szCs w:val="24"/>
    </w:rPr>
  </w:style>
  <w:style w:type="character" w:customStyle="1" w:styleId="affd">
    <w:name w:val="正文文本 字符"/>
    <w:qFormat/>
    <w:rPr>
      <w:rFonts w:ascii="Times New Roman" w:eastAsia="宋体" w:hAnsi="Times New Roman" w:cs="Times New Roman"/>
      <w:sz w:val="24"/>
      <w:szCs w:val="24"/>
    </w:rPr>
  </w:style>
  <w:style w:type="character" w:customStyle="1" w:styleId="affe">
    <w:name w:val="批注文字 字符"/>
    <w:uiPriority w:val="99"/>
    <w:qFormat/>
    <w:rPr>
      <w:rFonts w:ascii="Times New Roman" w:eastAsia="宋体" w:hAnsi="Times New Roman" w:cs="Times New Roman"/>
      <w:sz w:val="24"/>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qFormat/>
  </w:style>
  <w:style w:type="character" w:customStyle="1" w:styleId="locality">
    <w:name w:val="locality"/>
    <w:qFormat/>
  </w:style>
  <w:style w:type="character" w:customStyle="1" w:styleId="Char1">
    <w:name w:val="正文文本缩进 Char1"/>
    <w:link w:val="1e"/>
    <w:qFormat/>
    <w:rPr>
      <w:rFonts w:ascii="宋体" w:eastAsia="宋体" w:hAnsi="宋体"/>
      <w:sz w:val="24"/>
      <w:szCs w:val="24"/>
      <w:lang w:bidi="ar-SA"/>
    </w:rPr>
  </w:style>
  <w:style w:type="paragraph" w:customStyle="1" w:styleId="1e">
    <w:name w:val="正文文本缩进1"/>
    <w:basedOn w:val="a7"/>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qFormat/>
  </w:style>
  <w:style w:type="character" w:customStyle="1" w:styleId="CharChar">
    <w:name w:val="正文缩进 Char Char"/>
    <w:link w:val="1f"/>
    <w:qFormat/>
    <w:rPr>
      <w:rFonts w:ascii="宋体" w:eastAsia="宋体"/>
      <w:snapToGrid w:val="0"/>
      <w:color w:val="000000"/>
      <w:kern w:val="28"/>
      <w:sz w:val="28"/>
      <w:lang w:bidi="ar-SA"/>
    </w:rPr>
  </w:style>
  <w:style w:type="paragraph" w:customStyle="1" w:styleId="1f">
    <w:name w:val="正文缩进1"/>
    <w:basedOn w:val="a7"/>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f">
    <w:name w:val="列表段落 字符"/>
    <w:link w:val="afff0"/>
    <w:uiPriority w:val="34"/>
    <w:qFormat/>
    <w:rPr>
      <w:rFonts w:ascii="Calibri" w:eastAsia="宋体" w:hAnsi="Calibri"/>
      <w:kern w:val="2"/>
      <w:sz w:val="21"/>
      <w:szCs w:val="22"/>
      <w:lang w:val="en-US" w:eastAsia="zh-CN" w:bidi="ar-SA"/>
    </w:rPr>
  </w:style>
  <w:style w:type="paragraph" w:styleId="afff0">
    <w:name w:val="List Paragraph"/>
    <w:basedOn w:val="a7"/>
    <w:link w:val="afff"/>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chanpin">
    <w:name w:val="chanpin拷贝"/>
    <w:qFormat/>
  </w:style>
  <w:style w:type="character" w:customStyle="1" w:styleId="Char10">
    <w:name w:val="纯文本 Char1"/>
    <w:uiPriority w:val="99"/>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f1">
    <w:name w:val="二级条标题"/>
    <w:basedOn w:val="a1"/>
    <w:next w:val="a7"/>
    <w:qFormat/>
    <w:pPr>
      <w:numPr>
        <w:ilvl w:val="0"/>
        <w:numId w:val="0"/>
      </w:numPr>
      <w:ind w:hanging="840"/>
      <w:outlineLvl w:val="2"/>
    </w:pPr>
    <w:rPr>
      <w:rFonts w:ascii="宋体" w:eastAsia="宋体"/>
      <w:b w:val="0"/>
    </w:rPr>
  </w:style>
  <w:style w:type="paragraph" w:customStyle="1" w:styleId="a1">
    <w:name w:val="一级条标题"/>
    <w:basedOn w:val="a0"/>
    <w:next w:val="a7"/>
    <w:qFormat/>
    <w:pPr>
      <w:numPr>
        <w:ilvl w:val="1"/>
      </w:numPr>
      <w:tabs>
        <w:tab w:val="left" w:pos="360"/>
        <w:tab w:val="left" w:pos="840"/>
      </w:tabs>
      <w:ind w:left="0" w:hanging="840"/>
      <w:outlineLvl w:val="1"/>
    </w:pPr>
  </w:style>
  <w:style w:type="paragraph" w:customStyle="1" w:styleId="a0">
    <w:name w:val="章标题"/>
    <w:next w:val="a7"/>
    <w:qFormat/>
    <w:pPr>
      <w:numPr>
        <w:numId w:val="2"/>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7"/>
    <w:qFormat/>
    <w:pPr>
      <w:widowControl/>
      <w:spacing w:before="100" w:beforeAutospacing="1" w:after="100" w:afterAutospacing="1"/>
      <w:jc w:val="left"/>
    </w:pPr>
    <w:rPr>
      <w:rFonts w:eastAsia="Arial Unicode MS"/>
      <w:b/>
      <w:bCs/>
      <w:color w:val="000000"/>
      <w:kern w:val="0"/>
      <w:sz w:val="20"/>
      <w:szCs w:val="20"/>
    </w:rPr>
  </w:style>
  <w:style w:type="paragraph" w:customStyle="1" w:styleId="afff2">
    <w:name w:val="字元 字元"/>
    <w:basedOn w:val="a7"/>
    <w:qFormat/>
    <w:rPr>
      <w:rFonts w:ascii="Tahoma" w:hAnsi="Tahoma"/>
      <w:sz w:val="24"/>
      <w:szCs w:val="20"/>
    </w:rPr>
  </w:style>
  <w:style w:type="paragraph" w:customStyle="1" w:styleId="Char3CharCharChar">
    <w:name w:val="Char3 Char Char Char"/>
    <w:basedOn w:val="a7"/>
    <w:qFormat/>
    <w:rPr>
      <w:rFonts w:ascii="Tahoma" w:hAnsi="Tahoma"/>
      <w:sz w:val="24"/>
      <w:szCs w:val="20"/>
    </w:rPr>
  </w:style>
  <w:style w:type="paragraph" w:customStyle="1" w:styleId="font6">
    <w:name w:val="font6"/>
    <w:basedOn w:val="a7"/>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4"/>
      </w:numPr>
    </w:pPr>
  </w:style>
  <w:style w:type="paragraph" w:customStyle="1" w:styleId="1">
    <w:name w:val="项目编号1"/>
    <w:basedOn w:val="a7"/>
    <w:qFormat/>
    <w:pPr>
      <w:numPr>
        <w:numId w:val="3"/>
      </w:numPr>
      <w:spacing w:before="100" w:beforeAutospacing="1" w:after="100" w:afterAutospacing="1" w:line="360" w:lineRule="auto"/>
    </w:pPr>
    <w:rPr>
      <w:sz w:val="24"/>
    </w:rPr>
  </w:style>
  <w:style w:type="paragraph" w:customStyle="1" w:styleId="afff3">
    <w:name w:val="图中文字"/>
    <w:basedOn w:val="a7"/>
    <w:qFormat/>
    <w:pPr>
      <w:adjustRightInd w:val="0"/>
      <w:snapToGrid w:val="0"/>
      <w:spacing w:line="0" w:lineRule="atLeast"/>
      <w:jc w:val="center"/>
    </w:pPr>
    <w:rPr>
      <w:sz w:val="24"/>
      <w:szCs w:val="20"/>
    </w:rPr>
  </w:style>
  <w:style w:type="paragraph" w:customStyle="1" w:styleId="xl46">
    <w:name w:val="xl46"/>
    <w:basedOn w:val="a7"/>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7"/>
    <w:qFormat/>
    <w:rPr>
      <w:rFonts w:ascii="Tahoma" w:hAnsi="Tahoma"/>
      <w:sz w:val="24"/>
      <w:szCs w:val="20"/>
    </w:rPr>
  </w:style>
  <w:style w:type="paragraph" w:customStyle="1" w:styleId="xl35">
    <w:name w:val="xl35"/>
    <w:basedOn w:val="a7"/>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7"/>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7"/>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7"/>
    <w:qFormat/>
    <w:pPr>
      <w:snapToGrid w:val="0"/>
      <w:spacing w:line="360" w:lineRule="auto"/>
      <w:ind w:firstLineChars="200" w:firstLine="200"/>
    </w:pPr>
    <w:rPr>
      <w:rFonts w:eastAsia="仿宋_GB2312"/>
      <w:sz w:val="24"/>
    </w:rPr>
  </w:style>
  <w:style w:type="paragraph" w:customStyle="1" w:styleId="xl38">
    <w:name w:val="xl38"/>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7"/>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4">
    <w:name w:val="正文 + 宋体"/>
    <w:basedOn w:val="a7"/>
    <w:qFormat/>
    <w:pPr>
      <w:widowControl/>
      <w:ind w:left="360" w:hanging="360"/>
      <w:jc w:val="left"/>
    </w:pPr>
    <w:rPr>
      <w:rFonts w:ascii="宋体" w:hAnsi="宋体" w:cs="宋体"/>
      <w:b/>
      <w:bCs/>
      <w:color w:val="000000"/>
      <w:kern w:val="0"/>
      <w:sz w:val="18"/>
      <w:szCs w:val="18"/>
    </w:rPr>
  </w:style>
  <w:style w:type="paragraph" w:customStyle="1" w:styleId="a6">
    <w:name w:val="正文列项_数字"/>
    <w:basedOn w:val="a7"/>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7"/>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7"/>
    <w:qFormat/>
    <w:pPr>
      <w:widowControl/>
      <w:spacing w:before="100" w:beforeAutospacing="1" w:after="100" w:afterAutospacing="1"/>
      <w:jc w:val="left"/>
    </w:pPr>
    <w:rPr>
      <w:kern w:val="0"/>
      <w:sz w:val="36"/>
      <w:szCs w:val="36"/>
    </w:rPr>
  </w:style>
  <w:style w:type="paragraph" w:customStyle="1" w:styleId="Char">
    <w:name w:val="Char"/>
    <w:basedOn w:val="a7"/>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7"/>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7"/>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7"/>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
    <w:qFormat/>
    <w:rPr>
      <w:rFonts w:ascii="Tahoma" w:hAnsi="Tahoma"/>
      <w:sz w:val="24"/>
    </w:rPr>
  </w:style>
  <w:style w:type="paragraph" w:customStyle="1" w:styleId="xl26">
    <w:name w:val="xl26"/>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7"/>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5">
    <w:name w:val="样式 宋体 五号 行距: 单倍行距"/>
    <w:basedOn w:val="a7"/>
    <w:qFormat/>
    <w:pPr>
      <w:adjustRightInd w:val="0"/>
      <w:jc w:val="left"/>
      <w:textAlignment w:val="baseline"/>
    </w:pPr>
    <w:rPr>
      <w:rFonts w:ascii="宋体" w:hAnsi="宋体"/>
      <w:kern w:val="0"/>
      <w:szCs w:val="20"/>
    </w:rPr>
  </w:style>
  <w:style w:type="paragraph" w:customStyle="1" w:styleId="Char1CharCharChar1">
    <w:name w:val="Char1 Char Char Char1"/>
    <w:basedOn w:val="a7"/>
    <w:qFormat/>
    <w:rPr>
      <w:rFonts w:ascii="Tahoma" w:hAnsi="Tahoma" w:cs="仿宋_GB2312"/>
      <w:sz w:val="24"/>
      <w:szCs w:val="28"/>
    </w:rPr>
  </w:style>
  <w:style w:type="paragraph" w:customStyle="1" w:styleId="a3">
    <w:name w:val="四级条标题"/>
    <w:basedOn w:val="a2"/>
    <w:next w:val="a7"/>
    <w:qFormat/>
    <w:pPr>
      <w:numPr>
        <w:ilvl w:val="4"/>
      </w:numPr>
      <w:ind w:left="0" w:hanging="840"/>
      <w:outlineLvl w:val="4"/>
    </w:pPr>
  </w:style>
  <w:style w:type="paragraph" w:customStyle="1" w:styleId="a2">
    <w:name w:val="三级条标题"/>
    <w:basedOn w:val="afff1"/>
    <w:next w:val="a7"/>
    <w:qFormat/>
    <w:pPr>
      <w:numPr>
        <w:ilvl w:val="3"/>
        <w:numId w:val="2"/>
      </w:numPr>
      <w:ind w:left="0" w:hanging="840"/>
      <w:outlineLvl w:val="3"/>
    </w:pPr>
  </w:style>
  <w:style w:type="paragraph" w:customStyle="1" w:styleId="afff6">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4"/>
    <w:qFormat/>
    <w:pPr>
      <w:numPr>
        <w:ilvl w:val="1"/>
        <w:numId w:val="5"/>
      </w:numPr>
      <w:tabs>
        <w:tab w:val="left" w:pos="1188"/>
      </w:tabs>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7"/>
    <w:qFormat/>
    <w:pPr>
      <w:ind w:firstLineChars="200" w:firstLine="420"/>
    </w:pPr>
    <w:rPr>
      <w:rFonts w:ascii="Calibri" w:hAnsi="Calibri"/>
      <w:szCs w:val="22"/>
    </w:rPr>
  </w:style>
  <w:style w:type="paragraph" w:customStyle="1" w:styleId="1f0">
    <w:name w:val="项目符号1"/>
    <w:basedOn w:val="afff7"/>
    <w:qFormat/>
    <w:pPr>
      <w:ind w:left="-25" w:firstLine="0"/>
    </w:pPr>
  </w:style>
  <w:style w:type="paragraph" w:customStyle="1" w:styleId="afff7">
    <w:name w:val="正文文本样式"/>
    <w:basedOn w:val="a7"/>
    <w:qFormat/>
    <w:pPr>
      <w:spacing w:line="360" w:lineRule="auto"/>
      <w:ind w:firstLine="482"/>
    </w:pPr>
    <w:rPr>
      <w:rFonts w:cs="宋体"/>
      <w:sz w:val="24"/>
      <w:szCs w:val="20"/>
    </w:rPr>
  </w:style>
  <w:style w:type="paragraph" w:customStyle="1" w:styleId="xl27">
    <w:name w:val="xl27"/>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7"/>
    <w:qFormat/>
    <w:pPr>
      <w:widowControl/>
      <w:spacing w:before="100" w:beforeAutospacing="1" w:after="100" w:afterAutospacing="1"/>
      <w:jc w:val="left"/>
    </w:pPr>
    <w:rPr>
      <w:rFonts w:ascii="宋体" w:hAnsi="宋体" w:cs="宋体"/>
      <w:kern w:val="0"/>
      <w:sz w:val="18"/>
      <w:szCs w:val="18"/>
    </w:rPr>
  </w:style>
  <w:style w:type="paragraph" w:customStyle="1" w:styleId="a4">
    <w:name w:val="五级条标题"/>
    <w:basedOn w:val="a3"/>
    <w:next w:val="a7"/>
    <w:qFormat/>
    <w:pPr>
      <w:numPr>
        <w:ilvl w:val="5"/>
      </w:numPr>
      <w:ind w:left="0" w:hanging="840"/>
      <w:outlineLvl w:val="5"/>
    </w:pPr>
  </w:style>
  <w:style w:type="paragraph" w:customStyle="1" w:styleId="xl49">
    <w:name w:val="xl49"/>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8">
    <w:name w:val="文档正文"/>
    <w:basedOn w:val="a7"/>
    <w:qFormat/>
    <w:pPr>
      <w:snapToGrid w:val="0"/>
      <w:spacing w:before="120" w:after="120" w:line="180" w:lineRule="auto"/>
    </w:pPr>
    <w:rPr>
      <w:rFonts w:ascii="Arial" w:hAnsi="Arial"/>
      <w:szCs w:val="20"/>
    </w:rPr>
  </w:style>
  <w:style w:type="paragraph" w:customStyle="1" w:styleId="xl33">
    <w:name w:val="xl33"/>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7"/>
    <w:qFormat/>
    <w:rPr>
      <w:rFonts w:ascii="Tahoma" w:hAnsi="Tahoma"/>
      <w:sz w:val="24"/>
      <w:szCs w:val="20"/>
    </w:rPr>
  </w:style>
  <w:style w:type="paragraph" w:customStyle="1" w:styleId="xl44">
    <w:name w:val="xl44"/>
    <w:basedOn w:val="a7"/>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7"/>
    <w:qFormat/>
    <w:pPr>
      <w:numPr>
        <w:numId w:val="6"/>
      </w:numPr>
      <w:tabs>
        <w:tab w:val="left" w:pos="360"/>
      </w:tabs>
      <w:spacing w:before="120"/>
    </w:pPr>
    <w:rPr>
      <w:rFonts w:ascii="宋体"/>
      <w:sz w:val="28"/>
      <w:szCs w:val="20"/>
    </w:rPr>
  </w:style>
  <w:style w:type="paragraph" w:customStyle="1" w:styleId="font9">
    <w:name w:val="font9"/>
    <w:basedOn w:val="a7"/>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7"/>
    <w:qFormat/>
    <w:rPr>
      <w:rFonts w:ascii="Tahoma" w:hAnsi="Tahoma"/>
      <w:sz w:val="24"/>
      <w:szCs w:val="20"/>
    </w:rPr>
  </w:style>
  <w:style w:type="paragraph" w:customStyle="1" w:styleId="CharCharCharCharCharCharCharCharCharChar">
    <w:name w:val="Char Char Char Char Char Char Char Char Char Char"/>
    <w:basedOn w:val="a7"/>
    <w:qFormat/>
  </w:style>
  <w:style w:type="paragraph" w:customStyle="1" w:styleId="CharChar1CharCharCharCharCharCharCharChar">
    <w:name w:val="Char Char1 Char Char Char Char Char Char Char Char"/>
    <w:basedOn w:val="a7"/>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7"/>
    <w:link w:val="CharChar3"/>
    <w:qFormat/>
    <w:pPr>
      <w:tabs>
        <w:tab w:val="left" w:pos="360"/>
      </w:tabs>
    </w:pPr>
    <w:rPr>
      <w:sz w:val="24"/>
    </w:rPr>
  </w:style>
  <w:style w:type="character" w:customStyle="1" w:styleId="CharChar3">
    <w:name w:val="Char Char3"/>
    <w:link w:val="Char11"/>
    <w:qFormat/>
    <w:rPr>
      <w:kern w:val="2"/>
      <w:sz w:val="24"/>
      <w:szCs w:val="24"/>
    </w:rPr>
  </w:style>
  <w:style w:type="paragraph" w:customStyle="1" w:styleId="a5">
    <w:name w:val="正文列项_字母"/>
    <w:basedOn w:val="a7"/>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7"/>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7"/>
    <w:qFormat/>
    <w:rPr>
      <w:rFonts w:ascii="Arial" w:hAnsi="Arial" w:cs="Arial"/>
      <w:szCs w:val="21"/>
    </w:rPr>
  </w:style>
  <w:style w:type="paragraph" w:customStyle="1" w:styleId="xl48">
    <w:name w:val="xl48"/>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7"/>
    <w:qFormat/>
    <w:rPr>
      <w:rFonts w:ascii="Tahoma" w:hAnsi="Tahoma"/>
      <w:sz w:val="24"/>
      <w:szCs w:val="20"/>
    </w:rPr>
  </w:style>
  <w:style w:type="paragraph" w:customStyle="1" w:styleId="xl50">
    <w:name w:val="xl50"/>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9">
    <w:name w:val="缺省文本"/>
    <w:basedOn w:val="a7"/>
    <w:qFormat/>
    <w:pPr>
      <w:autoSpaceDE w:val="0"/>
      <w:autoSpaceDN w:val="0"/>
      <w:adjustRightInd w:val="0"/>
      <w:jc w:val="left"/>
    </w:pPr>
    <w:rPr>
      <w:kern w:val="0"/>
      <w:sz w:val="24"/>
    </w:rPr>
  </w:style>
  <w:style w:type="paragraph" w:customStyle="1" w:styleId="CharCharChar1">
    <w:name w:val="Char Char Char1"/>
    <w:basedOn w:val="a7"/>
    <w:qFormat/>
    <w:rPr>
      <w:rFonts w:ascii="Tahoma" w:hAnsi="Tahoma"/>
      <w:sz w:val="24"/>
      <w:szCs w:val="20"/>
    </w:rPr>
  </w:style>
  <w:style w:type="paragraph" w:customStyle="1" w:styleId="CharCharCharCharCharCharChar1">
    <w:name w:val="Char Char Char Char Char Char Char1"/>
    <w:basedOn w:val="a7"/>
    <w:qFormat/>
    <w:pPr>
      <w:snapToGrid w:val="0"/>
      <w:spacing w:line="360" w:lineRule="auto"/>
      <w:ind w:firstLineChars="200" w:firstLine="200"/>
    </w:pPr>
    <w:rPr>
      <w:rFonts w:eastAsia="仿宋_GB2312"/>
      <w:sz w:val="24"/>
    </w:rPr>
  </w:style>
  <w:style w:type="paragraph" w:customStyle="1" w:styleId="xl51">
    <w:name w:val="xl51"/>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xl24">
    <w:name w:val="xl24"/>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7"/>
    <w:qFormat/>
    <w:pPr>
      <w:widowControl/>
      <w:jc w:val="left"/>
    </w:pPr>
    <w:rPr>
      <w:rFonts w:ascii="楷体_GB2312" w:eastAsia="楷体_GB2312" w:cs="Arial"/>
      <w:kern w:val="0"/>
      <w:sz w:val="24"/>
    </w:rPr>
  </w:style>
  <w:style w:type="paragraph" w:customStyle="1" w:styleId="xl34">
    <w:name w:val="xl34"/>
    <w:basedOn w:val="a7"/>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7"/>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f1">
    <w:name w:val="列出段落1"/>
    <w:basedOn w:val="a7"/>
    <w:link w:val="ListParagraphChar"/>
    <w:qFormat/>
    <w:pPr>
      <w:ind w:firstLineChars="200" w:firstLine="420"/>
    </w:pPr>
    <w:rPr>
      <w:rFonts w:ascii="Calibri" w:hAnsi="Calibri"/>
      <w:szCs w:val="22"/>
    </w:rPr>
  </w:style>
  <w:style w:type="character" w:customStyle="1" w:styleId="ListParagraphChar">
    <w:name w:val="List Paragraph Char"/>
    <w:link w:val="1f1"/>
    <w:qFormat/>
    <w:locked/>
    <w:rPr>
      <w:rFonts w:ascii="Calibri" w:hAnsi="Calibri"/>
      <w:kern w:val="2"/>
      <w:sz w:val="21"/>
      <w:szCs w:val="22"/>
    </w:rPr>
  </w:style>
  <w:style w:type="paragraph" w:customStyle="1" w:styleId="default0">
    <w:name w:val="default"/>
    <w:basedOn w:val="a7"/>
    <w:qFormat/>
    <w:pPr>
      <w:widowControl/>
      <w:spacing w:before="100" w:beforeAutospacing="1" w:after="100" w:afterAutospacing="1"/>
      <w:jc w:val="left"/>
    </w:pPr>
    <w:rPr>
      <w:rFonts w:ascii="宋体" w:hAnsi="宋体" w:cs="宋体"/>
      <w:kern w:val="0"/>
      <w:sz w:val="24"/>
    </w:rPr>
  </w:style>
  <w:style w:type="paragraph" w:customStyle="1" w:styleId="1f2">
    <w:name w:val="字元 字元1"/>
    <w:basedOn w:val="a7"/>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7"/>
    <w:qFormat/>
    <w:pPr>
      <w:numPr>
        <w:numId w:val="7"/>
      </w:numPr>
    </w:pPr>
  </w:style>
  <w:style w:type="paragraph" w:customStyle="1" w:styleId="Char21">
    <w:name w:val="Char21"/>
    <w:basedOn w:val="a7"/>
    <w:qFormat/>
    <w:rPr>
      <w:rFonts w:ascii="Tahoma" w:hAnsi="Tahoma"/>
      <w:sz w:val="24"/>
      <w:szCs w:val="20"/>
    </w:rPr>
  </w:style>
  <w:style w:type="paragraph" w:customStyle="1" w:styleId="afffa">
    <w:name w:val="表格文字"/>
    <w:basedOn w:val="af3"/>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7"/>
    <w:qFormat/>
    <w:rPr>
      <w:rFonts w:ascii="宋体" w:hAnsi="宋体" w:cs="Courier New"/>
      <w:sz w:val="32"/>
      <w:szCs w:val="32"/>
    </w:rPr>
  </w:style>
  <w:style w:type="paragraph" w:customStyle="1" w:styleId="afffb">
    <w:name w:val="正文文本样式 加粗"/>
    <w:basedOn w:val="afff7"/>
    <w:qFormat/>
    <w:rPr>
      <w:b/>
    </w:rPr>
  </w:style>
  <w:style w:type="paragraph" w:customStyle="1" w:styleId="Char2CharCharCharCharCharChar">
    <w:name w:val="Char2 Char Char Char Char Char Char"/>
    <w:basedOn w:val="a7"/>
    <w:qFormat/>
    <w:pPr>
      <w:widowControl/>
      <w:spacing w:line="400" w:lineRule="exact"/>
      <w:jc w:val="center"/>
    </w:pPr>
  </w:style>
  <w:style w:type="paragraph" w:customStyle="1" w:styleId="CharChar4">
    <w:name w:val="Char Char4"/>
    <w:basedOn w:val="a7"/>
    <w:qFormat/>
    <w:pPr>
      <w:widowControl/>
      <w:spacing w:line="400" w:lineRule="exact"/>
      <w:jc w:val="center"/>
    </w:pPr>
  </w:style>
  <w:style w:type="paragraph" w:customStyle="1" w:styleId="Char3CharCharChar1">
    <w:name w:val="Char3 Char Char Char1"/>
    <w:basedOn w:val="a7"/>
    <w:qFormat/>
    <w:rPr>
      <w:rFonts w:ascii="Tahoma" w:hAnsi="Tahoma"/>
      <w:sz w:val="24"/>
      <w:szCs w:val="20"/>
    </w:rPr>
  </w:style>
  <w:style w:type="paragraph" w:styleId="afffc">
    <w:name w:val="No Spacing"/>
    <w:qFormat/>
    <w:pPr>
      <w:widowControl w:val="0"/>
      <w:jc w:val="both"/>
    </w:pPr>
    <w:rPr>
      <w:kern w:val="2"/>
      <w:sz w:val="21"/>
      <w:szCs w:val="24"/>
    </w:rPr>
  </w:style>
  <w:style w:type="paragraph" w:customStyle="1" w:styleId="22222222222222">
    <w:name w:val="22222222222222"/>
    <w:basedOn w:val="a7"/>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f3"/>
    <w:qFormat/>
    <w:rPr>
      <w:kern w:val="2"/>
      <w:sz w:val="21"/>
      <w:szCs w:val="24"/>
      <w:lang w:val="zh-CN" w:eastAsia="zh-CN"/>
    </w:rPr>
  </w:style>
  <w:style w:type="paragraph" w:customStyle="1" w:styleId="1f3">
    <w:name w:val="1"/>
    <w:link w:val="1-2Char"/>
    <w:qFormat/>
    <w:rPr>
      <w:kern w:val="2"/>
      <w:sz w:val="21"/>
      <w:szCs w:val="24"/>
      <w:lang w:val="zh-CN"/>
    </w:rPr>
  </w:style>
  <w:style w:type="paragraph" w:customStyle="1" w:styleId="afffd">
    <w:name w:val="图文"/>
    <w:basedOn w:val="a7"/>
    <w:qFormat/>
    <w:pPr>
      <w:adjustRightInd w:val="0"/>
      <w:snapToGrid w:val="0"/>
      <w:spacing w:after="50" w:line="360" w:lineRule="auto"/>
    </w:pPr>
    <w:rPr>
      <w:sz w:val="24"/>
    </w:rPr>
  </w:style>
  <w:style w:type="paragraph" w:customStyle="1" w:styleId="xl23">
    <w:name w:val="xl23"/>
    <w:basedOn w:val="a7"/>
    <w:qFormat/>
    <w:pPr>
      <w:widowControl/>
      <w:spacing w:before="100" w:beforeAutospacing="1" w:after="100" w:afterAutospacing="1" w:line="360" w:lineRule="auto"/>
      <w:textAlignment w:val="top"/>
    </w:pPr>
    <w:rPr>
      <w:kern w:val="0"/>
      <w:sz w:val="24"/>
      <w:szCs w:val="20"/>
    </w:rPr>
  </w:style>
  <w:style w:type="paragraph" w:customStyle="1" w:styleId="afffe">
    <w:name w:val="正文表格"/>
    <w:basedOn w:val="a7"/>
    <w:link w:val="Char0"/>
    <w:qFormat/>
    <w:pPr>
      <w:adjustRightInd w:val="0"/>
      <w:snapToGrid w:val="0"/>
      <w:jc w:val="left"/>
    </w:pPr>
    <w:rPr>
      <w:rFonts w:ascii="宋体" w:hAnsi="宋体"/>
      <w:color w:val="000000"/>
      <w:szCs w:val="21"/>
    </w:rPr>
  </w:style>
  <w:style w:type="character" w:customStyle="1" w:styleId="Char0">
    <w:name w:val="正文表格 Char"/>
    <w:link w:val="afffe"/>
    <w:qFormat/>
    <w:rPr>
      <w:rFonts w:ascii="宋体" w:hAnsi="宋体"/>
      <w:color w:val="000000"/>
      <w:kern w:val="2"/>
      <w:sz w:val="21"/>
      <w:szCs w:val="21"/>
    </w:rPr>
  </w:style>
  <w:style w:type="paragraph" w:customStyle="1" w:styleId="affff">
    <w:name w:val="正文重点"/>
    <w:basedOn w:val="a7"/>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f"/>
    <w:qFormat/>
    <w:rPr>
      <w:b/>
      <w:sz w:val="24"/>
    </w:rPr>
  </w:style>
  <w:style w:type="paragraph" w:customStyle="1" w:styleId="1-">
    <w:name w:val="标题1-附件"/>
    <w:basedOn w:val="13"/>
    <w:qFormat/>
    <w:pPr>
      <w:jc w:val="left"/>
    </w:pPr>
    <w:rPr>
      <w:sz w:val="24"/>
      <w:szCs w:val="24"/>
    </w:rPr>
  </w:style>
  <w:style w:type="paragraph" w:customStyle="1" w:styleId="affff0">
    <w:name w:val="正文小标题"/>
    <w:basedOn w:val="a7"/>
    <w:next w:val="a8"/>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f0"/>
    <w:qFormat/>
    <w:rPr>
      <w:rFonts w:ascii="宋体" w:hAnsi="宋体"/>
      <w:b/>
      <w:i/>
      <w:color w:val="FF0000"/>
      <w:kern w:val="2"/>
      <w:sz w:val="24"/>
    </w:rPr>
  </w:style>
  <w:style w:type="paragraph" w:customStyle="1" w:styleId="affff1">
    <w:name w:val="正文大标题"/>
    <w:basedOn w:val="affff0"/>
    <w:next w:val="a8"/>
    <w:link w:val="Char5"/>
    <w:qFormat/>
    <w:pPr>
      <w:jc w:val="center"/>
    </w:pPr>
    <w:rPr>
      <w:i w:val="0"/>
      <w:color w:val="000000"/>
      <w:sz w:val="28"/>
      <w:szCs w:val="21"/>
    </w:rPr>
  </w:style>
  <w:style w:type="character" w:customStyle="1" w:styleId="Char5">
    <w:name w:val="正文大标题 Char"/>
    <w:link w:val="affff1"/>
    <w:qFormat/>
    <w:rPr>
      <w:rFonts w:ascii="宋体" w:hAnsi="宋体"/>
      <w:b/>
      <w:color w:val="000000"/>
      <w:kern w:val="2"/>
      <w:sz w:val="28"/>
      <w:szCs w:val="21"/>
    </w:rPr>
  </w:style>
  <w:style w:type="paragraph" w:customStyle="1" w:styleId="affff2">
    <w:name w:val="注释"/>
    <w:basedOn w:val="a7"/>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f2"/>
    <w:qFormat/>
    <w:rPr>
      <w:rFonts w:ascii="宋体" w:hAnsi="宋体"/>
      <w:kern w:val="2"/>
      <w:sz w:val="21"/>
      <w:szCs w:val="21"/>
    </w:rPr>
  </w:style>
  <w:style w:type="paragraph" w:customStyle="1" w:styleId="-1">
    <w:name w:val="正文须知-1级"/>
    <w:basedOn w:val="a7"/>
    <w:next w:val="a7"/>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7"/>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7"/>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f3">
    <w:name w:val="纯文本 字符"/>
    <w:qFormat/>
    <w:rPr>
      <w:rFonts w:ascii="宋体" w:eastAsia="宋体" w:hAnsi="Courier New" w:cs="Times New Roman"/>
      <w:kern w:val="2"/>
      <w:sz w:val="21"/>
      <w:szCs w:val="21"/>
      <w:lang w:val="en-US" w:eastAsia="zh-CN" w:bidi="ar-SA"/>
    </w:rPr>
  </w:style>
  <w:style w:type="paragraph" w:customStyle="1" w:styleId="1f4">
    <w:name w:val="表格1"/>
    <w:basedOn w:val="a7"/>
    <w:qFormat/>
    <w:pPr>
      <w:ind w:firstLineChars="200" w:firstLine="480"/>
      <w:jc w:val="center"/>
    </w:pPr>
    <w:rPr>
      <w:sz w:val="24"/>
      <w:szCs w:val="20"/>
    </w:rPr>
  </w:style>
  <w:style w:type="character" w:customStyle="1" w:styleId="1f5">
    <w:name w:val="纯文本 字符1"/>
    <w:qFormat/>
    <w:rPr>
      <w:rFonts w:ascii="宋体" w:hAnsi="Courier New"/>
    </w:rPr>
  </w:style>
  <w:style w:type="character" w:customStyle="1" w:styleId="bjh-p">
    <w:name w:val="bjh-p"/>
    <w:qFormat/>
  </w:style>
  <w:style w:type="paragraph" w:customStyle="1" w:styleId="affff4">
    <w:name w:val="无标题条"/>
    <w:next w:val="a7"/>
    <w:qFormat/>
    <w:pPr>
      <w:jc w:val="both"/>
    </w:pPr>
    <w:rPr>
      <w:sz w:val="21"/>
    </w:rPr>
  </w:style>
  <w:style w:type="character" w:customStyle="1" w:styleId="Char7">
    <w:name w:val="正文格式 Char"/>
    <w:link w:val="affff5"/>
    <w:qFormat/>
    <w:locked/>
    <w:rPr>
      <w:rFonts w:ascii="宋体" w:hAnsi="宋体"/>
      <w:sz w:val="24"/>
      <w:szCs w:val="24"/>
      <w:lang w:val="en-GB"/>
    </w:rPr>
  </w:style>
  <w:style w:type="paragraph" w:customStyle="1" w:styleId="affff5">
    <w:name w:val="正文格式"/>
    <w:basedOn w:val="a7"/>
    <w:link w:val="Char7"/>
    <w:qFormat/>
    <w:pPr>
      <w:spacing w:beforeLines="50" w:line="360" w:lineRule="auto"/>
      <w:ind w:firstLineChars="200" w:firstLine="480"/>
    </w:pPr>
    <w:rPr>
      <w:rFonts w:ascii="宋体" w:hAnsi="宋体"/>
      <w:kern w:val="0"/>
      <w:sz w:val="24"/>
      <w:lang w:val="en-GB"/>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uiPriority w:val="99"/>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uiPriority w:val="99"/>
    <w:qFormat/>
    <w:rPr>
      <w:rFonts w:eastAsia="宋体"/>
      <w:kern w:val="2"/>
      <w:sz w:val="18"/>
      <w:szCs w:val="18"/>
      <w:lang w:val="en-US" w:eastAsia="zh-CN" w:bidi="ar-SA"/>
    </w:rPr>
  </w:style>
  <w:style w:type="paragraph" w:customStyle="1" w:styleId="2c">
    <w:name w:val="字元 字元2"/>
    <w:basedOn w:val="a7"/>
    <w:qFormat/>
    <w:rPr>
      <w:rFonts w:ascii="Tahoma" w:hAnsi="Tahoma"/>
      <w:sz w:val="24"/>
      <w:szCs w:val="20"/>
    </w:rPr>
  </w:style>
  <w:style w:type="paragraph" w:customStyle="1" w:styleId="Char3CharCharChar2">
    <w:name w:val="Char3 Char Char Char2"/>
    <w:basedOn w:val="a7"/>
    <w:qFormat/>
    <w:rPr>
      <w:rFonts w:ascii="Tahoma" w:hAnsi="Tahoma"/>
      <w:sz w:val="24"/>
      <w:szCs w:val="20"/>
    </w:rPr>
  </w:style>
  <w:style w:type="paragraph" w:customStyle="1" w:styleId="2d">
    <w:name w:val="正文文本缩进2"/>
    <w:basedOn w:val="a7"/>
    <w:qFormat/>
    <w:pPr>
      <w:spacing w:line="480" w:lineRule="exact"/>
      <w:ind w:firstLineChars="200" w:firstLine="480"/>
    </w:pPr>
    <w:rPr>
      <w:rFonts w:ascii="宋体" w:hAnsi="宋体"/>
      <w:kern w:val="0"/>
      <w:sz w:val="24"/>
      <w:lang w:val="zh-CN"/>
    </w:rPr>
  </w:style>
  <w:style w:type="paragraph" w:customStyle="1" w:styleId="Char30">
    <w:name w:val="Char3"/>
    <w:basedOn w:val="a7"/>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7"/>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7"/>
    <w:qFormat/>
    <w:pPr>
      <w:widowControl/>
      <w:spacing w:after="160" w:line="240" w:lineRule="exact"/>
      <w:jc w:val="left"/>
    </w:pPr>
    <w:rPr>
      <w:rFonts w:ascii="Verdana" w:eastAsia="仿宋_GB2312" w:hAnsi="Verdana"/>
      <w:kern w:val="0"/>
      <w:sz w:val="24"/>
      <w:szCs w:val="20"/>
      <w:lang w:eastAsia="en-US"/>
    </w:rPr>
  </w:style>
  <w:style w:type="paragraph" w:customStyle="1" w:styleId="2e">
    <w:name w:val="列出段落2"/>
    <w:basedOn w:val="a7"/>
    <w:uiPriority w:val="34"/>
    <w:qFormat/>
    <w:pPr>
      <w:ind w:firstLineChars="200" w:firstLine="420"/>
    </w:pPr>
    <w:rPr>
      <w:rFonts w:ascii="Calibri" w:hAnsi="Calibri"/>
      <w:szCs w:val="22"/>
    </w:rPr>
  </w:style>
  <w:style w:type="paragraph" w:customStyle="1" w:styleId="CharCharChar1Char2">
    <w:name w:val="Char Char Char1 Char2"/>
    <w:basedOn w:val="a7"/>
    <w:qFormat/>
    <w:rPr>
      <w:rFonts w:ascii="Tahoma" w:hAnsi="Tahoma"/>
      <w:sz w:val="24"/>
      <w:szCs w:val="20"/>
    </w:rPr>
  </w:style>
  <w:style w:type="paragraph" w:customStyle="1" w:styleId="CharCharChar2">
    <w:name w:val="Char Char Char2"/>
    <w:basedOn w:val="a7"/>
    <w:qFormat/>
    <w:rPr>
      <w:rFonts w:ascii="Tahoma" w:hAnsi="Tahoma"/>
      <w:sz w:val="24"/>
      <w:szCs w:val="20"/>
    </w:rPr>
  </w:style>
  <w:style w:type="paragraph" w:customStyle="1" w:styleId="CharCharCharCharCharCharChar2">
    <w:name w:val="Char Char Char Char Char Char Char2"/>
    <w:basedOn w:val="a7"/>
    <w:qFormat/>
    <w:pPr>
      <w:snapToGrid w:val="0"/>
      <w:spacing w:line="360" w:lineRule="auto"/>
      <w:ind w:firstLineChars="200" w:firstLine="200"/>
    </w:pPr>
    <w:rPr>
      <w:rFonts w:eastAsia="仿宋_GB2312"/>
      <w:sz w:val="24"/>
    </w:rPr>
  </w:style>
  <w:style w:type="paragraph" w:customStyle="1" w:styleId="2f">
    <w:name w:val="正文缩进2"/>
    <w:basedOn w:val="a7"/>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f6">
    <w:name w:val="修订1"/>
    <w:qFormat/>
    <w:rPr>
      <w:kern w:val="2"/>
      <w:sz w:val="21"/>
      <w:szCs w:val="24"/>
    </w:rPr>
  </w:style>
  <w:style w:type="paragraph" w:customStyle="1" w:styleId="Char22">
    <w:name w:val="Char22"/>
    <w:basedOn w:val="a7"/>
    <w:qFormat/>
    <w:rPr>
      <w:rFonts w:ascii="Tahoma" w:hAnsi="Tahoma"/>
      <w:sz w:val="24"/>
      <w:szCs w:val="20"/>
    </w:rPr>
  </w:style>
  <w:style w:type="paragraph" w:customStyle="1" w:styleId="CharCharCharCharCharCharCharCharCharChar2">
    <w:name w:val="Char Char Char Char Char Char Char Char Char Char2"/>
    <w:basedOn w:val="a7"/>
    <w:qFormat/>
    <w:rPr>
      <w:rFonts w:ascii="宋体" w:hAnsi="宋体" w:cs="Courier New"/>
      <w:sz w:val="32"/>
      <w:szCs w:val="32"/>
    </w:rPr>
  </w:style>
  <w:style w:type="paragraph" w:customStyle="1" w:styleId="Char2CharCharCharCharCharChar1">
    <w:name w:val="Char2 Char Char Char Char Char Char1"/>
    <w:basedOn w:val="a7"/>
    <w:qFormat/>
    <w:pPr>
      <w:widowControl/>
      <w:spacing w:line="400" w:lineRule="exact"/>
      <w:jc w:val="center"/>
    </w:pPr>
  </w:style>
  <w:style w:type="character" w:customStyle="1" w:styleId="Charc">
    <w:name w:val="页脚 Char"/>
    <w:uiPriority w:val="99"/>
    <w:qFormat/>
    <w:rPr>
      <w:rFonts w:ascii="宋体" w:eastAsia="宋体"/>
      <w:sz w:val="18"/>
      <w:lang w:val="en-US" w:eastAsia="zh-CN" w:bidi="ar-SA"/>
    </w:rPr>
  </w:style>
  <w:style w:type="paragraph" w:customStyle="1" w:styleId="CharChar41">
    <w:name w:val="Char Char41"/>
    <w:basedOn w:val="a7"/>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paragraph" w:customStyle="1" w:styleId="affff6">
    <w:name w:val="图例"/>
    <w:basedOn w:val="a7"/>
    <w:qFormat/>
    <w:pPr>
      <w:spacing w:before="120" w:after="120" w:line="360" w:lineRule="auto"/>
      <w:jc w:val="center"/>
    </w:pPr>
    <w:rPr>
      <w:rFonts w:eastAsia="仿宋_GB2312"/>
      <w:b/>
      <w:sz w:val="24"/>
      <w:szCs w:val="20"/>
    </w:rPr>
  </w:style>
  <w:style w:type="paragraph" w:customStyle="1" w:styleId="TableParagraph">
    <w:name w:val="Table Paragraph"/>
    <w:basedOn w:val="a7"/>
    <w:uiPriority w:val="1"/>
    <w:qFormat/>
    <w:pPr>
      <w:autoSpaceDE w:val="0"/>
      <w:autoSpaceDN w:val="0"/>
      <w:jc w:val="left"/>
    </w:pPr>
    <w:rPr>
      <w:rFonts w:ascii="宋体" w:hAnsi="宋体" w:cs="宋体"/>
      <w:kern w:val="0"/>
      <w:sz w:val="22"/>
      <w:szCs w:val="22"/>
      <w:lang w:eastAsia="en-US"/>
    </w:rPr>
  </w:style>
  <w:style w:type="table" w:customStyle="1" w:styleId="TableNormal">
    <w:name w:val="Table Normal"/>
    <w:uiPriority w:val="2"/>
    <w:semiHidden/>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TableText">
    <w:name w:val="Table Text"/>
    <w:basedOn w:val="a7"/>
    <w:semiHidden/>
    <w:qFormat/>
    <w:rPr>
      <w:rFonts w:ascii="Arial" w:eastAsia="Arial" w:hAnsi="Arial" w:cs="Arial"/>
      <w:szCs w:val="21"/>
      <w:lang w:eastAsia="en-US"/>
    </w:rPr>
  </w:style>
  <w:style w:type="paragraph" w:customStyle="1" w:styleId="CharCharCharCharCharChar1CharCharCharChar">
    <w:name w:val="Char Char Char Char Char Char1 Char Char Char Char"/>
    <w:basedOn w:val="af"/>
    <w:rPr>
      <w:rFonts w:ascii="Tahoma" w:hAnsi="Tahoma"/>
      <w:sz w:val="24"/>
    </w:rPr>
  </w:style>
  <w:style w:type="paragraph" w:customStyle="1" w:styleId="my">
    <w:name w:val="my正文"/>
    <w:basedOn w:val="a7"/>
    <w:qFormat/>
    <w:pPr>
      <w:ind w:firstLine="480"/>
    </w:pPr>
  </w:style>
  <w:style w:type="character" w:customStyle="1" w:styleId="42">
    <w:name w:val="标题 4 字符"/>
    <w:uiPriority w:val="9"/>
    <w:qFormat/>
    <w:rPr>
      <w:rFonts w:ascii="Arial" w:eastAsia="黑体" w:hAnsi="Arial" w:cs="Times New Roman"/>
      <w:b/>
      <w:bCs/>
      <w:kern w:val="2"/>
      <w:sz w:val="28"/>
      <w:szCs w:val="28"/>
    </w:rPr>
  </w:style>
  <w:style w:type="character" w:customStyle="1" w:styleId="52">
    <w:name w:val="标题 5 字符"/>
    <w:uiPriority w:val="9"/>
    <w:qFormat/>
    <w:rPr>
      <w:rFonts w:ascii="Times New Roman" w:eastAsia="宋体" w:hAnsi="Times New Roman" w:cs="Times New Roman"/>
      <w:b/>
      <w:bCs/>
      <w:sz w:val="28"/>
      <w:szCs w:val="28"/>
    </w:rPr>
  </w:style>
  <w:style w:type="character" w:customStyle="1" w:styleId="1f7">
    <w:name w:val="标题 1 字符"/>
    <w:uiPriority w:val="9"/>
    <w:qFormat/>
    <w:rPr>
      <w:rFonts w:ascii="Times New Roman" w:eastAsia="宋体" w:hAnsi="Times New Roman" w:cs="Times New Roman"/>
      <w:b/>
      <w:bCs/>
      <w:kern w:val="44"/>
      <w:sz w:val="24"/>
      <w:szCs w:val="24"/>
    </w:rPr>
  </w:style>
  <w:style w:type="character" w:customStyle="1" w:styleId="2f0">
    <w:name w:val="标题 2 字符"/>
    <w:uiPriority w:val="9"/>
    <w:qFormat/>
    <w:rPr>
      <w:rFonts w:ascii="Cambria" w:eastAsia="宋体" w:hAnsi="Cambria" w:cs="Times New Roman"/>
      <w:b/>
      <w:bCs/>
      <w:sz w:val="32"/>
      <w:szCs w:val="32"/>
    </w:rPr>
  </w:style>
  <w:style w:type="character" w:customStyle="1" w:styleId="affff7">
    <w:name w:val="正文缩进 字符"/>
    <w:qFormat/>
    <w:rPr>
      <w:rFonts w:ascii="宋体" w:hAnsi="宋体" w:cs="Times New Roman"/>
      <w:b/>
      <w:kern w:val="2"/>
      <w:sz w:val="24"/>
      <w:szCs w:val="24"/>
    </w:rPr>
  </w:style>
  <w:style w:type="character" w:customStyle="1" w:styleId="39">
    <w:name w:val="标题 3 字符"/>
    <w:uiPriority w:val="9"/>
    <w:qFormat/>
    <w:rPr>
      <w:rFonts w:ascii="Times New Roman" w:eastAsia="宋体" w:hAnsi="Times New Roman" w:cs="Times New Roman"/>
      <w:b/>
      <w:bCs/>
      <w:sz w:val="32"/>
      <w:szCs w:val="32"/>
    </w:rPr>
  </w:style>
  <w:style w:type="character" w:customStyle="1" w:styleId="60">
    <w:name w:val="标题 6 字符"/>
    <w:uiPriority w:val="9"/>
    <w:qFormat/>
    <w:rPr>
      <w:rFonts w:ascii="Arial" w:eastAsia="黑体" w:hAnsi="Arial" w:cs="Times New Roman"/>
      <w:b/>
      <w:bCs/>
      <w:kern w:val="1"/>
      <w:sz w:val="24"/>
      <w:szCs w:val="24"/>
      <w:lang w:eastAsia="ar-SA"/>
    </w:rPr>
  </w:style>
  <w:style w:type="character" w:customStyle="1" w:styleId="70">
    <w:name w:val="标题 7 字符"/>
    <w:uiPriority w:val="9"/>
    <w:qFormat/>
    <w:rPr>
      <w:rFonts w:ascii="Times New Roman" w:eastAsia="宋体" w:hAnsi="Times New Roman" w:cs="Times New Roman"/>
      <w:b/>
      <w:bCs/>
      <w:kern w:val="1"/>
      <w:sz w:val="24"/>
      <w:szCs w:val="24"/>
      <w:lang w:eastAsia="ar-SA"/>
    </w:rPr>
  </w:style>
  <w:style w:type="character" w:customStyle="1" w:styleId="80">
    <w:name w:val="标题 8 字符"/>
    <w:uiPriority w:val="9"/>
    <w:qFormat/>
    <w:rPr>
      <w:rFonts w:ascii="Arial" w:eastAsia="黑体" w:hAnsi="Arial" w:cs="Times New Roman"/>
      <w:kern w:val="1"/>
      <w:sz w:val="24"/>
      <w:szCs w:val="24"/>
      <w:lang w:eastAsia="ar-SA"/>
    </w:rPr>
  </w:style>
  <w:style w:type="character" w:customStyle="1" w:styleId="92">
    <w:name w:val="标题 9 字符"/>
    <w:uiPriority w:val="9"/>
    <w:qFormat/>
    <w:rPr>
      <w:rFonts w:ascii="Arial" w:eastAsia="黑体" w:hAnsi="Arial" w:cs="Times New Roman"/>
      <w:kern w:val="1"/>
      <w:szCs w:val="21"/>
      <w:lang w:eastAsia="ar-SA"/>
    </w:rPr>
  </w:style>
  <w:style w:type="character" w:customStyle="1" w:styleId="affff8">
    <w:name w:val="页眉 字符"/>
    <w:uiPriority w:val="99"/>
    <w:qFormat/>
    <w:rPr>
      <w:sz w:val="18"/>
      <w:szCs w:val="18"/>
    </w:rPr>
  </w:style>
  <w:style w:type="character" w:customStyle="1" w:styleId="affff9">
    <w:name w:val="页脚 字符"/>
    <w:uiPriority w:val="99"/>
    <w:qFormat/>
    <w:rPr>
      <w:sz w:val="18"/>
      <w:szCs w:val="18"/>
    </w:rPr>
  </w:style>
  <w:style w:type="character" w:customStyle="1" w:styleId="prev">
    <w:name w:val="prev"/>
    <w:qFormat/>
    <w:rPr>
      <w:color w:val="888888"/>
      <w:bdr w:val="single" w:sz="6" w:space="0" w:color="0088CC"/>
      <w:shd w:val="clear" w:color="auto" w:fill="0088CC"/>
    </w:rPr>
  </w:style>
  <w:style w:type="paragraph" w:customStyle="1" w:styleId="1f8">
    <w:name w:val="日期1"/>
    <w:basedOn w:val="a7"/>
    <w:next w:val="a7"/>
    <w:qFormat/>
    <w:pPr>
      <w:adjustRightInd w:val="0"/>
      <w:snapToGrid w:val="0"/>
      <w:spacing w:afterLines="50" w:after="156" w:line="360" w:lineRule="auto"/>
      <w:ind w:leftChars="2500" w:left="100" w:firstLineChars="200" w:firstLine="480"/>
    </w:pPr>
    <w:rPr>
      <w:rFonts w:ascii="Calibri" w:hAnsi="Calibri"/>
      <w:sz w:val="24"/>
    </w:rPr>
  </w:style>
  <w:style w:type="character" w:customStyle="1" w:styleId="font101">
    <w:name w:val="font101"/>
    <w:qFormat/>
    <w:rPr>
      <w:rFonts w:ascii="宋体" w:eastAsia="宋体" w:hAnsi="宋体" w:cs="宋体" w:hint="eastAsia"/>
      <w:color w:val="000000"/>
      <w:sz w:val="22"/>
      <w:szCs w:val="22"/>
      <w:u w:val="none"/>
    </w:rPr>
  </w:style>
  <w:style w:type="character" w:customStyle="1" w:styleId="Charf">
    <w:name w:val="正文题注 Char"/>
    <w:qFormat/>
    <w:rPr>
      <w:rFonts w:eastAsia="黑体" w:cs="Arial"/>
      <w:kern w:val="1"/>
      <w:sz w:val="21"/>
      <w:szCs w:val="21"/>
      <w:lang w:val="en-US" w:eastAsia="ar-SA" w:bidi="ar-SA"/>
    </w:rPr>
  </w:style>
  <w:style w:type="character" w:customStyle="1" w:styleId="font51">
    <w:name w:val="font51"/>
    <w:qFormat/>
    <w:rPr>
      <w:rFonts w:ascii="宋体" w:eastAsia="宋体" w:hAnsi="宋体" w:cs="宋体" w:hint="eastAsia"/>
      <w:color w:val="000000"/>
      <w:sz w:val="22"/>
      <w:szCs w:val="22"/>
      <w:u w:val="none"/>
    </w:rPr>
  </w:style>
  <w:style w:type="character" w:customStyle="1" w:styleId="font">
    <w:name w:val="font"/>
    <w:qFormat/>
  </w:style>
  <w:style w:type="character" w:customStyle="1" w:styleId="inf">
    <w:name w:val="inf"/>
    <w:qFormat/>
    <w:rPr>
      <w:color w:val="333333"/>
      <w:sz w:val="18"/>
      <w:szCs w:val="18"/>
      <w:shd w:val="clear" w:color="auto" w:fill="EEEEEE"/>
    </w:rPr>
  </w:style>
  <w:style w:type="character" w:customStyle="1" w:styleId="3a">
    <w:name w:val="正文文本 3 字符"/>
    <w:qFormat/>
    <w:rPr>
      <w:sz w:val="16"/>
      <w:szCs w:val="16"/>
    </w:rPr>
  </w:style>
  <w:style w:type="character" w:customStyle="1" w:styleId="H6Char">
    <w:name w:val="H6 Char"/>
    <w:qFormat/>
    <w:rPr>
      <w:rFonts w:ascii="Arial" w:eastAsia="黑体" w:hAnsi="Arial"/>
      <w:b/>
      <w:bCs/>
      <w:kern w:val="1"/>
      <w:sz w:val="24"/>
      <w:szCs w:val="24"/>
      <w:lang w:val="en-US" w:eastAsia="ar-SA" w:bidi="ar-SA"/>
    </w:rPr>
  </w:style>
  <w:style w:type="character" w:customStyle="1" w:styleId="WW-">
    <w:name w:val="WW-默认段落字体"/>
    <w:qFormat/>
  </w:style>
  <w:style w:type="character" w:customStyle="1" w:styleId="next2">
    <w:name w:val="next2"/>
    <w:qFormat/>
    <w:rPr>
      <w:color w:val="888888"/>
    </w:rPr>
  </w:style>
  <w:style w:type="character" w:customStyle="1" w:styleId="CharChar10">
    <w:name w:val="Char Char10"/>
    <w:qFormat/>
    <w:rPr>
      <w:rFonts w:eastAsia="黑体"/>
      <w:b/>
      <w:bCs/>
      <w:kern w:val="1"/>
      <w:sz w:val="21"/>
      <w:szCs w:val="24"/>
      <w:lang w:val="en-US" w:eastAsia="ar-SA" w:bidi="ar-SA"/>
    </w:rPr>
  </w:style>
  <w:style w:type="character" w:customStyle="1" w:styleId="affffa">
    <w:name w:val="批注主题 字符"/>
    <w:uiPriority w:val="99"/>
    <w:qFormat/>
    <w:rPr>
      <w:b/>
      <w:bCs/>
      <w:szCs w:val="24"/>
    </w:rPr>
  </w:style>
  <w:style w:type="character" w:customStyle="1" w:styleId="PIM9Char">
    <w:name w:val="PIM 9 Char"/>
    <w:qFormat/>
    <w:rPr>
      <w:rFonts w:ascii="Arial" w:eastAsia="黑体" w:hAnsi="Arial"/>
      <w:kern w:val="1"/>
      <w:sz w:val="21"/>
      <w:szCs w:val="21"/>
      <w:lang w:val="en-US" w:eastAsia="ar-SA" w:bidi="ar-SA"/>
    </w:rPr>
  </w:style>
  <w:style w:type="character" w:customStyle="1" w:styleId="hover34">
    <w:name w:val="hover34"/>
    <w:qFormat/>
    <w:rPr>
      <w:shd w:val="clear" w:color="auto" w:fill="F3F3F3"/>
    </w:rPr>
  </w:style>
  <w:style w:type="character" w:customStyle="1" w:styleId="Heading3-oldChar">
    <w:name w:val="Heading 3 - old Char"/>
    <w:qFormat/>
    <w:rPr>
      <w:rFonts w:eastAsia="宋体"/>
      <w:b/>
      <w:bCs/>
      <w:kern w:val="1"/>
      <w:sz w:val="32"/>
      <w:szCs w:val="32"/>
      <w:lang w:val="en-US" w:eastAsia="ar-SA" w:bidi="ar-SA"/>
    </w:rPr>
  </w:style>
  <w:style w:type="character" w:customStyle="1" w:styleId="FormatvorlageNurTextArialCharCharCharCharCharCharCharCharCharCharCharCharCharCharCharCharCharCharCharCharCharCharCharCharCharChar">
    <w:name w:val="Formatvorlage Nur Text + Arial Char Char Char Char Char Char Char Char Char Char Char Char Char Char Char Char Char Char Char Char Char Char Char Char Char Char"/>
    <w:link w:val="FormatvorlageNurTextArialCharCharCharCharCharCharCharCharCharCharCharCharCharCharCharCharCharCharCharCharCharCharCharCharChar"/>
    <w:qFormat/>
    <w:rPr>
      <w:rFonts w:ascii="Arial" w:hAnsi="Arial"/>
      <w:szCs w:val="36"/>
      <w:lang w:val="de-DE"/>
    </w:rPr>
  </w:style>
  <w:style w:type="paragraph" w:customStyle="1" w:styleId="FormatvorlageNurTextArialCharCharCharCharCharCharCharCharCharCharCharCharCharCharCharCharCharCharCharCharCharCharCharCharChar">
    <w:name w:val="Formatvorlage Nur Text + Arial Char Char Char Char Char Char Char Char Char Char Char Char Char Char Char Char Char Char Char Char Char Char Char Char Char"/>
    <w:basedOn w:val="af5"/>
    <w:link w:val="FormatvorlageNurTextArialCharCharCharCharCharCharCharCharCharCharCharCharCharCharCharCharCharCharCharCharCharCharCharCharCharChar"/>
    <w:qFormat/>
    <w:pPr>
      <w:widowControl/>
      <w:spacing w:after="160" w:line="320" w:lineRule="exact"/>
      <w:jc w:val="left"/>
    </w:pPr>
    <w:rPr>
      <w:rFonts w:ascii="Arial" w:hAnsi="Arial" w:hint="default"/>
      <w:kern w:val="0"/>
      <w:sz w:val="20"/>
      <w:szCs w:val="36"/>
      <w:lang w:val="de-DE"/>
    </w:rPr>
  </w:style>
  <w:style w:type="character" w:customStyle="1" w:styleId="1f9">
    <w:name w:val="不明显强调1"/>
    <w:uiPriority w:val="19"/>
    <w:qFormat/>
    <w:rPr>
      <w:i/>
      <w:iCs/>
      <w:color w:val="808080"/>
    </w:rPr>
  </w:style>
  <w:style w:type="character" w:customStyle="1" w:styleId="affffb">
    <w:name w:val="标题 字符"/>
    <w:uiPriority w:val="10"/>
    <w:qFormat/>
    <w:rPr>
      <w:rFonts w:ascii="Cambria" w:hAnsi="Cambria"/>
      <w:b/>
      <w:bCs/>
      <w:sz w:val="48"/>
      <w:szCs w:val="32"/>
    </w:rPr>
  </w:style>
  <w:style w:type="character" w:customStyle="1" w:styleId="affffc">
    <w:name w:val="文档结构图 字符"/>
    <w:semiHidden/>
    <w:qFormat/>
    <w:rPr>
      <w:szCs w:val="21"/>
      <w:shd w:val="clear" w:color="auto" w:fill="000080"/>
    </w:rPr>
  </w:style>
  <w:style w:type="character" w:customStyle="1" w:styleId="CharChar0">
    <w:name w:val="Char Char"/>
    <w:qFormat/>
    <w:rPr>
      <w:rFonts w:eastAsia="宋体"/>
      <w:b/>
      <w:bCs/>
      <w:kern w:val="1"/>
      <w:sz w:val="21"/>
      <w:szCs w:val="24"/>
      <w:lang w:val="en-US" w:eastAsia="ar-SA" w:bidi="ar-SA"/>
    </w:rPr>
  </w:style>
  <w:style w:type="character" w:customStyle="1" w:styleId="22Char">
    <w:name w:val="样式 正文首行缩进 2 + 首行缩进:  2 字符 Char"/>
    <w:qFormat/>
    <w:rPr>
      <w:rFonts w:eastAsia="宋体" w:cs="宋体"/>
      <w:kern w:val="1"/>
      <w:sz w:val="21"/>
      <w:lang w:val="en-US" w:eastAsia="ar-SA" w:bidi="ar-SA"/>
    </w:rPr>
  </w:style>
  <w:style w:type="character" w:customStyle="1" w:styleId="H4Char">
    <w:name w:val="H4 Char"/>
    <w:qFormat/>
    <w:rPr>
      <w:rFonts w:ascii="Arial" w:eastAsia="黑体" w:hAnsi="Arial"/>
      <w:b/>
      <w:bCs/>
      <w:kern w:val="1"/>
      <w:sz w:val="28"/>
      <w:szCs w:val="28"/>
      <w:lang w:val="en-US" w:eastAsia="ar-SA" w:bidi="ar-SA"/>
    </w:rPr>
  </w:style>
  <w:style w:type="paragraph" w:customStyle="1" w:styleId="1fa">
    <w:name w:val="纯文本1"/>
    <w:pPr>
      <w:adjustRightInd w:val="0"/>
      <w:snapToGrid w:val="0"/>
      <w:spacing w:afterLines="50" w:after="156" w:line="360" w:lineRule="auto"/>
      <w:jc w:val="both"/>
    </w:pPr>
    <w:rPr>
      <w:rFonts w:ascii="宋体" w:hAnsi="Courier New" w:cs="Courier New"/>
      <w:kern w:val="2"/>
      <w:sz w:val="21"/>
      <w:szCs w:val="21"/>
    </w:rPr>
  </w:style>
  <w:style w:type="character" w:customStyle="1" w:styleId="font01">
    <w:name w:val="font01"/>
    <w:qFormat/>
    <w:rPr>
      <w:rFonts w:ascii="宋体" w:eastAsia="宋体" w:hAnsi="宋体" w:cs="宋体" w:hint="eastAsia"/>
      <w:color w:val="000000"/>
      <w:sz w:val="22"/>
      <w:szCs w:val="22"/>
      <w:u w:val="none"/>
    </w:rPr>
  </w:style>
  <w:style w:type="character" w:customStyle="1" w:styleId="affffd">
    <w:name w:val="批注框文本 字符"/>
    <w:qFormat/>
    <w:rPr>
      <w:sz w:val="18"/>
      <w:szCs w:val="18"/>
    </w:rPr>
  </w:style>
  <w:style w:type="character" w:customStyle="1" w:styleId="p141">
    <w:name w:val="p141"/>
    <w:qFormat/>
    <w:rPr>
      <w:sz w:val="21"/>
      <w:szCs w:val="21"/>
    </w:rPr>
  </w:style>
  <w:style w:type="character" w:customStyle="1" w:styleId="CharChar7">
    <w:name w:val="Char Char7"/>
    <w:qFormat/>
    <w:rPr>
      <w:rFonts w:eastAsia="宋体"/>
      <w:sz w:val="24"/>
      <w:lang w:val="en-US" w:eastAsia="ar-SA" w:bidi="ar-SA"/>
    </w:rPr>
  </w:style>
  <w:style w:type="character" w:customStyle="1" w:styleId="font41">
    <w:name w:val="font41"/>
    <w:qFormat/>
    <w:rPr>
      <w:rFonts w:ascii="宋体" w:eastAsia="宋体" w:hAnsi="宋体" w:cs="宋体" w:hint="eastAsia"/>
      <w:b/>
      <w:color w:val="000000"/>
      <w:sz w:val="22"/>
      <w:szCs w:val="22"/>
      <w:u w:val="none"/>
    </w:rPr>
  </w:style>
  <w:style w:type="character" w:customStyle="1" w:styleId="gpa">
    <w:name w:val="gpa"/>
    <w:qFormat/>
    <w:rPr>
      <w:rFonts w:ascii="Arial" w:hAnsi="Arial" w:cs="Arial"/>
      <w:sz w:val="15"/>
      <w:szCs w:val="15"/>
    </w:rPr>
  </w:style>
  <w:style w:type="character" w:customStyle="1" w:styleId="textcontents">
    <w:name w:val="textcontents"/>
    <w:qFormat/>
  </w:style>
  <w:style w:type="character" w:customStyle="1" w:styleId="CharChar5">
    <w:name w:val="Char Char5"/>
    <w:qFormat/>
    <w:rPr>
      <w:rFonts w:eastAsia="宋体"/>
      <w:kern w:val="1"/>
      <w:sz w:val="18"/>
      <w:szCs w:val="18"/>
      <w:lang w:val="en-US" w:eastAsia="ar-SA" w:bidi="ar-SA"/>
    </w:rPr>
  </w:style>
  <w:style w:type="character" w:customStyle="1" w:styleId="e1">
    <w:name w:val="e1"/>
    <w:qFormat/>
  </w:style>
  <w:style w:type="character" w:customStyle="1" w:styleId="hover35">
    <w:name w:val="hover35"/>
    <w:qFormat/>
    <w:rPr>
      <w:sz w:val="21"/>
      <w:szCs w:val="21"/>
    </w:rPr>
  </w:style>
  <w:style w:type="character" w:customStyle="1" w:styleId="PIChar">
    <w:name w:val="PI Char"/>
    <w:qFormat/>
    <w:rPr>
      <w:rFonts w:eastAsia="宋体"/>
      <w:kern w:val="1"/>
      <w:sz w:val="24"/>
      <w:szCs w:val="24"/>
      <w:lang w:val="en-US" w:eastAsia="ar-SA" w:bidi="ar-SA"/>
    </w:rPr>
  </w:style>
  <w:style w:type="character" w:customStyle="1" w:styleId="CharChar2">
    <w:name w:val="Char Char2"/>
    <w:qFormat/>
    <w:rPr>
      <w:rFonts w:eastAsia="宋体"/>
      <w:kern w:val="1"/>
      <w:sz w:val="21"/>
      <w:szCs w:val="24"/>
      <w:lang w:val="en-US" w:eastAsia="ar-SA" w:bidi="ar-SA"/>
    </w:rPr>
  </w:style>
  <w:style w:type="character" w:customStyle="1" w:styleId="affffe">
    <w:name w:val="样式 宋体"/>
    <w:qFormat/>
    <w:rPr>
      <w:rFonts w:ascii="宋体" w:eastAsia="仿宋_GB2312" w:hAnsi="宋体"/>
      <w:sz w:val="30"/>
    </w:rPr>
  </w:style>
  <w:style w:type="character" w:customStyle="1" w:styleId="CharChar6">
    <w:name w:val="封面标题 Char Char"/>
    <w:qFormat/>
    <w:rPr>
      <w:rFonts w:ascii="Arial" w:eastAsia="宋体" w:hAnsi="Arial" w:cs="Arial"/>
      <w:b/>
      <w:bCs/>
      <w:kern w:val="1"/>
      <w:sz w:val="32"/>
      <w:szCs w:val="32"/>
      <w:lang w:val="en-US" w:eastAsia="ar-SA" w:bidi="ar-SA"/>
    </w:rPr>
  </w:style>
  <w:style w:type="character" w:customStyle="1" w:styleId="CharChar60">
    <w:name w:val="Char Char6"/>
    <w:qFormat/>
    <w:rPr>
      <w:rFonts w:eastAsia="宋体"/>
      <w:kern w:val="1"/>
      <w:sz w:val="21"/>
      <w:szCs w:val="24"/>
      <w:lang w:val="en-US" w:eastAsia="ar-SA" w:bidi="ar-SA"/>
    </w:rPr>
  </w:style>
  <w:style w:type="character" w:customStyle="1" w:styleId="H5Char">
    <w:name w:val="H5 Char"/>
    <w:qFormat/>
    <w:rPr>
      <w:rFonts w:eastAsia="宋体"/>
      <w:b/>
      <w:bCs/>
      <w:kern w:val="1"/>
      <w:sz w:val="28"/>
      <w:szCs w:val="28"/>
      <w:lang w:val="en-US" w:eastAsia="ar-SA" w:bidi="ar-SA"/>
    </w:rPr>
  </w:style>
  <w:style w:type="character" w:customStyle="1" w:styleId="SAHeading1Char">
    <w:name w:val="SAHeading 1 Char"/>
    <w:qFormat/>
    <w:rPr>
      <w:rFonts w:ascii="Arial" w:eastAsia="黑体" w:hAnsi="Arial" w:cs="Arial"/>
      <w:b/>
      <w:bCs/>
      <w:kern w:val="1"/>
      <w:sz w:val="30"/>
      <w:szCs w:val="44"/>
      <w:lang w:val="en-US" w:eastAsia="ar-SA" w:bidi="ar-SA"/>
    </w:rPr>
  </w:style>
  <w:style w:type="character" w:customStyle="1" w:styleId="PIM7Char">
    <w:name w:val="PIM 7 Char"/>
    <w:qFormat/>
    <w:rPr>
      <w:rFonts w:eastAsia="宋体"/>
      <w:b/>
      <w:bCs/>
      <w:kern w:val="1"/>
      <w:sz w:val="24"/>
      <w:szCs w:val="24"/>
      <w:lang w:val="en-US" w:eastAsia="ar-SA" w:bidi="ar-SA"/>
    </w:rPr>
  </w:style>
  <w:style w:type="character" w:customStyle="1" w:styleId="CharChar9">
    <w:name w:val="Char Char9"/>
    <w:qFormat/>
    <w:rPr>
      <w:rFonts w:eastAsia="宋体"/>
      <w:b/>
      <w:bCs/>
      <w:kern w:val="1"/>
      <w:sz w:val="18"/>
      <w:szCs w:val="18"/>
      <w:lang w:val="en-US" w:eastAsia="ar-SA" w:bidi="ar-SA"/>
    </w:rPr>
  </w:style>
  <w:style w:type="character" w:customStyle="1" w:styleId="selected">
    <w:name w:val="selected"/>
    <w:qFormat/>
    <w:rPr>
      <w:shd w:val="clear" w:color="auto" w:fill="B00006"/>
    </w:rPr>
  </w:style>
  <w:style w:type="character" w:customStyle="1" w:styleId="CharCharCharCharCharCharChar0">
    <w:name w:val="正文文本 Char Char Char Char Char Char Char"/>
    <w:qFormat/>
    <w:rPr>
      <w:rFonts w:eastAsia="宋体"/>
      <w:kern w:val="1"/>
      <w:sz w:val="21"/>
      <w:szCs w:val="24"/>
      <w:lang w:val="en-US" w:eastAsia="ar-SA" w:bidi="ar-SA"/>
    </w:rPr>
  </w:style>
  <w:style w:type="character" w:customStyle="1" w:styleId="1Char0">
    <w:name w:val="1.正文 Char"/>
    <w:qFormat/>
    <w:rPr>
      <w:rFonts w:eastAsia="宋体"/>
      <w:kern w:val="1"/>
      <w:sz w:val="24"/>
      <w:szCs w:val="24"/>
      <w:lang w:val="en-US" w:eastAsia="ar-SA" w:bidi="ar-SA"/>
    </w:rPr>
  </w:style>
  <w:style w:type="character" w:customStyle="1" w:styleId="djcn2">
    <w:name w:val="djcn2"/>
    <w:qFormat/>
    <w:rPr>
      <w:color w:val="666666"/>
    </w:rPr>
  </w:style>
  <w:style w:type="character" w:customStyle="1" w:styleId="CharChar8">
    <w:name w:val="Char Char8"/>
    <w:qFormat/>
    <w:rPr>
      <w:rFonts w:ascii="宋体" w:eastAsia="宋体" w:hAnsi="宋体"/>
      <w:kern w:val="1"/>
      <w:sz w:val="24"/>
      <w:szCs w:val="24"/>
      <w:lang w:val="en-US" w:eastAsia="ar-SA" w:bidi="ar-SA"/>
    </w:rPr>
  </w:style>
  <w:style w:type="character" w:customStyle="1" w:styleId="Charf0">
    <w:name w:val="封面副标题 Char"/>
    <w:qFormat/>
    <w:rPr>
      <w:rFonts w:eastAsia="黑体" w:cs="宋体"/>
      <w:b/>
      <w:kern w:val="1"/>
      <w:sz w:val="44"/>
      <w:szCs w:val="44"/>
      <w:lang w:val="en-US" w:eastAsia="ar-SA" w:bidi="ar-SA"/>
    </w:rPr>
  </w:style>
  <w:style w:type="character" w:customStyle="1" w:styleId="hover36">
    <w:name w:val="hover36"/>
    <w:qFormat/>
    <w:rPr>
      <w:shd w:val="clear" w:color="auto" w:fill="F3F3F3"/>
    </w:rPr>
  </w:style>
  <w:style w:type="character" w:customStyle="1" w:styleId="font71">
    <w:name w:val="font71"/>
    <w:uiPriority w:val="99"/>
    <w:qFormat/>
    <w:rPr>
      <w:rFonts w:ascii="Calibri" w:hAnsi="Calibri" w:cs="Calibri"/>
      <w:color w:val="000000"/>
      <w:sz w:val="22"/>
      <w:szCs w:val="22"/>
      <w:u w:val="none"/>
    </w:rPr>
  </w:style>
  <w:style w:type="character" w:customStyle="1" w:styleId="Heading2HiddenChar">
    <w:name w:val="Heading 2 Hidden Char"/>
    <w:qFormat/>
    <w:rPr>
      <w:rFonts w:ascii="Arial" w:eastAsia="黑体" w:hAnsi="Arial"/>
      <w:b/>
      <w:bCs/>
      <w:kern w:val="1"/>
      <w:sz w:val="32"/>
      <w:szCs w:val="32"/>
      <w:lang w:val="en-US" w:eastAsia="ar-SA" w:bidi="ar-SA"/>
    </w:rPr>
  </w:style>
  <w:style w:type="character" w:customStyle="1" w:styleId="Footer-EvenCharChar">
    <w:name w:val="Footer-Even Char Char"/>
    <w:qFormat/>
    <w:rPr>
      <w:rFonts w:eastAsia="宋体"/>
      <w:b/>
      <w:bCs/>
      <w:kern w:val="1"/>
      <w:sz w:val="18"/>
      <w:szCs w:val="18"/>
      <w:lang w:val="en-US" w:eastAsia="ar-SA" w:bidi="ar-SA"/>
    </w:rPr>
  </w:style>
  <w:style w:type="character" w:customStyle="1" w:styleId="en1">
    <w:name w:val="en1"/>
    <w:qFormat/>
    <w:rPr>
      <w:rFonts w:ascii="Verdana" w:hAnsi="Verdana" w:hint="default"/>
    </w:rPr>
  </w:style>
  <w:style w:type="character" w:customStyle="1" w:styleId="font111">
    <w:name w:val="font111"/>
    <w:qFormat/>
    <w:rPr>
      <w:rFonts w:ascii="宋体" w:eastAsia="宋体" w:hAnsi="宋体" w:cs="宋体" w:hint="eastAsia"/>
      <w:color w:val="000000"/>
      <w:sz w:val="22"/>
      <w:szCs w:val="22"/>
      <w:u w:val="none"/>
    </w:rPr>
  </w:style>
  <w:style w:type="character" w:customStyle="1" w:styleId="font31">
    <w:name w:val="font31"/>
    <w:qFormat/>
    <w:rPr>
      <w:rFonts w:ascii="宋体" w:eastAsia="宋体" w:hAnsi="宋体" w:cs="宋体" w:hint="eastAsia"/>
      <w:color w:val="000000"/>
      <w:sz w:val="22"/>
      <w:szCs w:val="22"/>
      <w:u w:val="none"/>
    </w:rPr>
  </w:style>
  <w:style w:type="character" w:customStyle="1" w:styleId="2f1">
    <w:name w:val="正文文本缩进 2 字符"/>
    <w:qFormat/>
    <w:rPr>
      <w:rFonts w:ascii="Times New Roman" w:eastAsia="宋体" w:hAnsi="Times New Roman" w:cs="Times New Roman"/>
      <w:sz w:val="24"/>
      <w:szCs w:val="24"/>
    </w:rPr>
  </w:style>
  <w:style w:type="character" w:customStyle="1" w:styleId="afffff">
    <w:name w:val="日期 字符"/>
    <w:qFormat/>
    <w:rPr>
      <w:rFonts w:ascii="Times New Roman" w:eastAsia="宋体" w:hAnsi="Times New Roman" w:cs="Times New Roman"/>
      <w:sz w:val="24"/>
      <w:szCs w:val="24"/>
    </w:rPr>
  </w:style>
  <w:style w:type="character" w:customStyle="1" w:styleId="HTML3">
    <w:name w:val="HTML 预设格式 字符"/>
    <w:qFormat/>
    <w:rPr>
      <w:rFonts w:ascii="Arial" w:eastAsia="宋体" w:hAnsi="Arial" w:cs="Arial"/>
      <w:kern w:val="0"/>
      <w:sz w:val="24"/>
      <w:szCs w:val="24"/>
    </w:rPr>
  </w:style>
  <w:style w:type="character" w:customStyle="1" w:styleId="Char12">
    <w:name w:val="副标题 Char1"/>
    <w:uiPriority w:val="11"/>
    <w:qFormat/>
    <w:rPr>
      <w:rFonts w:ascii="Cambria" w:eastAsia="宋体" w:hAnsi="Cambria" w:cs="Times New Roman"/>
      <w:b/>
      <w:bCs/>
      <w:kern w:val="28"/>
      <w:sz w:val="32"/>
      <w:szCs w:val="32"/>
    </w:rPr>
  </w:style>
  <w:style w:type="character" w:customStyle="1" w:styleId="Char20">
    <w:name w:val="纯文本 Char2"/>
    <w:aliases w:val="普通文字 Char Char2,普通文字1 Char,普通文字2 Char,普通文字3 Char,普通文字4 Char,普通文字5 Char,普通文字6 Char,普通文字11 Char,普通文字21 Char,普通文字31 Char,普通文字41 Char,普通文字7 Char1,正 文 1 Char2,普通文字 Char Char Char1,纯文本 Char Char Char1,纯文本 Char1 Char Char Char,纯文本 Char Char1 Char"/>
    <w:qFormat/>
    <w:rPr>
      <w:rFonts w:ascii="宋体" w:eastAsia="宋体" w:hAnsi="Courier New" w:cs="Courier New"/>
      <w:szCs w:val="21"/>
    </w:rPr>
  </w:style>
  <w:style w:type="character" w:customStyle="1" w:styleId="afffff0">
    <w:name w:val="正文文本缩进 字符"/>
    <w:qFormat/>
    <w:rPr>
      <w:rFonts w:ascii="Times New Roman" w:eastAsia="宋体" w:hAnsi="Times New Roman" w:cs="Times New Roman"/>
      <w:sz w:val="24"/>
      <w:szCs w:val="24"/>
    </w:rPr>
  </w:style>
  <w:style w:type="character" w:customStyle="1" w:styleId="3Char1">
    <w:name w:val="正文文本 3 Char1"/>
    <w:uiPriority w:val="99"/>
    <w:semiHidden/>
    <w:qFormat/>
    <w:rPr>
      <w:rFonts w:ascii="Times New Roman" w:eastAsia="宋体" w:hAnsi="Times New Roman" w:cs="Times New Roman"/>
      <w:sz w:val="16"/>
      <w:szCs w:val="16"/>
    </w:rPr>
  </w:style>
  <w:style w:type="character" w:customStyle="1" w:styleId="3b">
    <w:name w:val="正文文本缩进 3 字符"/>
    <w:qFormat/>
    <w:rPr>
      <w:rFonts w:ascii="Times New Roman" w:eastAsia="宋体" w:hAnsi="Times New Roman" w:cs="Times New Roman"/>
      <w:sz w:val="16"/>
      <w:szCs w:val="16"/>
    </w:rPr>
  </w:style>
  <w:style w:type="character" w:customStyle="1" w:styleId="Char23">
    <w:name w:val="文档结构图 Char2"/>
    <w:uiPriority w:val="99"/>
    <w:semiHidden/>
    <w:qFormat/>
    <w:rPr>
      <w:rFonts w:ascii="宋体" w:eastAsia="宋体" w:hAnsi="Times New Roman" w:cs="Times New Roman"/>
      <w:sz w:val="18"/>
      <w:szCs w:val="18"/>
    </w:rPr>
  </w:style>
  <w:style w:type="character" w:customStyle="1" w:styleId="Char13">
    <w:name w:val="批注框文本 Char1"/>
    <w:uiPriority w:val="99"/>
    <w:semiHidden/>
    <w:qFormat/>
    <w:rPr>
      <w:rFonts w:ascii="Times New Roman" w:eastAsia="宋体" w:hAnsi="Times New Roman" w:cs="Times New Roman"/>
      <w:sz w:val="18"/>
      <w:szCs w:val="18"/>
    </w:rPr>
  </w:style>
  <w:style w:type="character" w:customStyle="1" w:styleId="Char14">
    <w:name w:val="批注主题 Char1"/>
    <w:uiPriority w:val="99"/>
    <w:semiHidden/>
    <w:qFormat/>
    <w:rPr>
      <w:rFonts w:ascii="Times New Roman" w:eastAsia="宋体" w:hAnsi="Times New Roman" w:cs="Times New Roman"/>
      <w:b/>
      <w:bCs/>
      <w:kern w:val="2"/>
      <w:sz w:val="21"/>
      <w:szCs w:val="24"/>
    </w:rPr>
  </w:style>
  <w:style w:type="paragraph" w:customStyle="1" w:styleId="1fb">
    <w:name w:val="题目 1"/>
    <w:basedOn w:val="a7"/>
    <w:next w:val="a7"/>
    <w:qFormat/>
    <w:pPr>
      <w:keepNext/>
      <w:keepLines/>
      <w:overflowPunct w:val="0"/>
      <w:spacing w:before="340" w:after="330" w:line="360" w:lineRule="auto"/>
      <w:jc w:val="center"/>
      <w:outlineLvl w:val="0"/>
    </w:pPr>
    <w:rPr>
      <w:rFonts w:ascii="Arial" w:eastAsia="黑体" w:hAnsi="Arial" w:cs="Arial"/>
      <w:b/>
      <w:bCs/>
      <w:kern w:val="1"/>
      <w:sz w:val="30"/>
      <w:szCs w:val="44"/>
      <w:lang w:eastAsia="ar-SA"/>
    </w:rPr>
  </w:style>
  <w:style w:type="paragraph" w:customStyle="1" w:styleId="afffff1">
    <w:name w:val="大类（标选配）"/>
    <w:basedOn w:val="a7"/>
    <w:qFormat/>
    <w:rPr>
      <w:rFonts w:ascii="Arial" w:hAnsi="Arial"/>
      <w:b/>
      <w:kern w:val="0"/>
    </w:rPr>
  </w:style>
  <w:style w:type="paragraph" w:customStyle="1" w:styleId="43">
    <w:name w:val="朝阳方案标题4"/>
    <w:basedOn w:val="a7"/>
    <w:next w:val="a7"/>
    <w:qFormat/>
    <w:pPr>
      <w:tabs>
        <w:tab w:val="left" w:pos="2520"/>
      </w:tabs>
      <w:overflowPunct w:val="0"/>
      <w:spacing w:line="360" w:lineRule="auto"/>
      <w:ind w:left="1440"/>
    </w:pPr>
    <w:rPr>
      <w:b/>
      <w:kern w:val="1"/>
      <w:sz w:val="28"/>
      <w:lang w:eastAsia="ar-SA"/>
    </w:rPr>
  </w:style>
  <w:style w:type="paragraph" w:customStyle="1" w:styleId="afffff2">
    <w:name w:val="正文标题"/>
    <w:basedOn w:val="afc"/>
    <w:qFormat/>
    <w:pPr>
      <w:spacing w:before="600" w:after="240" w:line="360" w:lineRule="auto"/>
    </w:pPr>
    <w:rPr>
      <w:sz w:val="30"/>
      <w:szCs w:val="30"/>
    </w:rPr>
  </w:style>
  <w:style w:type="paragraph" w:customStyle="1" w:styleId="afffff3">
    <w:name w:val="目录"/>
    <w:basedOn w:val="afc"/>
    <w:qFormat/>
    <w:pPr>
      <w:keepNext/>
      <w:keepLines/>
      <w:spacing w:before="600"/>
    </w:pPr>
  </w:style>
  <w:style w:type="paragraph" w:customStyle="1" w:styleId="afffff4">
    <w:name w:val="前言"/>
    <w:basedOn w:val="afffff3"/>
    <w:qFormat/>
  </w:style>
  <w:style w:type="paragraph" w:customStyle="1" w:styleId="1fc">
    <w:name w:val="定义的副标题1"/>
    <w:basedOn w:val="afffff5"/>
    <w:qFormat/>
    <w:pPr>
      <w:spacing w:before="120" w:after="960"/>
      <w:jc w:val="center"/>
    </w:pPr>
    <w:rPr>
      <w:bCs/>
      <w:sz w:val="32"/>
      <w:szCs w:val="32"/>
    </w:rPr>
  </w:style>
  <w:style w:type="paragraph" w:customStyle="1" w:styleId="afffff5">
    <w:name w:val="定义的标题"/>
    <w:basedOn w:val="a7"/>
    <w:qFormat/>
    <w:pPr>
      <w:overflowPunct w:val="0"/>
      <w:spacing w:before="1200" w:after="240"/>
    </w:pPr>
    <w:rPr>
      <w:rFonts w:ascii="宋体" w:hAnsi="宋体"/>
      <w:b/>
      <w:kern w:val="1"/>
      <w:sz w:val="72"/>
      <w:szCs w:val="36"/>
      <w:lang w:eastAsia="ar-SA"/>
    </w:rPr>
  </w:style>
  <w:style w:type="paragraph" w:customStyle="1" w:styleId="WW-0">
    <w:name w:val="WW-题注"/>
    <w:basedOn w:val="a7"/>
    <w:next w:val="a7"/>
    <w:qFormat/>
    <w:pPr>
      <w:overflowPunct w:val="0"/>
    </w:pPr>
    <w:rPr>
      <w:rFonts w:ascii="Arial" w:eastAsia="黑体" w:hAnsi="Arial" w:cs="Arial"/>
      <w:kern w:val="1"/>
      <w:sz w:val="20"/>
      <w:szCs w:val="20"/>
      <w:lang w:eastAsia="ar-SA"/>
    </w:rPr>
  </w:style>
  <w:style w:type="paragraph" w:customStyle="1" w:styleId="1fd">
    <w:name w:val="标题1"/>
    <w:basedOn w:val="a7"/>
    <w:qFormat/>
    <w:pPr>
      <w:overflowPunct w:val="0"/>
      <w:spacing w:before="240" w:after="60" w:line="360" w:lineRule="auto"/>
      <w:jc w:val="center"/>
    </w:pPr>
    <w:rPr>
      <w:rFonts w:ascii="Arial" w:hAnsi="Arial" w:cs="Arial"/>
      <w:b/>
      <w:bCs/>
      <w:kern w:val="1"/>
      <w:sz w:val="32"/>
      <w:szCs w:val="32"/>
      <w:lang w:eastAsia="ar-SA"/>
    </w:rPr>
  </w:style>
  <w:style w:type="paragraph" w:customStyle="1" w:styleId="220">
    <w:name w:val="样式 正文首行缩进 2 + 首行缩进:  2 字符"/>
    <w:basedOn w:val="WW-2"/>
    <w:qFormat/>
    <w:pPr>
      <w:spacing w:before="120" w:line="264" w:lineRule="auto"/>
      <w:ind w:left="840" w:hanging="420"/>
    </w:pPr>
    <w:rPr>
      <w:rFonts w:cs="宋体"/>
      <w:szCs w:val="20"/>
    </w:rPr>
  </w:style>
  <w:style w:type="paragraph" w:customStyle="1" w:styleId="WW-2">
    <w:name w:val="WW-正文首行缩进 2"/>
    <w:basedOn w:val="1e"/>
    <w:qFormat/>
    <w:pPr>
      <w:overflowPunct w:val="0"/>
      <w:spacing w:after="120" w:line="100" w:lineRule="atLeast"/>
      <w:ind w:left="420" w:firstLineChars="0" w:firstLine="420"/>
    </w:pPr>
    <w:rPr>
      <w:rFonts w:ascii="Times New Roman" w:hAnsi="Times New Roman"/>
      <w:kern w:val="1"/>
      <w:sz w:val="21"/>
      <w:lang w:eastAsia="ar-SA"/>
    </w:rPr>
  </w:style>
  <w:style w:type="paragraph" w:customStyle="1" w:styleId="313">
    <w:name w:val="正文文本缩进 31"/>
    <w:basedOn w:val="a7"/>
    <w:qFormat/>
    <w:pPr>
      <w:autoSpaceDE w:val="0"/>
      <w:autoSpaceDN w:val="0"/>
      <w:adjustRightInd w:val="0"/>
      <w:spacing w:before="120" w:line="22" w:lineRule="atLeast"/>
      <w:ind w:left="720" w:firstLine="480"/>
      <w:jc w:val="left"/>
    </w:pPr>
    <w:rPr>
      <w:rFonts w:ascii="宋体"/>
      <w:kern w:val="0"/>
      <w:sz w:val="24"/>
      <w:szCs w:val="20"/>
    </w:rPr>
  </w:style>
  <w:style w:type="paragraph" w:customStyle="1" w:styleId="afffff6">
    <w:name w:val="篇章结构"/>
    <w:basedOn w:val="1fd"/>
    <w:qFormat/>
    <w:pPr>
      <w:keepNext/>
      <w:keepLines/>
      <w:spacing w:before="4800" w:line="100" w:lineRule="atLeast"/>
    </w:pPr>
    <w:rPr>
      <w:rFonts w:ascii="Times New Roman" w:eastAsia="黑体" w:hAnsi="Times New Roman" w:cs="Times New Roman"/>
      <w:bCs w:val="0"/>
      <w:sz w:val="44"/>
      <w:szCs w:val="44"/>
    </w:rPr>
  </w:style>
  <w:style w:type="paragraph" w:customStyle="1" w:styleId="2f2">
    <w:name w:val="朝阳方案标题2"/>
    <w:basedOn w:val="a7"/>
    <w:next w:val="a7"/>
    <w:qFormat/>
    <w:pPr>
      <w:tabs>
        <w:tab w:val="left" w:pos="840"/>
      </w:tabs>
      <w:overflowPunct w:val="0"/>
      <w:spacing w:line="360" w:lineRule="auto"/>
      <w:ind w:left="480"/>
    </w:pPr>
    <w:rPr>
      <w:b/>
      <w:kern w:val="1"/>
      <w:sz w:val="32"/>
      <w:lang w:eastAsia="ar-SA"/>
    </w:rPr>
  </w:style>
  <w:style w:type="paragraph" w:customStyle="1" w:styleId="2f3">
    <w:name w:val="题目 2"/>
    <w:basedOn w:val="a7"/>
    <w:next w:val="a7"/>
    <w:qFormat/>
    <w:pPr>
      <w:keepNext/>
      <w:keepLines/>
      <w:tabs>
        <w:tab w:val="left" w:pos="1275"/>
      </w:tabs>
      <w:overflowPunct w:val="0"/>
      <w:spacing w:before="260" w:after="260" w:line="415" w:lineRule="auto"/>
      <w:ind w:left="1275" w:hanging="420"/>
      <w:outlineLvl w:val="1"/>
    </w:pPr>
    <w:rPr>
      <w:rFonts w:ascii="Arial" w:eastAsia="黑体" w:hAnsi="Arial"/>
      <w:b/>
      <w:bCs/>
      <w:kern w:val="1"/>
      <w:sz w:val="32"/>
      <w:szCs w:val="32"/>
      <w:lang w:eastAsia="ar-SA"/>
    </w:rPr>
  </w:style>
  <w:style w:type="paragraph" w:customStyle="1" w:styleId="WW-1">
    <w:name w:val="WW-正文缩进"/>
    <w:basedOn w:val="a7"/>
    <w:qFormat/>
    <w:pPr>
      <w:widowControl/>
      <w:overflowPunct w:val="0"/>
      <w:spacing w:before="280" w:after="280"/>
      <w:jc w:val="left"/>
    </w:pPr>
    <w:rPr>
      <w:rFonts w:ascii="Arial Unicode MS" w:hAnsi="Arial Unicode MS"/>
      <w:kern w:val="1"/>
      <w:sz w:val="24"/>
      <w:lang w:eastAsia="ar-SA"/>
    </w:rPr>
  </w:style>
  <w:style w:type="paragraph" w:customStyle="1" w:styleId="afffff7">
    <w:name w:val="题目"/>
    <w:basedOn w:val="a7"/>
    <w:next w:val="af2"/>
    <w:qFormat/>
    <w:pPr>
      <w:keepNext/>
      <w:overflowPunct w:val="0"/>
      <w:spacing w:before="240" w:after="120"/>
    </w:pPr>
    <w:rPr>
      <w:rFonts w:ascii="Arial" w:hAnsi="Arial" w:cs="Tahoma"/>
      <w:kern w:val="1"/>
      <w:sz w:val="28"/>
      <w:szCs w:val="28"/>
      <w:lang w:eastAsia="ar-SA"/>
    </w:rPr>
  </w:style>
  <w:style w:type="paragraph" w:customStyle="1" w:styleId="afffff8">
    <w:name w:val="正文题注"/>
    <w:basedOn w:val="WW-0"/>
    <w:qFormat/>
    <w:pPr>
      <w:spacing w:before="240" w:after="240"/>
      <w:jc w:val="center"/>
    </w:pPr>
    <w:rPr>
      <w:rFonts w:ascii="Times New Roman" w:hAnsi="Times New Roman"/>
      <w:sz w:val="21"/>
      <w:szCs w:val="21"/>
    </w:rPr>
  </w:style>
  <w:style w:type="paragraph" w:customStyle="1" w:styleId="3c">
    <w:name w:val="_标题3"/>
    <w:basedOn w:val="34"/>
    <w:next w:val="a7"/>
    <w:qFormat/>
    <w:pPr>
      <w:widowControl/>
      <w:autoSpaceDE/>
      <w:autoSpaceDN/>
      <w:adjustRightInd/>
      <w:spacing w:before="60" w:after="60" w:line="360" w:lineRule="auto"/>
    </w:pPr>
    <w:rPr>
      <w:rFonts w:ascii="Arial" w:eastAsia="黑体" w:hAnsi="Arial"/>
      <w:b w:val="0"/>
      <w:bCs/>
      <w:kern w:val="2"/>
      <w:sz w:val="30"/>
      <w:szCs w:val="32"/>
      <w:u w:val="none"/>
    </w:rPr>
  </w:style>
  <w:style w:type="paragraph" w:customStyle="1" w:styleId="afffff9">
    <w:name w:val="正文（标题三）"/>
    <w:basedOn w:val="a7"/>
    <w:qFormat/>
    <w:pPr>
      <w:overflowPunct w:val="0"/>
      <w:spacing w:line="360" w:lineRule="auto"/>
      <w:ind w:left="170" w:firstLine="425"/>
    </w:pPr>
    <w:rPr>
      <w:kern w:val="1"/>
      <w:sz w:val="24"/>
      <w:lang w:eastAsia="ar-SA"/>
    </w:rPr>
  </w:style>
  <w:style w:type="paragraph" w:customStyle="1" w:styleId="CBD5">
    <w:name w:val="CBD标题5"/>
    <w:basedOn w:val="a7"/>
    <w:next w:val="a7"/>
    <w:qFormat/>
    <w:pPr>
      <w:overflowPunct w:val="0"/>
      <w:ind w:left="3425" w:hanging="1440"/>
    </w:pPr>
    <w:rPr>
      <w:b/>
      <w:kern w:val="1"/>
      <w:sz w:val="24"/>
      <w:lang w:eastAsia="ar-SA"/>
    </w:rPr>
  </w:style>
  <w:style w:type="paragraph" w:customStyle="1" w:styleId="Char1CharCharCharCharCharChar">
    <w:name w:val="Char1 Char Char Char Char Char Char"/>
    <w:basedOn w:val="a7"/>
    <w:qFormat/>
    <w:pPr>
      <w:overflowPunct w:val="0"/>
    </w:pPr>
    <w:rPr>
      <w:rFonts w:ascii="Tahoma" w:hAnsi="Tahoma"/>
      <w:kern w:val="1"/>
      <w:sz w:val="24"/>
      <w:szCs w:val="20"/>
      <w:lang w:eastAsia="ar-SA"/>
    </w:rPr>
  </w:style>
  <w:style w:type="paragraph" w:customStyle="1" w:styleId="1fe">
    <w:name w:val="正文1"/>
    <w:basedOn w:val="a7"/>
    <w:qFormat/>
    <w:pPr>
      <w:overflowPunct w:val="0"/>
      <w:spacing w:line="360" w:lineRule="auto"/>
      <w:ind w:left="845" w:hanging="425"/>
    </w:pPr>
    <w:rPr>
      <w:rFonts w:cs="宋体"/>
      <w:kern w:val="1"/>
      <w:sz w:val="24"/>
      <w:szCs w:val="20"/>
      <w:lang w:eastAsia="ar-SA"/>
    </w:rPr>
  </w:style>
  <w:style w:type="paragraph" w:customStyle="1" w:styleId="ItemStepinTable">
    <w:name w:val="Item Step in Table"/>
    <w:qFormat/>
    <w:pPr>
      <w:spacing w:before="40" w:after="40"/>
      <w:ind w:left="397" w:hanging="397"/>
      <w:jc w:val="both"/>
    </w:pPr>
    <w:rPr>
      <w:rFonts w:ascii="Arial" w:hAnsi="Arial" w:cs="Arial"/>
      <w:sz w:val="18"/>
      <w:szCs w:val="18"/>
      <w:lang w:eastAsia="ar-SA"/>
    </w:rPr>
  </w:style>
  <w:style w:type="paragraph" w:customStyle="1" w:styleId="WW-20">
    <w:name w:val="WW-正文文本 2"/>
    <w:basedOn w:val="a7"/>
    <w:qFormat/>
    <w:pPr>
      <w:overflowPunct w:val="0"/>
      <w:spacing w:line="400" w:lineRule="exact"/>
    </w:pPr>
    <w:rPr>
      <w:kern w:val="1"/>
      <w:sz w:val="24"/>
      <w:lang w:eastAsia="ar-SA"/>
    </w:rPr>
  </w:style>
  <w:style w:type="paragraph" w:customStyle="1" w:styleId="afffffa">
    <w:name w:val="表格标题"/>
    <w:basedOn w:val="a7"/>
    <w:qFormat/>
    <w:pPr>
      <w:spacing w:before="3"/>
    </w:pPr>
    <w:rPr>
      <w:rFonts w:ascii="Arial" w:eastAsia="黑体" w:hAnsi="Arial" w:cs="宋体"/>
      <w:b/>
      <w:kern w:val="0"/>
      <w:szCs w:val="20"/>
    </w:rPr>
  </w:style>
  <w:style w:type="paragraph" w:customStyle="1" w:styleId="Arial122">
    <w:name w:val="样式 Arial 行距: 多倍行距 1.2 字行 首行缩进:  2 字符"/>
    <w:basedOn w:val="a7"/>
    <w:qFormat/>
    <w:pPr>
      <w:overflowPunct w:val="0"/>
      <w:spacing w:line="288" w:lineRule="auto"/>
      <w:ind w:firstLine="420"/>
    </w:pPr>
    <w:rPr>
      <w:rFonts w:ascii="Arial" w:hAnsi="Arial" w:cs="宋体"/>
      <w:kern w:val="1"/>
      <w:sz w:val="20"/>
      <w:szCs w:val="20"/>
      <w:lang w:eastAsia="ar-SA"/>
    </w:rPr>
  </w:style>
  <w:style w:type="paragraph" w:customStyle="1" w:styleId="afffffb">
    <w:name w:val="页角"/>
    <w:basedOn w:val="afb"/>
    <w:qFormat/>
    <w:pPr>
      <w:pBdr>
        <w:bottom w:val="single" w:sz="2" w:space="1" w:color="000000"/>
      </w:pBdr>
      <w:overflowPunct w:val="0"/>
      <w:snapToGrid/>
      <w:jc w:val="left"/>
    </w:pPr>
    <w:rPr>
      <w:kern w:val="1"/>
      <w:lang w:eastAsia="ar-SA"/>
    </w:rPr>
  </w:style>
  <w:style w:type="paragraph" w:customStyle="1" w:styleId="afffffc">
    <w:name w:val="索引"/>
    <w:basedOn w:val="a7"/>
    <w:qFormat/>
    <w:pPr>
      <w:suppressLineNumbers/>
      <w:overflowPunct w:val="0"/>
    </w:pPr>
    <w:rPr>
      <w:rFonts w:ascii="Arial" w:hAnsi="Arial" w:cs="Tahoma"/>
      <w:kern w:val="1"/>
      <w:lang w:eastAsia="ar-SA"/>
    </w:rPr>
  </w:style>
  <w:style w:type="paragraph" w:customStyle="1" w:styleId="53">
    <w:name w:val="朝阳方案标题5"/>
    <w:basedOn w:val="a7"/>
    <w:next w:val="a7"/>
    <w:qFormat/>
    <w:pPr>
      <w:tabs>
        <w:tab w:val="left" w:pos="3600"/>
      </w:tabs>
      <w:overflowPunct w:val="0"/>
      <w:spacing w:line="360" w:lineRule="auto"/>
      <w:ind w:left="2160"/>
    </w:pPr>
    <w:rPr>
      <w:b/>
      <w:kern w:val="1"/>
      <w:sz w:val="24"/>
      <w:lang w:eastAsia="ar-SA"/>
    </w:rPr>
  </w:style>
  <w:style w:type="paragraph" w:customStyle="1" w:styleId="08156156">
    <w:name w:val="样式 首行缩进:  0.8 厘米 段前: 15.6 磅 段后: 15.6 磅"/>
    <w:basedOn w:val="a7"/>
    <w:qFormat/>
    <w:pPr>
      <w:ind w:firstLine="454"/>
    </w:pPr>
    <w:rPr>
      <w:rFonts w:cs="宋体"/>
      <w:szCs w:val="20"/>
    </w:rPr>
  </w:style>
  <w:style w:type="paragraph" w:customStyle="1" w:styleId="afffffd">
    <w:name w:val="落款日期"/>
    <w:basedOn w:val="afffffe"/>
    <w:qFormat/>
    <w:rPr>
      <w:b w:val="0"/>
      <w:sz w:val="24"/>
      <w:szCs w:val="24"/>
    </w:rPr>
  </w:style>
  <w:style w:type="paragraph" w:customStyle="1" w:styleId="afffffe">
    <w:name w:val="落款单位"/>
    <w:basedOn w:val="WW-3"/>
    <w:qFormat/>
    <w:pPr>
      <w:ind w:left="0"/>
      <w:jc w:val="center"/>
    </w:pPr>
    <w:rPr>
      <w:b/>
      <w:sz w:val="28"/>
      <w:szCs w:val="28"/>
    </w:rPr>
  </w:style>
  <w:style w:type="paragraph" w:customStyle="1" w:styleId="WW-3">
    <w:name w:val="WW-引文目录"/>
    <w:basedOn w:val="a7"/>
    <w:next w:val="a7"/>
    <w:qFormat/>
    <w:pPr>
      <w:overflowPunct w:val="0"/>
      <w:spacing w:before="120" w:after="120"/>
      <w:ind w:left="420"/>
    </w:pPr>
    <w:rPr>
      <w:kern w:val="1"/>
      <w:szCs w:val="21"/>
      <w:lang w:eastAsia="ar-SA"/>
    </w:rPr>
  </w:style>
  <w:style w:type="paragraph" w:customStyle="1" w:styleId="WW-4">
    <w:name w:val="WW-普通(网站)"/>
    <w:basedOn w:val="a7"/>
    <w:qFormat/>
    <w:pPr>
      <w:widowControl/>
      <w:overflowPunct w:val="0"/>
      <w:spacing w:before="280" w:after="280"/>
      <w:jc w:val="left"/>
    </w:pPr>
    <w:rPr>
      <w:rFonts w:ascii="宋体" w:hAnsi="宋体"/>
      <w:kern w:val="1"/>
      <w:sz w:val="24"/>
      <w:lang w:eastAsia="ar-SA"/>
    </w:rPr>
  </w:style>
  <w:style w:type="paragraph" w:customStyle="1" w:styleId="CBD2">
    <w:name w:val="CBD标题2"/>
    <w:basedOn w:val="a7"/>
    <w:next w:val="a7"/>
    <w:qFormat/>
    <w:pPr>
      <w:overflowPunct w:val="0"/>
      <w:ind w:left="927" w:hanging="360"/>
    </w:pPr>
    <w:rPr>
      <w:b/>
      <w:kern w:val="1"/>
      <w:sz w:val="32"/>
      <w:lang w:eastAsia="ar-SA"/>
    </w:rPr>
  </w:style>
  <w:style w:type="paragraph" w:customStyle="1" w:styleId="WW-5">
    <w:name w:val="WW-日期"/>
    <w:basedOn w:val="a7"/>
    <w:next w:val="a7"/>
    <w:qFormat/>
    <w:pPr>
      <w:overflowPunct w:val="0"/>
      <w:ind w:left="100"/>
    </w:pPr>
    <w:rPr>
      <w:rFonts w:ascii="宋体" w:hAnsi="宋体"/>
      <w:color w:val="FF0000"/>
      <w:kern w:val="1"/>
      <w:sz w:val="24"/>
      <w:lang w:eastAsia="ar-SA"/>
    </w:rPr>
  </w:style>
  <w:style w:type="paragraph" w:customStyle="1" w:styleId="affffff">
    <w:name w:val="中文正文"/>
    <w:basedOn w:val="a7"/>
    <w:qFormat/>
    <w:pPr>
      <w:tabs>
        <w:tab w:val="left" w:pos="284"/>
      </w:tabs>
      <w:ind w:left="284" w:hanging="284"/>
    </w:pPr>
    <w:rPr>
      <w:sz w:val="18"/>
    </w:rPr>
  </w:style>
  <w:style w:type="paragraph" w:customStyle="1" w:styleId="affffff0">
    <w:name w:val="正副本标注"/>
    <w:basedOn w:val="afffffe"/>
    <w:qFormat/>
    <w:pPr>
      <w:spacing w:before="0" w:after="0"/>
      <w:jc w:val="right"/>
    </w:pPr>
    <w:rPr>
      <w:rFonts w:eastAsia="黑体"/>
      <w:sz w:val="32"/>
      <w:szCs w:val="32"/>
    </w:rPr>
  </w:style>
  <w:style w:type="paragraph" w:customStyle="1" w:styleId="CharCharCharCharCharCharCharCharChar1CharCharCharCharCharCharChar">
    <w:name w:val="Char Char Char Char Char Char Char Char Char1 Char Char Char Char Char Char Char"/>
    <w:basedOn w:val="a7"/>
    <w:qFormat/>
    <w:pPr>
      <w:widowControl/>
      <w:overflowPunct w:val="0"/>
      <w:spacing w:after="50"/>
      <w:jc w:val="left"/>
    </w:pPr>
    <w:rPr>
      <w:rFonts w:ascii="Verdana" w:hAnsi="Verdana"/>
      <w:kern w:val="1"/>
      <w:sz w:val="20"/>
      <w:szCs w:val="20"/>
      <w:lang w:eastAsia="ar-SA"/>
    </w:rPr>
  </w:style>
  <w:style w:type="paragraph" w:customStyle="1" w:styleId="affffff1">
    <w:name w:val="封面正文"/>
    <w:basedOn w:val="WW-2"/>
    <w:qFormat/>
    <w:pPr>
      <w:spacing w:before="120"/>
      <w:ind w:left="0" w:firstLine="0"/>
    </w:pPr>
    <w:rPr>
      <w:rFonts w:eastAsia="黑体"/>
      <w:sz w:val="28"/>
      <w:szCs w:val="28"/>
    </w:rPr>
  </w:style>
  <w:style w:type="paragraph" w:customStyle="1" w:styleId="p0">
    <w:name w:val="p0"/>
    <w:basedOn w:val="a7"/>
    <w:qFormat/>
    <w:pPr>
      <w:widowControl/>
    </w:pPr>
    <w:rPr>
      <w:kern w:val="0"/>
      <w:szCs w:val="21"/>
    </w:rPr>
  </w:style>
  <w:style w:type="paragraph" w:customStyle="1" w:styleId="ParaCharCharCharCharCharCharChar">
    <w:name w:val="默认段落字体 Para Char Char Char Char Char Char Char"/>
    <w:basedOn w:val="a7"/>
    <w:qFormat/>
    <w:pPr>
      <w:overflowPunct w:val="0"/>
    </w:pPr>
    <w:rPr>
      <w:rFonts w:ascii="Tahoma" w:hAnsi="Tahoma"/>
      <w:kern w:val="1"/>
      <w:sz w:val="24"/>
      <w:szCs w:val="20"/>
      <w:lang w:eastAsia="ar-SA"/>
    </w:rPr>
  </w:style>
  <w:style w:type="paragraph" w:customStyle="1" w:styleId="affffff2">
    <w:name w:val="文件标题"/>
    <w:basedOn w:val="a7"/>
    <w:qFormat/>
    <w:pPr>
      <w:autoSpaceDE w:val="0"/>
      <w:autoSpaceDN w:val="0"/>
      <w:adjustRightInd w:val="0"/>
      <w:spacing w:after="240"/>
      <w:jc w:val="center"/>
    </w:pPr>
    <w:rPr>
      <w:rFonts w:ascii="Arial Black" w:hAnsi="Arial Black"/>
      <w:kern w:val="0"/>
      <w:sz w:val="48"/>
      <w:szCs w:val="20"/>
    </w:rPr>
  </w:style>
  <w:style w:type="paragraph" w:customStyle="1" w:styleId="180">
    <w:name w:val="正文_18"/>
    <w:qFormat/>
    <w:pPr>
      <w:widowControl w:val="0"/>
      <w:jc w:val="both"/>
    </w:pPr>
    <w:rPr>
      <w:kern w:val="2"/>
      <w:sz w:val="21"/>
      <w:szCs w:val="24"/>
    </w:rPr>
  </w:style>
  <w:style w:type="paragraph" w:customStyle="1" w:styleId="1ff">
    <w:name w:val="1.正文"/>
    <w:basedOn w:val="a7"/>
    <w:qFormat/>
    <w:pPr>
      <w:overflowPunct w:val="0"/>
      <w:spacing w:line="360" w:lineRule="auto"/>
      <w:ind w:left="540" w:firstLine="540"/>
    </w:pPr>
    <w:rPr>
      <w:kern w:val="1"/>
      <w:sz w:val="24"/>
      <w:lang w:eastAsia="ar-SA"/>
    </w:rPr>
  </w:style>
  <w:style w:type="paragraph" w:customStyle="1" w:styleId="affffff3">
    <w:name w:val="产地"/>
    <w:basedOn w:val="affffff4"/>
    <w:qFormat/>
    <w:pPr>
      <w:jc w:val="center"/>
    </w:pPr>
  </w:style>
  <w:style w:type="paragraph" w:customStyle="1" w:styleId="affffff4">
    <w:name w:val="小类名称"/>
    <w:basedOn w:val="a7"/>
    <w:qFormat/>
    <w:rPr>
      <w:rFonts w:ascii="Arial" w:eastAsia="黑体" w:hAnsi="Arial"/>
      <w:b/>
      <w:kern w:val="0"/>
      <w:sz w:val="18"/>
    </w:rPr>
  </w:style>
  <w:style w:type="paragraph" w:customStyle="1" w:styleId="3d">
    <w:name w:val="标题3"/>
    <w:basedOn w:val="34"/>
    <w:qFormat/>
    <w:pPr>
      <w:autoSpaceDE/>
      <w:autoSpaceDN/>
      <w:adjustRightInd/>
      <w:spacing w:before="260" w:after="260" w:line="416" w:lineRule="auto"/>
      <w:ind w:firstLineChars="200" w:firstLine="200"/>
      <w:jc w:val="both"/>
    </w:pPr>
    <w:rPr>
      <w:rFonts w:ascii="Calibri" w:hAnsi="Calibri"/>
      <w:bCs/>
      <w:kern w:val="2"/>
      <w:sz w:val="32"/>
      <w:szCs w:val="32"/>
      <w:u w:val="none"/>
    </w:rPr>
  </w:style>
  <w:style w:type="paragraph" w:customStyle="1" w:styleId="WW-6">
    <w:name w:val="WW-正文首行缩进"/>
    <w:basedOn w:val="aff"/>
    <w:qFormat/>
    <w:pPr>
      <w:spacing w:after="0"/>
      <w:ind w:firstLine="510"/>
    </w:pPr>
    <w:rPr>
      <w:sz w:val="24"/>
      <w:szCs w:val="20"/>
    </w:rPr>
  </w:style>
  <w:style w:type="paragraph" w:customStyle="1" w:styleId="WW-21">
    <w:name w:val="WW-正文文本缩进 2"/>
    <w:basedOn w:val="a7"/>
    <w:qFormat/>
    <w:pPr>
      <w:overflowPunct w:val="0"/>
      <w:ind w:firstLine="422"/>
    </w:pPr>
    <w:rPr>
      <w:rFonts w:eastAsia="黑体"/>
      <w:b/>
      <w:bCs/>
      <w:kern w:val="1"/>
      <w:lang w:eastAsia="ar-SA"/>
    </w:rPr>
  </w:style>
  <w:style w:type="paragraph" w:customStyle="1" w:styleId="WW-7">
    <w:name w:val="WW-纯文本"/>
    <w:basedOn w:val="a7"/>
    <w:qFormat/>
    <w:pPr>
      <w:overflowPunct w:val="0"/>
    </w:pPr>
    <w:rPr>
      <w:rFonts w:ascii="宋体" w:hAnsi="宋体"/>
      <w:kern w:val="1"/>
      <w:sz w:val="28"/>
      <w:szCs w:val="20"/>
      <w:lang w:eastAsia="ar-SA"/>
    </w:rPr>
  </w:style>
  <w:style w:type="paragraph" w:customStyle="1" w:styleId="WW-30">
    <w:name w:val="WW-正文文本缩进 3"/>
    <w:basedOn w:val="a7"/>
    <w:qFormat/>
    <w:pPr>
      <w:overflowPunct w:val="0"/>
      <w:spacing w:line="440" w:lineRule="exact"/>
      <w:ind w:firstLine="120"/>
    </w:pPr>
    <w:rPr>
      <w:rFonts w:ascii="宋体" w:hAnsi="宋体"/>
      <w:kern w:val="1"/>
      <w:sz w:val="24"/>
      <w:lang w:eastAsia="ar-SA"/>
    </w:rPr>
  </w:style>
  <w:style w:type="paragraph" w:customStyle="1" w:styleId="1SAHeading1h11L1boc1stlevelSectionHeadl1">
    <w:name w:val="样式 标题 1SAHeading 1卷标题h1标书1L1boc1st levelSection Headl1..."/>
    <w:basedOn w:val="1fb"/>
    <w:qFormat/>
    <w:pPr>
      <w:pageBreakBefore/>
    </w:pPr>
    <w:rPr>
      <w:sz w:val="44"/>
    </w:rPr>
  </w:style>
  <w:style w:type="paragraph" w:customStyle="1" w:styleId="1ff0">
    <w:name w:val="修订1"/>
    <w:uiPriority w:val="99"/>
    <w:unhideWhenUsed/>
    <w:qFormat/>
    <w:rPr>
      <w:kern w:val="2"/>
      <w:sz w:val="21"/>
      <w:szCs w:val="24"/>
    </w:rPr>
  </w:style>
  <w:style w:type="paragraph" w:customStyle="1" w:styleId="affffff5">
    <w:name w:val="表格正文"/>
    <w:basedOn w:val="a7"/>
    <w:qFormat/>
    <w:pPr>
      <w:overflowPunct w:val="0"/>
    </w:pPr>
    <w:rPr>
      <w:rFonts w:ascii="宋体" w:hAnsi="宋体"/>
      <w:kern w:val="1"/>
      <w:sz w:val="28"/>
      <w:lang w:eastAsia="ar-SA"/>
    </w:rPr>
  </w:style>
  <w:style w:type="paragraph" w:customStyle="1" w:styleId="1ff1">
    <w:name w:val="模板标题1"/>
    <w:basedOn w:val="1fb"/>
    <w:next w:val="a7"/>
    <w:qFormat/>
    <w:pPr>
      <w:spacing w:before="0" w:after="0"/>
      <w:ind w:left="425" w:hanging="425"/>
      <w:jc w:val="both"/>
    </w:pPr>
    <w:rPr>
      <w:rFonts w:ascii="宋体" w:eastAsia="宋体" w:hAnsi="宋体" w:cs="Times New Roman"/>
      <w:sz w:val="32"/>
    </w:rPr>
  </w:style>
  <w:style w:type="paragraph" w:customStyle="1" w:styleId="affffff6">
    <w:name w:val="图表"/>
    <w:basedOn w:val="a7"/>
    <w:qFormat/>
    <w:pPr>
      <w:overflowPunct w:val="0"/>
      <w:jc w:val="left"/>
    </w:pPr>
    <w:rPr>
      <w:kern w:val="1"/>
      <w:lang w:eastAsia="ar-SA"/>
    </w:rPr>
  </w:style>
  <w:style w:type="paragraph" w:customStyle="1" w:styleId="WW-8">
    <w:name w:val="WW-文档结构图"/>
    <w:basedOn w:val="a7"/>
    <w:qFormat/>
    <w:pPr>
      <w:shd w:val="clear" w:color="auto" w:fill="000080"/>
      <w:overflowPunct w:val="0"/>
    </w:pPr>
    <w:rPr>
      <w:kern w:val="1"/>
      <w:lang w:eastAsia="ar-SA"/>
    </w:rPr>
  </w:style>
  <w:style w:type="paragraph" w:customStyle="1" w:styleId="085">
    <w:name w:val="样式 首行缩进:  0.85 厘米"/>
    <w:basedOn w:val="a7"/>
    <w:qFormat/>
    <w:pPr>
      <w:overflowPunct w:val="0"/>
      <w:spacing w:line="360" w:lineRule="auto"/>
      <w:ind w:firstLine="482"/>
    </w:pPr>
    <w:rPr>
      <w:rFonts w:cs="宋体"/>
      <w:kern w:val="1"/>
      <w:sz w:val="24"/>
      <w:szCs w:val="20"/>
      <w:lang w:eastAsia="ar-SA"/>
    </w:rPr>
  </w:style>
  <w:style w:type="paragraph" w:customStyle="1" w:styleId="22h222Heading2HiddenHead">
    <w:name w:val="样式 标题 2市检方案标题2第一层条h22章标题节标题第一章 标题 2Heading 2 HiddenHead..."/>
    <w:basedOn w:val="2f3"/>
    <w:qFormat/>
    <w:pPr>
      <w:spacing w:before="120" w:after="120" w:line="264" w:lineRule="auto"/>
      <w:ind w:left="420"/>
      <w:jc w:val="left"/>
    </w:pPr>
    <w:rPr>
      <w:rFonts w:ascii="Times New Roman" w:hAnsi="Times New Roman" w:cs="宋体"/>
      <w:b w:val="0"/>
      <w:bCs w:val="0"/>
      <w:sz w:val="36"/>
      <w:szCs w:val="36"/>
    </w:rPr>
  </w:style>
  <w:style w:type="paragraph" w:customStyle="1" w:styleId="CharCharCharCharCharCharCharCharChar1CharCharCharCharCharCharCharCharChar1Char">
    <w:name w:val="Char Char Char Char Char Char Char Char Char1 Char Char Char Char Char Char Char Char Char1 Char"/>
    <w:basedOn w:val="a7"/>
    <w:qFormat/>
    <w:pPr>
      <w:widowControl/>
      <w:overflowPunct w:val="0"/>
      <w:spacing w:after="50"/>
      <w:jc w:val="left"/>
    </w:pPr>
    <w:rPr>
      <w:rFonts w:ascii="Verdana" w:hAnsi="Verdana"/>
      <w:kern w:val="1"/>
      <w:sz w:val="20"/>
      <w:szCs w:val="20"/>
      <w:lang w:eastAsia="ar-SA"/>
    </w:rPr>
  </w:style>
  <w:style w:type="paragraph" w:customStyle="1" w:styleId="affffff7">
    <w:name w:val="标准小四"/>
    <w:basedOn w:val="a7"/>
    <w:qFormat/>
    <w:pPr>
      <w:spacing w:line="360" w:lineRule="auto"/>
      <w:ind w:firstLineChars="200" w:firstLine="480"/>
    </w:pPr>
    <w:rPr>
      <w:rFonts w:ascii="Arial" w:hAnsi="Arial"/>
      <w:sz w:val="24"/>
      <w:szCs w:val="21"/>
    </w:rPr>
  </w:style>
  <w:style w:type="paragraph" w:customStyle="1" w:styleId="CharCharCharCharCharCharCharCharCharCharCharCharChar">
    <w:name w:val="Char Char Char Char Char Char Char Char Char Char Char Char Char"/>
    <w:basedOn w:val="a7"/>
    <w:qFormat/>
    <w:pPr>
      <w:widowControl/>
      <w:overflowPunct w:val="0"/>
      <w:spacing w:after="160" w:line="240" w:lineRule="exact"/>
      <w:ind w:firstLine="200"/>
      <w:jc w:val="left"/>
    </w:pPr>
    <w:rPr>
      <w:rFonts w:ascii="Arial" w:eastAsia="Times New Roman" w:hAnsi="Arial"/>
      <w:kern w:val="1"/>
      <w:sz w:val="20"/>
      <w:szCs w:val="20"/>
      <w:lang w:eastAsia="ar-SA"/>
    </w:rPr>
  </w:style>
  <w:style w:type="paragraph" w:customStyle="1" w:styleId="2f4">
    <w:name w:val="样式 首行缩进:  2 字符"/>
    <w:basedOn w:val="a7"/>
    <w:qFormat/>
    <w:pPr>
      <w:overflowPunct w:val="0"/>
      <w:spacing w:line="360" w:lineRule="auto"/>
      <w:ind w:firstLine="560"/>
    </w:pPr>
    <w:rPr>
      <w:kern w:val="1"/>
      <w:sz w:val="24"/>
      <w:szCs w:val="20"/>
      <w:lang w:eastAsia="ar-SA"/>
    </w:rPr>
  </w:style>
  <w:style w:type="paragraph" w:customStyle="1" w:styleId="2f5">
    <w:name w:val="样式 副标题 + 首行缩进:  2 字符"/>
    <w:basedOn w:val="afc"/>
    <w:qFormat/>
    <w:pPr>
      <w:spacing w:before="240" w:after="60" w:line="312" w:lineRule="auto"/>
    </w:pPr>
    <w:rPr>
      <w:rFonts w:ascii="Arial" w:eastAsia="汉仪大黑简" w:hAnsi="Arial"/>
      <w:sz w:val="32"/>
      <w:szCs w:val="20"/>
    </w:rPr>
  </w:style>
  <w:style w:type="paragraph" w:customStyle="1" w:styleId="affffff8">
    <w:name w:val="封面主题"/>
    <w:basedOn w:val="1fd"/>
    <w:qFormat/>
    <w:pPr>
      <w:spacing w:before="360" w:after="240"/>
    </w:pPr>
    <w:rPr>
      <w:rFonts w:ascii="Times New Roman" w:hAnsi="Times New Roman" w:cs="Times New Roman"/>
      <w:bCs w:val="0"/>
      <w:sz w:val="52"/>
      <w:szCs w:val="52"/>
    </w:rPr>
  </w:style>
  <w:style w:type="paragraph" w:customStyle="1" w:styleId="affffff9">
    <w:name w:val="信封封面"/>
    <w:basedOn w:val="afffff6"/>
    <w:qFormat/>
    <w:pPr>
      <w:spacing w:before="3120"/>
    </w:pPr>
  </w:style>
  <w:style w:type="paragraph" w:customStyle="1" w:styleId="2GB23120015">
    <w:name w:val="样式 标题 2 + 仿宋_GB2312 五号 非加粗 段前: 0 磅 段后: 0 磅 行距: 1.5 倍行距"/>
    <w:basedOn w:val="24"/>
    <w:next w:val="a7"/>
    <w:qFormat/>
    <w:pPr>
      <w:autoSpaceDE/>
      <w:autoSpaceDN/>
      <w:adjustRightInd/>
      <w:spacing w:before="0" w:line="360" w:lineRule="auto"/>
      <w:ind w:leftChars="304" w:left="369" w:rightChars="-159" w:right="-159" w:hangingChars="65" w:hanging="65"/>
      <w:jc w:val="both"/>
    </w:pPr>
    <w:rPr>
      <w:rFonts w:ascii="仿宋_GB2312" w:eastAsia="仿宋_GB2312" w:hAnsi="仿宋_GB2312" w:cs="宋体"/>
      <w:sz w:val="21"/>
    </w:rPr>
  </w:style>
  <w:style w:type="paragraph" w:customStyle="1" w:styleId="CBD3">
    <w:name w:val="CBD标题3"/>
    <w:basedOn w:val="a7"/>
    <w:next w:val="a7"/>
    <w:qFormat/>
    <w:pPr>
      <w:overflowPunct w:val="0"/>
      <w:ind w:left="1854" w:hanging="720"/>
    </w:pPr>
    <w:rPr>
      <w:b/>
      <w:kern w:val="1"/>
      <w:sz w:val="30"/>
      <w:lang w:eastAsia="ar-SA"/>
    </w:rPr>
  </w:style>
  <w:style w:type="paragraph" w:customStyle="1" w:styleId="118">
    <w:name w:val="样式 标题 1 + 18 磅"/>
    <w:basedOn w:val="1fb"/>
    <w:qFormat/>
    <w:pPr>
      <w:keepNext w:val="0"/>
      <w:keepLines w:val="0"/>
      <w:spacing w:before="0" w:after="0" w:line="100" w:lineRule="atLeast"/>
    </w:pPr>
    <w:rPr>
      <w:rFonts w:ascii="宋体" w:hAnsi="宋体" w:cs="Times New Roman"/>
      <w:w w:val="90"/>
      <w:sz w:val="24"/>
      <w:szCs w:val="20"/>
    </w:rPr>
  </w:style>
  <w:style w:type="paragraph" w:customStyle="1" w:styleId="Pa0">
    <w:name w:val="Pa0"/>
    <w:basedOn w:val="a7"/>
    <w:next w:val="a7"/>
    <w:qFormat/>
    <w:pPr>
      <w:overflowPunct w:val="0"/>
      <w:autoSpaceDE w:val="0"/>
      <w:jc w:val="left"/>
    </w:pPr>
    <w:rPr>
      <w:rFonts w:ascii="Myriad-Roman" w:eastAsia="Myriad-Roman" w:hAnsi="Myriad-Roman"/>
      <w:kern w:val="1"/>
      <w:sz w:val="20"/>
      <w:lang w:eastAsia="ar-SA"/>
    </w:rPr>
  </w:style>
  <w:style w:type="paragraph" w:customStyle="1" w:styleId="affffffa">
    <w:name w:val="中文列表"/>
    <w:basedOn w:val="a7"/>
    <w:qFormat/>
    <w:pPr>
      <w:tabs>
        <w:tab w:val="left" w:pos="284"/>
      </w:tabs>
      <w:ind w:left="284" w:hanging="284"/>
    </w:pPr>
    <w:rPr>
      <w:sz w:val="18"/>
    </w:rPr>
  </w:style>
  <w:style w:type="paragraph" w:customStyle="1" w:styleId="Preformatted">
    <w:name w:val="Preformatted"/>
    <w:basedOn w:val="a7"/>
    <w:qFormat/>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jc w:val="left"/>
    </w:pPr>
    <w:rPr>
      <w:rFonts w:ascii="Courier New" w:hAnsi="Courier New"/>
      <w:kern w:val="1"/>
      <w:sz w:val="20"/>
      <w:lang w:eastAsia="ar-SA"/>
    </w:rPr>
  </w:style>
  <w:style w:type="paragraph" w:customStyle="1" w:styleId="affffffb">
    <w:name w:val="表格内容"/>
    <w:basedOn w:val="aff"/>
    <w:qFormat/>
    <w:pPr>
      <w:suppressLineNumbers/>
    </w:pPr>
  </w:style>
  <w:style w:type="paragraph" w:customStyle="1" w:styleId="150">
    <w:name w:val="样式 行距: 1.5 倍行距"/>
    <w:basedOn w:val="a7"/>
    <w:qFormat/>
    <w:pPr>
      <w:overflowPunct w:val="0"/>
      <w:spacing w:line="360" w:lineRule="auto"/>
    </w:pPr>
    <w:rPr>
      <w:rFonts w:eastAsia="楷体_GB2312"/>
      <w:kern w:val="1"/>
      <w:sz w:val="24"/>
      <w:szCs w:val="20"/>
      <w:lang w:eastAsia="ar-SA"/>
    </w:rPr>
  </w:style>
  <w:style w:type="paragraph" w:customStyle="1" w:styleId="1ff2">
    <w:name w:val="样式1"/>
    <w:basedOn w:val="13"/>
    <w:link w:val="1ff3"/>
    <w:qFormat/>
    <w:pPr>
      <w:keepNext w:val="0"/>
      <w:keepLines w:val="0"/>
      <w:spacing w:before="48" w:after="48" w:line="360" w:lineRule="auto"/>
      <w:ind w:left="-6" w:firstLine="425"/>
    </w:pPr>
    <w:rPr>
      <w:rFonts w:ascii="Times New Roman" w:hAnsi="宋体"/>
      <w:bCs/>
      <w:sz w:val="24"/>
      <w:szCs w:val="24"/>
    </w:rPr>
  </w:style>
  <w:style w:type="character" w:customStyle="1" w:styleId="1ff3">
    <w:name w:val="样式1 字符"/>
    <w:link w:val="1ff2"/>
    <w:rPr>
      <w:rFonts w:hAnsi="宋体"/>
      <w:b/>
      <w:bCs/>
      <w:kern w:val="44"/>
      <w:sz w:val="24"/>
      <w:szCs w:val="24"/>
    </w:rPr>
  </w:style>
  <w:style w:type="paragraph" w:customStyle="1" w:styleId="affffffc">
    <w:name w:val="文字说明"/>
    <w:basedOn w:val="a7"/>
    <w:qFormat/>
    <w:pPr>
      <w:suppressLineNumbers/>
      <w:overflowPunct w:val="0"/>
      <w:spacing w:before="120" w:after="120"/>
    </w:pPr>
    <w:rPr>
      <w:rFonts w:ascii="Arial" w:hAnsi="Arial" w:cs="Tahoma"/>
      <w:i/>
      <w:iCs/>
      <w:kern w:val="1"/>
      <w:sz w:val="20"/>
      <w:szCs w:val="20"/>
      <w:lang w:eastAsia="ar-SA"/>
    </w:rPr>
  </w:style>
  <w:style w:type="paragraph" w:customStyle="1" w:styleId="3e">
    <w:name w:val="朝阳方案标题3"/>
    <w:basedOn w:val="a7"/>
    <w:next w:val="a7"/>
    <w:qFormat/>
    <w:pPr>
      <w:tabs>
        <w:tab w:val="left" w:pos="2040"/>
      </w:tabs>
      <w:overflowPunct w:val="0"/>
      <w:spacing w:line="360" w:lineRule="auto"/>
      <w:ind w:left="1320"/>
    </w:pPr>
    <w:rPr>
      <w:b/>
      <w:kern w:val="1"/>
      <w:sz w:val="30"/>
      <w:lang w:eastAsia="ar-SA"/>
    </w:rPr>
  </w:style>
  <w:style w:type="paragraph" w:customStyle="1" w:styleId="affffffd">
    <w:name w:val="附录表标题"/>
    <w:next w:val="a7"/>
    <w:qFormat/>
    <w:pPr>
      <w:ind w:left="360" w:hanging="360"/>
      <w:jc w:val="center"/>
      <w:textAlignment w:val="baseline"/>
    </w:pPr>
    <w:rPr>
      <w:rFonts w:ascii="黑体" w:eastAsia="黑体" w:hAnsi="黑体"/>
      <w:kern w:val="1"/>
      <w:sz w:val="21"/>
      <w:lang w:eastAsia="ar-SA"/>
    </w:rPr>
  </w:style>
  <w:style w:type="paragraph" w:customStyle="1" w:styleId="CBD4">
    <w:name w:val="CBD标题4"/>
    <w:basedOn w:val="a7"/>
    <w:next w:val="a7"/>
    <w:qFormat/>
    <w:pPr>
      <w:overflowPunct w:val="0"/>
      <w:ind w:left="2781" w:hanging="1080"/>
    </w:pPr>
    <w:rPr>
      <w:b/>
      <w:kern w:val="1"/>
      <w:sz w:val="28"/>
      <w:lang w:eastAsia="ar-SA"/>
    </w:rPr>
  </w:style>
  <w:style w:type="paragraph" w:customStyle="1" w:styleId="0510">
    <w:name w:val="样式 标题 + 左侧:  0.51 厘米 首行缩进:  0 厘米"/>
    <w:basedOn w:val="1fd"/>
    <w:qFormat/>
    <w:pPr>
      <w:ind w:left="288" w:hanging="288"/>
    </w:pPr>
    <w:rPr>
      <w:rFonts w:cs="Times New Roman"/>
      <w:szCs w:val="20"/>
    </w:rPr>
  </w:style>
  <w:style w:type="paragraph" w:customStyle="1" w:styleId="TOC10">
    <w:name w:val="TOC 标题1"/>
    <w:basedOn w:val="13"/>
    <w:next w:val="a7"/>
    <w:qFormat/>
    <w:pPr>
      <w:keepNext w:val="0"/>
      <w:keepLines w:val="0"/>
      <w:widowControl/>
      <w:autoSpaceDE/>
      <w:autoSpaceDN/>
      <w:adjustRightInd/>
      <w:spacing w:before="480" w:after="0" w:line="276" w:lineRule="auto"/>
      <w:ind w:left="-6" w:firstLine="425"/>
      <w:jc w:val="left"/>
      <w:outlineLvl w:val="9"/>
    </w:pPr>
    <w:rPr>
      <w:rFonts w:ascii="Cambria" w:hAnsi="Cambria"/>
      <w:bCs/>
      <w:color w:val="365F91"/>
      <w:kern w:val="0"/>
      <w:sz w:val="28"/>
      <w:szCs w:val="28"/>
    </w:rPr>
  </w:style>
  <w:style w:type="paragraph" w:customStyle="1" w:styleId="affffffe">
    <w:name w:val="段落"/>
    <w:basedOn w:val="a7"/>
    <w:qFormat/>
    <w:pPr>
      <w:overflowPunct w:val="0"/>
      <w:spacing w:line="360" w:lineRule="auto"/>
      <w:ind w:firstLine="480"/>
      <w:jc w:val="left"/>
    </w:pPr>
    <w:rPr>
      <w:kern w:val="1"/>
      <w:sz w:val="24"/>
      <w:lang w:eastAsia="ar-SA"/>
    </w:rPr>
  </w:style>
  <w:style w:type="paragraph" w:customStyle="1" w:styleId="afffffff">
    <w:name w:val="封面副题"/>
    <w:basedOn w:val="affffff8"/>
    <w:qFormat/>
    <w:pPr>
      <w:spacing w:before="0" w:after="0" w:line="100" w:lineRule="atLeast"/>
    </w:pPr>
    <w:rPr>
      <w:b w:val="0"/>
      <w:sz w:val="36"/>
      <w:szCs w:val="36"/>
    </w:rPr>
  </w:style>
  <w:style w:type="paragraph" w:customStyle="1" w:styleId="610">
    <w:name w:val="标题 61"/>
    <w:basedOn w:val="a7"/>
    <w:uiPriority w:val="1"/>
    <w:qFormat/>
    <w:pPr>
      <w:autoSpaceDE w:val="0"/>
      <w:autoSpaceDN w:val="0"/>
      <w:adjustRightInd w:val="0"/>
      <w:ind w:left="678"/>
      <w:jc w:val="left"/>
      <w:outlineLvl w:val="5"/>
    </w:pPr>
    <w:rPr>
      <w:rFonts w:ascii="宋体" w:cs="宋体"/>
      <w:b/>
      <w:bCs/>
      <w:kern w:val="0"/>
      <w:sz w:val="28"/>
      <w:szCs w:val="28"/>
    </w:rPr>
  </w:style>
  <w:style w:type="paragraph" w:customStyle="1" w:styleId="411">
    <w:name w:val="标题 41"/>
    <w:basedOn w:val="a7"/>
    <w:uiPriority w:val="1"/>
    <w:qFormat/>
    <w:pPr>
      <w:autoSpaceDE w:val="0"/>
      <w:autoSpaceDN w:val="0"/>
      <w:adjustRightInd w:val="0"/>
      <w:ind w:left="545"/>
      <w:jc w:val="left"/>
      <w:outlineLvl w:val="3"/>
    </w:pPr>
    <w:rPr>
      <w:rFonts w:ascii="宋体" w:cs="宋体"/>
      <w:b/>
      <w:bCs/>
      <w:kern w:val="0"/>
      <w:sz w:val="32"/>
      <w:szCs w:val="32"/>
    </w:rPr>
  </w:style>
  <w:style w:type="character" w:customStyle="1" w:styleId="1ff4">
    <w:name w:val="不明显参考1"/>
    <w:uiPriority w:val="31"/>
    <w:qFormat/>
    <w:rPr>
      <w:smallCaps/>
      <w:color w:val="C0504D"/>
      <w:u w:val="single"/>
    </w:rPr>
  </w:style>
  <w:style w:type="paragraph" w:customStyle="1" w:styleId="p15">
    <w:name w:val="p15"/>
    <w:basedOn w:val="a7"/>
    <w:qFormat/>
    <w:pPr>
      <w:widowControl/>
    </w:pPr>
    <w:rPr>
      <w:rFonts w:ascii="Calibri" w:hAnsi="Calibri"/>
      <w:kern w:val="0"/>
      <w:szCs w:val="21"/>
    </w:rPr>
  </w:style>
  <w:style w:type="paragraph" w:customStyle="1" w:styleId="p16">
    <w:name w:val="p16"/>
    <w:basedOn w:val="a7"/>
    <w:qFormat/>
    <w:pPr>
      <w:widowControl/>
    </w:pPr>
    <w:rPr>
      <w:rFonts w:ascii="宋体" w:hAnsi="宋体" w:cs="宋体"/>
      <w:kern w:val="0"/>
      <w:szCs w:val="21"/>
    </w:rPr>
  </w:style>
  <w:style w:type="paragraph" w:customStyle="1" w:styleId="p17">
    <w:name w:val="p17"/>
    <w:basedOn w:val="a7"/>
    <w:qFormat/>
    <w:pPr>
      <w:widowControl/>
    </w:pPr>
    <w:rPr>
      <w:rFonts w:ascii="Calibri" w:hAnsi="Calibri"/>
      <w:kern w:val="0"/>
      <w:szCs w:val="21"/>
    </w:rPr>
  </w:style>
  <w:style w:type="character" w:customStyle="1" w:styleId="font61">
    <w:name w:val="font61"/>
    <w:uiPriority w:val="99"/>
    <w:qFormat/>
    <w:rPr>
      <w:rFonts w:ascii="宋体" w:eastAsia="宋体" w:hAnsi="宋体" w:cs="宋体"/>
      <w:color w:val="000000"/>
      <w:sz w:val="22"/>
      <w:szCs w:val="22"/>
      <w:u w:val="none"/>
    </w:rPr>
  </w:style>
  <w:style w:type="table" w:customStyle="1" w:styleId="1ff5">
    <w:name w:val="网格型1"/>
    <w:basedOn w:val="aa"/>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81">
    <w:name w:val="font81"/>
    <w:qFormat/>
    <w:rPr>
      <w:rFonts w:ascii="微软雅黑" w:eastAsia="微软雅黑" w:hAnsi="微软雅黑" w:cs="微软雅黑" w:hint="eastAsia"/>
      <w:color w:val="000000"/>
      <w:sz w:val="22"/>
      <w:szCs w:val="22"/>
      <w:u w:val="none"/>
    </w:rPr>
  </w:style>
  <w:style w:type="paragraph" w:customStyle="1" w:styleId="afffffff0">
    <w:name w:val="段"/>
    <w:next w:val="a7"/>
    <w:qFormat/>
    <w:pPr>
      <w:autoSpaceDE w:val="0"/>
      <w:autoSpaceDN w:val="0"/>
      <w:ind w:firstLineChars="200" w:firstLine="200"/>
      <w:jc w:val="both"/>
    </w:pPr>
    <w:rPr>
      <w:rFonts w:ascii="宋体" w:hAnsi="Calibri"/>
      <w:sz w:val="21"/>
    </w:rPr>
  </w:style>
  <w:style w:type="character" w:customStyle="1" w:styleId="def">
    <w:name w:val="def"/>
    <w:qFormat/>
  </w:style>
  <w:style w:type="table" w:customStyle="1" w:styleId="2f6">
    <w:name w:val="网格型2"/>
    <w:basedOn w:val="aa"/>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
    <w:name w:val="网格型3"/>
    <w:basedOn w:val="aa"/>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网格型4"/>
    <w:basedOn w:val="aa"/>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网格型5"/>
    <w:basedOn w:val="aa"/>
    <w:uiPriority w:val="3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网格型6"/>
    <w:basedOn w:val="aa"/>
    <w:uiPriority w:val="3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网格型7"/>
    <w:basedOn w:val="aa"/>
    <w:uiPriority w:val="3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网格型71"/>
    <w:basedOn w:val="aa"/>
    <w:uiPriority w:val="3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网格型72"/>
    <w:basedOn w:val="aa"/>
    <w:uiPriority w:val="3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合同1级"/>
    <w:next w:val="a7"/>
    <w:link w:val="1ff6"/>
    <w:qFormat/>
    <w:pPr>
      <w:numPr>
        <w:numId w:val="1"/>
      </w:numPr>
      <w:spacing w:line="480" w:lineRule="auto"/>
      <w:outlineLvl w:val="0"/>
    </w:pPr>
    <w:rPr>
      <w:rFonts w:ascii="宋体" w:hAnsi="宋体"/>
      <w:b/>
      <w:bCs/>
      <w:kern w:val="2"/>
      <w:sz w:val="18"/>
      <w:szCs w:val="32"/>
    </w:rPr>
  </w:style>
  <w:style w:type="character" w:customStyle="1" w:styleId="1ff6">
    <w:name w:val="合同1级 字符"/>
    <w:link w:val="11"/>
    <w:qFormat/>
    <w:rPr>
      <w:rFonts w:ascii="宋体" w:hAnsi="宋体"/>
      <w:b/>
      <w:bCs/>
      <w:kern w:val="2"/>
      <w:sz w:val="18"/>
      <w:szCs w:val="32"/>
    </w:rPr>
  </w:style>
  <w:style w:type="paragraph" w:customStyle="1" w:styleId="23">
    <w:name w:val="合同2级"/>
    <w:basedOn w:val="11"/>
    <w:link w:val="2f7"/>
    <w:qFormat/>
    <w:pPr>
      <w:numPr>
        <w:ilvl w:val="1"/>
      </w:numPr>
      <w:snapToGrid w:val="0"/>
      <w:outlineLvl w:val="1"/>
    </w:pPr>
    <w:rPr>
      <w:b w:val="0"/>
      <w:sz w:val="20"/>
    </w:rPr>
  </w:style>
  <w:style w:type="character" w:customStyle="1" w:styleId="2f7">
    <w:name w:val="合同2级 字符"/>
    <w:link w:val="23"/>
    <w:qFormat/>
    <w:rPr>
      <w:rFonts w:ascii="宋体" w:hAnsi="宋体"/>
      <w:bCs/>
      <w:kern w:val="2"/>
      <w:szCs w:val="32"/>
    </w:rPr>
  </w:style>
  <w:style w:type="paragraph" w:customStyle="1" w:styleId="31">
    <w:name w:val="合同3级"/>
    <w:basedOn w:val="23"/>
    <w:link w:val="3f0"/>
    <w:qFormat/>
    <w:pPr>
      <w:numPr>
        <w:ilvl w:val="2"/>
        <w:numId w:val="4"/>
      </w:numPr>
      <w:ind w:left="250" w:hangingChars="250" w:hanging="250"/>
      <w:outlineLvl w:val="2"/>
    </w:pPr>
  </w:style>
  <w:style w:type="character" w:customStyle="1" w:styleId="3f0">
    <w:name w:val="合同3级 字符"/>
    <w:link w:val="31"/>
    <w:qFormat/>
    <w:rPr>
      <w:rFonts w:ascii="宋体" w:hAnsi="宋体"/>
      <w:bCs/>
      <w:kern w:val="2"/>
      <w:szCs w:val="32"/>
    </w:rPr>
  </w:style>
  <w:style w:type="paragraph" w:customStyle="1" w:styleId="2f8">
    <w:name w:val="修订2"/>
    <w:uiPriority w:val="99"/>
    <w:unhideWhenUsed/>
    <w:rPr>
      <w:kern w:val="2"/>
      <w:sz w:val="21"/>
      <w:szCs w:val="24"/>
    </w:rPr>
  </w:style>
  <w:style w:type="paragraph" w:customStyle="1" w:styleId="afffffff1">
    <w:name w:val="样式 小四"/>
    <w:qFormat/>
    <w:pPr>
      <w:widowControl w:val="0"/>
      <w:adjustRightInd w:val="0"/>
      <w:spacing w:line="360" w:lineRule="atLeast"/>
      <w:textAlignment w:val="baseline"/>
    </w:pPr>
    <w:rPr>
      <w:rFonts w:cs="Arial"/>
      <w:sz w:val="24"/>
      <w:szCs w:val="22"/>
    </w:rPr>
  </w:style>
  <w:style w:type="character" w:customStyle="1" w:styleId="1ff7">
    <w:name w:val="正文缩进 字符1"/>
    <w:qFormat/>
    <w:rPr>
      <w:rFonts w:ascii="宋体" w:eastAsia="宋体"/>
      <w:kern w:val="2"/>
      <w:sz w:val="24"/>
      <w:szCs w:val="24"/>
      <w:lang w:val="en-US" w:eastAsia="zh-CN" w:bidi="ar-SA"/>
    </w:rPr>
  </w:style>
  <w:style w:type="character" w:customStyle="1" w:styleId="2f9">
    <w:name w:val="纯文本 字符2"/>
    <w:qFormat/>
    <w:rPr>
      <w:rFonts w:ascii="宋体" w:hAnsi="Courier New"/>
      <w:kern w:val="2"/>
      <w:sz w:val="21"/>
    </w:rPr>
  </w:style>
  <w:style w:type="character" w:customStyle="1" w:styleId="1ff8">
    <w:name w:val="未处理的提及1"/>
    <w:qFormat/>
    <w:rPr>
      <w:color w:val="605E5C"/>
      <w:shd w:val="clear" w:color="auto" w:fill="E1DFDD"/>
    </w:rPr>
  </w:style>
  <w:style w:type="character" w:customStyle="1" w:styleId="1ff9">
    <w:name w:val="占位符文本1"/>
    <w:rPr>
      <w:color w:val="808080"/>
    </w:rPr>
  </w:style>
  <w:style w:type="character" w:customStyle="1" w:styleId="1ffa">
    <w:name w:val="批注引用1"/>
    <w:qFormat/>
    <w:rPr>
      <w:sz w:val="21"/>
      <w:szCs w:val="21"/>
    </w:rPr>
  </w:style>
  <w:style w:type="paragraph" w:customStyle="1" w:styleId="1ffb">
    <w:name w:val="文档结构图1"/>
    <w:basedOn w:val="a7"/>
    <w:pPr>
      <w:adjustRightInd w:val="0"/>
      <w:snapToGrid w:val="0"/>
      <w:spacing w:afterLines="50" w:after="156" w:line="360" w:lineRule="auto"/>
      <w:ind w:firstLineChars="200" w:firstLine="480"/>
    </w:pPr>
    <w:rPr>
      <w:rFonts w:ascii="宋体" w:hAnsi="Calibri" w:cs="黑体"/>
      <w:sz w:val="24"/>
    </w:rPr>
  </w:style>
  <w:style w:type="paragraph" w:customStyle="1" w:styleId="314">
    <w:name w:val="正文文本 31"/>
    <w:basedOn w:val="a7"/>
    <w:qFormat/>
    <w:pPr>
      <w:adjustRightInd w:val="0"/>
      <w:snapToGrid w:val="0"/>
      <w:spacing w:afterLines="50" w:after="156" w:line="360" w:lineRule="auto"/>
      <w:ind w:firstLineChars="200" w:firstLine="480"/>
    </w:pPr>
    <w:rPr>
      <w:rFonts w:ascii="Calibri" w:hAnsi="Calibri" w:cs="黑体"/>
      <w:sz w:val="16"/>
      <w:szCs w:val="16"/>
    </w:rPr>
  </w:style>
  <w:style w:type="character" w:customStyle="1" w:styleId="2Char0">
    <w:name w:val="正文文本 2 Char"/>
    <w:link w:val="213"/>
    <w:rPr>
      <w:rFonts w:ascii="Calibri" w:hAnsi="Calibri" w:cs="黑体"/>
      <w:kern w:val="2"/>
      <w:sz w:val="24"/>
      <w:szCs w:val="22"/>
    </w:rPr>
  </w:style>
  <w:style w:type="paragraph" w:customStyle="1" w:styleId="213">
    <w:name w:val="正文文本 21"/>
    <w:basedOn w:val="a7"/>
    <w:link w:val="2Char0"/>
    <w:qFormat/>
    <w:pPr>
      <w:adjustRightInd w:val="0"/>
      <w:snapToGrid w:val="0"/>
      <w:spacing w:afterLines="50" w:after="156" w:line="480" w:lineRule="auto"/>
      <w:ind w:firstLineChars="200" w:firstLine="480"/>
    </w:pPr>
    <w:rPr>
      <w:rFonts w:ascii="Calibri" w:hAnsi="Calibri" w:cs="黑体"/>
      <w:sz w:val="24"/>
      <w:szCs w:val="22"/>
    </w:rPr>
  </w:style>
  <w:style w:type="paragraph" w:customStyle="1" w:styleId="Title4Chinese">
    <w:name w:val="Title 4 Chinese"/>
    <w:qFormat/>
    <w:pPr>
      <w:ind w:left="1276"/>
    </w:pPr>
    <w:rPr>
      <w:rFonts w:cs="黑体"/>
      <w:kern w:val="2"/>
      <w:sz w:val="24"/>
      <w:szCs w:val="24"/>
    </w:rPr>
  </w:style>
  <w:style w:type="paragraph" w:customStyle="1" w:styleId="Title5Chinese">
    <w:name w:val="Title 5 Chinese"/>
    <w:pPr>
      <w:ind w:left="1701"/>
    </w:pPr>
    <w:rPr>
      <w:rFonts w:cs="黑体"/>
      <w:kern w:val="2"/>
      <w:sz w:val="24"/>
      <w:szCs w:val="24"/>
    </w:rPr>
  </w:style>
  <w:style w:type="paragraph" w:customStyle="1" w:styleId="afffffff2">
    <w:name w:val="小标题"/>
    <w:pPr>
      <w:tabs>
        <w:tab w:val="left" w:pos="993"/>
      </w:tabs>
      <w:adjustRightInd w:val="0"/>
      <w:snapToGrid w:val="0"/>
    </w:pPr>
    <w:rPr>
      <w:rFonts w:cs="黑体"/>
      <w:bCs/>
      <w:kern w:val="2"/>
      <w:sz w:val="24"/>
      <w:szCs w:val="22"/>
    </w:rPr>
  </w:style>
  <w:style w:type="paragraph" w:customStyle="1" w:styleId="Style47">
    <w:name w:val="_Style 47"/>
    <w:qFormat/>
    <w:rPr>
      <w:rFonts w:ascii="宋体" w:hAnsi="宋体" w:cs="黑体"/>
      <w:kern w:val="2"/>
      <w:sz w:val="24"/>
      <w:szCs w:val="24"/>
    </w:rPr>
  </w:style>
  <w:style w:type="paragraph" w:customStyle="1" w:styleId="30">
    <w:name w:val="专用标题3"/>
    <w:basedOn w:val="34"/>
    <w:pPr>
      <w:numPr>
        <w:ilvl w:val="1"/>
        <w:numId w:val="4"/>
      </w:numPr>
      <w:autoSpaceDE/>
      <w:autoSpaceDN/>
      <w:snapToGrid w:val="0"/>
      <w:spacing w:before="0" w:afterLines="50" w:after="156" w:line="360" w:lineRule="auto"/>
    </w:pPr>
    <w:rPr>
      <w:rFonts w:hAnsi="Calibri" w:cs="黑体"/>
      <w:kern w:val="2"/>
      <w:szCs w:val="22"/>
      <w:u w:val="none"/>
    </w:rPr>
  </w:style>
  <w:style w:type="paragraph" w:customStyle="1" w:styleId="ListALPHACAPS1">
    <w:name w:val="List ALPHA CAPS 1"/>
    <w:basedOn w:val="a7"/>
    <w:next w:val="af2"/>
    <w:qFormat/>
    <w:pPr>
      <w:widowControl/>
      <w:numPr>
        <w:numId w:val="9"/>
      </w:numPr>
      <w:tabs>
        <w:tab w:val="left" w:pos="22"/>
      </w:tabs>
      <w:adjustRightInd w:val="0"/>
      <w:snapToGrid w:val="0"/>
      <w:spacing w:after="200" w:line="288" w:lineRule="auto"/>
      <w:ind w:firstLineChars="200" w:firstLine="200"/>
    </w:pPr>
    <w:rPr>
      <w:rFonts w:ascii="CG Times" w:hAnsi="CG Times"/>
      <w:kern w:val="0"/>
      <w:sz w:val="22"/>
      <w:szCs w:val="20"/>
    </w:rPr>
  </w:style>
  <w:style w:type="paragraph" w:customStyle="1" w:styleId="2fa">
    <w:name w:val="专用标题2"/>
    <w:basedOn w:val="24"/>
    <w:next w:val="a7"/>
    <w:qFormat/>
    <w:pPr>
      <w:tabs>
        <w:tab w:val="left" w:pos="312"/>
        <w:tab w:val="left" w:pos="993"/>
      </w:tabs>
      <w:autoSpaceDE/>
      <w:autoSpaceDN/>
      <w:snapToGrid w:val="0"/>
      <w:spacing w:before="0" w:afterLines="50" w:after="156" w:line="360" w:lineRule="auto"/>
      <w:jc w:val="both"/>
    </w:pPr>
    <w:rPr>
      <w:rFonts w:ascii="宋体" w:eastAsia="宋体" w:hAnsi="宋体" w:cs="Times"/>
      <w:kern w:val="2"/>
      <w:sz w:val="28"/>
      <w:szCs w:val="24"/>
    </w:rPr>
  </w:style>
  <w:style w:type="paragraph" w:customStyle="1" w:styleId="4">
    <w:name w:val="专用标题4"/>
    <w:basedOn w:val="41"/>
    <w:next w:val="a7"/>
    <w:pPr>
      <w:widowControl/>
      <w:numPr>
        <w:numId w:val="10"/>
      </w:numPr>
      <w:tabs>
        <w:tab w:val="left" w:pos="312"/>
      </w:tabs>
      <w:snapToGrid w:val="0"/>
      <w:spacing w:before="0" w:after="0" w:line="240" w:lineRule="auto"/>
      <w:jc w:val="left"/>
      <w:textAlignment w:val="auto"/>
    </w:pPr>
    <w:rPr>
      <w:rFonts w:eastAsia="宋体" w:cs="黑体"/>
      <w:b w:val="0"/>
      <w:kern w:val="2"/>
      <w:szCs w:val="22"/>
    </w:rPr>
  </w:style>
  <w:style w:type="paragraph" w:customStyle="1" w:styleId="1ffc">
    <w:name w:val="批注主题1"/>
    <w:basedOn w:val="af1"/>
    <w:next w:val="af1"/>
    <w:qFormat/>
    <w:pPr>
      <w:adjustRightInd w:val="0"/>
      <w:snapToGrid w:val="0"/>
      <w:spacing w:afterLines="50" w:after="156" w:line="360" w:lineRule="auto"/>
      <w:ind w:firstLineChars="200" w:firstLine="480"/>
    </w:pPr>
    <w:rPr>
      <w:rFonts w:ascii="宋体" w:hAnsi="宋体" w:cs="黑体"/>
      <w:b/>
      <w:bCs/>
      <w:sz w:val="24"/>
    </w:rPr>
  </w:style>
  <w:style w:type="paragraph" w:customStyle="1" w:styleId="40">
    <w:name w:val="通用标题4"/>
    <w:next w:val="a7"/>
    <w:pPr>
      <w:widowControl w:val="0"/>
      <w:numPr>
        <w:ilvl w:val="2"/>
        <w:numId w:val="11"/>
      </w:numPr>
      <w:tabs>
        <w:tab w:val="left" w:pos="709"/>
        <w:tab w:val="left" w:pos="1260"/>
      </w:tabs>
      <w:adjustRightInd w:val="0"/>
      <w:snapToGrid w:val="0"/>
      <w:spacing w:afterLines="50" w:after="156" w:line="360" w:lineRule="auto"/>
      <w:ind w:left="0" w:firstLineChars="200" w:firstLine="480"/>
      <w:jc w:val="both"/>
      <w:outlineLvl w:val="3"/>
    </w:pPr>
    <w:rPr>
      <w:rFonts w:ascii="宋体" w:hAnsi="宋体" w:cs="黑体"/>
      <w:kern w:val="2"/>
      <w:sz w:val="24"/>
      <w:szCs w:val="24"/>
    </w:rPr>
  </w:style>
  <w:style w:type="paragraph" w:customStyle="1" w:styleId="32">
    <w:name w:val="通用标题3"/>
    <w:next w:val="a7"/>
    <w:qFormat/>
    <w:pPr>
      <w:widowControl w:val="0"/>
      <w:numPr>
        <w:ilvl w:val="1"/>
        <w:numId w:val="11"/>
      </w:numPr>
      <w:tabs>
        <w:tab w:val="left" w:pos="709"/>
        <w:tab w:val="left" w:pos="840"/>
      </w:tabs>
      <w:adjustRightInd w:val="0"/>
      <w:snapToGrid w:val="0"/>
      <w:spacing w:afterLines="50" w:after="156" w:line="360" w:lineRule="auto"/>
      <w:jc w:val="both"/>
      <w:outlineLvl w:val="2"/>
    </w:pPr>
    <w:rPr>
      <w:rFonts w:ascii="宋体" w:hAnsi="宋体" w:cs="黑体"/>
      <w:b/>
      <w:kern w:val="2"/>
      <w:sz w:val="24"/>
      <w:szCs w:val="24"/>
    </w:rPr>
  </w:style>
  <w:style w:type="paragraph" w:customStyle="1" w:styleId="Title40">
    <w:name w:val="Title 4"/>
    <w:next w:val="Title4Chinese"/>
    <w:pPr>
      <w:ind w:left="1276" w:hanging="562"/>
      <w:jc w:val="both"/>
    </w:pPr>
    <w:rPr>
      <w:rFonts w:cs="黑体"/>
      <w:kern w:val="2"/>
      <w:sz w:val="24"/>
      <w:szCs w:val="24"/>
    </w:rPr>
  </w:style>
  <w:style w:type="paragraph" w:customStyle="1" w:styleId="2fb">
    <w:name w:val="缩进2中"/>
    <w:pPr>
      <w:ind w:leftChars="295" w:left="708"/>
      <w:jc w:val="both"/>
    </w:pPr>
    <w:rPr>
      <w:rFonts w:ascii="Times" w:hAnsi="Times" w:cs="黑体"/>
      <w:kern w:val="2"/>
      <w:sz w:val="24"/>
      <w:szCs w:val="22"/>
    </w:rPr>
  </w:style>
  <w:style w:type="paragraph" w:customStyle="1" w:styleId="Title5">
    <w:name w:val="Title 5"/>
    <w:next w:val="Title5Chinese"/>
    <w:pPr>
      <w:numPr>
        <w:numId w:val="12"/>
      </w:numPr>
      <w:tabs>
        <w:tab w:val="left" w:pos="900"/>
      </w:tabs>
      <w:ind w:left="1701" w:hanging="426"/>
      <w:jc w:val="both"/>
    </w:pPr>
    <w:rPr>
      <w:rFonts w:cs="黑体"/>
      <w:kern w:val="2"/>
      <w:sz w:val="24"/>
      <w:szCs w:val="24"/>
    </w:rPr>
  </w:style>
  <w:style w:type="paragraph" w:customStyle="1" w:styleId="1ffd">
    <w:name w:val="普通(网站)1"/>
    <w:basedOn w:val="a7"/>
    <w:qFormat/>
    <w:pPr>
      <w:widowControl/>
      <w:spacing w:before="100" w:beforeAutospacing="1" w:afterLines="50" w:after="156"/>
      <w:jc w:val="left"/>
    </w:pPr>
    <w:rPr>
      <w:rFonts w:ascii="宋体" w:hAnsi="宋体" w:cs="宋体"/>
      <w:kern w:val="0"/>
      <w:sz w:val="24"/>
    </w:rPr>
  </w:style>
  <w:style w:type="paragraph" w:customStyle="1" w:styleId="1ffe">
    <w:name w:val="列表段落1"/>
    <w:basedOn w:val="a7"/>
    <w:pPr>
      <w:adjustRightInd w:val="0"/>
      <w:snapToGrid w:val="0"/>
      <w:spacing w:afterLines="50" w:after="156" w:line="360" w:lineRule="auto"/>
      <w:ind w:firstLineChars="200" w:firstLine="420"/>
    </w:pPr>
    <w:rPr>
      <w:rFonts w:ascii="宋体" w:hAnsi="宋体" w:cs="黑体"/>
      <w:sz w:val="24"/>
    </w:rPr>
  </w:style>
  <w:style w:type="paragraph" w:customStyle="1" w:styleId="12">
    <w:name w:val="附件标题1"/>
    <w:next w:val="a7"/>
    <w:pPr>
      <w:numPr>
        <w:numId w:val="13"/>
      </w:numPr>
      <w:tabs>
        <w:tab w:val="left" w:pos="1134"/>
        <w:tab w:val="left" w:pos="1680"/>
      </w:tabs>
      <w:adjustRightInd w:val="0"/>
      <w:snapToGrid w:val="0"/>
      <w:spacing w:afterLines="50" w:after="156" w:line="360" w:lineRule="auto"/>
    </w:pPr>
    <w:rPr>
      <w:rFonts w:ascii="宋体" w:hAnsi="宋体" w:cs="黑体"/>
      <w:b/>
      <w:kern w:val="2"/>
      <w:sz w:val="24"/>
      <w:szCs w:val="24"/>
    </w:rPr>
  </w:style>
  <w:style w:type="paragraph" w:customStyle="1" w:styleId="LISTALPHACAPS3">
    <w:name w:val="LIST ALPHA CAPS 3"/>
    <w:basedOn w:val="a7"/>
    <w:next w:val="314"/>
    <w:pPr>
      <w:widowControl/>
      <w:numPr>
        <w:ilvl w:val="2"/>
        <w:numId w:val="9"/>
      </w:numPr>
      <w:tabs>
        <w:tab w:val="left" w:pos="68"/>
        <w:tab w:val="left" w:pos="624"/>
      </w:tabs>
      <w:adjustRightInd w:val="0"/>
      <w:snapToGrid w:val="0"/>
      <w:spacing w:after="200" w:line="288" w:lineRule="auto"/>
      <w:ind w:firstLineChars="200" w:firstLine="200"/>
    </w:pPr>
    <w:rPr>
      <w:rFonts w:ascii="CG Times" w:hAnsi="CG Times"/>
      <w:kern w:val="0"/>
      <w:sz w:val="22"/>
      <w:szCs w:val="20"/>
    </w:rPr>
  </w:style>
  <w:style w:type="paragraph" w:customStyle="1" w:styleId="TOC20">
    <w:name w:val="TOC 标题2"/>
    <w:basedOn w:val="13"/>
    <w:next w:val="a7"/>
    <w:qFormat/>
    <w:pPr>
      <w:autoSpaceDE/>
      <w:autoSpaceDN/>
      <w:adjustRightInd/>
      <w:spacing w:before="260" w:after="260" w:line="413" w:lineRule="auto"/>
    </w:pPr>
    <w:rPr>
      <w:rFonts w:hAnsi="宋体"/>
      <w:bCs/>
      <w:sz w:val="36"/>
      <w:szCs w:val="44"/>
      <w:lang w:val="zh-CN"/>
    </w:rPr>
  </w:style>
  <w:style w:type="paragraph" w:customStyle="1" w:styleId="MainTitle">
    <w:name w:val="Main Title"/>
    <w:next w:val="a7"/>
    <w:qFormat/>
    <w:pPr>
      <w:adjustRightInd w:val="0"/>
      <w:snapToGrid w:val="0"/>
      <w:spacing w:afterLines="50" w:after="156" w:line="360" w:lineRule="auto"/>
      <w:jc w:val="center"/>
    </w:pPr>
    <w:rPr>
      <w:rFonts w:ascii="黑体" w:eastAsia="黑体" w:hAnsi="黑体" w:cs="黑体"/>
      <w:b/>
      <w:kern w:val="2"/>
      <w:sz w:val="36"/>
      <w:szCs w:val="22"/>
      <w:lang w:val="zh-CN"/>
    </w:rPr>
  </w:style>
  <w:style w:type="paragraph" w:customStyle="1" w:styleId="a">
    <w:name w:val="附件标题"/>
    <w:basedOn w:val="24"/>
    <w:next w:val="a7"/>
    <w:pPr>
      <w:numPr>
        <w:numId w:val="14"/>
      </w:numPr>
      <w:tabs>
        <w:tab w:val="left" w:pos="1134"/>
      </w:tabs>
      <w:autoSpaceDE/>
      <w:autoSpaceDN/>
      <w:snapToGrid w:val="0"/>
      <w:spacing w:before="0" w:afterLines="50" w:after="156" w:line="360" w:lineRule="auto"/>
      <w:ind w:left="0" w:firstLine="0"/>
    </w:pPr>
    <w:rPr>
      <w:rFonts w:ascii="宋体" w:eastAsia="宋体" w:hAnsi="宋体"/>
      <w:kern w:val="2"/>
      <w:szCs w:val="30"/>
    </w:rPr>
  </w:style>
  <w:style w:type="paragraph" w:customStyle="1" w:styleId="LISTALPHACAPS2">
    <w:name w:val="LIST ALPHA CAPS 2"/>
    <w:basedOn w:val="a7"/>
    <w:next w:val="213"/>
    <w:pPr>
      <w:widowControl/>
      <w:numPr>
        <w:ilvl w:val="1"/>
        <w:numId w:val="9"/>
      </w:numPr>
      <w:tabs>
        <w:tab w:val="left" w:pos="50"/>
        <w:tab w:val="left" w:pos="624"/>
      </w:tabs>
      <w:adjustRightInd w:val="0"/>
      <w:snapToGrid w:val="0"/>
      <w:spacing w:after="200" w:line="288" w:lineRule="auto"/>
      <w:ind w:firstLineChars="200" w:firstLine="200"/>
    </w:pPr>
    <w:rPr>
      <w:rFonts w:ascii="CG Times" w:hAnsi="CG Times"/>
      <w:kern w:val="0"/>
      <w:sz w:val="22"/>
      <w:szCs w:val="20"/>
    </w:rPr>
  </w:style>
  <w:style w:type="paragraph" w:customStyle="1" w:styleId="22">
    <w:name w:val="协议书标题2"/>
    <w:basedOn w:val="24"/>
    <w:next w:val="a7"/>
    <w:qFormat/>
    <w:pPr>
      <w:keepNext w:val="0"/>
      <w:keepLines w:val="0"/>
      <w:numPr>
        <w:numId w:val="15"/>
      </w:numPr>
      <w:tabs>
        <w:tab w:val="left" w:pos="567"/>
      </w:tabs>
      <w:autoSpaceDE/>
      <w:autoSpaceDN/>
      <w:snapToGrid w:val="0"/>
      <w:spacing w:before="0" w:afterLines="50" w:after="156" w:line="360" w:lineRule="auto"/>
      <w:ind w:firstLine="0"/>
      <w:jc w:val="left"/>
    </w:pPr>
    <w:rPr>
      <w:rFonts w:ascii="宋体" w:eastAsia="宋体" w:hAnsi="宋体" w:cs="黑体"/>
      <w:kern w:val="2"/>
      <w:sz w:val="24"/>
      <w:szCs w:val="24"/>
    </w:rPr>
  </w:style>
  <w:style w:type="paragraph" w:customStyle="1" w:styleId="3f1">
    <w:name w:val="修订3"/>
    <w:rPr>
      <w:rFonts w:ascii="宋体" w:hAnsi="Calibri" w:cs="黑体"/>
      <w:kern w:val="2"/>
      <w:sz w:val="24"/>
      <w:szCs w:val="22"/>
    </w:rPr>
  </w:style>
  <w:style w:type="paragraph" w:customStyle="1" w:styleId="5">
    <w:name w:val="通用标题5"/>
    <w:qFormat/>
    <w:pPr>
      <w:widowControl w:val="0"/>
      <w:numPr>
        <w:ilvl w:val="3"/>
        <w:numId w:val="11"/>
      </w:numPr>
      <w:tabs>
        <w:tab w:val="left" w:pos="1134"/>
        <w:tab w:val="left" w:pos="1680"/>
      </w:tabs>
      <w:kinsoku w:val="0"/>
      <w:overflowPunct w:val="0"/>
      <w:autoSpaceDE w:val="0"/>
      <w:autoSpaceDN w:val="0"/>
      <w:adjustRightInd w:val="0"/>
      <w:snapToGrid w:val="0"/>
      <w:spacing w:afterLines="50" w:after="156" w:line="360" w:lineRule="auto"/>
      <w:ind w:left="0" w:firstLineChars="177" w:firstLine="425"/>
      <w:jc w:val="both"/>
    </w:pPr>
    <w:rPr>
      <w:rFonts w:ascii="宋体" w:hAnsi="宋体" w:cs="黑体"/>
      <w:kern w:val="2"/>
      <w:sz w:val="24"/>
      <w:szCs w:val="24"/>
    </w:rPr>
  </w:style>
  <w:style w:type="paragraph" w:customStyle="1" w:styleId="21">
    <w:name w:val="通用标题2"/>
    <w:basedOn w:val="24"/>
    <w:next w:val="a7"/>
    <w:pPr>
      <w:keepNext w:val="0"/>
      <w:keepLines w:val="0"/>
      <w:numPr>
        <w:numId w:val="11"/>
      </w:numPr>
      <w:tabs>
        <w:tab w:val="left" w:pos="720"/>
        <w:tab w:val="left" w:pos="993"/>
      </w:tabs>
      <w:autoSpaceDE/>
      <w:autoSpaceDN/>
      <w:snapToGrid w:val="0"/>
      <w:spacing w:before="0" w:afterLines="50" w:after="156" w:line="360" w:lineRule="auto"/>
      <w:jc w:val="both"/>
    </w:pPr>
    <w:rPr>
      <w:rFonts w:ascii="宋体" w:eastAsia="宋体" w:hAnsi="宋体" w:cs="黑体"/>
      <w:kern w:val="2"/>
      <w:sz w:val="28"/>
      <w:szCs w:val="24"/>
    </w:rPr>
  </w:style>
  <w:style w:type="paragraph" w:customStyle="1" w:styleId="table">
    <w:name w:val="table"/>
    <w:pPr>
      <w:adjustRightInd w:val="0"/>
      <w:snapToGrid w:val="0"/>
    </w:pPr>
    <w:rPr>
      <w:rFonts w:ascii="宋体" w:hAnsi="Calibri" w:cs="黑体"/>
      <w:kern w:val="2"/>
      <w:sz w:val="24"/>
      <w:szCs w:val="22"/>
    </w:rPr>
  </w:style>
  <w:style w:type="paragraph" w:customStyle="1" w:styleId="45">
    <w:name w:val="修订4"/>
    <w:uiPriority w:val="99"/>
    <w:unhideWhenUsed/>
    <w:qFormat/>
    <w:rPr>
      <w:rFonts w:ascii="宋体" w:hAnsi="宋体" w:cs="黑体"/>
      <w:kern w:val="2"/>
      <w:sz w:val="24"/>
      <w:szCs w:val="24"/>
    </w:rPr>
  </w:style>
  <w:style w:type="character" w:customStyle="1" w:styleId="1fff">
    <w:name w:val="批注主题 字符1"/>
    <w:uiPriority w:val="99"/>
    <w:semiHidden/>
    <w:qFormat/>
    <w:rPr>
      <w:rFonts w:ascii="宋体" w:eastAsia="宋体" w:hAnsi="宋体" w:cs="黑体"/>
      <w:b/>
      <w:bCs/>
      <w:kern w:val="2"/>
      <w:sz w:val="24"/>
      <w:szCs w:val="24"/>
    </w:rPr>
  </w:style>
  <w:style w:type="paragraph" w:styleId="afffffff3">
    <w:name w:val="Revision"/>
    <w:uiPriority w:val="99"/>
    <w:unhideWhenUsed/>
    <w:rPr>
      <w:kern w:val="2"/>
      <w:sz w:val="21"/>
      <w:szCs w:val="24"/>
    </w:rPr>
  </w:style>
  <w:style w:type="character" w:customStyle="1" w:styleId="Charf1">
    <w:name w:val="纯文本 Char"/>
    <w:qFormat/>
    <w:rPr>
      <w:rFonts w:ascii="宋体" w:eastAsia="宋体" w:hAnsi="Courier New" w:cs="宋体" w:hint="eastAsia"/>
      <w:kern w:val="2"/>
      <w:sz w:val="21"/>
    </w:rPr>
  </w:style>
  <w:style w:type="character" w:customStyle="1" w:styleId="Char15">
    <w:name w:val="正文缩进 Char1"/>
    <w:uiPriority w:val="99"/>
    <w:qFormat/>
    <w:rPr>
      <w:rFonts w:ascii="宋体" w:eastAsia="宋体"/>
      <w:kern w:val="2"/>
      <w:sz w:val="24"/>
      <w:szCs w:val="24"/>
      <w:lang w:val="en-US" w:eastAsia="zh-CN" w:bidi="ar-SA"/>
    </w:rPr>
  </w:style>
  <w:style w:type="paragraph" w:customStyle="1" w:styleId="afffffff4">
    <w:name w:val="正文段"/>
    <w:basedOn w:val="a7"/>
    <w:qFormat/>
    <w:pPr>
      <w:spacing w:line="312" w:lineRule="auto"/>
      <w:ind w:firstLineChars="200" w:firstLine="560"/>
    </w:pPr>
    <w:rPr>
      <w:rFonts w:ascii="仿宋" w:eastAsia="仿宋" w:hAnsi="仿宋"/>
      <w:bCs/>
      <w:sz w:val="28"/>
      <w:szCs w:val="28"/>
    </w:rPr>
  </w:style>
  <w:style w:type="paragraph" w:customStyle="1" w:styleId="afffffff5">
    <w:name w:val="表头"/>
    <w:basedOn w:val="affffff5"/>
    <w:qFormat/>
    <w:pPr>
      <w:overflowPunct/>
      <w:spacing w:beforeLines="50" w:before="120" w:afterLines="50" w:after="120"/>
      <w:jc w:val="center"/>
    </w:pPr>
    <w:rPr>
      <w:rFonts w:ascii="黑体" w:eastAsia="黑体" w:hAnsi="黑体"/>
      <w:kern w:val="0"/>
      <w:sz w:val="21"/>
      <w:lang w:eastAsia="zh-CN"/>
    </w:rPr>
  </w:style>
  <w:style w:type="paragraph" w:customStyle="1" w:styleId="afffffff6">
    <w:name w:val="标书正文"/>
    <w:basedOn w:val="a7"/>
    <w:pPr>
      <w:spacing w:line="360" w:lineRule="auto"/>
      <w:ind w:firstLineChars="200" w:firstLine="200"/>
    </w:pPr>
    <w:rPr>
      <w:sz w:val="24"/>
    </w:rPr>
  </w:style>
  <w:style w:type="paragraph" w:customStyle="1" w:styleId="afffffff7">
    <w:name w:val="正文+缩进"/>
    <w:basedOn w:val="a7"/>
    <w:link w:val="afffffff8"/>
    <w:qFormat/>
    <w:pPr>
      <w:ind w:firstLineChars="200" w:firstLine="200"/>
    </w:pPr>
  </w:style>
  <w:style w:type="character" w:customStyle="1" w:styleId="afffffff8">
    <w:name w:val="正文+缩进 字符"/>
    <w:link w:val="afffffff7"/>
    <w:qFormat/>
    <w:rPr>
      <w:kern w:val="2"/>
      <w:sz w:val="21"/>
      <w:szCs w:val="24"/>
    </w:rPr>
  </w:style>
  <w:style w:type="paragraph" w:customStyle="1" w:styleId="1fff0">
    <w:name w:val="1正文"/>
    <w:basedOn w:val="a7"/>
    <w:qFormat/>
    <w:pPr>
      <w:adjustRightInd w:val="0"/>
      <w:spacing w:line="360" w:lineRule="auto"/>
      <w:ind w:leftChars="-38" w:left="-38" w:firstLine="482"/>
      <w:textAlignment w:val="baseline"/>
    </w:pPr>
    <w:rPr>
      <w:rFonts w:ascii="宋体" w:eastAsia="仿宋" w:hAnsi="宋体"/>
      <w:kern w:val="0"/>
      <w:sz w:val="24"/>
      <w:szCs w:val="20"/>
    </w:rPr>
  </w:style>
  <w:style w:type="character" w:customStyle="1" w:styleId="font21">
    <w:name w:val="font21"/>
    <w:rPr>
      <w:rFonts w:ascii="宋体" w:eastAsia="宋体" w:hAnsi="宋体" w:hint="eastAsia"/>
      <w:b/>
      <w:bCs/>
      <w:i w:val="0"/>
      <w:iCs w:val="0"/>
      <w:strike w:val="0"/>
      <w:dstrike w:val="0"/>
      <w:color w:val="000000"/>
      <w:sz w:val="22"/>
      <w:szCs w:val="22"/>
      <w:u w:val="none"/>
    </w:rPr>
  </w:style>
  <w:style w:type="character" w:customStyle="1" w:styleId="font11">
    <w:name w:val="font11"/>
    <w:rPr>
      <w:rFonts w:ascii="宋体" w:eastAsia="宋体" w:hAnsi="宋体" w:hint="eastAsia"/>
      <w:b w:val="0"/>
      <w:bCs w:val="0"/>
      <w:i w:val="0"/>
      <w:iCs w:val="0"/>
      <w:strike w:val="0"/>
      <w:dstrike w:val="0"/>
      <w:color w:val="FF0000"/>
      <w:sz w:val="22"/>
      <w:szCs w:val="22"/>
      <w:u w:val="none"/>
    </w:rPr>
  </w:style>
  <w:style w:type="paragraph" w:customStyle="1" w:styleId="font0">
    <w:name w:val="font0"/>
    <w:basedOn w:val="a7"/>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7"/>
    <w:pPr>
      <w:widowControl/>
      <w:spacing w:before="100" w:beforeAutospacing="1" w:after="100" w:afterAutospacing="1"/>
      <w:jc w:val="left"/>
    </w:pPr>
    <w:rPr>
      <w:rFonts w:ascii="宋体" w:hAnsi="宋体" w:cs="宋体"/>
      <w:color w:val="000000"/>
      <w:kern w:val="0"/>
      <w:sz w:val="24"/>
    </w:rPr>
  </w:style>
  <w:style w:type="paragraph" w:customStyle="1" w:styleId="font2">
    <w:name w:val="font2"/>
    <w:basedOn w:val="a7"/>
    <w:pPr>
      <w:widowControl/>
      <w:spacing w:before="100" w:beforeAutospacing="1" w:after="100" w:afterAutospacing="1"/>
      <w:jc w:val="left"/>
    </w:pPr>
    <w:rPr>
      <w:rFonts w:ascii="宋体" w:hAnsi="宋体" w:cs="宋体"/>
      <w:b/>
      <w:bCs/>
      <w:color w:val="000000"/>
      <w:kern w:val="0"/>
      <w:sz w:val="24"/>
    </w:rPr>
  </w:style>
  <w:style w:type="paragraph" w:customStyle="1" w:styleId="font3">
    <w:name w:val="font3"/>
    <w:basedOn w:val="a7"/>
    <w:pPr>
      <w:widowControl/>
      <w:spacing w:before="100" w:beforeAutospacing="1" w:after="100" w:afterAutospacing="1"/>
      <w:jc w:val="left"/>
    </w:pPr>
    <w:rPr>
      <w:rFonts w:ascii="宋体" w:hAnsi="宋体" w:cs="宋体"/>
      <w:color w:val="000000"/>
      <w:kern w:val="0"/>
      <w:sz w:val="24"/>
    </w:rPr>
  </w:style>
  <w:style w:type="paragraph" w:customStyle="1" w:styleId="font4">
    <w:name w:val="font4"/>
    <w:basedOn w:val="a7"/>
    <w:pPr>
      <w:widowControl/>
      <w:spacing w:before="100" w:beforeAutospacing="1" w:after="100" w:afterAutospacing="1"/>
      <w:jc w:val="left"/>
    </w:pPr>
    <w:rPr>
      <w:rFonts w:ascii="宋体" w:hAnsi="宋体" w:cs="宋体"/>
      <w:b/>
      <w:bCs/>
      <w:color w:val="000000"/>
      <w:kern w:val="0"/>
      <w:sz w:val="24"/>
    </w:rPr>
  </w:style>
  <w:style w:type="paragraph" w:customStyle="1" w:styleId="et2">
    <w:name w:val="et2"/>
    <w:basedOn w:val="a7"/>
    <w:pPr>
      <w:widowControl/>
      <w:spacing w:before="100" w:beforeAutospacing="1" w:after="100" w:afterAutospacing="1"/>
      <w:jc w:val="center"/>
    </w:pPr>
    <w:rPr>
      <w:rFonts w:ascii="宋体" w:hAnsi="宋体" w:cs="宋体"/>
      <w:kern w:val="0"/>
      <w:sz w:val="24"/>
    </w:rPr>
  </w:style>
  <w:style w:type="paragraph" w:customStyle="1" w:styleId="et3">
    <w:name w:val="et3"/>
    <w:basedOn w:val="a7"/>
    <w:pPr>
      <w:widowControl/>
      <w:spacing w:before="100" w:beforeAutospacing="1" w:after="100" w:afterAutospacing="1"/>
      <w:jc w:val="left"/>
    </w:pPr>
    <w:rPr>
      <w:rFonts w:ascii="宋体" w:hAnsi="宋体" w:cs="宋体"/>
      <w:kern w:val="0"/>
      <w:sz w:val="24"/>
    </w:rPr>
  </w:style>
  <w:style w:type="paragraph" w:customStyle="1" w:styleId="et4">
    <w:name w:val="et4"/>
    <w:basedOn w:val="a7"/>
    <w:pPr>
      <w:widowControl/>
      <w:spacing w:before="100" w:beforeAutospacing="1" w:after="100" w:afterAutospacing="1"/>
      <w:jc w:val="left"/>
    </w:pPr>
    <w:rPr>
      <w:rFonts w:ascii="宋体" w:hAnsi="宋体" w:cs="宋体"/>
      <w:color w:val="000000"/>
      <w:kern w:val="0"/>
      <w:sz w:val="24"/>
    </w:rPr>
  </w:style>
  <w:style w:type="paragraph" w:customStyle="1" w:styleId="et5">
    <w:name w:val="et5"/>
    <w:basedOn w:val="a7"/>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rPr>
  </w:style>
  <w:style w:type="paragraph" w:customStyle="1" w:styleId="et6">
    <w:name w:val="et6"/>
    <w:basedOn w:val="a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7">
    <w:name w:val="et7"/>
    <w:basedOn w:val="a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9">
    <w:name w:val="et9"/>
    <w:basedOn w:val="a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rPr>
  </w:style>
  <w:style w:type="paragraph" w:customStyle="1" w:styleId="et10">
    <w:name w:val="et10"/>
    <w:basedOn w:val="a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rPr>
  </w:style>
  <w:style w:type="paragraph" w:customStyle="1" w:styleId="et11">
    <w:name w:val="et11"/>
    <w:basedOn w:val="a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0000"/>
      <w:kern w:val="0"/>
      <w:sz w:val="24"/>
    </w:rPr>
  </w:style>
  <w:style w:type="paragraph" w:customStyle="1" w:styleId="et12">
    <w:name w:val="et12"/>
    <w:basedOn w:val="a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4"/>
    </w:rPr>
  </w:style>
  <w:style w:type="paragraph" w:customStyle="1" w:styleId="et13">
    <w:name w:val="et13"/>
    <w:basedOn w:val="a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4"/>
    </w:rPr>
  </w:style>
  <w:style w:type="paragraph" w:customStyle="1" w:styleId="et14">
    <w:name w:val="et14"/>
    <w:basedOn w:val="a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rPr>
  </w:style>
  <w:style w:type="paragraph" w:customStyle="1" w:styleId="et15">
    <w:name w:val="et15"/>
    <w:basedOn w:val="a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7">
    <w:name w:val="et17"/>
    <w:basedOn w:val="a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4"/>
    </w:rPr>
  </w:style>
  <w:style w:type="paragraph" w:customStyle="1" w:styleId="et18">
    <w:name w:val="et18"/>
    <w:basedOn w:val="a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4"/>
    </w:rPr>
  </w:style>
  <w:style w:type="paragraph" w:customStyle="1" w:styleId="et19">
    <w:name w:val="et19"/>
    <w:basedOn w:val="a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bottom"/>
    </w:pPr>
    <w:rPr>
      <w:rFonts w:ascii="宋体" w:hAnsi="宋体" w:cs="宋体"/>
      <w:kern w:val="0"/>
      <w:sz w:val="24"/>
    </w:rPr>
  </w:style>
  <w:style w:type="paragraph" w:customStyle="1" w:styleId="et22">
    <w:name w:val="et22"/>
    <w:basedOn w:val="a7"/>
    <w:pPr>
      <w:widowControl/>
      <w:pBdr>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4"/>
    </w:rPr>
  </w:style>
  <w:style w:type="paragraph" w:customStyle="1" w:styleId="et23">
    <w:name w:val="et23"/>
    <w:basedOn w:val="a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4"/>
    </w:rPr>
  </w:style>
  <w:style w:type="paragraph" w:customStyle="1" w:styleId="et24">
    <w:name w:val="et24"/>
    <w:basedOn w:val="a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25">
    <w:name w:val="et25"/>
    <w:basedOn w:val="a7"/>
    <w:pPr>
      <w:widowControl/>
      <w:pBdr>
        <w:top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26">
    <w:name w:val="et26"/>
    <w:basedOn w:val="a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character" w:customStyle="1" w:styleId="2fc">
    <w:name w:val="正文文本首行缩进 2 字符"/>
    <w:link w:val="Style545"/>
    <w:rPr>
      <w:rFonts w:ascii="Times New Roman" w:eastAsia="宋体" w:hAnsi="Times New Roman" w:cs="Times New Roman"/>
      <w:kern w:val="2"/>
      <w:sz w:val="24"/>
      <w:szCs w:val="24"/>
      <w:lang w:val="en-US" w:eastAsia="zh-CN" w:bidi="ar-SA"/>
    </w:rPr>
  </w:style>
  <w:style w:type="paragraph" w:customStyle="1" w:styleId="Style545">
    <w:name w:val="_Style 545"/>
    <w:basedOn w:val="af3"/>
    <w:next w:val="2a"/>
    <w:link w:val="2fc"/>
    <w:pPr>
      <w:spacing w:after="120" w:line="480" w:lineRule="exact"/>
      <w:ind w:leftChars="200" w:left="420" w:firstLineChars="200" w:firstLine="420"/>
    </w:pPr>
  </w:style>
  <w:style w:type="character" w:customStyle="1" w:styleId="2fd">
    <w:name w:val="正文缩进 字符2"/>
    <w:rPr>
      <w:rFonts w:ascii="宋体" w:eastAsia="宋体" w:hAnsi="Times New Roman" w:cs="Times New Roman"/>
      <w:kern w:val="2"/>
      <w:sz w:val="24"/>
      <w:szCs w:val="24"/>
      <w:lang w:val="en-US" w:eastAsia="zh-CN" w:bidi="ar-SA"/>
    </w:rPr>
  </w:style>
  <w:style w:type="paragraph" w:customStyle="1" w:styleId="Heading">
    <w:name w:val="Heading"/>
    <w:basedOn w:val="a7"/>
    <w:uiPriority w:val="6"/>
    <w:qFormat/>
    <w:pPr>
      <w:keepNext/>
      <w:widowControl/>
      <w:suppressAutoHyphens/>
      <w:snapToGrid w:val="0"/>
      <w:spacing w:before="240" w:after="120"/>
      <w:jc w:val="left"/>
    </w:pPr>
    <w:rPr>
      <w:rFonts w:ascii="Liberation Sans" w:eastAsia="Noto Sans CJK SC" w:hAnsi="Liberation Sans" w:cs="Noto Sans CJK SC"/>
      <w:color w:val="000000"/>
      <w:kern w:val="0"/>
      <w:sz w:val="28"/>
      <w:szCs w:val="28"/>
    </w:rPr>
  </w:style>
  <w:style w:type="character" w:customStyle="1" w:styleId="Char40">
    <w:name w:val="纯文本 Char4"/>
    <w:uiPriority w:val="99"/>
    <w:qFormat/>
    <w:rPr>
      <w:rFonts w:ascii="宋体" w:hAnsi="Courier New"/>
      <w:kern w:val="2"/>
      <w:sz w:val="21"/>
    </w:rPr>
  </w:style>
  <w:style w:type="paragraph" w:styleId="afffffff9">
    <w:name w:val="Quote"/>
    <w:basedOn w:val="a7"/>
    <w:next w:val="a7"/>
    <w:link w:val="afffffffa"/>
    <w:uiPriority w:val="29"/>
    <w:qFormat/>
    <w:rsid w:val="00F37C76"/>
    <w:pPr>
      <w:spacing w:before="160" w:after="160" w:line="278"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fffffffa">
    <w:name w:val="引用 字符"/>
    <w:basedOn w:val="a9"/>
    <w:link w:val="afffffff9"/>
    <w:uiPriority w:val="29"/>
    <w:rsid w:val="00F37C76"/>
    <w:rPr>
      <w:rFonts w:asciiTheme="minorHAnsi" w:eastAsiaTheme="minorEastAsia" w:hAnsiTheme="minorHAnsi" w:cstheme="minorBidi"/>
      <w:i/>
      <w:iCs/>
      <w:color w:val="404040" w:themeColor="text1" w:themeTint="BF"/>
      <w:kern w:val="2"/>
      <w:sz w:val="22"/>
      <w:szCs w:val="24"/>
      <w14:ligatures w14:val="standardContextual"/>
    </w:rPr>
  </w:style>
  <w:style w:type="character" w:customStyle="1" w:styleId="1fff1">
    <w:name w:val="明显强调1"/>
    <w:basedOn w:val="a9"/>
    <w:uiPriority w:val="21"/>
    <w:qFormat/>
    <w:rsid w:val="00F37C76"/>
    <w:rPr>
      <w:i/>
      <w:iCs/>
      <w:color w:val="365F91" w:themeColor="accent1" w:themeShade="BF"/>
    </w:rPr>
  </w:style>
  <w:style w:type="paragraph" w:styleId="afffffffb">
    <w:name w:val="Intense Quote"/>
    <w:basedOn w:val="a7"/>
    <w:next w:val="a7"/>
    <w:link w:val="afffffffc"/>
    <w:uiPriority w:val="30"/>
    <w:qFormat/>
    <w:rsid w:val="00F37C76"/>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EastAsia" w:hAnsiTheme="minorHAnsi" w:cstheme="minorBidi"/>
      <w:i/>
      <w:iCs/>
      <w:color w:val="365F91" w:themeColor="accent1" w:themeShade="BF"/>
      <w:sz w:val="22"/>
      <w14:ligatures w14:val="standardContextual"/>
    </w:rPr>
  </w:style>
  <w:style w:type="character" w:customStyle="1" w:styleId="afffffffc">
    <w:name w:val="明显引用 字符"/>
    <w:basedOn w:val="a9"/>
    <w:link w:val="afffffffb"/>
    <w:uiPriority w:val="30"/>
    <w:rsid w:val="00F37C76"/>
    <w:rPr>
      <w:rFonts w:asciiTheme="minorHAnsi" w:eastAsiaTheme="minorEastAsia" w:hAnsiTheme="minorHAnsi" w:cstheme="minorBidi"/>
      <w:i/>
      <w:iCs/>
      <w:color w:val="365F91" w:themeColor="accent1" w:themeShade="BF"/>
      <w:kern w:val="2"/>
      <w:sz w:val="22"/>
      <w:szCs w:val="24"/>
      <w14:ligatures w14:val="standardContextual"/>
    </w:rPr>
  </w:style>
  <w:style w:type="character" w:customStyle="1" w:styleId="1fff2">
    <w:name w:val="明显参考1"/>
    <w:basedOn w:val="a9"/>
    <w:uiPriority w:val="32"/>
    <w:qFormat/>
    <w:rsid w:val="00F37C76"/>
    <w:rPr>
      <w:b/>
      <w:bCs/>
      <w:smallCaps/>
      <w:color w:val="365F91" w:themeColor="accent1" w:themeShade="BF"/>
      <w:spacing w:val="5"/>
    </w:rPr>
  </w:style>
  <w:style w:type="paragraph" w:customStyle="1" w:styleId="msonormal0">
    <w:name w:val="msonormal"/>
    <w:basedOn w:val="a7"/>
    <w:rsid w:val="00F37C76"/>
    <w:pPr>
      <w:widowControl/>
      <w:spacing w:before="100" w:beforeAutospacing="1" w:after="100" w:afterAutospacing="1"/>
      <w:jc w:val="left"/>
    </w:pPr>
    <w:rPr>
      <w:rFonts w:ascii="宋体" w:hAnsi="宋体" w:cs="宋体"/>
      <w:kern w:val="0"/>
      <w:sz w:val="24"/>
    </w:rPr>
  </w:style>
  <w:style w:type="paragraph" w:customStyle="1" w:styleId="xl74">
    <w:name w:val="xl74"/>
    <w:basedOn w:val="a7"/>
    <w:rsid w:val="00F37C76"/>
    <w:pPr>
      <w:widowControl/>
      <w:spacing w:before="100" w:beforeAutospacing="1" w:after="100" w:afterAutospacing="1"/>
      <w:jc w:val="left"/>
    </w:pPr>
    <w:rPr>
      <w:rFonts w:ascii="宋体" w:hAnsi="宋体" w:cs="宋体"/>
      <w:kern w:val="0"/>
      <w:sz w:val="20"/>
      <w:szCs w:val="20"/>
    </w:rPr>
  </w:style>
  <w:style w:type="paragraph" w:customStyle="1" w:styleId="xl75">
    <w:name w:val="xl75"/>
    <w:basedOn w:val="a7"/>
    <w:qFormat/>
    <w:rsid w:val="00F37C76"/>
    <w:pPr>
      <w:widowControl/>
      <w:spacing w:before="100" w:beforeAutospacing="1" w:after="100" w:afterAutospacing="1"/>
      <w:jc w:val="left"/>
    </w:pPr>
    <w:rPr>
      <w:rFonts w:ascii="宋体" w:hAnsi="宋体" w:cs="宋体"/>
      <w:kern w:val="0"/>
      <w:sz w:val="24"/>
    </w:rPr>
  </w:style>
  <w:style w:type="paragraph" w:customStyle="1" w:styleId="xl76">
    <w:name w:val="xl76"/>
    <w:basedOn w:val="a7"/>
    <w:rsid w:val="00F37C76"/>
    <w:pPr>
      <w:widowControl/>
      <w:spacing w:before="100" w:beforeAutospacing="1" w:after="100" w:afterAutospacing="1"/>
      <w:jc w:val="left"/>
    </w:pPr>
    <w:rPr>
      <w:rFonts w:ascii="宋体" w:hAnsi="宋体" w:cs="宋体"/>
      <w:kern w:val="0"/>
      <w:sz w:val="18"/>
      <w:szCs w:val="18"/>
    </w:rPr>
  </w:style>
  <w:style w:type="paragraph" w:customStyle="1" w:styleId="xl77">
    <w:name w:val="xl77"/>
    <w:basedOn w:val="a7"/>
    <w:qFormat/>
    <w:rsid w:val="00F37C76"/>
    <w:pPr>
      <w:widowControl/>
      <w:spacing w:before="100" w:beforeAutospacing="1" w:after="100" w:afterAutospacing="1"/>
      <w:jc w:val="left"/>
    </w:pPr>
    <w:rPr>
      <w:rFonts w:ascii="宋体" w:hAnsi="宋体" w:cs="宋体"/>
      <w:b/>
      <w:bCs/>
      <w:kern w:val="0"/>
      <w:sz w:val="24"/>
    </w:rPr>
  </w:style>
  <w:style w:type="paragraph" w:customStyle="1" w:styleId="xl78">
    <w:name w:val="xl78"/>
    <w:basedOn w:val="a7"/>
    <w:rsid w:val="00F37C76"/>
    <w:pPr>
      <w:widowControl/>
      <w:spacing w:before="100" w:beforeAutospacing="1" w:after="100" w:afterAutospacing="1"/>
      <w:jc w:val="left"/>
    </w:pPr>
    <w:rPr>
      <w:rFonts w:ascii="宋体" w:hAnsi="宋体" w:cs="宋体"/>
      <w:b/>
      <w:bCs/>
      <w:kern w:val="0"/>
      <w:sz w:val="24"/>
    </w:rPr>
  </w:style>
  <w:style w:type="paragraph" w:customStyle="1" w:styleId="xl79">
    <w:name w:val="xl79"/>
    <w:basedOn w:val="a7"/>
    <w:rsid w:val="00F37C76"/>
    <w:pPr>
      <w:widowControl/>
      <w:spacing w:before="100" w:beforeAutospacing="1" w:after="100" w:afterAutospacing="1"/>
      <w:jc w:val="center"/>
    </w:pPr>
    <w:rPr>
      <w:rFonts w:ascii="宋体" w:hAnsi="宋体" w:cs="宋体"/>
      <w:kern w:val="0"/>
      <w:sz w:val="24"/>
    </w:rPr>
  </w:style>
  <w:style w:type="paragraph" w:customStyle="1" w:styleId="xl80">
    <w:name w:val="xl80"/>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81">
    <w:name w:val="xl81"/>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82">
    <w:name w:val="xl82"/>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83">
    <w:name w:val="xl83"/>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0"/>
      <w:szCs w:val="30"/>
    </w:rPr>
  </w:style>
  <w:style w:type="paragraph" w:customStyle="1" w:styleId="xl84">
    <w:name w:val="xl84"/>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6">
    <w:name w:val="xl86"/>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87">
    <w:name w:val="xl87"/>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8">
    <w:name w:val="xl88"/>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9">
    <w:name w:val="xl89"/>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91">
    <w:name w:val="xl91"/>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92">
    <w:name w:val="xl92"/>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3">
    <w:name w:val="xl93"/>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4"/>
    </w:rPr>
  </w:style>
  <w:style w:type="paragraph" w:customStyle="1" w:styleId="xl94">
    <w:name w:val="xl94"/>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4"/>
    </w:rPr>
  </w:style>
  <w:style w:type="paragraph" w:customStyle="1" w:styleId="xl95">
    <w:name w:val="xl95"/>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96">
    <w:name w:val="xl96"/>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2"/>
      <w:szCs w:val="32"/>
    </w:rPr>
  </w:style>
  <w:style w:type="paragraph" w:customStyle="1" w:styleId="xl97">
    <w:name w:val="xl97"/>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32"/>
      <w:szCs w:val="32"/>
    </w:rPr>
  </w:style>
  <w:style w:type="paragraph" w:customStyle="1" w:styleId="xl98">
    <w:name w:val="xl98"/>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99">
    <w:name w:val="xl99"/>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00">
    <w:name w:val="xl100"/>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01">
    <w:name w:val="xl101"/>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02">
    <w:name w:val="xl102"/>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03">
    <w:name w:val="xl103"/>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04">
    <w:name w:val="xl104"/>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05">
    <w:name w:val="xl105"/>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106">
    <w:name w:val="xl106"/>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07">
    <w:name w:val="xl107"/>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08">
    <w:name w:val="xl108"/>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09">
    <w:name w:val="xl109"/>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10">
    <w:name w:val="xl110"/>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11">
    <w:name w:val="xl111"/>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12">
    <w:name w:val="xl112"/>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13">
    <w:name w:val="xl113"/>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14">
    <w:name w:val="xl114"/>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15">
    <w:name w:val="xl115"/>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16">
    <w:name w:val="xl116"/>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17">
    <w:name w:val="xl117"/>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18">
    <w:name w:val="xl118"/>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19">
    <w:name w:val="xl119"/>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20">
    <w:name w:val="xl120"/>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21">
    <w:name w:val="xl121"/>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22">
    <w:name w:val="xl122"/>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23">
    <w:name w:val="xl123"/>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24">
    <w:name w:val="xl124"/>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25">
    <w:name w:val="xl125"/>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26">
    <w:name w:val="xl126"/>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27">
    <w:name w:val="xl127"/>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28">
    <w:name w:val="xl128"/>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29">
    <w:name w:val="xl129"/>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30">
    <w:name w:val="xl130"/>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31">
    <w:name w:val="xl131"/>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32">
    <w:name w:val="xl132"/>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33">
    <w:name w:val="xl133"/>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34">
    <w:name w:val="xl134"/>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35">
    <w:name w:val="xl135"/>
    <w:basedOn w:val="a7"/>
    <w:rsid w:val="00F37C7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136">
    <w:name w:val="xl136"/>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37">
    <w:name w:val="xl137"/>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38">
    <w:name w:val="xl138"/>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39">
    <w:name w:val="xl139"/>
    <w:basedOn w:val="a7"/>
    <w:qFormat/>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40">
    <w:name w:val="xl140"/>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41">
    <w:name w:val="xl141"/>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42">
    <w:name w:val="xl142"/>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43">
    <w:name w:val="xl143"/>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44">
    <w:name w:val="xl144"/>
    <w:basedOn w:val="a7"/>
    <w:rsid w:val="00F37C7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45">
    <w:name w:val="xl145"/>
    <w:basedOn w:val="a7"/>
    <w:rsid w:val="00F37C76"/>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b/>
      <w:bCs/>
      <w:kern w:val="0"/>
      <w:sz w:val="32"/>
      <w:szCs w:val="32"/>
    </w:rPr>
  </w:style>
  <w:style w:type="paragraph" w:customStyle="1" w:styleId="xl146">
    <w:name w:val="xl146"/>
    <w:basedOn w:val="a7"/>
    <w:qFormat/>
    <w:rsid w:val="00F37C76"/>
    <w:pPr>
      <w:widowControl/>
      <w:pBdr>
        <w:top w:val="single" w:sz="4" w:space="0" w:color="auto"/>
        <w:bottom w:val="single" w:sz="4" w:space="0" w:color="auto"/>
      </w:pBdr>
      <w:spacing w:before="100" w:beforeAutospacing="1" w:after="100" w:afterAutospacing="1"/>
      <w:jc w:val="center"/>
    </w:pPr>
    <w:rPr>
      <w:rFonts w:ascii="宋体" w:hAnsi="宋体" w:cs="宋体"/>
      <w:b/>
      <w:bCs/>
      <w:kern w:val="0"/>
      <w:sz w:val="32"/>
      <w:szCs w:val="32"/>
    </w:rPr>
  </w:style>
  <w:style w:type="paragraph" w:customStyle="1" w:styleId="xl147">
    <w:name w:val="xl147"/>
    <w:basedOn w:val="a7"/>
    <w:rsid w:val="00F37C76"/>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2"/>
      <w:szCs w:val="32"/>
    </w:rPr>
  </w:style>
  <w:style w:type="character" w:customStyle="1" w:styleId="font12">
    <w:name w:val="font12"/>
    <w:basedOn w:val="a9"/>
    <w:qFormat/>
    <w:rsid w:val="00372F47"/>
    <w:rPr>
      <w:rFonts w:ascii="宋体" w:eastAsia="宋体" w:hAnsi="宋体" w:cs="宋体" w:hint="eastAsia"/>
      <w:color w:val="000000"/>
      <w:sz w:val="18"/>
      <w:szCs w:val="18"/>
      <w:u w:val="none"/>
    </w:rPr>
  </w:style>
  <w:style w:type="character" w:customStyle="1" w:styleId="font201">
    <w:name w:val="font201"/>
    <w:basedOn w:val="a9"/>
    <w:qFormat/>
    <w:rsid w:val="00372F47"/>
    <w:rPr>
      <w:rFonts w:ascii="宋体" w:eastAsia="宋体" w:hAnsi="宋体" w:cs="宋体" w:hint="eastAsia"/>
      <w:b/>
      <w:bCs/>
      <w:color w:val="00000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x-cp20936"/>
  <w:optimizeForBrowser/>
  <w:relyOnVML/>
  <w:allowPNG/>
  <w:pixelsPerInch w:val="144"/>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footer" Target="footer12.xml"/><Relationship Id="rId21" Type="http://schemas.openxmlformats.org/officeDocument/2006/relationships/footer" Target="footer7.xml"/><Relationship Id="rId34" Type="http://schemas.openxmlformats.org/officeDocument/2006/relationships/image" Target="media/image8.png"/><Relationship Id="rId42" Type="http://schemas.openxmlformats.org/officeDocument/2006/relationships/header" Target="header12.xml"/><Relationship Id="rId47" Type="http://schemas.openxmlformats.org/officeDocument/2006/relationships/header" Target="header14.xml"/><Relationship Id="rId50"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bjmdzx@vip.163.com" TargetMode="External"/><Relationship Id="rId29" Type="http://schemas.openxmlformats.org/officeDocument/2006/relationships/image" Target="NULL" TargetMode="Externa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image" Target="media/image6.png"/><Relationship Id="rId37" Type="http://schemas.openxmlformats.org/officeDocument/2006/relationships/header" Target="header9.xml"/><Relationship Id="rId40" Type="http://schemas.openxmlformats.org/officeDocument/2006/relationships/header" Target="header11.xml"/><Relationship Id="rId45" Type="http://schemas.openxmlformats.org/officeDocument/2006/relationships/header" Target="header13.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5.png"/><Relationship Id="rId44" Type="http://schemas.openxmlformats.org/officeDocument/2006/relationships/image" Target="media/image9.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5.xml"/><Relationship Id="rId27" Type="http://schemas.openxmlformats.org/officeDocument/2006/relationships/footer" Target="footer10.xml"/><Relationship Id="rId30" Type="http://schemas.openxmlformats.org/officeDocument/2006/relationships/image" Target="media/image4.png"/><Relationship Id="rId35" Type="http://schemas.openxmlformats.org/officeDocument/2006/relationships/header" Target="header8.xml"/><Relationship Id="rId43" Type="http://schemas.openxmlformats.org/officeDocument/2006/relationships/footer" Target="footer14.xml"/><Relationship Id="rId48" Type="http://schemas.openxmlformats.org/officeDocument/2006/relationships/footer" Target="footer16.xml"/><Relationship Id="rId8" Type="http://schemas.openxmlformats.org/officeDocument/2006/relationships/image" Target="media/image1.jpeg"/><Relationship Id="rId51" Type="http://schemas.openxmlformats.org/officeDocument/2006/relationships/footer" Target="footer17.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footer" Target="footer9.xml"/><Relationship Id="rId33" Type="http://schemas.openxmlformats.org/officeDocument/2006/relationships/image" Target="media/image7.png"/><Relationship Id="rId38" Type="http://schemas.openxmlformats.org/officeDocument/2006/relationships/header" Target="header10.xml"/><Relationship Id="rId46" Type="http://schemas.openxmlformats.org/officeDocument/2006/relationships/footer" Target="footer15.xml"/><Relationship Id="rId20" Type="http://schemas.openxmlformats.org/officeDocument/2006/relationships/header" Target="header4.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eader" Target="header6.xml"/><Relationship Id="rId28" Type="http://schemas.openxmlformats.org/officeDocument/2006/relationships/image" Target="media/image3.png"/><Relationship Id="rId36" Type="http://schemas.openxmlformats.org/officeDocument/2006/relationships/footer" Target="footer11.xml"/><Relationship Id="rId49" Type="http://schemas.openxmlformats.org/officeDocument/2006/relationships/header" Target="header1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38E27-98AB-4631-B296-0E78665C5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188</Pages>
  <Words>21781</Words>
  <Characters>124158</Characters>
  <Application>Microsoft Office Word</Application>
  <DocSecurity>0</DocSecurity>
  <Lines>1034</Lines>
  <Paragraphs>291</Paragraphs>
  <ScaleCrop>false</ScaleCrop>
  <Company>HP Inc.</Company>
  <LinksUpToDate>false</LinksUpToDate>
  <CharactersWithSpaces>145648</CharactersWithSpaces>
  <SharedDoc>false</SharedDoc>
  <HLinks>
    <vt:vector size="36" baseType="variant">
      <vt:variant>
        <vt:i4>1048627</vt:i4>
      </vt:variant>
      <vt:variant>
        <vt:i4>32</vt:i4>
      </vt:variant>
      <vt:variant>
        <vt:i4>0</vt:i4>
      </vt:variant>
      <vt:variant>
        <vt:i4>5</vt:i4>
      </vt:variant>
      <vt:variant>
        <vt:lpwstr/>
      </vt:variant>
      <vt:variant>
        <vt:lpwstr>_Toc203334104</vt:lpwstr>
      </vt:variant>
      <vt:variant>
        <vt:i4>1048627</vt:i4>
      </vt:variant>
      <vt:variant>
        <vt:i4>26</vt:i4>
      </vt:variant>
      <vt:variant>
        <vt:i4>0</vt:i4>
      </vt:variant>
      <vt:variant>
        <vt:i4>5</vt:i4>
      </vt:variant>
      <vt:variant>
        <vt:lpwstr/>
      </vt:variant>
      <vt:variant>
        <vt:lpwstr>_Toc203334102</vt:lpwstr>
      </vt:variant>
      <vt:variant>
        <vt:i4>1048627</vt:i4>
      </vt:variant>
      <vt:variant>
        <vt:i4>20</vt:i4>
      </vt:variant>
      <vt:variant>
        <vt:i4>0</vt:i4>
      </vt:variant>
      <vt:variant>
        <vt:i4>5</vt:i4>
      </vt:variant>
      <vt:variant>
        <vt:lpwstr/>
      </vt:variant>
      <vt:variant>
        <vt:lpwstr>_Toc203334101</vt:lpwstr>
      </vt:variant>
      <vt:variant>
        <vt:i4>1048627</vt:i4>
      </vt:variant>
      <vt:variant>
        <vt:i4>14</vt:i4>
      </vt:variant>
      <vt:variant>
        <vt:i4>0</vt:i4>
      </vt:variant>
      <vt:variant>
        <vt:i4>5</vt:i4>
      </vt:variant>
      <vt:variant>
        <vt:lpwstr/>
      </vt:variant>
      <vt:variant>
        <vt:lpwstr>_Toc203334100</vt:lpwstr>
      </vt:variant>
      <vt:variant>
        <vt:i4>1638450</vt:i4>
      </vt:variant>
      <vt:variant>
        <vt:i4>8</vt:i4>
      </vt:variant>
      <vt:variant>
        <vt:i4>0</vt:i4>
      </vt:variant>
      <vt:variant>
        <vt:i4>5</vt:i4>
      </vt:variant>
      <vt:variant>
        <vt:lpwstr/>
      </vt:variant>
      <vt:variant>
        <vt:lpwstr>_Toc203334099</vt:lpwstr>
      </vt:variant>
      <vt:variant>
        <vt:i4>1638450</vt:i4>
      </vt:variant>
      <vt:variant>
        <vt:i4>2</vt:i4>
      </vt:variant>
      <vt:variant>
        <vt:i4>0</vt:i4>
      </vt:variant>
      <vt:variant>
        <vt:i4>5</vt:i4>
      </vt:variant>
      <vt:variant>
        <vt:lpwstr/>
      </vt:variant>
      <vt:variant>
        <vt:lpwstr>_Toc203334098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wangshuang1189@163.com</cp:lastModifiedBy>
  <cp:revision>6</cp:revision>
  <cp:lastPrinted>2020-04-02T03:13:00Z</cp:lastPrinted>
  <dcterms:created xsi:type="dcterms:W3CDTF">2026-09-03T07:00:00Z</dcterms:created>
  <dcterms:modified xsi:type="dcterms:W3CDTF">2026-09-04T06:52:00Z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2E51B186187E4E899D4A6772725E20F2_13</vt:lpwstr>
  </property>
  <property fmtid="{D5CDD505-2E9C-101B-9397-08002B2CF9AE}" pid="4" name="KSOTemplateDocerSaveRecord">
    <vt:lpwstr>eyJoZGlkIjoiYjIwNGUyYjE2ZGE3NjA2MWQzMDI3MzFhNjAxNDBiZTIiLCJ1c2VySWQiOiIzOTk1NzcyODAifQ==</vt:lpwstr>
  </property>
</Properties>
</file>