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6755F40">
      <w:pPr>
        <w:spacing w:line="360" w:lineRule="auto"/>
        <w:ind w:firstLine="300" w:firstLineChars="50"/>
        <w:rPr>
          <w:color w:val="000000" w:themeColor="text1"/>
          <w:sz w:val="60"/>
          <w:szCs w:val="60"/>
          <w14:textFill>
            <w14:solidFill>
              <w14:schemeClr w14:val="tx1"/>
            </w14:solidFill>
          </w14:textFill>
        </w:rPr>
      </w:pPr>
    </w:p>
    <w:p w14:paraId="2FD3CFD3">
      <w:pPr>
        <w:spacing w:line="360" w:lineRule="auto"/>
        <w:ind w:firstLine="300" w:firstLineChars="50"/>
        <w:rPr>
          <w:color w:val="000000" w:themeColor="text1"/>
          <w:sz w:val="60"/>
          <w:szCs w:val="60"/>
          <w14:textFill>
            <w14:solidFill>
              <w14:schemeClr w14:val="tx1"/>
            </w14:solidFill>
          </w14:textFill>
        </w:rPr>
      </w:pPr>
    </w:p>
    <w:p w14:paraId="6BD8A69E">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北京市政府采购项目</w:t>
      </w:r>
    </w:p>
    <w:p w14:paraId="717CFAD9">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公开招标文件</w:t>
      </w:r>
    </w:p>
    <w:p w14:paraId="62B055FC">
      <w:pPr>
        <w:spacing w:line="360" w:lineRule="auto"/>
        <w:jc w:val="center"/>
        <w:rPr>
          <w:color w:val="000000" w:themeColor="text1"/>
          <w:sz w:val="60"/>
          <w:szCs w:val="60"/>
          <w14:textFill>
            <w14:solidFill>
              <w14:schemeClr w14:val="tx1"/>
            </w14:solidFill>
          </w14:textFill>
        </w:rPr>
      </w:pPr>
    </w:p>
    <w:p w14:paraId="21DF87D4">
      <w:pPr>
        <w:spacing w:line="360" w:lineRule="auto"/>
        <w:jc w:val="center"/>
        <w:rPr>
          <w:color w:val="000000" w:themeColor="text1"/>
          <w:sz w:val="60"/>
          <w:szCs w:val="60"/>
          <w14:textFill>
            <w14:solidFill>
              <w14:schemeClr w14:val="tx1"/>
            </w14:solidFill>
          </w14:textFill>
        </w:rPr>
      </w:pPr>
    </w:p>
    <w:p w14:paraId="176A9D58">
      <w:pPr>
        <w:spacing w:line="360" w:lineRule="auto"/>
        <w:jc w:val="center"/>
        <w:rPr>
          <w:color w:val="000000" w:themeColor="text1"/>
          <w:sz w:val="60"/>
          <w:szCs w:val="60"/>
          <w14:textFill>
            <w14:solidFill>
              <w14:schemeClr w14:val="tx1"/>
            </w14:solidFill>
          </w14:textFill>
        </w:rPr>
      </w:pPr>
    </w:p>
    <w:p w14:paraId="7022FDD3">
      <w:pPr>
        <w:spacing w:line="360" w:lineRule="auto"/>
        <w:jc w:val="center"/>
        <w:rPr>
          <w:color w:val="000000" w:themeColor="text1"/>
          <w:sz w:val="60"/>
          <w:szCs w:val="60"/>
          <w14:textFill>
            <w14:solidFill>
              <w14:schemeClr w14:val="tx1"/>
            </w14:solidFill>
          </w14:textFill>
        </w:rPr>
      </w:pPr>
    </w:p>
    <w:p w14:paraId="09708516">
      <w:pPr>
        <w:tabs>
          <w:tab w:val="left" w:pos="3240"/>
          <w:tab w:val="left" w:pos="3420"/>
        </w:tabs>
        <w:spacing w:line="360" w:lineRule="auto"/>
        <w:ind w:right="-1134" w:rightChars="-540" w:firstLine="720" w:firstLineChars="200"/>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项目名称：</w:t>
      </w:r>
      <w:r>
        <w:rPr>
          <w:rFonts w:hint="eastAsia"/>
          <w:bCs/>
          <w:color w:val="000000" w:themeColor="text1"/>
          <w:sz w:val="36"/>
          <w:szCs w:val="36"/>
          <w14:textFill>
            <w14:solidFill>
              <w14:schemeClr w14:val="tx1"/>
            </w14:solidFill>
          </w14:textFill>
        </w:rPr>
        <w:t>西红门镇政府东、西综治办公区食堂运营服务</w:t>
      </w:r>
    </w:p>
    <w:p w14:paraId="3CAE532A">
      <w:pPr>
        <w:tabs>
          <w:tab w:val="left" w:pos="3240"/>
          <w:tab w:val="left" w:pos="3420"/>
        </w:tabs>
        <w:spacing w:line="360" w:lineRule="auto"/>
        <w:ind w:right="-1134" w:rightChars="-540" w:firstLine="720" w:firstLineChars="200"/>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项目编号：11011526210200034583-XM001</w:t>
      </w:r>
    </w:p>
    <w:p w14:paraId="06B9589D">
      <w:pPr>
        <w:tabs>
          <w:tab w:val="left" w:pos="3240"/>
          <w:tab w:val="left" w:pos="3420"/>
        </w:tabs>
        <w:spacing w:line="360" w:lineRule="auto"/>
        <w:ind w:right="-1134" w:rightChars="-540" w:firstLine="720" w:firstLineChars="200"/>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 购 人：</w:t>
      </w:r>
      <w:r>
        <w:rPr>
          <w:rFonts w:hint="eastAsia"/>
          <w:bCs/>
          <w:color w:val="000000" w:themeColor="text1"/>
          <w:sz w:val="36"/>
          <w:szCs w:val="36"/>
          <w14:textFill>
            <w14:solidFill>
              <w14:schemeClr w14:val="tx1"/>
            </w14:solidFill>
          </w14:textFill>
        </w:rPr>
        <w:t>北京市大兴区西红门镇人民政府</w:t>
      </w:r>
    </w:p>
    <w:p w14:paraId="0F893729">
      <w:pPr>
        <w:tabs>
          <w:tab w:val="left" w:pos="3240"/>
          <w:tab w:val="left" w:pos="3420"/>
        </w:tabs>
        <w:spacing w:line="360" w:lineRule="auto"/>
        <w:ind w:right="-1134" w:rightChars="-540" w:firstLine="720" w:firstLineChars="200"/>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采购代理机构：</w:t>
      </w:r>
      <w:r>
        <w:rPr>
          <w:rFonts w:hint="eastAsia"/>
          <w:bCs/>
          <w:color w:val="000000" w:themeColor="text1"/>
          <w:sz w:val="36"/>
          <w:szCs w:val="36"/>
          <w14:textFill>
            <w14:solidFill>
              <w14:schemeClr w14:val="tx1"/>
            </w14:solidFill>
          </w14:textFill>
        </w:rPr>
        <w:t>北京捷迅通力工程咨询有限公司</w:t>
      </w:r>
      <w:r>
        <w:rPr>
          <w:bCs/>
          <w:color w:val="000000" w:themeColor="text1"/>
          <w:sz w:val="36"/>
          <w:szCs w:val="36"/>
          <w14:textFill>
            <w14:solidFill>
              <w14:schemeClr w14:val="tx1"/>
            </w14:solidFill>
          </w14:textFill>
        </w:rPr>
        <w:t xml:space="preserve"> </w:t>
      </w:r>
    </w:p>
    <w:p w14:paraId="1E15D53F">
      <w:pPr>
        <w:tabs>
          <w:tab w:val="left" w:pos="3240"/>
          <w:tab w:val="left" w:pos="3420"/>
        </w:tabs>
        <w:spacing w:line="360" w:lineRule="auto"/>
        <w:ind w:right="-1134" w:rightChars="-540" w:firstLine="720" w:firstLineChars="200"/>
        <w:jc w:val="left"/>
        <w:rPr>
          <w:b/>
          <w:bCs/>
          <w:color w:val="000000" w:themeColor="text1"/>
          <w:sz w:val="44"/>
          <w14:textFill>
            <w14:solidFill>
              <w14:schemeClr w14:val="tx1"/>
            </w14:solidFill>
          </w14:textFill>
        </w:rPr>
      </w:pPr>
      <w:r>
        <w:rPr>
          <w:bCs/>
          <w:color w:val="000000" w:themeColor="text1"/>
          <w:sz w:val="36"/>
          <w:szCs w:val="36"/>
          <w14:textFill>
            <w14:solidFill>
              <w14:schemeClr w14:val="tx1"/>
            </w14:solidFill>
          </w14:textFill>
        </w:rPr>
        <w:t>日</w:t>
      </w:r>
      <w:r>
        <w:rPr>
          <w:rFonts w:hint="eastAsia"/>
          <w:bCs/>
          <w:color w:val="000000" w:themeColor="text1"/>
          <w:sz w:val="36"/>
          <w:szCs w:val="36"/>
          <w14:textFill>
            <w14:solidFill>
              <w14:schemeClr w14:val="tx1"/>
            </w14:solidFill>
          </w14:textFill>
        </w:rPr>
        <w:t xml:space="preserve"> </w:t>
      </w:r>
      <w:r>
        <w:rPr>
          <w:bCs/>
          <w:color w:val="000000" w:themeColor="text1"/>
          <w:sz w:val="36"/>
          <w:szCs w:val="36"/>
          <w14:textFill>
            <w14:solidFill>
              <w14:schemeClr w14:val="tx1"/>
            </w14:solidFill>
          </w14:textFill>
        </w:rPr>
        <w:t>期：</w:t>
      </w:r>
      <w:r>
        <w:rPr>
          <w:rFonts w:hint="eastAsia"/>
          <w:bCs/>
          <w:color w:val="000000" w:themeColor="text1"/>
          <w:sz w:val="36"/>
          <w:szCs w:val="36"/>
          <w14:textFill>
            <w14:solidFill>
              <w14:schemeClr w14:val="tx1"/>
            </w14:solidFill>
          </w14:textFill>
        </w:rPr>
        <w:t>2</w:t>
      </w:r>
      <w:r>
        <w:rPr>
          <w:bCs/>
          <w:color w:val="000000" w:themeColor="text1"/>
          <w:sz w:val="36"/>
          <w:szCs w:val="36"/>
          <w14:textFill>
            <w14:solidFill>
              <w14:schemeClr w14:val="tx1"/>
            </w14:solidFill>
          </w14:textFill>
        </w:rPr>
        <w:t>02</w:t>
      </w:r>
      <w:r>
        <w:rPr>
          <w:rFonts w:hint="eastAsia"/>
          <w:bCs/>
          <w:color w:val="000000" w:themeColor="text1"/>
          <w:sz w:val="36"/>
          <w:szCs w:val="36"/>
          <w14:textFill>
            <w14:solidFill>
              <w14:schemeClr w14:val="tx1"/>
            </w14:solidFill>
          </w14:textFill>
        </w:rPr>
        <w:t>6</w:t>
      </w:r>
      <w:r>
        <w:rPr>
          <w:bCs/>
          <w:color w:val="000000" w:themeColor="text1"/>
          <w:sz w:val="36"/>
          <w:szCs w:val="36"/>
          <w14:textFill>
            <w14:solidFill>
              <w14:schemeClr w14:val="tx1"/>
            </w14:solidFill>
          </w14:textFill>
        </w:rPr>
        <w:t>年8月20日</w:t>
      </w:r>
      <w:r>
        <w:rPr>
          <w:b/>
          <w:bCs/>
          <w:color w:val="000000" w:themeColor="text1"/>
          <w:sz w:val="44"/>
          <w14:textFill>
            <w14:solidFill>
              <w14:schemeClr w14:val="tx1"/>
            </w14:solidFill>
          </w14:textFill>
        </w:rPr>
        <w:br w:type="page"/>
      </w:r>
    </w:p>
    <w:p w14:paraId="46A291F3">
      <w:pPr>
        <w:pStyle w:val="158"/>
        <w:spacing w:line="360" w:lineRule="auto"/>
        <w:ind w:firstLine="723" w:firstLineChars="200"/>
        <w:rPr>
          <w:rFonts w:ascii="Times New Roman" w:hAnsi="Times New Roman" w:cs="Times New Roman"/>
          <w:b/>
          <w:color w:val="000000" w:themeColor="text1"/>
          <w:sz w:val="36"/>
          <w:szCs w:val="36"/>
          <w14:textFill>
            <w14:solidFill>
              <w14:schemeClr w14:val="tx1"/>
            </w14:solidFill>
          </w14:textFill>
        </w:rPr>
      </w:pPr>
      <w:bookmarkStart w:id="0" w:name="_Toc99301417"/>
      <w:bookmarkStart w:id="1" w:name="_Toc74227630"/>
    </w:p>
    <w:bookmarkEnd w:id="0"/>
    <w:bookmarkEnd w:id="1"/>
    <w:p w14:paraId="6113A062">
      <w:pPr>
        <w:spacing w:line="360" w:lineRule="auto"/>
        <w:jc w:val="center"/>
        <w:outlineLvl w:val="0"/>
        <w:rPr>
          <w:b/>
          <w:color w:val="000000" w:themeColor="text1"/>
          <w:sz w:val="36"/>
          <w:szCs w:val="36"/>
          <w14:textFill>
            <w14:solidFill>
              <w14:schemeClr w14:val="tx1"/>
            </w14:solidFill>
          </w14:textFill>
        </w:rPr>
      </w:pPr>
      <w:bookmarkStart w:id="2" w:name="_Toc10963"/>
      <w:bookmarkStart w:id="3" w:name="_Toc5194"/>
      <w:bookmarkStart w:id="4" w:name="_Toc99301418"/>
      <w:bookmarkStart w:id="5" w:name="_Toc14864"/>
      <w:r>
        <w:rPr>
          <w:b/>
          <w:color w:val="000000" w:themeColor="text1"/>
          <w:sz w:val="36"/>
          <w:szCs w:val="36"/>
          <w14:textFill>
            <w14:solidFill>
              <w14:schemeClr w14:val="tx1"/>
            </w14:solidFill>
          </w14:textFill>
        </w:rPr>
        <w:t>目      录</w:t>
      </w:r>
      <w:bookmarkEnd w:id="2"/>
      <w:bookmarkEnd w:id="3"/>
      <w:bookmarkEnd w:id="4"/>
      <w:bookmarkEnd w:id="5"/>
      <w:r>
        <w:rPr>
          <w:rFonts w:hint="eastAsia" w:cs="宋体"/>
          <w:color w:val="000000" w:themeColor="text1"/>
          <w14:textFill>
            <w14:solidFill>
              <w14:schemeClr w14:val="tx1"/>
            </w14:solidFill>
          </w14:textFill>
        </w:rPr>
        <w:fldChar w:fldCharType="begin"/>
      </w:r>
      <w:r>
        <w:rPr>
          <w:rFonts w:hint="eastAsia" w:cs="宋体"/>
          <w:color w:val="000000" w:themeColor="text1"/>
          <w14:textFill>
            <w14:solidFill>
              <w14:schemeClr w14:val="tx1"/>
            </w14:solidFill>
          </w14:textFill>
        </w:rPr>
        <w:instrText xml:space="preserve"> TOC \o "1-1" \h \z \u </w:instrText>
      </w:r>
      <w:r>
        <w:rPr>
          <w:rFonts w:hint="eastAsia" w:cs="宋体"/>
          <w:color w:val="000000" w:themeColor="text1"/>
          <w14:textFill>
            <w14:solidFill>
              <w14:schemeClr w14:val="tx1"/>
            </w14:solidFill>
          </w14:textFill>
        </w:rPr>
        <w:fldChar w:fldCharType="separate"/>
      </w:r>
    </w:p>
    <w:p w14:paraId="48FCB847">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"_Toc32010" </w:instrText>
      </w:r>
      <w:r>
        <w:fldChar w:fldCharType="separate"/>
      </w:r>
      <w:r>
        <w:rPr>
          <w:color w:val="000000" w:themeColor="text1"/>
          <w:szCs w:val="36"/>
          <w14:textFill>
            <w14:solidFill>
              <w14:schemeClr w14:val="tx1"/>
            </w14:solidFill>
          </w14:textFill>
        </w:rPr>
        <w:t>第一章   投标邀请</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_Toc32010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2364C1E">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"_Toc18668" </w:instrText>
      </w:r>
      <w:r>
        <w:fldChar w:fldCharType="separate"/>
      </w:r>
      <w:r>
        <w:rPr>
          <w:color w:val="000000" w:themeColor="text1"/>
          <w:szCs w:val="36"/>
          <w14:textFill>
            <w14:solidFill>
              <w14:schemeClr w14:val="tx1"/>
            </w14:solidFill>
          </w14:textFill>
        </w:rPr>
        <w:t>第二章   投标人须知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_Toc18668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812E9F3">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"_Toc529" </w:instrText>
      </w:r>
      <w:r>
        <w:fldChar w:fldCharType="separate"/>
      </w:r>
      <w:r>
        <w:rPr>
          <w:color w:val="000000" w:themeColor="text1"/>
          <w:szCs w:val="36"/>
          <w14:textFill>
            <w14:solidFill>
              <w14:schemeClr w14:val="tx1"/>
            </w14:solidFill>
          </w14:textFill>
        </w:rPr>
        <w:t>第三章   资格审查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8A5DAF5">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"_Toc12980" </w:instrText>
      </w:r>
      <w:r>
        <w:fldChar w:fldCharType="separate"/>
      </w:r>
      <w:r>
        <w:rPr>
          <w:color w:val="000000" w:themeColor="text1"/>
          <w:szCs w:val="36"/>
          <w14:textFill>
            <w14:solidFill>
              <w14:schemeClr w14:val="tx1"/>
            </w14:solidFill>
          </w14:textFill>
        </w:rPr>
        <w:t>第四章   评标程序、评标方法和评标标准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_Toc12980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DCDAE02">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"_Toc13636" </w:instrText>
      </w:r>
      <w:r>
        <w:fldChar w:fldCharType="separate"/>
      </w:r>
      <w:r>
        <w:rPr>
          <w:color w:val="000000" w:themeColor="text1"/>
          <w:szCs w:val="36"/>
          <w14:textFill>
            <w14:solidFill>
              <w14:schemeClr w14:val="tx1"/>
            </w14:solidFill>
          </w14:textFill>
        </w:rPr>
        <w:t>第五章   采购需求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_Toc13636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6998E18">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"_Toc13850" </w:instrText>
      </w:r>
      <w:r>
        <w:fldChar w:fldCharType="separate"/>
      </w:r>
      <w:r>
        <w:rPr>
          <w:color w:val="000000" w:themeColor="text1"/>
          <w:szCs w:val="36"/>
          <w14:textFill>
            <w14:solidFill>
              <w14:schemeClr w14:val="tx1"/>
            </w14:solidFill>
          </w14:textFill>
        </w:rPr>
        <w:t>第六章   拟签订的合同文本</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_Toc13850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35</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BED02DD">
      <w:pPr>
        <w:pStyle w:val="30"/>
        <w:tabs>
          <w:tab w:val="right" w:leader="dot" w:pos="9072"/>
          <w:tab w:val="clear" w:pos="1050"/>
          <w:tab w:val="clear" w:pos="8937"/>
        </w:tabs>
        <w:spacing w:line="360" w:lineRule="auto"/>
        <w:rPr>
          <w:color w:val="000000" w:themeColor="text1"/>
          <w14:textFill>
            <w14:solidFill>
              <w14:schemeClr w14:val="tx1"/>
            </w14:solidFill>
          </w14:textFill>
        </w:rPr>
      </w:pPr>
      <w:r>
        <w:fldChar w:fldCharType="begin"/>
      </w:r>
      <w:r>
        <w:instrText xml:space="preserve"> HYPERLINK \l "_Toc2103" </w:instrText>
      </w:r>
      <w:r>
        <w:fldChar w:fldCharType="separate"/>
      </w:r>
      <w:r>
        <w:rPr>
          <w:color w:val="000000" w:themeColor="text1"/>
          <w:szCs w:val="36"/>
          <w14:textFill>
            <w14:solidFill>
              <w14:schemeClr w14:val="tx1"/>
            </w14:solidFill>
          </w14:textFill>
        </w:rPr>
        <w:t>第七章   投标文件格式</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E93B174">
      <w:pPr>
        <w:pStyle w:val="30"/>
        <w:spacing w:line="360" w:lineRule="auto"/>
        <w:rPr>
          <w:rFonts w:ascii="Times New Roman" w:hAnsi="Times New Roman" w:eastAsiaTheme="minorEastAsia"/>
          <w:b w:val="0"/>
          <w:color w:val="000000" w:themeColor="text1"/>
          <w14:textFill>
            <w14:solidFill>
              <w14:schemeClr w14:val="tx1"/>
            </w14:solidFill>
          </w14:textFill>
        </w:rPr>
      </w:pPr>
      <w:r>
        <w:rPr>
          <w:rFonts w:hint="eastAsia" w:cs="宋体"/>
          <w:color w:val="000000" w:themeColor="text1"/>
          <w14:textFill>
            <w14:solidFill>
              <w14:schemeClr w14:val="tx1"/>
            </w14:solidFill>
          </w14:textFill>
        </w:rPr>
        <w:fldChar w:fldCharType="end"/>
      </w:r>
    </w:p>
    <w:p w14:paraId="730B6875">
      <w:pPr>
        <w:rPr>
          <w:color w:val="000000" w:themeColor="text1"/>
          <w14:textFill>
            <w14:solidFill>
              <w14:schemeClr w14:val="tx1"/>
            </w14:solidFill>
          </w14:textFill>
        </w:rPr>
      </w:pPr>
    </w:p>
    <w:p w14:paraId="17B34EFC">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注：采购文件条款中以</w:t>
      </w:r>
      <w:r>
        <w:rPr>
          <w:color w:val="000000" w:themeColor="text1"/>
          <w:sz w:val="24"/>
          <w14:textFill>
            <w14:solidFill>
              <w14:schemeClr w14:val="tx1"/>
            </w14:solidFill>
          </w14:textFill>
        </w:rPr>
        <w:t xml:space="preserve"> “</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形式标记的内容适用于本项目，以</w:t>
      </w:r>
      <w:r>
        <w:rPr>
          <w:color w:val="000000" w:themeColor="text1"/>
          <w:sz w:val="24"/>
          <w14:textFill>
            <w14:solidFill>
              <w14:schemeClr w14:val="tx1"/>
            </w14:solidFill>
          </w14:textFill>
        </w:rPr>
        <w:t>“</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形式标记的内容不适用于本项目。</w:t>
      </w:r>
    </w:p>
    <w:p w14:paraId="54E9E466">
      <w:pPr>
        <w:pStyle w:val="30"/>
        <w:spacing w:line="360" w:lineRule="auto"/>
        <w:rPr>
          <w:rFonts w:ascii="Times New Roman" w:hAnsi="Times New Roman"/>
          <w:b w:val="0"/>
          <w:color w:val="000000" w:themeColor="text1"/>
          <w14:textFill>
            <w14:solidFill>
              <w14:schemeClr w14:val="tx1"/>
            </w14:solidFill>
          </w14:textFill>
        </w:rPr>
      </w:pPr>
    </w:p>
    <w:p w14:paraId="2BEC0881">
      <w:pPr>
        <w:spacing w:line="360" w:lineRule="auto"/>
        <w:jc w:val="center"/>
        <w:outlineLvl w:val="0"/>
        <w:rPr>
          <w:b/>
          <w:color w:val="000000" w:themeColor="text1"/>
          <w:sz w:val="36"/>
          <w:szCs w:val="36"/>
          <w14:textFill>
            <w14:solidFill>
              <w14:schemeClr w14:val="tx1"/>
            </w14:solidFill>
          </w14:textFill>
        </w:rPr>
      </w:pPr>
      <w:r>
        <w:rPr>
          <w:color w:val="000000" w:themeColor="text1"/>
          <w:sz w:val="24"/>
          <w14:textFill>
            <w14:solidFill>
              <w14:schemeClr w14:val="tx1"/>
            </w14:solidFill>
          </w14:textFill>
        </w:rPr>
        <w:br w:type="page"/>
      </w:r>
      <w:bookmarkStart w:id="6" w:name="_Toc32010"/>
      <w:r>
        <w:rPr>
          <w:b/>
          <w:color w:val="000000" w:themeColor="text1"/>
          <w:sz w:val="36"/>
          <w:szCs w:val="36"/>
          <w14:textFill>
            <w14:solidFill>
              <w14:schemeClr w14:val="tx1"/>
            </w14:solidFill>
          </w14:textFill>
        </w:rPr>
        <w:t>第一章   投标邀请</w:t>
      </w:r>
      <w:bookmarkEnd w:id="6"/>
    </w:p>
    <w:p w14:paraId="190F0279">
      <w:pPr>
        <w:spacing w:line="360" w:lineRule="auto"/>
        <w:ind w:firstLine="640" w:firstLineChars="200"/>
        <w:rPr>
          <w:color w:val="000000" w:themeColor="text1"/>
          <w:sz w:val="32"/>
          <w:szCs w:val="32"/>
          <w14:textFill>
            <w14:solidFill>
              <w14:schemeClr w14:val="tx1"/>
            </w14:solidFill>
          </w14:textFill>
        </w:rPr>
      </w:pPr>
    </w:p>
    <w:p w14:paraId="6FDEABFA">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7" w:name="_Toc35393621"/>
      <w:bookmarkStart w:id="8" w:name="_Toc28359002"/>
      <w:bookmarkStart w:id="9" w:name="_Toc28359079"/>
      <w:bookmarkStart w:id="10" w:name="_Toc35393790"/>
      <w:bookmarkStart w:id="11" w:name="_Hlk24379207"/>
      <w:r>
        <w:rPr>
          <w:rFonts w:ascii="Times New Roman" w:hAnsi="Times New Roman" w:eastAsia="宋体"/>
          <w:color w:val="000000" w:themeColor="text1"/>
          <w:sz w:val="24"/>
          <w:szCs w:val="24"/>
          <w14:textFill>
            <w14:solidFill>
              <w14:schemeClr w14:val="tx1"/>
            </w14:solidFill>
          </w14:textFill>
        </w:rPr>
        <w:t>一、项目基本情况</w:t>
      </w:r>
      <w:bookmarkEnd w:id="7"/>
      <w:bookmarkEnd w:id="8"/>
      <w:bookmarkEnd w:id="9"/>
      <w:bookmarkEnd w:id="10"/>
    </w:p>
    <w:p w14:paraId="4C7895B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1.项目编号：11011526210200034583-XM001</w:t>
      </w:r>
    </w:p>
    <w:p w14:paraId="4914B67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2.项目名称：</w:t>
      </w:r>
      <w:r>
        <w:rPr>
          <w:rFonts w:hint="eastAsia"/>
          <w:color w:val="000000" w:themeColor="text1"/>
          <w:sz w:val="24"/>
          <w14:textFill>
            <w14:solidFill>
              <w14:schemeClr w14:val="tx1"/>
            </w14:solidFill>
          </w14:textFill>
        </w:rPr>
        <w:t>西红门镇政府东、西综治办公区食堂运营服务</w:t>
      </w:r>
    </w:p>
    <w:bookmarkEnd w:id="11"/>
    <w:p w14:paraId="3AA7FDE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3.项目预算金额：</w:t>
      </w:r>
      <w:r>
        <w:rPr>
          <w:rFonts w:hint="eastAsia"/>
          <w:color w:val="000000" w:themeColor="text1"/>
          <w:sz w:val="24"/>
          <w:u w:val="single"/>
          <w14:textFill>
            <w14:solidFill>
              <w14:schemeClr w14:val="tx1"/>
            </w14:solidFill>
          </w14:textFill>
        </w:rPr>
        <w:t>1676.6352</w:t>
      </w:r>
      <w:r>
        <w:rPr>
          <w:color w:val="000000" w:themeColor="text1"/>
          <w:sz w:val="24"/>
          <w14:textFill>
            <w14:solidFill>
              <w14:schemeClr w14:val="tx1"/>
            </w14:solidFill>
          </w14:textFill>
        </w:rPr>
        <w:t>万元、项目最高限价（如有）：</w:t>
      </w:r>
      <w:r>
        <w:rPr>
          <w:rFonts w:hint="eastAsia"/>
          <w:color w:val="000000" w:themeColor="text1"/>
          <w:sz w:val="24"/>
          <w:u w:val="single"/>
          <w14:textFill>
            <w14:solidFill>
              <w14:schemeClr w14:val="tx1"/>
            </w14:solidFill>
          </w14:textFill>
        </w:rPr>
        <w:t>1676.6352</w:t>
      </w:r>
      <w:r>
        <w:rPr>
          <w:color w:val="000000" w:themeColor="text1"/>
          <w:sz w:val="24"/>
          <w14:textFill>
            <w14:solidFill>
              <w14:schemeClr w14:val="tx1"/>
            </w14:solidFill>
          </w14:textFill>
        </w:rPr>
        <w:t>万元</w:t>
      </w:r>
    </w:p>
    <w:p w14:paraId="59C402C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4.采购需求：</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1280"/>
        <w:gridCol w:w="2834"/>
        <w:gridCol w:w="712"/>
        <w:gridCol w:w="3246"/>
      </w:tblGrid>
      <w:tr w14:paraId="5E93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543" w:type="pct"/>
            <w:vAlign w:val="center"/>
          </w:tcPr>
          <w:p w14:paraId="4FAC2653">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包号</w:t>
            </w:r>
          </w:p>
        </w:tc>
        <w:tc>
          <w:tcPr>
            <w:tcW w:w="707" w:type="pct"/>
            <w:vAlign w:val="center"/>
          </w:tcPr>
          <w:p w14:paraId="1A470C4E">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标的名称</w:t>
            </w:r>
          </w:p>
        </w:tc>
        <w:tc>
          <w:tcPr>
            <w:tcW w:w="1565" w:type="pct"/>
            <w:vAlign w:val="center"/>
          </w:tcPr>
          <w:p w14:paraId="32AFD11F">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采购包</w:t>
            </w:r>
          </w:p>
          <w:p w14:paraId="102843EF">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预算金额</w:t>
            </w:r>
          </w:p>
        </w:tc>
        <w:tc>
          <w:tcPr>
            <w:tcW w:w="393" w:type="pct"/>
            <w:vAlign w:val="center"/>
          </w:tcPr>
          <w:p w14:paraId="73C2D980">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数量</w:t>
            </w:r>
          </w:p>
        </w:tc>
        <w:tc>
          <w:tcPr>
            <w:tcW w:w="1792" w:type="pct"/>
            <w:vAlign w:val="center"/>
          </w:tcPr>
          <w:p w14:paraId="151EEDC0">
            <w:pPr>
              <w:jc w:val="center"/>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简要技术需求或服务要求</w:t>
            </w:r>
          </w:p>
        </w:tc>
      </w:tr>
      <w:tr w14:paraId="62DB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43" w:type="pct"/>
            <w:vAlign w:val="center"/>
          </w:tcPr>
          <w:p w14:paraId="61A4E6FA">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01</w:t>
            </w:r>
          </w:p>
        </w:tc>
        <w:tc>
          <w:tcPr>
            <w:tcW w:w="707" w:type="pct"/>
            <w:vAlign w:val="center"/>
          </w:tcPr>
          <w:p w14:paraId="0E3DF67D">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食堂运营服务</w:t>
            </w:r>
          </w:p>
        </w:tc>
        <w:tc>
          <w:tcPr>
            <w:tcW w:w="1565" w:type="pct"/>
            <w:vAlign w:val="center"/>
          </w:tcPr>
          <w:p w14:paraId="446277A0">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9</w:t>
            </w:r>
            <w:r>
              <w:rPr>
                <w:rFonts w:asciiTheme="minorEastAsia" w:hAnsiTheme="minorEastAsia" w:eastAsiaTheme="minorEastAsia" w:cstheme="minorEastAsia"/>
                <w:bCs/>
                <w:color w:val="000000" w:themeColor="text1"/>
                <w:sz w:val="24"/>
                <w14:textFill>
                  <w14:solidFill>
                    <w14:schemeClr w14:val="tx1"/>
                  </w14:solidFill>
                </w14:textFill>
              </w:rPr>
              <w:t>39.8034万元</w:t>
            </w:r>
          </w:p>
          <w:p w14:paraId="7A25E1F0">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asciiTheme="minorEastAsia" w:hAnsiTheme="minorEastAsia" w:eastAsiaTheme="minorEastAsia" w:cstheme="minorEastAsia"/>
                <w:bCs/>
                <w:color w:val="000000" w:themeColor="text1"/>
                <w:sz w:val="24"/>
                <w14:textFill>
                  <w14:solidFill>
                    <w14:schemeClr w14:val="tx1"/>
                  </w14:solidFill>
                </w14:textFill>
              </w:rPr>
              <w:t>（每年</w:t>
            </w:r>
            <w:r>
              <w:rPr>
                <w:rFonts w:hint="eastAsia" w:asciiTheme="minorEastAsia" w:hAnsiTheme="minorEastAsia" w:eastAsiaTheme="minorEastAsia" w:cstheme="minorEastAsia"/>
                <w:bCs/>
                <w:color w:val="000000" w:themeColor="text1"/>
                <w:sz w:val="24"/>
                <w14:textFill>
                  <w14:solidFill>
                    <w14:schemeClr w14:val="tx1"/>
                  </w14:solidFill>
                </w14:textFill>
              </w:rPr>
              <w:t>3</w:t>
            </w:r>
            <w:r>
              <w:rPr>
                <w:rFonts w:asciiTheme="minorEastAsia" w:hAnsiTheme="minorEastAsia" w:eastAsiaTheme="minorEastAsia" w:cstheme="minorEastAsia"/>
                <w:bCs/>
                <w:color w:val="000000" w:themeColor="text1"/>
                <w:sz w:val="24"/>
                <w14:textFill>
                  <w14:solidFill>
                    <w14:schemeClr w14:val="tx1"/>
                  </w14:solidFill>
                </w14:textFill>
              </w:rPr>
              <w:t>13.2678万元）</w:t>
            </w:r>
          </w:p>
        </w:tc>
        <w:tc>
          <w:tcPr>
            <w:tcW w:w="393" w:type="pct"/>
            <w:vAlign w:val="center"/>
          </w:tcPr>
          <w:p w14:paraId="1A59ADCC">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1项</w:t>
            </w:r>
          </w:p>
        </w:tc>
        <w:tc>
          <w:tcPr>
            <w:tcW w:w="1792" w:type="pct"/>
            <w:vAlign w:val="center"/>
          </w:tcPr>
          <w:p w14:paraId="7D6D3D74">
            <w:pPr>
              <w:rPr>
                <w:rFonts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14:textFill>
                  <w14:solidFill>
                    <w14:schemeClr w14:val="tx1"/>
                  </w14:solidFill>
                </w14:textFill>
              </w:rPr>
              <w:t>0</w:t>
            </w:r>
            <w:r>
              <w:rPr>
                <w:rFonts w:asciiTheme="minorEastAsia" w:hAnsiTheme="minorEastAsia" w:eastAsiaTheme="minorEastAsia" w:cstheme="minorEastAsia"/>
                <w:color w:val="000000" w:themeColor="text1"/>
                <w:kern w:val="0"/>
                <w:sz w:val="24"/>
                <w14:textFill>
                  <w14:solidFill>
                    <w14:schemeClr w14:val="tx1"/>
                  </w14:solidFill>
                </w14:textFill>
              </w:rPr>
              <w:t>1包采购</w:t>
            </w:r>
            <w:r>
              <w:rPr>
                <w:rFonts w:hint="eastAsia" w:asciiTheme="minorEastAsia" w:hAnsiTheme="minorEastAsia" w:eastAsiaTheme="minorEastAsia" w:cstheme="minorEastAsia"/>
                <w:color w:val="000000" w:themeColor="text1"/>
                <w:kern w:val="0"/>
                <w:sz w:val="24"/>
                <w14:textFill>
                  <w14:solidFill>
                    <w14:schemeClr w14:val="tx1"/>
                  </w14:solidFill>
                </w14:textFill>
              </w:rPr>
              <w:t>西红门镇政府西综治办公区食堂运营服务</w:t>
            </w:r>
          </w:p>
        </w:tc>
      </w:tr>
      <w:tr w14:paraId="7F5A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543" w:type="pct"/>
            <w:vAlign w:val="center"/>
          </w:tcPr>
          <w:p w14:paraId="1952B9C1">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02</w:t>
            </w:r>
          </w:p>
        </w:tc>
        <w:tc>
          <w:tcPr>
            <w:tcW w:w="707" w:type="pct"/>
            <w:vAlign w:val="center"/>
          </w:tcPr>
          <w:p w14:paraId="15ACD7D0">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食堂运营服务</w:t>
            </w:r>
          </w:p>
        </w:tc>
        <w:tc>
          <w:tcPr>
            <w:tcW w:w="1565" w:type="pct"/>
            <w:vAlign w:val="center"/>
          </w:tcPr>
          <w:p w14:paraId="1BFD80AC">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7</w:t>
            </w:r>
            <w:r>
              <w:rPr>
                <w:rFonts w:asciiTheme="minorEastAsia" w:hAnsiTheme="minorEastAsia" w:eastAsiaTheme="minorEastAsia" w:cstheme="minorEastAsia"/>
                <w:bCs/>
                <w:color w:val="000000" w:themeColor="text1"/>
                <w:sz w:val="24"/>
                <w14:textFill>
                  <w14:solidFill>
                    <w14:schemeClr w14:val="tx1"/>
                  </w14:solidFill>
                </w14:textFill>
              </w:rPr>
              <w:t>36.8318万元</w:t>
            </w:r>
          </w:p>
          <w:p w14:paraId="22E010F8">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asciiTheme="minorEastAsia" w:hAnsiTheme="minorEastAsia" w:eastAsiaTheme="minorEastAsia" w:cstheme="minorEastAsia"/>
                <w:bCs/>
                <w:color w:val="000000" w:themeColor="text1"/>
                <w:sz w:val="24"/>
                <w14:textFill>
                  <w14:solidFill>
                    <w14:schemeClr w14:val="tx1"/>
                  </w14:solidFill>
                </w14:textFill>
              </w:rPr>
              <w:t>（每年</w:t>
            </w:r>
            <w:r>
              <w:rPr>
                <w:rFonts w:hint="eastAsia" w:asciiTheme="minorEastAsia" w:hAnsiTheme="minorEastAsia" w:eastAsiaTheme="minorEastAsia" w:cstheme="minorEastAsia"/>
                <w:bCs/>
                <w:color w:val="000000" w:themeColor="text1"/>
                <w:sz w:val="24"/>
                <w14:textFill>
                  <w14:solidFill>
                    <w14:schemeClr w14:val="tx1"/>
                  </w14:solidFill>
                </w14:textFill>
              </w:rPr>
              <w:t>2</w:t>
            </w:r>
            <w:r>
              <w:rPr>
                <w:rFonts w:asciiTheme="minorEastAsia" w:hAnsiTheme="minorEastAsia" w:eastAsiaTheme="minorEastAsia" w:cstheme="minorEastAsia"/>
                <w:bCs/>
                <w:color w:val="000000" w:themeColor="text1"/>
                <w:sz w:val="24"/>
                <w14:textFill>
                  <w14:solidFill>
                    <w14:schemeClr w14:val="tx1"/>
                  </w14:solidFill>
                </w14:textFill>
              </w:rPr>
              <w:t>45.6106万元）</w:t>
            </w:r>
          </w:p>
        </w:tc>
        <w:tc>
          <w:tcPr>
            <w:tcW w:w="393" w:type="pct"/>
            <w:vAlign w:val="center"/>
          </w:tcPr>
          <w:p w14:paraId="08F7BBBC">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1项</w:t>
            </w:r>
          </w:p>
        </w:tc>
        <w:tc>
          <w:tcPr>
            <w:tcW w:w="1792" w:type="pct"/>
            <w:vAlign w:val="center"/>
          </w:tcPr>
          <w:p w14:paraId="22E9D345">
            <w:pPr>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0</w:t>
            </w:r>
            <w:r>
              <w:rPr>
                <w:rFonts w:asciiTheme="minorEastAsia" w:hAnsiTheme="minorEastAsia" w:eastAsiaTheme="minorEastAsia" w:cstheme="minorEastAsia"/>
                <w:color w:val="000000" w:themeColor="text1"/>
                <w:sz w:val="24"/>
                <w14:textFill>
                  <w14:solidFill>
                    <w14:schemeClr w14:val="tx1"/>
                  </w14:solidFill>
                </w14:textFill>
              </w:rPr>
              <w:t>2包</w:t>
            </w:r>
            <w:r>
              <w:rPr>
                <w:rFonts w:asciiTheme="minorEastAsia" w:hAnsiTheme="minorEastAsia" w:eastAsiaTheme="minorEastAsia" w:cstheme="minorEastAsia"/>
                <w:color w:val="000000" w:themeColor="text1"/>
                <w:kern w:val="0"/>
                <w:sz w:val="24"/>
                <w14:textFill>
                  <w14:solidFill>
                    <w14:schemeClr w14:val="tx1"/>
                  </w14:solidFill>
                </w14:textFill>
              </w:rPr>
              <w:t>采购</w:t>
            </w:r>
            <w:r>
              <w:rPr>
                <w:rFonts w:hint="eastAsia"/>
                <w:color w:val="000000" w:themeColor="text1"/>
                <w:sz w:val="24"/>
                <w14:textFill>
                  <w14:solidFill>
                    <w14:schemeClr w14:val="tx1"/>
                  </w14:solidFill>
                </w14:textFill>
              </w:rPr>
              <w:t>西红门镇政府东综治办公区食堂运营服务</w:t>
            </w:r>
          </w:p>
        </w:tc>
      </w:tr>
    </w:tbl>
    <w:p w14:paraId="594AE5C6">
      <w:pPr>
        <w:spacing w:line="360" w:lineRule="auto"/>
        <w:ind w:firstLine="420" w:firstLineChars="200"/>
        <w:rPr>
          <w:color w:val="000000" w:themeColor="text1"/>
          <w:szCs w:val="21"/>
          <w14:textFill>
            <w14:solidFill>
              <w14:schemeClr w14:val="tx1"/>
            </w14:solidFill>
          </w14:textFill>
        </w:rPr>
      </w:pPr>
    </w:p>
    <w:p w14:paraId="295DC1B6">
      <w:pPr>
        <w:spacing w:line="360" w:lineRule="auto"/>
        <w:ind w:firstLine="480" w:firstLineChars="200"/>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5.合同履行期限：3</w:t>
      </w:r>
      <w:r>
        <w:rPr>
          <w:rFonts w:hint="eastAsia"/>
          <w:color w:val="000000" w:themeColor="text1"/>
          <w:sz w:val="24"/>
          <w14:textFill>
            <w14:solidFill>
              <w14:schemeClr w14:val="tx1"/>
            </w14:solidFill>
          </w14:textFill>
        </w:rPr>
        <w:t>年</w:t>
      </w:r>
    </w:p>
    <w:p w14:paraId="0CDD225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6.本项目是否接受联合体投标：□是  </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w:t>
      </w:r>
    </w:p>
    <w:p w14:paraId="1A7BE297">
      <w:pPr>
        <w:spacing w:line="360" w:lineRule="auto"/>
        <w:ind w:firstLine="480" w:firstLineChars="200"/>
        <w:rPr>
          <w:color w:val="000000" w:themeColor="text1"/>
          <w:sz w:val="24"/>
          <w14:textFill>
            <w14:solidFill>
              <w14:schemeClr w14:val="tx1"/>
            </w14:solidFill>
          </w14:textFill>
        </w:rPr>
      </w:pPr>
    </w:p>
    <w:p w14:paraId="1DB0730E">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2" w:name="_Toc35393791"/>
      <w:bookmarkStart w:id="13" w:name="_Toc28359003"/>
      <w:bookmarkStart w:id="14" w:name="_Toc35393622"/>
      <w:bookmarkStart w:id="15" w:name="_Toc28359080"/>
      <w:r>
        <w:rPr>
          <w:rFonts w:ascii="Times New Roman" w:hAnsi="Times New Roman" w:eastAsia="宋体"/>
          <w:color w:val="000000" w:themeColor="text1"/>
          <w:sz w:val="24"/>
          <w:szCs w:val="24"/>
          <w14:textFill>
            <w14:solidFill>
              <w14:schemeClr w14:val="tx1"/>
            </w14:solidFill>
          </w14:textFill>
        </w:rPr>
        <w:t>二、申请人的资格要求（须同时满足）</w:t>
      </w:r>
      <w:bookmarkEnd w:id="12"/>
      <w:bookmarkEnd w:id="13"/>
      <w:bookmarkEnd w:id="14"/>
      <w:bookmarkEnd w:id="15"/>
    </w:p>
    <w:p w14:paraId="153A9C6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1.满足《中华人民共和国政府采购法》第二十二条规定；</w:t>
      </w:r>
    </w:p>
    <w:p w14:paraId="048EFDBA">
      <w:pPr>
        <w:spacing w:line="360" w:lineRule="auto"/>
        <w:ind w:firstLine="480" w:firstLineChars="200"/>
        <w:rPr>
          <w:color w:val="000000" w:themeColor="text1"/>
          <w:sz w:val="24"/>
          <w14:textFill>
            <w14:solidFill>
              <w14:schemeClr w14:val="tx1"/>
            </w14:solidFill>
          </w14:textFill>
        </w:rPr>
      </w:pPr>
      <w:bookmarkStart w:id="16" w:name="_Toc28359081"/>
      <w:bookmarkStart w:id="17" w:name="_Toc28359004"/>
      <w:r>
        <w:rPr>
          <w:color w:val="000000" w:themeColor="text1"/>
          <w:sz w:val="24"/>
          <w14:textFill>
            <w14:solidFill>
              <w14:schemeClr w14:val="tx1"/>
            </w14:solidFill>
          </w14:textFill>
        </w:rPr>
        <w:t>2.落实政府采购政策需满足的资格要求：</w:t>
      </w:r>
    </w:p>
    <w:p w14:paraId="7CA8880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2.1 中小企业政策</w:t>
      </w:r>
    </w:p>
    <w:p w14:paraId="6877955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□本项目不专门面向中小企业预留采购份额。</w:t>
      </w:r>
    </w:p>
    <w:p w14:paraId="4EA8FCF3">
      <w:pPr>
        <w:spacing w:line="360" w:lineRule="auto"/>
        <w:ind w:firstLine="482" w:firstLineChars="200"/>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本项目专门面向  </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中小 □小微企业  采购。即：提供的服务全部由符合政策要求的中小企业承接。</w:t>
      </w:r>
    </w:p>
    <w:p w14:paraId="43FCE80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p w14:paraId="585DD75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2.2 其它落实政府采购政策的资格要求（如有）：</w:t>
      </w:r>
      <w:r>
        <w:rPr>
          <w:rFonts w:hint="eastAsia"/>
          <w:color w:val="000000" w:themeColor="text1"/>
          <w:sz w:val="24"/>
          <w:u w:val="single"/>
          <w14:textFill>
            <w14:solidFill>
              <w14:schemeClr w14:val="tx1"/>
            </w14:solidFill>
          </w14:textFill>
        </w:rPr>
        <w:t xml:space="preserve"> </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w:t>
      </w:r>
    </w:p>
    <w:p w14:paraId="231A0D8D">
      <w:pPr>
        <w:spacing w:line="360" w:lineRule="auto"/>
        <w:ind w:firstLine="480" w:firstLineChars="200"/>
        <w:rPr>
          <w:i/>
          <w:iCs/>
          <w:color w:val="000000" w:themeColor="text1"/>
          <w:sz w:val="24"/>
          <w:u w:val="single"/>
          <w14:textFill>
            <w14:solidFill>
              <w14:schemeClr w14:val="tx1"/>
            </w14:solidFill>
          </w14:textFill>
        </w:rPr>
      </w:pPr>
      <w:r>
        <w:rPr>
          <w:color w:val="000000" w:themeColor="text1"/>
          <w:sz w:val="24"/>
          <w14:textFill>
            <w14:solidFill>
              <w14:schemeClr w14:val="tx1"/>
            </w14:solidFill>
          </w14:textFill>
        </w:rPr>
        <w:t>3.本项目的特定资格要求：</w:t>
      </w:r>
    </w:p>
    <w:p w14:paraId="3986ACDF">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3.1本项目是否属于政府购买服务：</w:t>
      </w:r>
    </w:p>
    <w:p w14:paraId="7EA2A7E5">
      <w:pPr>
        <w:tabs>
          <w:tab w:val="left" w:pos="900"/>
          <w:tab w:val="left" w:pos="1134"/>
          <w:tab w:val="left" w:pos="1589"/>
          <w:tab w:val="left" w:pos="5521"/>
        </w:tabs>
        <w:snapToGrid w:val="0"/>
        <w:spacing w:line="360" w:lineRule="auto"/>
        <w:ind w:left="991" w:leftChars="472" w:firstLine="2"/>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w:t>
      </w:r>
    </w:p>
    <w:p w14:paraId="411007EF">
      <w:pPr>
        <w:tabs>
          <w:tab w:val="left" w:pos="900"/>
          <w:tab w:val="left" w:pos="1134"/>
          <w:tab w:val="left" w:pos="1589"/>
          <w:tab w:val="left" w:pos="5521"/>
        </w:tabs>
        <w:snapToGrid w:val="0"/>
        <w:spacing w:line="360" w:lineRule="auto"/>
        <w:ind w:left="991" w:leftChars="472" w:firstLine="2"/>
        <w:rPr>
          <w:color w:val="000000" w:themeColor="text1"/>
          <w:sz w:val="24"/>
          <w14:textFill>
            <w14:solidFill>
              <w14:schemeClr w14:val="tx1"/>
            </w14:solidFill>
          </w14:textFill>
        </w:rPr>
      </w:pPr>
      <w:r>
        <w:rPr>
          <w:color w:val="000000" w:themeColor="text1"/>
          <w:sz w:val="24"/>
          <w14:textFill>
            <w14:solidFill>
              <w14:schemeClr w14:val="tx1"/>
            </w14:solidFill>
          </w14:textFill>
        </w:rPr>
        <w:t>□是，公益一类事业单位、使用事业编制且由财政拨款保障的群团组织，不得作为承接主体；</w:t>
      </w:r>
    </w:p>
    <w:p w14:paraId="1F0D2C86">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3.2其他特定资格要求</w:t>
      </w:r>
      <w:r>
        <w:rPr>
          <w:rFonts w:eastAsiaTheme="minorEastAsia"/>
          <w:color w:val="000000" w:themeColor="text1"/>
          <w:sz w:val="24"/>
          <w14:textFill>
            <w14:solidFill>
              <w14:schemeClr w14:val="tx1"/>
            </w14:solidFill>
          </w14:textFill>
        </w:rPr>
        <w:t>：</w:t>
      </w:r>
      <w:r>
        <w:rPr>
          <w:rFonts w:eastAsiaTheme="minorEastAsia"/>
          <w:color w:val="000000" w:themeColor="text1"/>
          <w:sz w:val="24"/>
          <w:u w:val="single"/>
          <w14:textFill>
            <w14:solidFill>
              <w14:schemeClr w14:val="tx1"/>
            </w14:solidFill>
          </w14:textFill>
        </w:rPr>
        <w:t>供应商</w:t>
      </w:r>
      <w:r>
        <w:rPr>
          <w:rFonts w:hint="eastAsia" w:ascii="宋体" w:hAnsi="宋体"/>
          <w:bCs/>
          <w:color w:val="000000" w:themeColor="text1"/>
          <w:sz w:val="24"/>
          <w:u w:val="single"/>
          <w14:textFill>
            <w14:solidFill>
              <w14:schemeClr w14:val="tx1"/>
            </w14:solidFill>
          </w14:textFill>
        </w:rPr>
        <w:t>应取得经营项目包括餐饮服务管理的食品经营许可</w:t>
      </w:r>
      <w:r>
        <w:rPr>
          <w:color w:val="000000" w:themeColor="text1"/>
          <w:sz w:val="24"/>
          <w14:textFill>
            <w14:solidFill>
              <w14:schemeClr w14:val="tx1"/>
            </w14:solidFill>
          </w14:textFill>
        </w:rPr>
        <w:t>。</w:t>
      </w:r>
    </w:p>
    <w:p w14:paraId="5771DC35">
      <w:pPr>
        <w:spacing w:line="360" w:lineRule="auto"/>
        <w:ind w:firstLine="480" w:firstLineChars="200"/>
        <w:rPr>
          <w:i/>
          <w:iCs/>
          <w:color w:val="000000" w:themeColor="text1"/>
          <w:sz w:val="24"/>
          <w:u w:val="single"/>
          <w14:textFill>
            <w14:solidFill>
              <w14:schemeClr w14:val="tx1"/>
            </w14:solidFill>
          </w14:textFill>
        </w:rPr>
      </w:pPr>
    </w:p>
    <w:bookmarkEnd w:id="16"/>
    <w:bookmarkEnd w:id="17"/>
    <w:p w14:paraId="4619BAB0">
      <w:pPr>
        <w:pStyle w:val="4"/>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8" w:name="_Toc35393623"/>
      <w:bookmarkStart w:id="19" w:name="_Toc35393792"/>
      <w:r>
        <w:rPr>
          <w:rFonts w:ascii="Times New Roman" w:hAnsi="Times New Roman" w:eastAsia="宋体"/>
          <w:color w:val="000000" w:themeColor="text1"/>
          <w:sz w:val="24"/>
          <w:szCs w:val="24"/>
          <w14:textFill>
            <w14:solidFill>
              <w14:schemeClr w14:val="tx1"/>
            </w14:solidFill>
          </w14:textFill>
        </w:rPr>
        <w:t>三、获取招标文件</w:t>
      </w:r>
      <w:bookmarkEnd w:id="18"/>
      <w:bookmarkEnd w:id="19"/>
    </w:p>
    <w:p w14:paraId="641BDF2E">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1.时间：</w:t>
      </w:r>
      <w:r>
        <w:rPr>
          <w:rFonts w:hint="eastAsia"/>
          <w:color w:val="000000" w:themeColor="text1"/>
          <w:sz w:val="24"/>
          <w:lang w:bidi="ar"/>
          <w14:textFill>
            <w14:solidFill>
              <w14:schemeClr w14:val="tx1"/>
            </w14:solidFill>
          </w14:textFill>
        </w:rPr>
        <w:t>2026年</w:t>
      </w:r>
      <w:r>
        <w:rPr>
          <w:color w:val="000000" w:themeColor="text1"/>
          <w:sz w:val="24"/>
          <w:lang w:bidi="ar"/>
          <w14:textFill>
            <w14:solidFill>
              <w14:schemeClr w14:val="tx1"/>
            </w14:solidFill>
          </w14:textFill>
        </w:rPr>
        <w:t>8</w:t>
      </w:r>
      <w:r>
        <w:rPr>
          <w:rFonts w:hint="eastAsia"/>
          <w:color w:val="000000" w:themeColor="text1"/>
          <w:sz w:val="24"/>
          <w:lang w:bidi="ar"/>
          <w14:textFill>
            <w14:solidFill>
              <w14:schemeClr w14:val="tx1"/>
            </w14:solidFill>
          </w14:textFill>
        </w:rPr>
        <w:t>月</w:t>
      </w:r>
      <w:r>
        <w:rPr>
          <w:color w:val="000000" w:themeColor="text1"/>
          <w:sz w:val="24"/>
          <w:lang w:bidi="ar"/>
          <w14:textFill>
            <w14:solidFill>
              <w14:schemeClr w14:val="tx1"/>
            </w14:solidFill>
          </w14:textFill>
        </w:rPr>
        <w:t>21</w:t>
      </w:r>
      <w:r>
        <w:rPr>
          <w:rFonts w:hint="eastAsia"/>
          <w:color w:val="000000" w:themeColor="text1"/>
          <w:sz w:val="24"/>
          <w:lang w:bidi="ar"/>
          <w14:textFill>
            <w14:solidFill>
              <w14:schemeClr w14:val="tx1"/>
            </w14:solidFill>
          </w14:textFill>
        </w:rPr>
        <w:t>日至2026年</w:t>
      </w:r>
      <w:r>
        <w:rPr>
          <w:color w:val="000000" w:themeColor="text1"/>
          <w:sz w:val="24"/>
          <w:lang w:bidi="ar"/>
          <w14:textFill>
            <w14:solidFill>
              <w14:schemeClr w14:val="tx1"/>
            </w14:solidFill>
          </w14:textFill>
        </w:rPr>
        <w:t>8</w:t>
      </w:r>
      <w:r>
        <w:rPr>
          <w:rFonts w:hint="eastAsia"/>
          <w:color w:val="000000" w:themeColor="text1"/>
          <w:sz w:val="24"/>
          <w:lang w:bidi="ar"/>
          <w14:textFill>
            <w14:solidFill>
              <w14:schemeClr w14:val="tx1"/>
            </w14:solidFill>
          </w14:textFill>
        </w:rPr>
        <w:t>月</w:t>
      </w:r>
      <w:r>
        <w:rPr>
          <w:color w:val="000000" w:themeColor="text1"/>
          <w:sz w:val="24"/>
          <w:lang w:bidi="ar"/>
          <w14:textFill>
            <w14:solidFill>
              <w14:schemeClr w14:val="tx1"/>
            </w14:solidFill>
          </w14:textFill>
        </w:rPr>
        <w:t>27</w:t>
      </w:r>
      <w:r>
        <w:rPr>
          <w:rFonts w:hint="eastAsia"/>
          <w:color w:val="000000" w:themeColor="text1"/>
          <w:sz w:val="24"/>
          <w:lang w:bidi="ar"/>
          <w14:textFill>
            <w14:solidFill>
              <w14:schemeClr w14:val="tx1"/>
            </w14:solidFill>
          </w14:textFill>
        </w:rPr>
        <w:t>日</w:t>
      </w:r>
      <w:r>
        <w:rPr>
          <w:color w:val="000000" w:themeColor="text1"/>
          <w:sz w:val="24"/>
          <w:lang w:bidi="ar"/>
          <w14:textFill>
            <w14:solidFill>
              <w14:schemeClr w14:val="tx1"/>
            </w14:solidFill>
          </w14:textFill>
        </w:rPr>
        <w:t>，每天上午09:00至12:00，下午12:00至17:00（北京时间，法定节假日除外）。</w:t>
      </w:r>
    </w:p>
    <w:p w14:paraId="1C4DE17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2.地点：北京市政府采购电子交易平台</w:t>
      </w:r>
    </w:p>
    <w:p w14:paraId="72CF98CD">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2125D301">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4.售价：0元。</w:t>
      </w:r>
    </w:p>
    <w:p w14:paraId="431CA1CF">
      <w:pPr>
        <w:tabs>
          <w:tab w:val="left" w:pos="900"/>
          <w:tab w:val="left" w:pos="1980"/>
        </w:tabs>
        <w:snapToGrid w:val="0"/>
        <w:spacing w:line="360" w:lineRule="auto"/>
        <w:ind w:left="840"/>
        <w:rPr>
          <w:color w:val="000000" w:themeColor="text1"/>
          <w:sz w:val="24"/>
          <w14:textFill>
            <w14:solidFill>
              <w14:schemeClr w14:val="tx1"/>
            </w14:solidFill>
          </w14:textFill>
        </w:rPr>
      </w:pPr>
    </w:p>
    <w:p w14:paraId="3C7850E0">
      <w:pPr>
        <w:pStyle w:val="4"/>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0" w:name="_Toc28359082"/>
      <w:bookmarkStart w:id="21" w:name="_Toc28359005"/>
      <w:bookmarkStart w:id="22" w:name="_Toc35393624"/>
      <w:bookmarkStart w:id="23" w:name="_Toc35393793"/>
      <w:r>
        <w:rPr>
          <w:rFonts w:ascii="Times New Roman" w:hAnsi="Times New Roman" w:eastAsia="宋体"/>
          <w:color w:val="000000" w:themeColor="text1"/>
          <w:sz w:val="24"/>
          <w:szCs w:val="24"/>
          <w14:textFill>
            <w14:solidFill>
              <w14:schemeClr w14:val="tx1"/>
            </w14:solidFill>
          </w14:textFill>
        </w:rPr>
        <w:t>四、提交投标文件</w:t>
      </w:r>
      <w:bookmarkEnd w:id="20"/>
      <w:bookmarkEnd w:id="21"/>
      <w:r>
        <w:rPr>
          <w:rFonts w:ascii="Times New Roman" w:hAnsi="Times New Roman" w:eastAsia="宋体"/>
          <w:color w:val="000000" w:themeColor="text1"/>
          <w:sz w:val="24"/>
          <w:szCs w:val="24"/>
          <w14:textFill>
            <w14:solidFill>
              <w14:schemeClr w14:val="tx1"/>
            </w14:solidFill>
          </w14:textFill>
        </w:rPr>
        <w:t>截止时间、开标时间和地点</w:t>
      </w:r>
      <w:bookmarkEnd w:id="22"/>
      <w:bookmarkEnd w:id="23"/>
    </w:p>
    <w:p w14:paraId="6EC37092">
      <w:pPr>
        <w:spacing w:line="360" w:lineRule="auto"/>
        <w:ind w:firstLine="480" w:firstLineChars="200"/>
        <w:rPr>
          <w:bCs/>
          <w:color w:val="000000" w:themeColor="text1"/>
          <w:sz w:val="24"/>
          <w:u w:val="single"/>
          <w14:textFill>
            <w14:solidFill>
              <w14:schemeClr w14:val="tx1"/>
            </w14:solidFill>
          </w14:textFill>
        </w:rPr>
      </w:pPr>
      <w:r>
        <w:rPr>
          <w:color w:val="000000" w:themeColor="text1"/>
          <w:sz w:val="24"/>
          <w:lang w:bidi="ar"/>
          <w14:textFill>
            <w14:solidFill>
              <w14:schemeClr w14:val="tx1"/>
            </w14:solidFill>
          </w14:textFill>
        </w:rPr>
        <w:t>投标截止时间、开标时间：202</w:t>
      </w:r>
      <w:r>
        <w:rPr>
          <w:rFonts w:hint="eastAsia"/>
          <w:color w:val="000000" w:themeColor="text1"/>
          <w:sz w:val="24"/>
          <w:lang w:bidi="ar"/>
          <w14:textFill>
            <w14:solidFill>
              <w14:schemeClr w14:val="tx1"/>
            </w14:solidFill>
          </w14:textFill>
        </w:rPr>
        <w:t>6</w:t>
      </w:r>
      <w:r>
        <w:rPr>
          <w:color w:val="000000" w:themeColor="text1"/>
          <w:sz w:val="24"/>
          <w:lang w:bidi="ar"/>
          <w14:textFill>
            <w14:solidFill>
              <w14:schemeClr w14:val="tx1"/>
            </w14:solidFill>
          </w14:textFill>
        </w:rPr>
        <w:t>年9月11日9点30分</w:t>
      </w:r>
      <w:r>
        <w:rPr>
          <w:bCs/>
          <w:color w:val="000000" w:themeColor="text1"/>
          <w:sz w:val="24"/>
          <w:lang w:bidi="ar"/>
          <w14:textFill>
            <w14:solidFill>
              <w14:schemeClr w14:val="tx1"/>
            </w14:solidFill>
          </w14:textFill>
        </w:rPr>
        <w:t>（北京时间）</w:t>
      </w:r>
      <w:r>
        <w:rPr>
          <w:iCs/>
          <w:color w:val="000000" w:themeColor="text1"/>
          <w:sz w:val="24"/>
          <w:lang w:bidi="ar"/>
          <w14:textFill>
            <w14:solidFill>
              <w14:schemeClr w14:val="tx1"/>
            </w14:solidFill>
          </w14:textFill>
        </w:rPr>
        <w:t>。</w:t>
      </w:r>
    </w:p>
    <w:p w14:paraId="5AC29104">
      <w:pPr>
        <w:spacing w:line="360" w:lineRule="auto"/>
        <w:ind w:firstLine="480" w:firstLineChars="200"/>
        <w:rPr>
          <w:color w:val="000000" w:themeColor="text1"/>
          <w:sz w:val="24"/>
          <w:lang w:val="zh-TW" w:bidi="ar"/>
          <w14:textFill>
            <w14:solidFill>
              <w14:schemeClr w14:val="tx1"/>
            </w14:solidFill>
          </w14:textFill>
        </w:rPr>
      </w:pPr>
      <w:r>
        <w:rPr>
          <w:color w:val="000000" w:themeColor="text1"/>
          <w:sz w:val="24"/>
          <w:lang w:bidi="ar"/>
          <w14:textFill>
            <w14:solidFill>
              <w14:schemeClr w14:val="tx1"/>
            </w14:solidFill>
          </w14:textFill>
        </w:rPr>
        <w:t>地点：</w:t>
      </w:r>
      <w:r>
        <w:rPr>
          <w:rFonts w:hint="eastAsia"/>
          <w:color w:val="000000" w:themeColor="text1"/>
          <w:sz w:val="24"/>
          <w:lang w:bidi="ar"/>
          <w14:textFill>
            <w14:solidFill>
              <w14:schemeClr w14:val="tx1"/>
            </w14:solidFill>
          </w14:textFill>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color w:val="000000" w:themeColor="text1"/>
          <w:sz w:val="24"/>
          <w:lang w:val="zh-TW" w:bidi="ar"/>
          <w14:textFill>
            <w14:solidFill>
              <w14:schemeClr w14:val="tx1"/>
            </w14:solidFill>
          </w14:textFill>
        </w:rPr>
        <w:t>。</w:t>
      </w:r>
    </w:p>
    <w:p w14:paraId="75422995">
      <w:pPr>
        <w:spacing w:line="360" w:lineRule="auto"/>
        <w:ind w:firstLine="480" w:firstLineChars="200"/>
        <w:rPr>
          <w:bCs/>
          <w:color w:val="000000" w:themeColor="text1"/>
          <w:sz w:val="24"/>
          <w:u w:val="single"/>
          <w14:textFill>
            <w14:solidFill>
              <w14:schemeClr w14:val="tx1"/>
            </w14:solidFill>
          </w14:textFill>
        </w:rPr>
      </w:pPr>
    </w:p>
    <w:p w14:paraId="06421EE3">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4" w:name="_Toc35393625"/>
      <w:bookmarkStart w:id="25" w:name="_Toc28359084"/>
      <w:bookmarkStart w:id="26" w:name="_Toc35393794"/>
      <w:bookmarkStart w:id="27" w:name="_Toc28359007"/>
      <w:r>
        <w:rPr>
          <w:rFonts w:ascii="Times New Roman" w:hAnsi="Times New Roman" w:eastAsia="宋体"/>
          <w:color w:val="000000" w:themeColor="text1"/>
          <w:sz w:val="24"/>
          <w:szCs w:val="24"/>
          <w14:textFill>
            <w14:solidFill>
              <w14:schemeClr w14:val="tx1"/>
            </w14:solidFill>
          </w14:textFill>
        </w:rPr>
        <w:t>五、公告期限</w:t>
      </w:r>
      <w:bookmarkEnd w:id="24"/>
      <w:bookmarkEnd w:id="25"/>
      <w:bookmarkEnd w:id="26"/>
      <w:bookmarkEnd w:id="27"/>
    </w:p>
    <w:p w14:paraId="31A7915B">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自本公告发布之日起5个工作日。</w:t>
      </w:r>
    </w:p>
    <w:p w14:paraId="04800DF4">
      <w:pPr>
        <w:spacing w:line="360" w:lineRule="auto"/>
        <w:ind w:firstLine="480" w:firstLineChars="200"/>
        <w:rPr>
          <w:color w:val="000000" w:themeColor="text1"/>
          <w:kern w:val="0"/>
          <w:sz w:val="24"/>
          <w14:textFill>
            <w14:solidFill>
              <w14:schemeClr w14:val="tx1"/>
            </w14:solidFill>
          </w14:textFill>
        </w:rPr>
      </w:pPr>
    </w:p>
    <w:p w14:paraId="3FA3FE77">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8" w:name="_Toc35393626"/>
      <w:bookmarkStart w:id="29" w:name="_Toc35393795"/>
      <w:r>
        <w:rPr>
          <w:rFonts w:ascii="Times New Roman" w:hAnsi="Times New Roman" w:eastAsia="宋体"/>
          <w:color w:val="000000" w:themeColor="text1"/>
          <w:sz w:val="24"/>
          <w:szCs w:val="24"/>
          <w14:textFill>
            <w14:solidFill>
              <w14:schemeClr w14:val="tx1"/>
            </w14:solidFill>
          </w14:textFill>
        </w:rPr>
        <w:t>六、其他补充事宜</w:t>
      </w:r>
      <w:bookmarkEnd w:id="28"/>
      <w:bookmarkEnd w:id="29"/>
    </w:p>
    <w:p w14:paraId="1165F73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1.本项目需要落实的政府采购政策：</w:t>
      </w:r>
      <w:r>
        <w:rPr>
          <w:rFonts w:hint="eastAsia" w:cs="宋体" w:asciiTheme="minorEastAsia" w:hAnsiTheme="minorEastAsia" w:eastAsiaTheme="minorEastAsia"/>
          <w:bCs/>
          <w:color w:val="000000" w:themeColor="text1"/>
          <w:kern w:val="0"/>
          <w:sz w:val="24"/>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r>
        <w:rPr>
          <w:color w:val="000000" w:themeColor="text1"/>
          <w:sz w:val="24"/>
          <w:lang w:bidi="ar"/>
          <w14:textFill>
            <w14:solidFill>
              <w14:schemeClr w14:val="tx1"/>
            </w14:solidFill>
          </w14:textFill>
        </w:rPr>
        <w:t>。</w:t>
      </w:r>
      <w:r>
        <w:rPr>
          <w:color w:val="000000" w:themeColor="text1"/>
          <w:sz w:val="24"/>
          <w14:textFill>
            <w14:solidFill>
              <w14:schemeClr w14:val="tx1"/>
            </w14:solidFill>
          </w14:textFill>
        </w:rPr>
        <w:t xml:space="preserve"> </w:t>
      </w:r>
    </w:p>
    <w:p w14:paraId="0FCAE177">
      <w:pPr>
        <w:widowControl/>
        <w:adjustRightInd w:val="0"/>
        <w:snapToGrid w:val="0"/>
        <w:spacing w:line="360" w:lineRule="auto"/>
        <w:ind w:firstLine="480" w:firstLineChars="200"/>
        <w:jc w:val="left"/>
        <w:rPr>
          <w:bCs/>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lang w:bidi="ar"/>
          <w14:textFill>
            <w14:solidFill>
              <w14:schemeClr w14:val="tx1"/>
            </w14:solidFill>
          </w14:textFill>
        </w:rPr>
        <w:t>CA数字证书</w:t>
      </w:r>
      <w:r>
        <w:rPr>
          <w:color w:val="000000" w:themeColor="text1"/>
          <w:sz w:val="24"/>
          <w:lang w:bidi="ar"/>
          <w14:textFill>
            <w14:solidFill>
              <w14:schemeClr w14:val="tx1"/>
            </w14:solidFill>
          </w14:textFill>
        </w:rPr>
        <w:t>或电子营业执照</w:t>
      </w:r>
      <w:r>
        <w:rPr>
          <w:bCs/>
          <w:color w:val="000000" w:themeColor="text1"/>
          <w:sz w:val="24"/>
          <w:lang w:bidi="ar"/>
          <w14:textFill>
            <w14:solidFill>
              <w14:schemeClr w14:val="tx1"/>
            </w14:solidFill>
          </w14:textFill>
        </w:rPr>
        <w:t>情况确认是否符合本项目电子化采购流程要求。</w:t>
      </w:r>
    </w:p>
    <w:p w14:paraId="753840D5">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CA数字证书服务热线 010-58511086</w:t>
      </w:r>
    </w:p>
    <w:p w14:paraId="0A1C2AD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电子营业执照服务热线 400-699-7000</w:t>
      </w:r>
    </w:p>
    <w:p w14:paraId="75A4062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技术支持服务热线    010-86483801</w:t>
      </w:r>
    </w:p>
    <w:p w14:paraId="308D82D4">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.1办理CA数字证书或电子营业执照</w:t>
      </w:r>
    </w:p>
    <w:p w14:paraId="3FE0C560">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2D00BCDB">
      <w:pPr>
        <w:adjustRightInd w:val="0"/>
        <w:snapToGrid w:val="0"/>
        <w:spacing w:line="360" w:lineRule="auto"/>
        <w:ind w:firstLine="480" w:firstLineChars="200"/>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.2注册</w:t>
      </w:r>
    </w:p>
    <w:p w14:paraId="1059F44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供应商登录北京市政府采购电子交易平台“用户指南”—“操作指南”—“市场主体注册入库操作流程指引”进行自助注册绑定。</w:t>
      </w:r>
    </w:p>
    <w:p w14:paraId="65FC1B28">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.3驱动、客户端下载</w:t>
      </w:r>
    </w:p>
    <w:p w14:paraId="13AABA8E">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供应商登录北京市政府采购电子交易平台“用户指南”—“工具下载”—“招标采购系统文件驱动安装包”下载相关驱动。</w:t>
      </w:r>
    </w:p>
    <w:p w14:paraId="17C39814">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供应商登录北京市政府采购电子交易平台“用户指南”—“工具下载”—“投标文件编制工具”下载相关客户端。</w:t>
      </w:r>
    </w:p>
    <w:p w14:paraId="45ADFD79">
      <w:pPr>
        <w:adjustRightInd w:val="0"/>
        <w:snapToGrid w:val="0"/>
        <w:spacing w:line="360" w:lineRule="auto"/>
        <w:ind w:firstLine="480" w:firstLineChars="200"/>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.4 获取电子招标文件</w:t>
      </w:r>
    </w:p>
    <w:p w14:paraId="3EE1EC5D">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供应商使用CA数字证书或电子营业执照登录北京市政府采购电子交易平台获取电子招标文件。</w:t>
      </w:r>
    </w:p>
    <w:p w14:paraId="7C358AB7">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供应商如计划参与多个采购包的投标，应在登录北京市政府采购电子交易平台后，在【我的项目</w:t>
      </w:r>
      <w:bookmarkStart w:id="925" w:name="_GoBack"/>
      <w:bookmarkEnd w:id="925"/>
      <w:r>
        <w:rPr>
          <w:color w:val="000000" w:themeColor="text1"/>
          <w:sz w:val="24"/>
          <w:lang w:bidi="ar"/>
          <w14:textFill>
            <w14:solidFill>
              <w14:schemeClr w14:val="tx1"/>
            </w14:solidFill>
          </w14:textFill>
        </w:rPr>
        <w:t>】栏目依次选择对应采购包，进入项目工作台招标/采购文件环节分别按采购包下载招标文件电子版。未在规定期限内按上述操作获取文件的采购包，供应商无法提交相应包的电子投标文件。</w:t>
      </w:r>
    </w:p>
    <w:p w14:paraId="2D179401">
      <w:pPr>
        <w:adjustRightInd w:val="0"/>
        <w:snapToGrid w:val="0"/>
        <w:spacing w:line="360" w:lineRule="auto"/>
        <w:ind w:firstLine="480" w:firstLineChars="200"/>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.5编制电子投标文件</w:t>
      </w:r>
    </w:p>
    <w:p w14:paraId="7C95B836">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lang w:bidi="ar"/>
          <w14:textFill>
            <w14:solidFill>
              <w14:schemeClr w14:val="tx1"/>
            </w14:solidFill>
          </w14:textFill>
        </w:rPr>
        <w:t>。</w:t>
      </w:r>
    </w:p>
    <w:p w14:paraId="16C8E542">
      <w:pPr>
        <w:widowControl/>
        <w:spacing w:line="360" w:lineRule="auto"/>
        <w:ind w:firstLine="480" w:firstLineChars="200"/>
        <w:jc w:val="left"/>
        <w:rPr>
          <w:color w:val="000000" w:themeColor="text1"/>
          <w:sz w:val="24"/>
          <w:lang w:val="zh-TW"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val="zh-TW" w:eastAsia="zh-TW" w:bidi="ar"/>
          <w14:textFill>
            <w14:solidFill>
              <w14:schemeClr w14:val="tx1"/>
            </w14:solidFill>
          </w14:textFill>
        </w:rPr>
        <w:t>.6</w:t>
      </w:r>
      <w:r>
        <w:rPr>
          <w:color w:val="000000" w:themeColor="text1"/>
          <w:sz w:val="24"/>
          <w:lang w:val="zh-TW" w:bidi="ar"/>
          <w14:textFill>
            <w14:solidFill>
              <w14:schemeClr w14:val="tx1"/>
            </w14:solidFill>
          </w14:textFill>
        </w:rPr>
        <w:t>提交电子投标文件</w:t>
      </w:r>
    </w:p>
    <w:p w14:paraId="340FCF59">
      <w:pPr>
        <w:widowControl/>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5D924FEA">
      <w:pPr>
        <w:widowControl/>
        <w:spacing w:line="360" w:lineRule="auto"/>
        <w:ind w:firstLine="480" w:firstLineChars="200"/>
        <w:jc w:val="left"/>
        <w:rPr>
          <w:color w:val="000000" w:themeColor="text1"/>
          <w:sz w:val="24"/>
          <w:lang w:eastAsia="zh-TW"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val="zh-TW" w:bidi="ar"/>
          <w14:textFill>
            <w14:solidFill>
              <w14:schemeClr w14:val="tx1"/>
            </w14:solidFill>
          </w14:textFill>
        </w:rPr>
        <w:t>.</w:t>
      </w:r>
      <w:r>
        <w:rPr>
          <w:color w:val="000000" w:themeColor="text1"/>
          <w:sz w:val="24"/>
          <w:lang w:val="zh-TW" w:eastAsia="zh-TW" w:bidi="ar"/>
          <w14:textFill>
            <w14:solidFill>
              <w14:schemeClr w14:val="tx1"/>
            </w14:solidFill>
          </w14:textFill>
        </w:rPr>
        <w:t>7</w:t>
      </w:r>
      <w:r>
        <w:rPr>
          <w:color w:val="000000" w:themeColor="text1"/>
          <w:sz w:val="24"/>
          <w:lang w:val="zh-TW" w:bidi="ar"/>
          <w14:textFill>
            <w14:solidFill>
              <w14:schemeClr w14:val="tx1"/>
            </w14:solidFill>
          </w14:textFill>
        </w:rPr>
        <w:t>电子开标</w:t>
      </w:r>
    </w:p>
    <w:p w14:paraId="5110A1E4">
      <w:pPr>
        <w:spacing w:line="360" w:lineRule="auto"/>
        <w:ind w:firstLine="480" w:firstLineChars="200"/>
        <w:rPr>
          <w:color w:val="000000" w:themeColor="text1"/>
          <w:sz w:val="24"/>
          <w:lang w:eastAsia="zh-TW"/>
          <w14:textFill>
            <w14:solidFill>
              <w14:schemeClr w14:val="tx1"/>
            </w14:solidFill>
          </w14:textFill>
        </w:rPr>
      </w:pPr>
      <w:r>
        <w:rPr>
          <w:color w:val="000000" w:themeColor="text1"/>
          <w:sz w:val="24"/>
          <w:lang w:val="zh-TW" w:bidi="ar"/>
          <w14:textFill>
            <w14:solidFill>
              <w14:schemeClr w14:val="tx1"/>
            </w14:solidFill>
          </w14:textFill>
        </w:rPr>
        <w:t>供应商在开标地点使用</w:t>
      </w:r>
      <w:r>
        <w:rPr>
          <w:color w:val="000000" w:themeColor="text1"/>
          <w:sz w:val="24"/>
          <w:lang w:bidi="ar"/>
          <w14:textFill>
            <w14:solidFill>
              <w14:schemeClr w14:val="tx1"/>
            </w14:solidFill>
          </w14:textFill>
        </w:rPr>
        <w:t>CA数字证书或电子营业执照</w:t>
      </w:r>
      <w:r>
        <w:rPr>
          <w:color w:val="000000" w:themeColor="text1"/>
          <w:sz w:val="24"/>
          <w:lang w:val="zh-TW" w:bidi="ar"/>
          <w14:textFill>
            <w14:solidFill>
              <w14:schemeClr w14:val="tx1"/>
            </w14:solidFill>
          </w14:textFill>
        </w:rPr>
        <w:t>登录</w:t>
      </w:r>
      <w:r>
        <w:rPr>
          <w:color w:val="000000" w:themeColor="text1"/>
          <w:sz w:val="24"/>
          <w:lang w:bidi="ar"/>
          <w14:textFill>
            <w14:solidFill>
              <w14:schemeClr w14:val="tx1"/>
            </w14:solidFill>
          </w14:textFill>
        </w:rPr>
        <w:t>北京市政府采购电子交易平台进行电子开标</w:t>
      </w:r>
      <w:r>
        <w:rPr>
          <w:color w:val="000000" w:themeColor="text1"/>
          <w:sz w:val="24"/>
          <w:lang w:val="zh-TW" w:bidi="ar"/>
          <w14:textFill>
            <w14:solidFill>
              <w14:schemeClr w14:val="tx1"/>
            </w14:solidFill>
          </w14:textFill>
        </w:rPr>
        <w:t>。</w:t>
      </w:r>
      <w:r>
        <w:rPr>
          <w:rFonts w:hint="eastAsia"/>
          <w:color w:val="000000" w:themeColor="text1"/>
          <w:sz w:val="24"/>
          <w:lang w:val="zh-TW" w:bidi="ar"/>
          <w14:textFill>
            <w14:solidFill>
              <w14:schemeClr w14:val="tx1"/>
            </w14:solidFill>
          </w14:textFill>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061F9886">
      <w:pPr>
        <w:spacing w:line="360" w:lineRule="auto"/>
        <w:ind w:firstLine="480" w:firstLineChars="200"/>
        <w:rPr>
          <w:rFonts w:ascii="宋体" w:hAnsi="宋体" w:cs="宋体"/>
          <w:color w:val="000000" w:themeColor="text1"/>
          <w:sz w:val="24"/>
          <w:lang w:bidi="ar"/>
          <w14:textFill>
            <w14:solidFill>
              <w14:schemeClr w14:val="tx1"/>
            </w14:solidFill>
          </w14:textFill>
        </w:rPr>
      </w:pPr>
      <w:r>
        <w:rPr>
          <w:rFonts w:hint="eastAsia" w:eastAsia="PMingLiU"/>
          <w:color w:val="000000" w:themeColor="text1"/>
          <w:sz w:val="24"/>
          <w:lang w:bidi="ar"/>
          <w14:textFill>
            <w14:solidFill>
              <w14:schemeClr w14:val="tx1"/>
            </w14:solidFill>
          </w14:textFill>
        </w:rPr>
        <w:t>2.8</w:t>
      </w:r>
      <w:r>
        <w:rPr>
          <w:rFonts w:hint="eastAsia"/>
          <w:color w:val="000000" w:themeColor="text1"/>
          <w:sz w:val="24"/>
          <w:lang w:bidi="ar"/>
          <w14:textFill>
            <w14:solidFill>
              <w14:schemeClr w14:val="tx1"/>
            </w14:solidFill>
          </w14:textFill>
        </w:rPr>
        <w:t xml:space="preserve"> 西红门镇政府东、西综治办公区食堂运营服务共分</w:t>
      </w:r>
      <w:r>
        <w:rPr>
          <w:rFonts w:ascii="宋体" w:hAnsi="宋体" w:cs="宋体"/>
          <w:color w:val="000000" w:themeColor="text1"/>
          <w:sz w:val="24"/>
          <w:lang w:bidi="ar"/>
          <w14:textFill>
            <w14:solidFill>
              <w14:schemeClr w14:val="tx1"/>
            </w14:solidFill>
          </w14:textFill>
        </w:rPr>
        <w:t>2</w:t>
      </w:r>
      <w:r>
        <w:rPr>
          <w:rFonts w:hint="eastAsia" w:ascii="宋体" w:hAnsi="宋体" w:cs="宋体"/>
          <w:color w:val="000000" w:themeColor="text1"/>
          <w:sz w:val="24"/>
          <w:lang w:bidi="ar"/>
          <w14:textFill>
            <w14:solidFill>
              <w14:schemeClr w14:val="tx1"/>
            </w14:solidFill>
          </w14:textFill>
        </w:rPr>
        <w:t>个包</w:t>
      </w:r>
      <w:r>
        <w:rPr>
          <w:rFonts w:hint="eastAsia" w:cs="宋体"/>
          <w:color w:val="000000" w:themeColor="text1"/>
          <w:sz w:val="24"/>
          <w:lang w:bidi="ar"/>
          <w14:textFill>
            <w14:solidFill>
              <w14:schemeClr w14:val="tx1"/>
            </w14:solidFill>
          </w14:textFill>
        </w:rPr>
        <w:t>，</w:t>
      </w:r>
      <w:r>
        <w:rPr>
          <w:rFonts w:hint="eastAsia" w:ascii="宋体" w:hAnsi="宋体" w:cs="宋体"/>
          <w:color w:val="000000" w:themeColor="text1"/>
          <w:sz w:val="24"/>
          <w:lang w:bidi="ar"/>
          <w14:textFill>
            <w14:solidFill>
              <w14:schemeClr w14:val="tx1"/>
            </w14:solidFill>
          </w14:textFill>
        </w:rPr>
        <w:t>投标人可以选择本项目中的多个包进行投标，但每一投标人最多只能中标其中1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p>
    <w:p w14:paraId="052B075A">
      <w:pPr>
        <w:spacing w:line="360" w:lineRule="auto"/>
        <w:ind w:firstLine="420" w:firstLineChars="200"/>
        <w:rPr>
          <w:color w:val="000000" w:themeColor="text1"/>
          <w:lang w:bidi="ar"/>
          <w14:textFill>
            <w14:solidFill>
              <w14:schemeClr w14:val="tx1"/>
            </w14:solidFill>
          </w14:textFill>
        </w:rPr>
      </w:pPr>
    </w:p>
    <w:p w14:paraId="5EC5C3C9">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0" w:name="_Toc35393627"/>
      <w:bookmarkStart w:id="31" w:name="_Toc28359085"/>
      <w:bookmarkStart w:id="32" w:name="_Toc35393796"/>
      <w:bookmarkStart w:id="33" w:name="_Toc28359008"/>
      <w:r>
        <w:rPr>
          <w:rFonts w:ascii="Times New Roman" w:hAnsi="Times New Roman" w:eastAsia="宋体"/>
          <w:color w:val="000000" w:themeColor="text1"/>
          <w:sz w:val="24"/>
          <w:szCs w:val="24"/>
          <w14:textFill>
            <w14:solidFill>
              <w14:schemeClr w14:val="tx1"/>
            </w14:solidFill>
          </w14:textFill>
        </w:rPr>
        <w:t>七、对本次招标提出询问，请按以下方式联系。</w:t>
      </w:r>
      <w:bookmarkEnd w:id="30"/>
      <w:bookmarkEnd w:id="31"/>
      <w:bookmarkEnd w:id="32"/>
      <w:bookmarkEnd w:id="33"/>
    </w:p>
    <w:p w14:paraId="63F4E9C8">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1.采购人信息</w:t>
      </w:r>
    </w:p>
    <w:p w14:paraId="45B98FD9">
      <w:pPr>
        <w:spacing w:line="360" w:lineRule="auto"/>
        <w:ind w:left="1079" w:leftChars="371" w:hanging="300" w:hangingChars="125"/>
        <w:jc w:val="left"/>
        <w:rPr>
          <w:color w:val="000000" w:themeColor="text1"/>
          <w:sz w:val="24"/>
          <w14:textFill>
            <w14:solidFill>
              <w14:schemeClr w14:val="tx1"/>
            </w14:solidFill>
          </w14:textFill>
        </w:rPr>
      </w:pPr>
      <w:bookmarkStart w:id="34" w:name="_Toc28359086"/>
      <w:bookmarkStart w:id="35" w:name="_Toc28359009"/>
      <w:r>
        <w:rPr>
          <w:rFonts w:hint="eastAsia"/>
          <w:color w:val="000000" w:themeColor="text1"/>
          <w:sz w:val="24"/>
          <w14:textFill>
            <w14:solidFill>
              <w14:schemeClr w14:val="tx1"/>
            </w14:solidFill>
          </w14:textFill>
        </w:rPr>
        <w:t>名    称：北京市大兴区西红门镇人民政府</w:t>
      </w:r>
    </w:p>
    <w:p w14:paraId="7AD04AC6">
      <w:pPr>
        <w:spacing w:line="360" w:lineRule="auto"/>
        <w:ind w:left="1079" w:leftChars="371" w:hanging="300" w:hangingChars="125"/>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    址：北京市大兴区</w:t>
      </w:r>
    </w:p>
    <w:p w14:paraId="23D1910E">
      <w:pPr>
        <w:spacing w:line="360" w:lineRule="auto"/>
        <w:ind w:left="1079" w:leftChars="371" w:hanging="300" w:hangingChars="125"/>
        <w:jc w:val="left"/>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联系方式：李工，</w:t>
      </w:r>
      <w:r>
        <w:rPr>
          <w:color w:val="000000" w:themeColor="text1"/>
          <w:sz w:val="24"/>
          <w14:textFill>
            <w14:solidFill>
              <w14:schemeClr w14:val="tx1"/>
            </w14:solidFill>
          </w14:textFill>
        </w:rPr>
        <w:t>010-60290154</w:t>
      </w:r>
    </w:p>
    <w:p w14:paraId="39B69B21">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2.采购代理机构信息</w:t>
      </w:r>
      <w:bookmarkEnd w:id="34"/>
      <w:bookmarkEnd w:id="35"/>
    </w:p>
    <w:p w14:paraId="2D6A210C">
      <w:pPr>
        <w:spacing w:line="360" w:lineRule="auto"/>
        <w:ind w:left="1079" w:leftChars="371" w:hanging="300" w:hangingChars="125"/>
        <w:jc w:val="left"/>
        <w:rPr>
          <w:color w:val="000000" w:themeColor="text1"/>
          <w:sz w:val="24"/>
          <w14:textFill>
            <w14:solidFill>
              <w14:schemeClr w14:val="tx1"/>
            </w14:solidFill>
          </w14:textFill>
        </w:rPr>
      </w:pPr>
      <w:bookmarkStart w:id="36" w:name="_Toc28359087"/>
      <w:bookmarkStart w:id="37" w:name="_Toc28359010"/>
      <w:r>
        <w:rPr>
          <w:color w:val="000000" w:themeColor="text1"/>
          <w:sz w:val="24"/>
          <w14:textFill>
            <w14:solidFill>
              <w14:schemeClr w14:val="tx1"/>
            </w14:solidFill>
          </w14:textFill>
        </w:rPr>
        <w:t>名    称：</w:t>
      </w:r>
      <w:r>
        <w:rPr>
          <w:rFonts w:hint="eastAsia"/>
          <w:color w:val="000000" w:themeColor="text1"/>
          <w:sz w:val="24"/>
          <w14:textFill>
            <w14:solidFill>
              <w14:schemeClr w14:val="tx1"/>
            </w14:solidFill>
          </w14:textFill>
        </w:rPr>
        <w:t>北京捷迅通力工程咨询有限公司</w:t>
      </w:r>
    </w:p>
    <w:p w14:paraId="5B829DF4">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地    址：</w:t>
      </w:r>
      <w:r>
        <w:rPr>
          <w:rFonts w:hint="eastAsia"/>
          <w:color w:val="000000" w:themeColor="text1"/>
          <w:sz w:val="24"/>
          <w14:textFill>
            <w14:solidFill>
              <w14:schemeClr w14:val="tx1"/>
            </w14:solidFill>
          </w14:textFill>
        </w:rPr>
        <w:t>北京市大兴区金华寺东路2号西配房103室</w:t>
      </w:r>
    </w:p>
    <w:p w14:paraId="3CF27641">
      <w:pPr>
        <w:spacing w:line="360" w:lineRule="auto"/>
        <w:ind w:left="1079" w:leftChars="371" w:hanging="300" w:hangingChars="125"/>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联系方式：</w:t>
      </w:r>
      <w:r>
        <w:rPr>
          <w:rFonts w:hint="eastAsia"/>
          <w:color w:val="000000" w:themeColor="text1"/>
          <w:sz w:val="24"/>
          <w14:textFill>
            <w14:solidFill>
              <w14:schemeClr w14:val="tx1"/>
            </w14:solidFill>
          </w14:textFill>
        </w:rPr>
        <w:t>苏德山，010-60218807</w:t>
      </w:r>
    </w:p>
    <w:p w14:paraId="3CAF6292">
      <w:pPr>
        <w:spacing w:line="360" w:lineRule="auto"/>
        <w:ind w:left="1080" w:leftChars="371" w:hanging="301" w:hangingChars="125"/>
        <w:jc w:val="left"/>
        <w:rPr>
          <w:b/>
          <w:color w:val="000000" w:themeColor="text1"/>
          <w:sz w:val="24"/>
          <w:u w:val="single"/>
          <w14:textFill>
            <w14:solidFill>
              <w14:schemeClr w14:val="tx1"/>
            </w14:solidFill>
          </w14:textFill>
        </w:rPr>
      </w:pPr>
      <w:r>
        <w:rPr>
          <w:b/>
          <w:color w:val="000000" w:themeColor="text1"/>
          <w:sz w:val="24"/>
          <w14:textFill>
            <w14:solidFill>
              <w14:schemeClr w14:val="tx1"/>
            </w14:solidFill>
          </w14:textFill>
        </w:rPr>
        <w:t>3.项目联系方式</w:t>
      </w:r>
      <w:bookmarkEnd w:id="36"/>
      <w:bookmarkEnd w:id="37"/>
    </w:p>
    <w:p w14:paraId="2F655567">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项目联系人：</w:t>
      </w:r>
      <w:r>
        <w:rPr>
          <w:rFonts w:hint="eastAsia"/>
          <w:color w:val="000000" w:themeColor="text1"/>
          <w:sz w:val="24"/>
          <w14:textFill>
            <w14:solidFill>
              <w14:schemeClr w14:val="tx1"/>
            </w14:solidFill>
          </w14:textFill>
        </w:rPr>
        <w:t>苏德山</w:t>
      </w:r>
    </w:p>
    <w:p w14:paraId="5D8A2C81">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电      话：010-60218807</w:t>
      </w:r>
    </w:p>
    <w:p w14:paraId="18DA33C5">
      <w:pPr>
        <w:spacing w:line="360" w:lineRule="auto"/>
        <w:jc w:val="center"/>
        <w:outlineLvl w:val="0"/>
        <w:rPr>
          <w:b/>
          <w:color w:val="000000" w:themeColor="text1"/>
          <w:sz w:val="32"/>
          <w:szCs w:val="32"/>
          <w14:textFill>
            <w14:solidFill>
              <w14:schemeClr w14:val="tx1"/>
            </w14:solidFill>
          </w14:textFill>
        </w:rPr>
      </w:pPr>
      <w:r>
        <w:rPr>
          <w:color w:val="000000" w:themeColor="text1"/>
          <w:sz w:val="24"/>
          <w14:textFill>
            <w14:solidFill>
              <w14:schemeClr w14:val="tx1"/>
            </w14:solidFill>
          </w14:textFill>
        </w:rPr>
        <w:br w:type="page"/>
      </w:r>
      <w:bookmarkStart w:id="38" w:name="_Toc353873938"/>
      <w:bookmarkStart w:id="39" w:name="_Toc18668"/>
      <w:bookmarkStart w:id="40" w:name="_Toc265228423"/>
      <w:bookmarkStart w:id="41" w:name="_Toc264969275"/>
      <w:bookmarkStart w:id="42" w:name="_Toc150774783"/>
      <w:bookmarkStart w:id="43" w:name="_Toc226965856"/>
      <w:bookmarkStart w:id="44" w:name="_Toc512937850"/>
      <w:bookmarkStart w:id="45" w:name="_Toc353825548"/>
      <w:bookmarkStart w:id="46" w:name="_Toc127151777"/>
      <w:bookmarkStart w:id="47" w:name="_Toc305158928"/>
      <w:bookmarkStart w:id="48" w:name="_Toc195842950"/>
      <w:bookmarkStart w:id="49" w:name="_Toc305158854"/>
      <w:bookmarkStart w:id="50" w:name="_Toc127161488"/>
      <w:r>
        <w:rPr>
          <w:b/>
          <w:color w:val="000000" w:themeColor="text1"/>
          <w:sz w:val="36"/>
          <w:szCs w:val="36"/>
          <w14:textFill>
            <w14:solidFill>
              <w14:schemeClr w14:val="tx1"/>
            </w14:solidFill>
          </w14:textFill>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0600DD6B">
      <w:pPr>
        <w:pStyle w:val="4"/>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bookmarkStart w:id="51" w:name="_Toc151193907"/>
      <w:bookmarkStart w:id="52" w:name="_Toc127151720"/>
      <w:bookmarkStart w:id="53" w:name="_Toc164229360"/>
      <w:bookmarkStart w:id="54" w:name="_Toc150480757"/>
      <w:bookmarkStart w:id="55" w:name="_Toc150774724"/>
      <w:bookmarkStart w:id="56" w:name="_Toc151193617"/>
      <w:bookmarkStart w:id="57" w:name="_Toc151193689"/>
      <w:bookmarkStart w:id="58" w:name="_Toc150509270"/>
      <w:bookmarkStart w:id="59" w:name="_Toc226337215"/>
      <w:bookmarkStart w:id="60" w:name="_Toc226965792"/>
      <w:bookmarkStart w:id="61" w:name="_Toc127151519"/>
      <w:bookmarkStart w:id="62" w:name="_Toc151193833"/>
      <w:bookmarkStart w:id="63" w:name="_Toc195842884"/>
      <w:bookmarkStart w:id="64" w:name="_Toc149720812"/>
      <w:bookmarkStart w:id="65" w:name="_Toc226309763"/>
      <w:bookmarkStart w:id="66" w:name="_Toc164351613"/>
      <w:bookmarkStart w:id="67" w:name="_Toc164608788"/>
      <w:bookmarkStart w:id="68" w:name="_Toc226965709"/>
      <w:bookmarkStart w:id="69" w:name="_Toc151190146"/>
      <w:bookmarkStart w:id="70" w:name="_Toc150774619"/>
      <w:bookmarkStart w:id="71" w:name="_Toc142311021"/>
      <w:bookmarkStart w:id="72" w:name="_Toc164608633"/>
      <w:bookmarkStart w:id="73" w:name="_Toc164229214"/>
      <w:bookmarkStart w:id="74" w:name="_Toc520356144"/>
      <w:bookmarkStart w:id="75" w:name="_Toc127161433"/>
      <w:bookmarkStart w:id="76" w:name="_Toc151193761"/>
      <w:r>
        <w:rPr>
          <w:rFonts w:ascii="Times New Roman" w:hAnsi="Times New Roman" w:eastAsia="宋体"/>
          <w:color w:val="000000" w:themeColor="text1"/>
          <w:sz w:val="28"/>
          <w14:textFill>
            <w14:solidFill>
              <w14:schemeClr w14:val="tx1"/>
            </w14:solidFill>
          </w14:textFill>
        </w:rPr>
        <w:t>投标人须知资料表</w:t>
      </w:r>
    </w:p>
    <w:p w14:paraId="6A3B04F8">
      <w:pPr>
        <w:jc w:val="center"/>
        <w:rPr>
          <w:b/>
          <w:color w:val="000000" w:themeColor="text1"/>
          <w:sz w:val="28"/>
          <w:szCs w:val="28"/>
          <w14:textFill>
            <w14:solidFill>
              <w14:schemeClr w14:val="tx1"/>
            </w14:solidFill>
          </w14:textFill>
        </w:rPr>
      </w:pPr>
    </w:p>
    <w:p w14:paraId="753A99A6">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F6B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425634C">
            <w:pPr>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条款号</w:t>
            </w:r>
          </w:p>
        </w:tc>
        <w:tc>
          <w:tcPr>
            <w:tcW w:w="1701" w:type="dxa"/>
            <w:vAlign w:val="center"/>
          </w:tcPr>
          <w:p w14:paraId="095F4D54">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条目</w:t>
            </w:r>
          </w:p>
        </w:tc>
        <w:tc>
          <w:tcPr>
            <w:tcW w:w="7540" w:type="dxa"/>
            <w:vAlign w:val="center"/>
          </w:tcPr>
          <w:p w14:paraId="28264684">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内容</w:t>
            </w:r>
          </w:p>
        </w:tc>
      </w:tr>
      <w:tr w14:paraId="68A0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C41D2A">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w:t>
            </w:r>
          </w:p>
        </w:tc>
        <w:tc>
          <w:tcPr>
            <w:tcW w:w="1701" w:type="dxa"/>
            <w:vAlign w:val="center"/>
          </w:tcPr>
          <w:p w14:paraId="3D9FB41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tc>
        <w:tc>
          <w:tcPr>
            <w:tcW w:w="7540" w:type="dxa"/>
            <w:vAlign w:val="center"/>
          </w:tcPr>
          <w:p w14:paraId="32CCBC6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p w14:paraId="7364CAC1">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服务</w:t>
            </w:r>
          </w:p>
          <w:p w14:paraId="7CC33A4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□货物</w:t>
            </w:r>
          </w:p>
        </w:tc>
      </w:tr>
      <w:tr w14:paraId="0246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BFD66BC">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2.3</w:t>
            </w:r>
          </w:p>
        </w:tc>
        <w:tc>
          <w:tcPr>
            <w:tcW w:w="1701" w:type="dxa"/>
            <w:vAlign w:val="center"/>
          </w:tcPr>
          <w:p w14:paraId="435B44EA">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科研仪器设备</w:t>
            </w:r>
          </w:p>
        </w:tc>
        <w:tc>
          <w:tcPr>
            <w:tcW w:w="7540" w:type="dxa"/>
            <w:vAlign w:val="center"/>
          </w:tcPr>
          <w:p w14:paraId="1F6FA05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是否属于科研仪器设备采购项目：</w:t>
            </w:r>
          </w:p>
          <w:p w14:paraId="186739E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w:t>
            </w:r>
          </w:p>
          <w:p w14:paraId="4B25C011">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w:t>
            </w:r>
          </w:p>
        </w:tc>
      </w:tr>
      <w:tr w14:paraId="56B5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8F203D">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2.4</w:t>
            </w:r>
          </w:p>
        </w:tc>
        <w:tc>
          <w:tcPr>
            <w:tcW w:w="1701" w:type="dxa"/>
            <w:vAlign w:val="center"/>
          </w:tcPr>
          <w:p w14:paraId="28D49A08">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w:t>
            </w:r>
          </w:p>
        </w:tc>
        <w:tc>
          <w:tcPr>
            <w:tcW w:w="7540" w:type="dxa"/>
            <w:vAlign w:val="center"/>
          </w:tcPr>
          <w:p w14:paraId="7F25F587">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b/>
                <w:color w:val="000000" w:themeColor="text1"/>
                <w:sz w:val="24"/>
                <w:szCs w:val="24"/>
                <w14:textFill>
                  <w14:solidFill>
                    <w14:schemeClr w14:val="tx1"/>
                  </w14:solidFill>
                </w14:textFill>
              </w:rPr>
              <w:t>■</w:t>
            </w:r>
            <w:r>
              <w:rPr>
                <w:rFonts w:hint="default" w:ascii="Times New Roman" w:hAnsi="Times New Roman"/>
                <w:color w:val="000000" w:themeColor="text1"/>
                <w:sz w:val="24"/>
                <w:szCs w:val="24"/>
                <w14:textFill>
                  <w14:solidFill>
                    <w14:schemeClr w14:val="tx1"/>
                  </w14:solidFill>
                </w14:textFill>
              </w:rPr>
              <w:t>关于核心产品本项目不适用。</w:t>
            </w:r>
          </w:p>
          <w:p w14:paraId="6E4926F7">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□本项目__包为单一产品采购项目。</w:t>
            </w:r>
          </w:p>
          <w:p w14:paraId="0768B35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□本项目__包为非单一产品采购项目，核心产品为：____。</w:t>
            </w:r>
          </w:p>
        </w:tc>
      </w:tr>
      <w:tr w14:paraId="66EB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639F102">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3.1</w:t>
            </w:r>
          </w:p>
        </w:tc>
        <w:tc>
          <w:tcPr>
            <w:tcW w:w="1701" w:type="dxa"/>
            <w:vAlign w:val="center"/>
          </w:tcPr>
          <w:p w14:paraId="47DFA46E">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w:t>
            </w:r>
          </w:p>
        </w:tc>
        <w:tc>
          <w:tcPr>
            <w:tcW w:w="7540" w:type="dxa"/>
            <w:vAlign w:val="center"/>
          </w:tcPr>
          <w:p w14:paraId="69B3ED78">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不组织</w:t>
            </w:r>
          </w:p>
          <w:p w14:paraId="36AA08CF">
            <w:pPr>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□组织，考察时间：__年_月_日_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14:paraId="3420BC79">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考察地点：____________。</w:t>
            </w:r>
          </w:p>
        </w:tc>
      </w:tr>
      <w:tr w14:paraId="08B6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C30E324">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p>
        </w:tc>
        <w:tc>
          <w:tcPr>
            <w:tcW w:w="1701" w:type="dxa"/>
            <w:vAlign w:val="center"/>
          </w:tcPr>
          <w:p w14:paraId="2A86C235">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开标前答疑会</w:t>
            </w:r>
          </w:p>
        </w:tc>
        <w:tc>
          <w:tcPr>
            <w:tcW w:w="7540" w:type="dxa"/>
            <w:vAlign w:val="center"/>
          </w:tcPr>
          <w:p w14:paraId="0ED534E9">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不召开</w:t>
            </w:r>
          </w:p>
          <w:p w14:paraId="245B975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□召开，召开时间：__年_月_日_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14:paraId="68C92C5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召开地点：____________。</w:t>
            </w:r>
          </w:p>
        </w:tc>
      </w:tr>
      <w:tr w14:paraId="5503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88A796">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4.1</w:t>
            </w:r>
          </w:p>
        </w:tc>
        <w:tc>
          <w:tcPr>
            <w:tcW w:w="1701" w:type="dxa"/>
            <w:vAlign w:val="center"/>
          </w:tcPr>
          <w:p w14:paraId="2F92186F">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tc>
        <w:tc>
          <w:tcPr>
            <w:tcW w:w="7540" w:type="dxa"/>
            <w:vAlign w:val="center"/>
          </w:tcPr>
          <w:p w14:paraId="12C0263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投标样品递交：</w:t>
            </w:r>
          </w:p>
          <w:p w14:paraId="708758FB">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不需要</w:t>
            </w:r>
          </w:p>
          <w:p w14:paraId="136D9431">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□需要，具体要求如下：</w:t>
            </w:r>
          </w:p>
          <w:p w14:paraId="6DDACAC7">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（1）样品制作的标准和要求：_________；</w:t>
            </w:r>
          </w:p>
          <w:p w14:paraId="7DA2303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（2）是否需要随样品提交相关检测报告：</w:t>
            </w:r>
          </w:p>
          <w:p w14:paraId="5220E554">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14:paraId="530AB3A3">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w:t>
            </w:r>
          </w:p>
          <w:p w14:paraId="5C9A522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（3）样品递交要求：_________；</w:t>
            </w:r>
          </w:p>
          <w:p w14:paraId="274F59A6">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（4）未中标人样品退还：_________；</w:t>
            </w:r>
          </w:p>
          <w:p w14:paraId="2A2EEBDB">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（5）中标人样品保管、封存及退还：_________；</w:t>
            </w:r>
          </w:p>
          <w:p w14:paraId="651AED06">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（6）其他要求（如有）：_________。</w:t>
            </w:r>
          </w:p>
        </w:tc>
      </w:tr>
      <w:tr w14:paraId="4267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988" w:type="dxa"/>
            <w:vAlign w:val="center"/>
          </w:tcPr>
          <w:p w14:paraId="1304DFD3">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5.3.5</w:t>
            </w:r>
          </w:p>
        </w:tc>
        <w:tc>
          <w:tcPr>
            <w:tcW w:w="1701" w:type="dxa"/>
            <w:vAlign w:val="center"/>
          </w:tcPr>
          <w:p w14:paraId="3D0B501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标的所属行业</w:t>
            </w:r>
          </w:p>
        </w:tc>
        <w:tc>
          <w:tcPr>
            <w:tcW w:w="7540" w:type="dxa"/>
            <w:vAlign w:val="center"/>
          </w:tcPr>
          <w:p w14:paraId="760D0D5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5A98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6DC50A1B">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3B21AFCF">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14:paraId="166277BC">
                  <w:pPr>
                    <w:jc w:val="center"/>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中小企业划分标准所属行业</w:t>
                  </w:r>
                </w:p>
              </w:tc>
            </w:tr>
            <w:tr w14:paraId="6D66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BAEE86B">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01</w:t>
                  </w:r>
                </w:p>
              </w:tc>
              <w:tc>
                <w:tcPr>
                  <w:tcW w:w="2058" w:type="pct"/>
                  <w:tcBorders>
                    <w:top w:val="single" w:color="auto" w:sz="4" w:space="0"/>
                    <w:left w:val="single" w:color="auto" w:sz="4" w:space="0"/>
                    <w:bottom w:val="single" w:color="auto" w:sz="4" w:space="0"/>
                    <w:right w:val="single" w:color="auto" w:sz="4" w:space="0"/>
                  </w:tcBorders>
                  <w:vAlign w:val="center"/>
                </w:tcPr>
                <w:p w14:paraId="20171535">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食堂运营服务</w:t>
                  </w:r>
                </w:p>
              </w:tc>
              <w:tc>
                <w:tcPr>
                  <w:tcW w:w="2381" w:type="pct"/>
                  <w:tcBorders>
                    <w:top w:val="single" w:color="auto" w:sz="4" w:space="0"/>
                    <w:left w:val="single" w:color="auto" w:sz="4" w:space="0"/>
                    <w:bottom w:val="single" w:color="auto" w:sz="4" w:space="0"/>
                    <w:right w:val="single" w:color="auto" w:sz="4" w:space="0"/>
                  </w:tcBorders>
                  <w:vAlign w:val="center"/>
                </w:tcPr>
                <w:p w14:paraId="30955EE8">
                  <w:pPr>
                    <w:jc w:val="center"/>
                    <w:rPr>
                      <w:rFonts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14:textFill>
                        <w14:solidFill>
                          <w14:schemeClr w14:val="tx1"/>
                        </w14:solidFill>
                      </w14:textFill>
                    </w:rPr>
                    <w:t>餐饮业</w:t>
                  </w:r>
                </w:p>
              </w:tc>
            </w:tr>
            <w:tr w14:paraId="4B5B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97356F7">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02</w:t>
                  </w:r>
                </w:p>
              </w:tc>
              <w:tc>
                <w:tcPr>
                  <w:tcW w:w="2058" w:type="pct"/>
                  <w:tcBorders>
                    <w:top w:val="single" w:color="auto" w:sz="4" w:space="0"/>
                    <w:left w:val="single" w:color="auto" w:sz="4" w:space="0"/>
                    <w:bottom w:val="single" w:color="auto" w:sz="4" w:space="0"/>
                    <w:right w:val="single" w:color="auto" w:sz="4" w:space="0"/>
                  </w:tcBorders>
                  <w:vAlign w:val="center"/>
                </w:tcPr>
                <w:p w14:paraId="78DBF474">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食堂运营服务</w:t>
                  </w:r>
                </w:p>
              </w:tc>
              <w:tc>
                <w:tcPr>
                  <w:tcW w:w="2381" w:type="pct"/>
                  <w:tcBorders>
                    <w:top w:val="single" w:color="auto" w:sz="4" w:space="0"/>
                    <w:left w:val="single" w:color="auto" w:sz="4" w:space="0"/>
                    <w:bottom w:val="single" w:color="auto" w:sz="4" w:space="0"/>
                    <w:right w:val="single" w:color="auto" w:sz="4" w:space="0"/>
                  </w:tcBorders>
                  <w:vAlign w:val="center"/>
                </w:tcPr>
                <w:p w14:paraId="293E0539">
                  <w:pPr>
                    <w:jc w:val="center"/>
                    <w:rPr>
                      <w:rFonts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14:textFill>
                        <w14:solidFill>
                          <w14:schemeClr w14:val="tx1"/>
                        </w14:solidFill>
                      </w14:textFill>
                    </w:rPr>
                    <w:t>餐饮业</w:t>
                  </w:r>
                </w:p>
              </w:tc>
            </w:tr>
          </w:tbl>
          <w:p w14:paraId="7FBE4B9B">
            <w:pPr>
              <w:jc w:val="left"/>
              <w:rPr>
                <w:color w:val="000000" w:themeColor="text1"/>
                <w:sz w:val="24"/>
                <w14:textFill>
                  <w14:solidFill>
                    <w14:schemeClr w14:val="tx1"/>
                  </w14:solidFill>
                </w14:textFill>
              </w:rPr>
            </w:pPr>
          </w:p>
        </w:tc>
      </w:tr>
      <w:tr w14:paraId="356A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2" w:hRule="atLeast"/>
          <w:jc w:val="center"/>
        </w:trPr>
        <w:tc>
          <w:tcPr>
            <w:tcW w:w="988" w:type="dxa"/>
            <w:vAlign w:val="center"/>
          </w:tcPr>
          <w:p w14:paraId="14184616">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14:textFill>
                  <w14:solidFill>
                    <w14:schemeClr w14:val="tx1"/>
                  </w14:solidFill>
                </w14:textFill>
              </w:rPr>
              <w:br w:type="page"/>
            </w:r>
            <w:r>
              <w:rPr>
                <w:rFonts w:hint="default" w:ascii="Times New Roman" w:hAnsi="Times New Roman"/>
                <w:color w:val="000000" w:themeColor="text1"/>
                <w:sz w:val="24"/>
                <w:szCs w:val="24"/>
                <w14:textFill>
                  <w14:solidFill>
                    <w14:schemeClr w14:val="tx1"/>
                  </w14:solidFill>
                </w14:textFill>
              </w:rPr>
              <w:t>11.2</w:t>
            </w:r>
          </w:p>
        </w:tc>
        <w:tc>
          <w:tcPr>
            <w:tcW w:w="1701" w:type="dxa"/>
            <w:vAlign w:val="center"/>
          </w:tcPr>
          <w:p w14:paraId="024568C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7540" w:type="dxa"/>
            <w:vAlign w:val="center"/>
          </w:tcPr>
          <w:p w14:paraId="3BD04E6A">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14:paraId="415D08F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292E792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■有，具体情形：</w:t>
            </w:r>
          </w:p>
          <w:tbl>
            <w:tblPr>
              <w:tblStyle w:val="43"/>
              <w:tblpPr w:leftFromText="180" w:rightFromText="180" w:vertAnchor="text" w:horzAnchor="page" w:tblpX="214" w:tblpY="4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835"/>
            </w:tblGrid>
            <w:tr w14:paraId="774D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846" w:type="dxa"/>
                  <w:tcBorders>
                    <w:top w:val="single" w:color="auto" w:sz="4" w:space="0"/>
                    <w:left w:val="single" w:color="auto" w:sz="4" w:space="0"/>
                    <w:bottom w:val="single" w:color="auto" w:sz="4" w:space="0"/>
                    <w:right w:val="single" w:color="auto" w:sz="4" w:space="0"/>
                  </w:tcBorders>
                  <w:vAlign w:val="center"/>
                </w:tcPr>
                <w:p w14:paraId="76EB6DB7">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2835" w:type="dxa"/>
                  <w:tcBorders>
                    <w:top w:val="single" w:color="auto" w:sz="4" w:space="0"/>
                    <w:left w:val="single" w:color="auto" w:sz="4" w:space="0"/>
                    <w:bottom w:val="single" w:color="auto" w:sz="4" w:space="0"/>
                    <w:right w:val="single" w:color="auto" w:sz="4" w:space="0"/>
                  </w:tcBorders>
                  <w:vAlign w:val="center"/>
                </w:tcPr>
                <w:p w14:paraId="40DCF26D">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最高投标限价</w:t>
                  </w:r>
                </w:p>
              </w:tc>
            </w:tr>
            <w:tr w14:paraId="5695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846" w:type="dxa"/>
                  <w:tcBorders>
                    <w:top w:val="single" w:color="auto" w:sz="4" w:space="0"/>
                    <w:left w:val="single" w:color="auto" w:sz="4" w:space="0"/>
                    <w:bottom w:val="single" w:color="auto" w:sz="4" w:space="0"/>
                    <w:right w:val="single" w:color="auto" w:sz="4" w:space="0"/>
                  </w:tcBorders>
                  <w:vAlign w:val="center"/>
                </w:tcPr>
                <w:p w14:paraId="6476A81D">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01</w:t>
                  </w:r>
                </w:p>
              </w:tc>
              <w:tc>
                <w:tcPr>
                  <w:tcW w:w="2835" w:type="dxa"/>
                  <w:tcBorders>
                    <w:top w:val="single" w:color="auto" w:sz="4" w:space="0"/>
                    <w:left w:val="single" w:color="auto" w:sz="4" w:space="0"/>
                    <w:bottom w:val="single" w:color="auto" w:sz="4" w:space="0"/>
                    <w:right w:val="single" w:color="auto" w:sz="4" w:space="0"/>
                  </w:tcBorders>
                  <w:vAlign w:val="center"/>
                </w:tcPr>
                <w:p w14:paraId="71394133">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9</w:t>
                  </w:r>
                  <w:r>
                    <w:rPr>
                      <w:rFonts w:asciiTheme="minorEastAsia" w:hAnsiTheme="minorEastAsia" w:eastAsiaTheme="minorEastAsia" w:cstheme="minorEastAsia"/>
                      <w:bCs/>
                      <w:color w:val="000000" w:themeColor="text1"/>
                      <w:sz w:val="24"/>
                      <w14:textFill>
                        <w14:solidFill>
                          <w14:schemeClr w14:val="tx1"/>
                        </w14:solidFill>
                      </w14:textFill>
                    </w:rPr>
                    <w:t>39.8034万元</w:t>
                  </w:r>
                </w:p>
                <w:p w14:paraId="371C5FD7">
                  <w:pPr>
                    <w:widowControl/>
                    <w:jc w:val="center"/>
                    <w:rPr>
                      <w:color w:val="000000" w:themeColor="text1"/>
                      <w:kern w:val="0"/>
                      <w:sz w:val="22"/>
                      <w:szCs w:val="22"/>
                      <w14:textFill>
                        <w14:solidFill>
                          <w14:schemeClr w14:val="tx1"/>
                        </w14:solidFill>
                      </w14:textFill>
                    </w:rPr>
                  </w:pPr>
                  <w:r>
                    <w:rPr>
                      <w:rFonts w:asciiTheme="minorEastAsia" w:hAnsiTheme="minorEastAsia" w:eastAsiaTheme="minorEastAsia" w:cstheme="minorEastAsia"/>
                      <w:bCs/>
                      <w:color w:val="000000" w:themeColor="text1"/>
                      <w:sz w:val="24"/>
                      <w14:textFill>
                        <w14:solidFill>
                          <w14:schemeClr w14:val="tx1"/>
                        </w14:solidFill>
                      </w14:textFill>
                    </w:rPr>
                    <w:t>（每年</w:t>
                  </w:r>
                  <w:r>
                    <w:rPr>
                      <w:rFonts w:hint="eastAsia" w:asciiTheme="minorEastAsia" w:hAnsiTheme="minorEastAsia" w:eastAsiaTheme="minorEastAsia" w:cstheme="minorEastAsia"/>
                      <w:bCs/>
                      <w:color w:val="000000" w:themeColor="text1"/>
                      <w:sz w:val="24"/>
                      <w14:textFill>
                        <w14:solidFill>
                          <w14:schemeClr w14:val="tx1"/>
                        </w14:solidFill>
                      </w14:textFill>
                    </w:rPr>
                    <w:t>3</w:t>
                  </w:r>
                  <w:r>
                    <w:rPr>
                      <w:rFonts w:asciiTheme="minorEastAsia" w:hAnsiTheme="minorEastAsia" w:eastAsiaTheme="minorEastAsia" w:cstheme="minorEastAsia"/>
                      <w:bCs/>
                      <w:color w:val="000000" w:themeColor="text1"/>
                      <w:sz w:val="24"/>
                      <w14:textFill>
                        <w14:solidFill>
                          <w14:schemeClr w14:val="tx1"/>
                        </w14:solidFill>
                      </w14:textFill>
                    </w:rPr>
                    <w:t>13.2678万元）</w:t>
                  </w:r>
                </w:p>
              </w:tc>
            </w:tr>
            <w:tr w14:paraId="6801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846" w:type="dxa"/>
                  <w:tcBorders>
                    <w:top w:val="single" w:color="auto" w:sz="4" w:space="0"/>
                    <w:left w:val="single" w:color="auto" w:sz="4" w:space="0"/>
                    <w:bottom w:val="single" w:color="auto" w:sz="4" w:space="0"/>
                    <w:right w:val="single" w:color="auto" w:sz="4" w:space="0"/>
                  </w:tcBorders>
                  <w:vAlign w:val="center"/>
                </w:tcPr>
                <w:p w14:paraId="413E1395">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02</w:t>
                  </w:r>
                </w:p>
              </w:tc>
              <w:tc>
                <w:tcPr>
                  <w:tcW w:w="2835" w:type="dxa"/>
                  <w:tcBorders>
                    <w:top w:val="single" w:color="auto" w:sz="4" w:space="0"/>
                    <w:left w:val="single" w:color="auto" w:sz="4" w:space="0"/>
                    <w:bottom w:val="single" w:color="auto" w:sz="4" w:space="0"/>
                    <w:right w:val="single" w:color="auto" w:sz="4" w:space="0"/>
                  </w:tcBorders>
                  <w:vAlign w:val="center"/>
                </w:tcPr>
                <w:p w14:paraId="2C310001">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7</w:t>
                  </w:r>
                  <w:r>
                    <w:rPr>
                      <w:rFonts w:asciiTheme="minorEastAsia" w:hAnsiTheme="minorEastAsia" w:eastAsiaTheme="minorEastAsia" w:cstheme="minorEastAsia"/>
                      <w:bCs/>
                      <w:color w:val="000000" w:themeColor="text1"/>
                      <w:sz w:val="24"/>
                      <w14:textFill>
                        <w14:solidFill>
                          <w14:schemeClr w14:val="tx1"/>
                        </w14:solidFill>
                      </w14:textFill>
                    </w:rPr>
                    <w:t>36.8318万元</w:t>
                  </w:r>
                </w:p>
                <w:p w14:paraId="058204DD">
                  <w:pPr>
                    <w:jc w:val="center"/>
                    <w:rPr>
                      <w:color w:val="000000" w:themeColor="text1"/>
                      <w:sz w:val="22"/>
                      <w:szCs w:val="22"/>
                      <w14:textFill>
                        <w14:solidFill>
                          <w14:schemeClr w14:val="tx1"/>
                        </w14:solidFill>
                      </w14:textFill>
                    </w:rPr>
                  </w:pPr>
                  <w:r>
                    <w:rPr>
                      <w:rFonts w:asciiTheme="minorEastAsia" w:hAnsiTheme="minorEastAsia" w:eastAsiaTheme="minorEastAsia" w:cstheme="minorEastAsia"/>
                      <w:bCs/>
                      <w:color w:val="000000" w:themeColor="text1"/>
                      <w:sz w:val="24"/>
                      <w14:textFill>
                        <w14:solidFill>
                          <w14:schemeClr w14:val="tx1"/>
                        </w14:solidFill>
                      </w14:textFill>
                    </w:rPr>
                    <w:t>（每年</w:t>
                  </w:r>
                  <w:r>
                    <w:rPr>
                      <w:rFonts w:hint="eastAsia" w:asciiTheme="minorEastAsia" w:hAnsiTheme="minorEastAsia" w:eastAsiaTheme="minorEastAsia" w:cstheme="minorEastAsia"/>
                      <w:bCs/>
                      <w:color w:val="000000" w:themeColor="text1"/>
                      <w:sz w:val="24"/>
                      <w14:textFill>
                        <w14:solidFill>
                          <w14:schemeClr w14:val="tx1"/>
                        </w14:solidFill>
                      </w14:textFill>
                    </w:rPr>
                    <w:t>2</w:t>
                  </w:r>
                  <w:r>
                    <w:rPr>
                      <w:rFonts w:asciiTheme="minorEastAsia" w:hAnsiTheme="minorEastAsia" w:eastAsiaTheme="minorEastAsia" w:cstheme="minorEastAsia"/>
                      <w:bCs/>
                      <w:color w:val="000000" w:themeColor="text1"/>
                      <w:sz w:val="24"/>
                      <w14:textFill>
                        <w14:solidFill>
                          <w14:schemeClr w14:val="tx1"/>
                        </w14:solidFill>
                      </w14:textFill>
                    </w:rPr>
                    <w:t>45.6106万元）</w:t>
                  </w:r>
                </w:p>
              </w:tc>
            </w:tr>
          </w:tbl>
          <w:p w14:paraId="12572D1A">
            <w:pPr>
              <w:jc w:val="left"/>
              <w:rPr>
                <w:color w:val="000000" w:themeColor="text1"/>
                <w:sz w:val="24"/>
                <w14:textFill>
                  <w14:solidFill>
                    <w14:schemeClr w14:val="tx1"/>
                  </w14:solidFill>
                </w14:textFill>
              </w:rPr>
            </w:pPr>
          </w:p>
        </w:tc>
      </w:tr>
      <w:tr w14:paraId="6B5F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FE254D5">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12.1</w:t>
            </w:r>
          </w:p>
        </w:tc>
        <w:tc>
          <w:tcPr>
            <w:tcW w:w="1701" w:type="dxa"/>
            <w:vMerge w:val="restart"/>
            <w:vAlign w:val="center"/>
          </w:tcPr>
          <w:p w14:paraId="68DD4DB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7540" w:type="dxa"/>
            <w:vAlign w:val="center"/>
          </w:tcPr>
          <w:p w14:paraId="0CFB3342">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投标保证金金额：</w:t>
            </w:r>
            <w:r>
              <w:rPr>
                <w:rFonts w:ascii="Times New Roman" w:hAnsi="Times New Roman"/>
                <w:color w:val="000000" w:themeColor="text1"/>
                <w:sz w:val="24"/>
                <w:szCs w:val="24"/>
                <w:u w:val="single"/>
                <w14:textFill>
                  <w14:solidFill>
                    <w14:schemeClr w14:val="tx1"/>
                  </w14:solidFill>
                </w14:textFill>
              </w:rPr>
              <w:t xml:space="preserve"> </w:t>
            </w:r>
            <w:r>
              <w:rPr>
                <w:rFonts w:hint="default" w:ascii="Times New Roman" w:hAnsi="Times New Roman"/>
                <w:color w:val="000000" w:themeColor="text1"/>
                <w:sz w:val="24"/>
                <w:szCs w:val="24"/>
                <w:u w:val="single"/>
                <w14:textFill>
                  <w14:solidFill>
                    <w14:schemeClr w14:val="tx1"/>
                  </w14:solidFill>
                </w14:textFill>
              </w:rPr>
              <w:t xml:space="preserve"> </w:t>
            </w:r>
            <w:r>
              <w:rPr>
                <w:rFonts w:ascii="Times New Roman" w:hAnsi="Times New Roman"/>
                <w:color w:val="000000" w:themeColor="text1"/>
                <w:sz w:val="24"/>
                <w:szCs w:val="24"/>
                <w:u w:val="single"/>
                <w14:textFill>
                  <w14:solidFill>
                    <w14:schemeClr w14:val="tx1"/>
                  </w14:solidFill>
                </w14:textFill>
              </w:rPr>
              <w:t>/</w:t>
            </w:r>
            <w:r>
              <w:rPr>
                <w:rFonts w:hint="default" w:ascii="Times New Roman" w:hAnsi="Times New Roman"/>
                <w:color w:val="000000" w:themeColor="text1"/>
                <w:sz w:val="24"/>
                <w:szCs w:val="24"/>
                <w:u w:val="single"/>
                <w14:textFill>
                  <w14:solidFill>
                    <w14:schemeClr w14:val="tx1"/>
                  </w14:solidFill>
                </w14:textFill>
              </w:rPr>
              <w:t xml:space="preserve">  </w:t>
            </w:r>
            <w:r>
              <w:rPr>
                <w:rFonts w:hint="default" w:ascii="Times New Roman" w:hAnsi="Times New Roman"/>
                <w:color w:val="000000" w:themeColor="text1"/>
                <w:sz w:val="24"/>
                <w:szCs w:val="24"/>
                <w14:textFill>
                  <w14:solidFill>
                    <w14:schemeClr w14:val="tx1"/>
                  </w14:solidFill>
                </w14:textFill>
              </w:rPr>
              <w:t>。</w:t>
            </w:r>
          </w:p>
          <w:p w14:paraId="1BEA3349">
            <w:pPr>
              <w:pStyle w:val="23"/>
              <w:adjustRightInd w:val="0"/>
              <w:snapToGrid w:val="0"/>
              <w:spacing w:line="360" w:lineRule="auto"/>
              <w:rPr>
                <w:rFonts w:hint="default"/>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投标保证金收受人信息：</w:t>
            </w:r>
          </w:p>
          <w:p w14:paraId="02BE35DD">
            <w:pPr>
              <w:pStyle w:val="23"/>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（1）投标保证金递交方式：政府采购法律法规接受的支票、汇票、本票、网上银行支付或者金融机构、担保机构出具的保函等非现金形式。</w:t>
            </w:r>
          </w:p>
          <w:p w14:paraId="5625178E">
            <w:pPr>
              <w:pStyle w:val="23"/>
              <w:adjustRightInd w:val="0"/>
              <w:snapToGrid w:val="0"/>
              <w:spacing w:line="360" w:lineRule="auto"/>
              <w:ind w:firstLine="241" w:firstLineChars="100"/>
              <w:rPr>
                <w:rFonts w:hint="default" w:ascii="Times New Roman" w:hAnsi="Times New Roman"/>
                <w:color w:val="000000" w:themeColor="text1"/>
                <w:sz w:val="24"/>
                <w:szCs w:val="24"/>
                <w:u w:val="single"/>
                <w14:textFill>
                  <w14:solidFill>
                    <w14:schemeClr w14:val="tx1"/>
                  </w14:solidFill>
                </w14:textFill>
              </w:rPr>
            </w:pPr>
            <w:r>
              <w:rPr>
                <w:rFonts w:hint="default" w:ascii="Times New Roman" w:hAnsi="Times New Roman"/>
                <w:b/>
                <w:color w:val="000000" w:themeColor="text1"/>
                <w:sz w:val="24"/>
                <w:u w:val="single"/>
                <w14:textFill>
                  <w14:solidFill>
                    <w14:schemeClr w14:val="tx1"/>
                  </w14:solidFill>
                </w14:textFill>
              </w:rPr>
              <w:t>■</w:t>
            </w:r>
            <w:r>
              <w:rPr>
                <w:rFonts w:ascii="Times New Roman" w:hAnsi="Times New Roman"/>
                <w:color w:val="000000" w:themeColor="text1"/>
                <w:sz w:val="24"/>
                <w:szCs w:val="24"/>
                <w:u w:val="single"/>
                <w14:textFill>
                  <w14:solidFill>
                    <w14:schemeClr w14:val="tx1"/>
                  </w14:solidFill>
                </w14:textFill>
              </w:rPr>
              <w:t>采用支票、汇票、本票、网上银行支付的，须从投标人企业基本账户转出，应当在投标截止时间以前到达下述招标人指定账户：</w:t>
            </w:r>
          </w:p>
          <w:p w14:paraId="68058C3C">
            <w:pPr>
              <w:pStyle w:val="23"/>
              <w:adjustRightInd w:val="0"/>
              <w:snapToGrid w:val="0"/>
              <w:spacing w:line="360" w:lineRule="auto"/>
              <w:ind w:firstLine="240" w:firstLineChars="100"/>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 xml:space="preserve">账户名称：北京捷迅通力工程咨询有限公司 </w:t>
            </w:r>
          </w:p>
          <w:p w14:paraId="37E1CEFC">
            <w:pPr>
              <w:pStyle w:val="23"/>
              <w:adjustRightInd w:val="0"/>
              <w:snapToGrid w:val="0"/>
              <w:spacing w:line="360" w:lineRule="auto"/>
              <w:ind w:firstLine="240" w:firstLineChars="100"/>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账    号：11110301040001405</w:t>
            </w:r>
          </w:p>
          <w:p w14:paraId="6CCE76AE">
            <w:pPr>
              <w:pStyle w:val="23"/>
              <w:adjustRightInd w:val="0"/>
              <w:snapToGrid w:val="0"/>
              <w:spacing w:line="360" w:lineRule="auto"/>
              <w:ind w:firstLine="240" w:firstLineChars="100"/>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开户行：中国农业银行北京清城支行</w:t>
            </w:r>
          </w:p>
          <w:p w14:paraId="47ABE8F2">
            <w:pPr>
              <w:pStyle w:val="23"/>
              <w:adjustRightInd w:val="0"/>
              <w:snapToGrid w:val="0"/>
              <w:spacing w:line="360" w:lineRule="auto"/>
              <w:ind w:firstLine="240" w:firstLineChars="100"/>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异地联行号：103100011032</w:t>
            </w:r>
          </w:p>
          <w:p w14:paraId="29146FF2">
            <w:pPr>
              <w:pStyle w:val="23"/>
              <w:adjustRightInd w:val="0"/>
              <w:snapToGrid w:val="0"/>
              <w:spacing w:line="360" w:lineRule="auto"/>
              <w:rPr>
                <w:rFonts w:hint="default" w:ascii="Times New Roman" w:hAnsi="Times New Roman"/>
                <w:color w:val="000000" w:themeColor="text1"/>
                <w:sz w:val="24"/>
                <w:szCs w:val="24"/>
                <w:u w:val="single"/>
                <w14:textFill>
                  <w14:solidFill>
                    <w14:schemeClr w14:val="tx1"/>
                  </w14:solidFill>
                </w14:textFill>
              </w:rPr>
            </w:pPr>
            <w:r>
              <w:rPr>
                <w:rFonts w:ascii="Times New Roman" w:hAnsi="Times New Roman"/>
                <w:color w:val="000000" w:themeColor="text1"/>
                <w:sz w:val="24"/>
                <w:szCs w:val="24"/>
                <w:u w:val="single"/>
                <w14:textFill>
                  <w14:solidFill>
                    <w14:schemeClr w14:val="tx1"/>
                  </w14:solidFill>
                </w14:textFill>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10175D33">
            <w:pPr>
              <w:jc w:val="left"/>
              <w:rPr>
                <w:color w:val="000000" w:themeColor="text1"/>
                <w:sz w:val="24"/>
                <w14:textFill>
                  <w14:solidFill>
                    <w14:schemeClr w14:val="tx1"/>
                  </w14:solidFill>
                </w14:textFill>
              </w:rPr>
            </w:pPr>
            <w:r>
              <w:rPr>
                <w:rFonts w:hint="eastAsia"/>
                <w:color w:val="000000" w:themeColor="text1"/>
                <w:sz w:val="24"/>
                <w:u w:val="single"/>
                <w14:textFill>
                  <w14:solidFill>
                    <w14:schemeClr w14:val="tx1"/>
                  </w14:solidFill>
                </w14:textFill>
              </w:rPr>
              <w:t>（3）以金融机构、担保机构出具的保函等形式提交投标保证金的，应在投标截止时间前将原件提交至采购代理机构</w:t>
            </w:r>
            <w:r>
              <w:rPr>
                <w:color w:val="000000" w:themeColor="text1"/>
                <w:sz w:val="24"/>
                <w:u w:val="single"/>
                <w14:textFill>
                  <w14:solidFill>
                    <w14:schemeClr w14:val="tx1"/>
                  </w14:solidFill>
                </w14:textFill>
              </w:rPr>
              <w:t>。</w:t>
            </w:r>
          </w:p>
        </w:tc>
      </w:tr>
      <w:tr w14:paraId="2A2C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AF9BF2">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w:t>
            </w:r>
            <w:r>
              <w:rPr>
                <w:rFonts w:ascii="Times New Roman" w:hAnsi="Times New Roman"/>
                <w:color w:val="000000" w:themeColor="text1"/>
                <w:sz w:val="24"/>
                <w:szCs w:val="24"/>
                <w14:textFill>
                  <w14:solidFill>
                    <w14:schemeClr w14:val="tx1"/>
                  </w14:solidFill>
                </w14:textFill>
              </w:rPr>
              <w:t>8</w:t>
            </w:r>
            <w:r>
              <w:rPr>
                <w:rFonts w:hint="default" w:ascii="Times New Roman" w:hAnsi="Times New Roman"/>
                <w:color w:val="000000" w:themeColor="text1"/>
                <w:sz w:val="24"/>
                <w:szCs w:val="24"/>
                <w14:textFill>
                  <w14:solidFill>
                    <w14:schemeClr w14:val="tx1"/>
                  </w14:solidFill>
                </w14:textFill>
              </w:rPr>
              <w:t>.2</w:t>
            </w:r>
          </w:p>
        </w:tc>
        <w:tc>
          <w:tcPr>
            <w:tcW w:w="1701" w:type="dxa"/>
            <w:vMerge w:val="continue"/>
            <w:vAlign w:val="center"/>
          </w:tcPr>
          <w:p w14:paraId="14FE7273">
            <w:pPr>
              <w:jc w:val="center"/>
              <w:rPr>
                <w:color w:val="000000" w:themeColor="text1"/>
                <w:sz w:val="24"/>
                <w14:textFill>
                  <w14:solidFill>
                    <w14:schemeClr w14:val="tx1"/>
                  </w14:solidFill>
                </w14:textFill>
              </w:rPr>
            </w:pPr>
          </w:p>
        </w:tc>
        <w:tc>
          <w:tcPr>
            <w:tcW w:w="7540" w:type="dxa"/>
            <w:vAlign w:val="center"/>
          </w:tcPr>
          <w:p w14:paraId="00796FF6">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投标保证金可以不予退还的其他情形：</w:t>
            </w:r>
          </w:p>
          <w:p w14:paraId="4DC8DD1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14:paraId="2DD6F2C8">
            <w:pPr>
              <w:pStyle w:val="23"/>
              <w:adjustRightInd w:val="0"/>
              <w:snapToGrid w:val="0"/>
              <w:rPr>
                <w:rFonts w:hint="default" w:ascii="Times New Roman" w:hAnsi="Times New Roman"/>
                <w:color w:val="000000" w:themeColor="text1"/>
                <w:sz w:val="24"/>
                <w:szCs w:val="24"/>
                <w14:textFill>
                  <w14:solidFill>
                    <w14:schemeClr w14:val="tx1"/>
                  </w14:solidFill>
                </w14:textFill>
              </w:rPr>
            </w:pPr>
            <w:bookmarkStart w:id="77" w:name="OLE_LINK7"/>
            <w:r>
              <w:rPr>
                <w:rFonts w:hint="default" w:ascii="Times New Roman" w:hAnsi="Times New Roman"/>
                <w:b/>
                <w:color w:val="000000" w:themeColor="text1"/>
                <w:sz w:val="24"/>
                <w14:textFill>
                  <w14:solidFill>
                    <w14:schemeClr w14:val="tx1"/>
                  </w14:solidFill>
                </w14:textFill>
              </w:rPr>
              <w:t>■</w:t>
            </w:r>
            <w:bookmarkEnd w:id="77"/>
            <w:r>
              <w:rPr>
                <w:rFonts w:hint="default" w:ascii="Times New Roman" w:hAnsi="Times New Roman"/>
                <w:color w:val="000000" w:themeColor="text1"/>
                <w:sz w:val="24"/>
                <w14:textFill>
                  <w14:solidFill>
                    <w14:schemeClr w14:val="tx1"/>
                  </w14:solidFill>
                </w14:textFill>
              </w:rPr>
              <w:t>有，具体情形：中标企业不按本须知相关规定与采购人签订合同的。</w:t>
            </w:r>
          </w:p>
        </w:tc>
      </w:tr>
      <w:tr w14:paraId="2D9D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10608C9">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13.1</w:t>
            </w:r>
          </w:p>
        </w:tc>
        <w:tc>
          <w:tcPr>
            <w:tcW w:w="1701" w:type="dxa"/>
            <w:vAlign w:val="center"/>
          </w:tcPr>
          <w:p w14:paraId="2F8BCC1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w:t>
            </w:r>
          </w:p>
        </w:tc>
        <w:tc>
          <w:tcPr>
            <w:tcW w:w="7540" w:type="dxa"/>
            <w:vAlign w:val="center"/>
          </w:tcPr>
          <w:p w14:paraId="2121ED6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自提交投标文件的截止之日起算</w:t>
            </w:r>
            <w:r>
              <w:rPr>
                <w:rFonts w:hint="eastAsia"/>
                <w:color w:val="000000" w:themeColor="text1"/>
                <w:sz w:val="24"/>
                <w14:textFill>
                  <w14:solidFill>
                    <w14:schemeClr w14:val="tx1"/>
                  </w14:solidFill>
                </w14:textFill>
              </w:rPr>
              <w:t>90</w:t>
            </w:r>
            <w:r>
              <w:rPr>
                <w:color w:val="000000" w:themeColor="text1"/>
                <w:sz w:val="24"/>
                <w14:textFill>
                  <w14:solidFill>
                    <w14:schemeClr w14:val="tx1"/>
                  </w14:solidFill>
                </w14:textFill>
              </w:rPr>
              <w:t>日历天。</w:t>
            </w:r>
          </w:p>
        </w:tc>
      </w:tr>
      <w:tr w14:paraId="6C06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55B7BC">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18.2</w:t>
            </w:r>
          </w:p>
        </w:tc>
        <w:tc>
          <w:tcPr>
            <w:tcW w:w="1701" w:type="dxa"/>
            <w:vAlign w:val="center"/>
          </w:tcPr>
          <w:p w14:paraId="36765D1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解密时间</w:t>
            </w:r>
          </w:p>
        </w:tc>
        <w:tc>
          <w:tcPr>
            <w:tcW w:w="7540" w:type="dxa"/>
            <w:vAlign w:val="center"/>
          </w:tcPr>
          <w:p w14:paraId="75DE4B97">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解密时间：</w:t>
            </w:r>
            <w:r>
              <w:rPr>
                <w:rFonts w:hint="eastAsia"/>
                <w:color w:val="000000" w:themeColor="text1"/>
                <w:sz w:val="24"/>
                <w:u w:val="single"/>
                <w14:textFill>
                  <w14:solidFill>
                    <w14:schemeClr w14:val="tx1"/>
                  </w14:solidFill>
                </w14:textFill>
              </w:rPr>
              <w:t>60</w:t>
            </w:r>
            <w:r>
              <w:rPr>
                <w:color w:val="000000" w:themeColor="text1"/>
                <w:sz w:val="24"/>
                <w14:textFill>
                  <w14:solidFill>
                    <w14:schemeClr w14:val="tx1"/>
                  </w14:solidFill>
                </w14:textFill>
              </w:rPr>
              <w:t>分钟</w:t>
            </w:r>
          </w:p>
        </w:tc>
      </w:tr>
      <w:tr w14:paraId="5723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D767C0">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22.1</w:t>
            </w:r>
          </w:p>
        </w:tc>
        <w:tc>
          <w:tcPr>
            <w:tcW w:w="1701" w:type="dxa"/>
            <w:vAlign w:val="center"/>
          </w:tcPr>
          <w:p w14:paraId="4EB428D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p>
        </w:tc>
        <w:tc>
          <w:tcPr>
            <w:tcW w:w="7540" w:type="dxa"/>
            <w:vAlign w:val="center"/>
          </w:tcPr>
          <w:p w14:paraId="70906047">
            <w:pPr>
              <w:pStyle w:val="23"/>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中标候选人并列的，采购人是否委托评标委员会确定中标人：</w:t>
            </w:r>
          </w:p>
          <w:p w14:paraId="6DCA7442">
            <w:pPr>
              <w:pStyle w:val="23"/>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b/>
                <w:color w:val="000000" w:themeColor="text1"/>
                <w:sz w:val="24"/>
                <w14:textFill>
                  <w14:solidFill>
                    <w14:schemeClr w14:val="tx1"/>
                  </w14:solidFill>
                </w14:textFill>
              </w:rPr>
              <w:t>■</w:t>
            </w:r>
            <w:r>
              <w:rPr>
                <w:rFonts w:hint="default" w:ascii="Times New Roman" w:hAnsi="Times New Roman"/>
                <w:color w:val="000000" w:themeColor="text1"/>
                <w:sz w:val="24"/>
                <w14:textFill>
                  <w14:solidFill>
                    <w14:schemeClr w14:val="tx1"/>
                  </w14:solidFill>
                </w14:textFill>
              </w:rPr>
              <w:t>否</w:t>
            </w:r>
          </w:p>
          <w:p w14:paraId="0ADAFA8C">
            <w:pPr>
              <w:pStyle w:val="23"/>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□是</w:t>
            </w:r>
          </w:p>
          <w:p w14:paraId="0DCA7600">
            <w:pPr>
              <w:pStyle w:val="23"/>
              <w:adjustRightInd w:val="0"/>
              <w:snapToGrid w:val="0"/>
              <w:rPr>
                <w:rFonts w:hint="default" w:ascii="Times New Roman" w:hAnsi="Times New Roman"/>
                <w:color w:val="000000" w:themeColor="text1"/>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中标候选人并列的，按照以下方式确定中标人：</w:t>
            </w:r>
            <w:r>
              <w:rPr>
                <w:rFonts w:hint="default" w:ascii="Times New Roman" w:hAnsi="Times New Roman"/>
                <w:color w:val="000000" w:themeColor="text1"/>
                <w14:textFill>
                  <w14:solidFill>
                    <w14:schemeClr w14:val="tx1"/>
                  </w14:solidFill>
                </w14:textFill>
              </w:rPr>
              <w:t xml:space="preserve"> </w:t>
            </w:r>
          </w:p>
          <w:p w14:paraId="2B1D86C3">
            <w:pPr>
              <w:pStyle w:val="23"/>
              <w:adjustRightInd w:val="0"/>
              <w:snapToGrid w:val="0"/>
              <w:rPr>
                <w:rFonts w:hint="default" w:ascii="Times New Roman" w:hAnsi="Times New Roman"/>
                <w:color w:val="000000" w:themeColor="text1"/>
                <w:sz w:val="24"/>
                <w14:textFill>
                  <w14:solidFill>
                    <w14:schemeClr w14:val="tx1"/>
                  </w14:solidFill>
                </w14:textFill>
              </w:rPr>
            </w:pPr>
            <w:r>
              <w:rPr>
                <w:rFonts w:hint="default" w:ascii="Times New Roman" w:hAnsi="Times New Roman"/>
                <w:b/>
                <w:color w:val="000000" w:themeColor="text1"/>
                <w:sz w:val="24"/>
                <w14:textFill>
                  <w14:solidFill>
                    <w14:schemeClr w14:val="tx1"/>
                  </w14:solidFill>
                </w14:textFill>
              </w:rPr>
              <w:t>■</w:t>
            </w:r>
            <w:r>
              <w:rPr>
                <w:rFonts w:hint="default" w:ascii="Times New Roman" w:hAnsi="Times New Roman"/>
                <w:color w:val="000000" w:themeColor="text1"/>
                <w:sz w:val="24"/>
                <w14:textFill>
                  <w14:solidFill>
                    <w14:schemeClr w14:val="tx1"/>
                  </w14:solidFill>
                </w14:textFill>
              </w:rPr>
              <w:t>得分且投标报价均相同的，以</w:t>
            </w:r>
            <w:r>
              <w:rPr>
                <w:rFonts w:ascii="Times New Roman" w:hAnsi="Times New Roman"/>
                <w:color w:val="000000" w:themeColor="text1"/>
                <w:sz w:val="24"/>
                <w:u w:val="single"/>
                <w14:textFill>
                  <w14:solidFill>
                    <w14:schemeClr w14:val="tx1"/>
                  </w14:solidFill>
                </w14:textFill>
              </w:rPr>
              <w:t>技术部分</w:t>
            </w:r>
            <w:r>
              <w:rPr>
                <w:rFonts w:hint="default" w:ascii="Times New Roman" w:hAnsi="Times New Roman"/>
                <w:color w:val="000000" w:themeColor="text1"/>
                <w:sz w:val="24"/>
                <w14:textFill>
                  <w14:solidFill>
                    <w14:schemeClr w14:val="tx1"/>
                  </w14:solidFill>
                </w14:textFill>
              </w:rPr>
              <w:t>得分高者为中标人</w:t>
            </w:r>
          </w:p>
          <w:p w14:paraId="26C7B97D">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□随机抽取</w:t>
            </w:r>
          </w:p>
        </w:tc>
      </w:tr>
      <w:tr w14:paraId="79D1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5595FE">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25.5</w:t>
            </w:r>
          </w:p>
        </w:tc>
        <w:tc>
          <w:tcPr>
            <w:tcW w:w="1701" w:type="dxa"/>
            <w:vAlign w:val="center"/>
          </w:tcPr>
          <w:p w14:paraId="6167DB88">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分包</w:t>
            </w:r>
          </w:p>
        </w:tc>
        <w:tc>
          <w:tcPr>
            <w:tcW w:w="7540" w:type="dxa"/>
            <w:vAlign w:val="center"/>
          </w:tcPr>
          <w:p w14:paraId="685DDB5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14:paraId="73B40712">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不允许</w:t>
            </w:r>
          </w:p>
          <w:p w14:paraId="5C802A6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□允许，具体要求：</w:t>
            </w:r>
          </w:p>
          <w:p w14:paraId="3BE7D52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（1）可以分包履行的具体内容：_____；</w:t>
            </w:r>
          </w:p>
          <w:p w14:paraId="47E8752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（2）允许分包的金额或者比例：_____；</w:t>
            </w:r>
          </w:p>
          <w:p w14:paraId="3BE275E3">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（3）其他要求：_____。</w:t>
            </w:r>
          </w:p>
        </w:tc>
      </w:tr>
      <w:tr w14:paraId="7391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220F68">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25.6</w:t>
            </w:r>
          </w:p>
        </w:tc>
        <w:tc>
          <w:tcPr>
            <w:tcW w:w="1701" w:type="dxa"/>
            <w:vAlign w:val="center"/>
          </w:tcPr>
          <w:p w14:paraId="1FB60AEF">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政采贷</w:t>
            </w:r>
          </w:p>
        </w:tc>
        <w:tc>
          <w:tcPr>
            <w:tcW w:w="7540" w:type="dxa"/>
            <w:vAlign w:val="center"/>
          </w:tcPr>
          <w:p w14:paraId="25CE39EF">
            <w:pPr>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D9A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7AD7B0">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26.1.1</w:t>
            </w:r>
          </w:p>
        </w:tc>
        <w:tc>
          <w:tcPr>
            <w:tcW w:w="1701" w:type="dxa"/>
            <w:vAlign w:val="center"/>
          </w:tcPr>
          <w:p w14:paraId="2EB1384E">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tc>
        <w:tc>
          <w:tcPr>
            <w:tcW w:w="7540" w:type="dxa"/>
            <w:vAlign w:val="center"/>
          </w:tcPr>
          <w:p w14:paraId="5FC9D91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r>
              <w:rPr>
                <w:rFonts w:hint="eastAsia"/>
                <w:color w:val="000000" w:themeColor="text1"/>
                <w:sz w:val="24"/>
                <w14:textFill>
                  <w14:solidFill>
                    <w14:schemeClr w14:val="tx1"/>
                  </w14:solidFill>
                </w14:textFill>
              </w:rPr>
              <w:t>提出</w:t>
            </w:r>
            <w:r>
              <w:rPr>
                <w:color w:val="000000" w:themeColor="text1"/>
                <w:sz w:val="24"/>
                <w14:textFill>
                  <w14:solidFill>
                    <w14:schemeClr w14:val="tx1"/>
                  </w14:solidFill>
                </w14:textFill>
              </w:rPr>
              <w:t>形式：</w:t>
            </w:r>
            <w:r>
              <w:rPr>
                <w:rFonts w:hint="eastAsia"/>
                <w:color w:val="000000" w:themeColor="text1"/>
                <w:sz w:val="24"/>
                <w14:textFill>
                  <w14:solidFill>
                    <w14:schemeClr w14:val="tx1"/>
                  </w14:solidFill>
                </w14:textFill>
              </w:rPr>
              <w:t>书面形式</w:t>
            </w:r>
          </w:p>
        </w:tc>
      </w:tr>
      <w:tr w14:paraId="15BC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9D4E70">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26.3</w:t>
            </w:r>
          </w:p>
        </w:tc>
        <w:tc>
          <w:tcPr>
            <w:tcW w:w="1701" w:type="dxa"/>
            <w:vAlign w:val="center"/>
          </w:tcPr>
          <w:p w14:paraId="65D6E5F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7540" w:type="dxa"/>
            <w:vAlign w:val="center"/>
          </w:tcPr>
          <w:p w14:paraId="004044C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接收询问和质疑的联系方式</w:t>
            </w:r>
          </w:p>
          <w:p w14:paraId="3C9BC4F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联系部门：</w:t>
            </w:r>
            <w:r>
              <w:rPr>
                <w:rFonts w:hint="eastAsia"/>
                <w:color w:val="000000" w:themeColor="text1"/>
                <w:sz w:val="24"/>
                <w:u w:val="single"/>
                <w14:textFill>
                  <w14:solidFill>
                    <w14:schemeClr w14:val="tx1"/>
                  </w14:solidFill>
                </w14:textFill>
              </w:rPr>
              <w:t>招标部</w:t>
            </w:r>
            <w:r>
              <w:rPr>
                <w:color w:val="000000" w:themeColor="text1"/>
                <w:sz w:val="24"/>
                <w:u w:val="single"/>
                <w14:textFill>
                  <w14:solidFill>
                    <w14:schemeClr w14:val="tx1"/>
                  </w14:solidFill>
                </w14:textFill>
              </w:rPr>
              <w:t>；</w:t>
            </w:r>
          </w:p>
          <w:p w14:paraId="3EE0DBF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联系电话：</w:t>
            </w:r>
            <w:r>
              <w:rPr>
                <w:color w:val="000000" w:themeColor="text1"/>
                <w:sz w:val="24"/>
                <w:u w:val="single"/>
                <w14:textFill>
                  <w14:solidFill>
                    <w14:schemeClr w14:val="tx1"/>
                  </w14:solidFill>
                </w14:textFill>
              </w:rPr>
              <w:t>010-60218807；</w:t>
            </w:r>
          </w:p>
          <w:p w14:paraId="5362F0C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通讯地址：</w:t>
            </w:r>
            <w:r>
              <w:rPr>
                <w:rFonts w:hint="eastAsia"/>
                <w:color w:val="000000" w:themeColor="text1"/>
                <w:sz w:val="24"/>
                <w:u w:val="single"/>
                <w14:textFill>
                  <w14:solidFill>
                    <w14:schemeClr w14:val="tx1"/>
                  </w14:solidFill>
                </w14:textFill>
              </w:rPr>
              <w:t>北京市大兴区金华寺东路2号西配房103室</w:t>
            </w:r>
            <w:r>
              <w:rPr>
                <w:color w:val="000000" w:themeColor="text1"/>
                <w:sz w:val="24"/>
                <w:u w:val="single"/>
                <w14:textFill>
                  <w14:solidFill>
                    <w14:schemeClr w14:val="tx1"/>
                  </w14:solidFill>
                </w14:textFill>
              </w:rPr>
              <w:t>。</w:t>
            </w:r>
          </w:p>
        </w:tc>
      </w:tr>
      <w:tr w14:paraId="5B10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2974221">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FD0DB7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7A80E24F">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w:t>
            </w:r>
          </w:p>
          <w:p w14:paraId="3D76EEB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□采购人</w:t>
            </w:r>
          </w:p>
          <w:p w14:paraId="16B1437E">
            <w:pPr>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中标人</w:t>
            </w:r>
          </w:p>
          <w:p w14:paraId="2976FE2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drawing>
                <wp:anchor distT="0" distB="0" distL="114300" distR="114300" simplePos="0" relativeHeight="251659264"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5501260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收费标准：</w:t>
            </w:r>
            <w:r>
              <w:rPr>
                <w:rFonts w:hint="eastAsia"/>
                <w:color w:val="000000" w:themeColor="text1"/>
                <w:sz w:val="24"/>
                <w:u w:val="single"/>
                <w14:textFill>
                  <w14:solidFill>
                    <w14:schemeClr w14:val="tx1"/>
                  </w14:solidFill>
                </w14:textFill>
              </w:rPr>
              <w:t>招标代理服务收费以中标金额为基准，按照上述收费标准差额定率累进法计算（服务类型：服务招标）</w:t>
            </w:r>
            <w:r>
              <w:rPr>
                <w:color w:val="000000" w:themeColor="text1"/>
                <w:sz w:val="24"/>
                <w14:textFill>
                  <w14:solidFill>
                    <w14:schemeClr w14:val="tx1"/>
                  </w14:solidFill>
                </w14:textFill>
              </w:rPr>
              <w:t>；</w:t>
            </w:r>
          </w:p>
          <w:p w14:paraId="281C26F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缴纳时间：</w:t>
            </w:r>
            <w:r>
              <w:rPr>
                <w:rFonts w:hint="eastAsia"/>
                <w:color w:val="000000" w:themeColor="text1"/>
                <w:sz w:val="24"/>
                <w:u w:val="single"/>
                <w14:textFill>
                  <w14:solidFill>
                    <w14:schemeClr w14:val="tx1"/>
                  </w14:solidFill>
                </w14:textFill>
              </w:rPr>
              <w:t>领取中标通知书时向招标代理机构支付代理费</w:t>
            </w:r>
            <w:r>
              <w:rPr>
                <w:color w:val="000000" w:themeColor="text1"/>
                <w:sz w:val="24"/>
                <w14:textFill>
                  <w14:solidFill>
                    <w14:schemeClr w14:val="tx1"/>
                  </w14:solidFill>
                </w14:textFill>
              </w:rPr>
              <w:t>。</w:t>
            </w:r>
          </w:p>
        </w:tc>
      </w:tr>
    </w:tbl>
    <w:p w14:paraId="2BA20024">
      <w:pPr>
        <w:tabs>
          <w:tab w:val="left" w:pos="5580"/>
        </w:tabs>
        <w:adjustRightInd w:val="0"/>
        <w:spacing w:line="360" w:lineRule="auto"/>
        <w:jc w:val="distribute"/>
        <w:rPr>
          <w:color w:val="000000" w:themeColor="text1"/>
          <w:sz w:val="24"/>
          <w14:textFill>
            <w14:solidFill>
              <w14:schemeClr w14:val="tx1"/>
            </w14:solidFill>
          </w14:textFill>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00EC22E6">
      <w:pPr>
        <w:spacing w:before="240" w:beforeLines="100" w:after="240" w:afterLines="100"/>
        <w:jc w:val="center"/>
        <w:rPr>
          <w:b/>
          <w:color w:val="000000" w:themeColor="text1"/>
          <w:sz w:val="28"/>
          <w:szCs w:val="28"/>
          <w14:textFill>
            <w14:solidFill>
              <w14:schemeClr w14:val="tx1"/>
            </w14:solidFill>
          </w14:textFill>
        </w:rPr>
      </w:pPr>
      <w:bookmarkStart w:id="78" w:name="_Toc264969207"/>
      <w:bookmarkStart w:id="79" w:name="_Toc305158785"/>
      <w:bookmarkStart w:id="80" w:name="_Toc265228355"/>
      <w:bookmarkStart w:id="81" w:name="_Toc226965790"/>
      <w:bookmarkStart w:id="82" w:name="_Toc353873662"/>
      <w:bookmarkStart w:id="83" w:name="_Toc353873932"/>
      <w:bookmarkStart w:id="84" w:name="_Toc226337213"/>
      <w:bookmarkStart w:id="85" w:name="_Toc127151517"/>
      <w:bookmarkStart w:id="86" w:name="_Toc195842882"/>
      <w:bookmarkStart w:id="87" w:name="_Toc142311019"/>
      <w:bookmarkStart w:id="88" w:name="_Toc150480755"/>
      <w:bookmarkStart w:id="89" w:name="_Toc150774722"/>
      <w:bookmarkStart w:id="90" w:name="_Toc353825542"/>
      <w:bookmarkStart w:id="91" w:name="_Toc305158859"/>
      <w:r>
        <w:rPr>
          <w:b/>
          <w:color w:val="000000" w:themeColor="text1"/>
          <w:sz w:val="28"/>
          <w:szCs w:val="28"/>
          <w14:textFill>
            <w14:solidFill>
              <w14:schemeClr w14:val="tx1"/>
            </w14:solidFill>
          </w14:textFill>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7E037F68">
      <w:pPr>
        <w:pStyle w:val="4"/>
        <w:tabs>
          <w:tab w:val="center" w:pos="4592"/>
          <w:tab w:val="left" w:pos="7860"/>
        </w:tabs>
        <w:spacing w:before="0" w:line="360" w:lineRule="auto"/>
        <w:jc w:val="left"/>
        <w:rPr>
          <w:rFonts w:ascii="Times New Roman" w:hAnsi="Times New Roman" w:eastAsia="宋体"/>
          <w:color w:val="000000" w:themeColor="text1"/>
          <w:sz w:val="28"/>
          <w14:textFill>
            <w14:solidFill>
              <w14:schemeClr w14:val="tx1"/>
            </w14:solidFill>
          </w14:textFill>
        </w:rPr>
      </w:pPr>
      <w:bookmarkStart w:id="92" w:name="_Toc520356143"/>
      <w:bookmarkStart w:id="93" w:name="_Toc127151518"/>
      <w:r>
        <w:rPr>
          <w:rFonts w:ascii="Times New Roman" w:hAnsi="Times New Roman" w:eastAsia="宋体"/>
          <w:color w:val="000000" w:themeColor="text1"/>
          <w:sz w:val="28"/>
          <w14:textFill>
            <w14:solidFill>
              <w14:schemeClr w14:val="tx1"/>
            </w14:solidFill>
          </w14:textFill>
        </w:rPr>
        <w:tab/>
      </w:r>
      <w:bookmarkStart w:id="94" w:name="_Toc142311020"/>
      <w:bookmarkStart w:id="95" w:name="_Toc305158860"/>
      <w:bookmarkStart w:id="96" w:name="_Toc226965708"/>
      <w:bookmarkStart w:id="97" w:name="_Toc151193688"/>
      <w:bookmarkStart w:id="98" w:name="_Toc150774723"/>
      <w:bookmarkStart w:id="99" w:name="_Toc226337214"/>
      <w:bookmarkStart w:id="100" w:name="_Toc195842883"/>
      <w:bookmarkStart w:id="101" w:name="_Toc150774618"/>
      <w:bookmarkStart w:id="102" w:name="_Toc151193616"/>
      <w:bookmarkStart w:id="103" w:name="_Toc264969208"/>
      <w:bookmarkStart w:id="104" w:name="_Toc151193832"/>
      <w:bookmarkStart w:id="105" w:name="_Toc226309762"/>
      <w:bookmarkStart w:id="106" w:name="_Toc151193906"/>
      <w:bookmarkStart w:id="107" w:name="_Toc151190145"/>
      <w:bookmarkStart w:id="108" w:name="_Toc226965791"/>
      <w:bookmarkStart w:id="109" w:name="_Toc150509269"/>
      <w:bookmarkStart w:id="110" w:name="_Toc305158786"/>
      <w:bookmarkStart w:id="111" w:name="_Toc150480756"/>
      <w:bookmarkStart w:id="112" w:name="_Toc151193760"/>
      <w:bookmarkStart w:id="113" w:name="_Toc265228356"/>
      <w:r>
        <w:rPr>
          <w:rFonts w:ascii="Times New Roman" w:hAnsi="Times New Roman" w:eastAsia="宋体"/>
          <w:color w:val="000000" w:themeColor="text1"/>
          <w:sz w:val="28"/>
          <w14:textFill>
            <w14:solidFill>
              <w14:schemeClr w14:val="tx1"/>
            </w14:solidFill>
          </w14:textFill>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color w:val="000000" w:themeColor="text1"/>
          <w:sz w:val="28"/>
          <w14:textFill>
            <w14:solidFill>
              <w14:schemeClr w14:val="tx1"/>
            </w14:solidFill>
          </w14:textFill>
        </w:rPr>
        <w:tab/>
      </w:r>
    </w:p>
    <w:p w14:paraId="673BBF47">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14" w:name="_Toc305158787"/>
      <w:bookmarkStart w:id="115" w:name="_Toc305158861"/>
      <w:bookmarkStart w:id="116" w:name="_Toc265228357"/>
      <w:bookmarkStart w:id="117" w:name="_Toc264969209"/>
      <w:r>
        <w:rPr>
          <w:color w:val="000000" w:themeColor="text1"/>
          <w:sz w:val="24"/>
          <w14:textFill>
            <w14:solidFill>
              <w14:schemeClr w14:val="tx1"/>
            </w14:solidFill>
          </w14:textFill>
        </w:rPr>
        <w:t>采购人、采购代理机构、投标人</w:t>
      </w:r>
      <w:bookmarkEnd w:id="114"/>
      <w:bookmarkEnd w:id="115"/>
      <w:bookmarkEnd w:id="116"/>
      <w:bookmarkEnd w:id="117"/>
      <w:r>
        <w:rPr>
          <w:color w:val="000000" w:themeColor="text1"/>
          <w:sz w:val="24"/>
          <w14:textFill>
            <w14:solidFill>
              <w14:schemeClr w14:val="tx1"/>
            </w14:solidFill>
          </w14:textFill>
        </w:rPr>
        <w:t>、联合体</w:t>
      </w:r>
    </w:p>
    <w:p w14:paraId="7A25EDF7">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1C272182">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投标人（也称“供应商”、“申请人”）：指向采购人提供货物、工程或者服务的法人、其他组织或者自然人。</w:t>
      </w:r>
    </w:p>
    <w:p w14:paraId="243D269C">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联合体：指两个以上的自然人、法人或者其他组织组成一个联合体，以一个供应商的身份共同参加政府采购。</w:t>
      </w:r>
    </w:p>
    <w:p w14:paraId="58FEF2DB">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18" w:name="_Toc226965710"/>
      <w:bookmarkStart w:id="119" w:name="_Toc150774620"/>
      <w:bookmarkStart w:id="120" w:name="_Toc164608634"/>
      <w:bookmarkStart w:id="121" w:name="_Toc151193762"/>
      <w:bookmarkStart w:id="122" w:name="_Toc226337216"/>
      <w:bookmarkStart w:id="123" w:name="_Toc127151721"/>
      <w:bookmarkStart w:id="124" w:name="_Toc151193908"/>
      <w:bookmarkStart w:id="125" w:name="_Toc265228358"/>
      <w:bookmarkStart w:id="126" w:name="_Toc151193834"/>
      <w:bookmarkStart w:id="127" w:name="_Toc150774725"/>
      <w:bookmarkStart w:id="128" w:name="_Toc151190147"/>
      <w:bookmarkStart w:id="129" w:name="_Toc149720813"/>
      <w:bookmarkStart w:id="130" w:name="_Toc127161434"/>
      <w:bookmarkStart w:id="131" w:name="_Toc164229215"/>
      <w:bookmarkStart w:id="132" w:name="_Toc264969210"/>
      <w:bookmarkStart w:id="133" w:name="_Toc195842885"/>
      <w:bookmarkStart w:id="134" w:name="_Toc305158862"/>
      <w:bookmarkStart w:id="135" w:name="_Toc226309764"/>
      <w:bookmarkStart w:id="136" w:name="_Toc226965793"/>
      <w:bookmarkStart w:id="137" w:name="_Toc305158788"/>
      <w:bookmarkStart w:id="138" w:name="_Toc127151520"/>
      <w:bookmarkStart w:id="139" w:name="_Toc142311022"/>
      <w:bookmarkStart w:id="140" w:name="_Toc150509271"/>
      <w:bookmarkStart w:id="141" w:name="_Toc150480758"/>
      <w:bookmarkStart w:id="142" w:name="_Toc164351614"/>
      <w:bookmarkStart w:id="143" w:name="_Toc164608789"/>
      <w:bookmarkStart w:id="144" w:name="_Toc151193618"/>
      <w:bookmarkStart w:id="145" w:name="_Toc164229361"/>
      <w:bookmarkStart w:id="146" w:name="_Toc151193690"/>
      <w:r>
        <w:rPr>
          <w:color w:val="000000" w:themeColor="text1"/>
          <w:sz w:val="24"/>
          <w14:textFill>
            <w14:solidFill>
              <w14:schemeClr w14:val="tx1"/>
            </w14:solidFill>
          </w14:textFill>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000000" w:themeColor="text1"/>
          <w:sz w:val="24"/>
          <w14:textFill>
            <w14:solidFill>
              <w14:schemeClr w14:val="tx1"/>
            </w14:solidFill>
          </w14:textFill>
        </w:rPr>
        <w:t>、项目属性、科研仪器设备采购、核心产品</w:t>
      </w:r>
    </w:p>
    <w:p w14:paraId="47B7A0A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资金来源为财政性资金和/或本项目采购中无法与财政性资金分割的非财政性资金。</w:t>
      </w:r>
    </w:p>
    <w:p w14:paraId="6A9A685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项目属性见《投标人须知资料表》。</w:t>
      </w:r>
    </w:p>
    <w:p w14:paraId="40A1338F">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是否属于科研仪器设备采购见《投标人须知资料表》。</w:t>
      </w:r>
    </w:p>
    <w:p w14:paraId="0343D503">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核心产品见《投标人须知资料表》。</w:t>
      </w:r>
    </w:p>
    <w:p w14:paraId="5C4F8252">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现场考察、开标前答疑会</w:t>
      </w:r>
    </w:p>
    <w:p w14:paraId="71476066">
      <w:pPr>
        <w:numPr>
          <w:ilvl w:val="1"/>
          <w:numId w:val="8"/>
        </w:numPr>
        <w:tabs>
          <w:tab w:val="left" w:pos="1080"/>
          <w:tab w:val="left" w:pos="2014"/>
        </w:tabs>
        <w:snapToGrid w:val="0"/>
        <w:spacing w:line="360" w:lineRule="auto"/>
        <w:ind w:left="1080" w:hanging="720"/>
        <w:rPr>
          <w:color w:val="000000" w:themeColor="text1"/>
          <w:sz w:val="28"/>
          <w14:textFill>
            <w14:solidFill>
              <w14:schemeClr w14:val="tx1"/>
            </w14:solidFill>
          </w14:textFill>
        </w:rPr>
      </w:pPr>
      <w:r>
        <w:rPr>
          <w:color w:val="000000" w:themeColor="text1"/>
          <w:sz w:val="24"/>
          <w14:textFill>
            <w14:solidFill>
              <w14:schemeClr w14:val="tx1"/>
            </w14:solidFill>
          </w14:textFill>
        </w:rPr>
        <w:t>若《投标人须知资料表》中规定了组织现场考察、召开开标前答疑会，则投标人应按要求在规定的时间和地点参加。</w:t>
      </w:r>
      <w:bookmarkStart w:id="147" w:name="_Toc150480760"/>
      <w:bookmarkStart w:id="148" w:name="_Toc305158864"/>
      <w:bookmarkStart w:id="149" w:name="_Toc226337218"/>
      <w:bookmarkStart w:id="150" w:name="_Toc265228360"/>
      <w:bookmarkStart w:id="151" w:name="_Toc151193692"/>
      <w:bookmarkStart w:id="152" w:name="_Toc226309766"/>
      <w:bookmarkStart w:id="153" w:name="_Toc264969212"/>
      <w:bookmarkStart w:id="154" w:name="_Toc150509273"/>
      <w:bookmarkStart w:id="155" w:name="_Toc226965795"/>
      <w:bookmarkStart w:id="156" w:name="_Toc150774622"/>
      <w:bookmarkStart w:id="157" w:name="_Toc151193620"/>
      <w:bookmarkStart w:id="158" w:name="_Toc195842887"/>
      <w:bookmarkStart w:id="159" w:name="_Toc151193764"/>
      <w:bookmarkStart w:id="160" w:name="_Toc127151522"/>
      <w:bookmarkStart w:id="161" w:name="_Toc520356146"/>
      <w:bookmarkStart w:id="162" w:name="_Toc151190149"/>
      <w:bookmarkStart w:id="163" w:name="_Toc151193836"/>
      <w:bookmarkStart w:id="164" w:name="_Toc226965712"/>
      <w:bookmarkStart w:id="165" w:name="_Toc151193910"/>
      <w:bookmarkStart w:id="166" w:name="_Toc150774727"/>
      <w:bookmarkStart w:id="167" w:name="_Toc142311024"/>
      <w:bookmarkStart w:id="168" w:name="_Toc305158790"/>
    </w:p>
    <w:p w14:paraId="5A4A2D60">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6ABBB3AF">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p w14:paraId="3DE92B6C">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3533A8D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样品的评审方法以及评审标准等内容见第四章《评标程序、评标方法和评标标准》。</w:t>
      </w:r>
    </w:p>
    <w:p w14:paraId="19E07149">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政府采购政策（包括但不限于下列具体政策要求）</w:t>
      </w:r>
    </w:p>
    <w:p w14:paraId="5266ADB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采购本国货物、工程和服务</w:t>
      </w:r>
    </w:p>
    <w:p w14:paraId="48227E00">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政府采购应当采购本国货物、工程和服务。但有《</w:t>
      </w:r>
      <w:r>
        <w:rPr>
          <w:b/>
          <w:color w:val="000000" w:themeColor="text1"/>
          <w:kern w:val="0"/>
          <w:sz w:val="24"/>
          <w14:textFill>
            <w14:solidFill>
              <w14:schemeClr w14:val="tx1"/>
            </w14:solidFill>
          </w14:textFill>
        </w:rPr>
        <w:t>中华人民共和国政府采购法</w:t>
      </w:r>
      <w:r>
        <w:rPr>
          <w:color w:val="000000" w:themeColor="text1"/>
          <w:kern w:val="0"/>
          <w:sz w:val="24"/>
          <w14:textFill>
            <w14:solidFill>
              <w14:schemeClr w14:val="tx1"/>
            </w14:solidFill>
          </w14:textFill>
        </w:rPr>
        <w:t>》第十条规定情形的除外。</w:t>
      </w:r>
    </w:p>
    <w:p w14:paraId="6E4894E6">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本项目如接受非本国货物、工程、服务参与投标，则具体要求见第五章《采购需求》。</w:t>
      </w:r>
    </w:p>
    <w:p w14:paraId="71851FA8">
      <w:pPr>
        <w:numPr>
          <w:ilvl w:val="2"/>
          <w:numId w:val="8"/>
        </w:numPr>
        <w:tabs>
          <w:tab w:val="left" w:pos="2014"/>
        </w:tabs>
        <w:snapToGrid w:val="0"/>
        <w:spacing w:line="360" w:lineRule="auto"/>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进口产品</w:t>
      </w:r>
      <w:r>
        <w:rPr>
          <w:color w:val="000000" w:themeColor="text1"/>
          <w:sz w:val="24"/>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B1C63A6">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本国产品</w:t>
      </w:r>
    </w:p>
    <w:p w14:paraId="2B279546">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bookmarkStart w:id="169" w:name="_Hlk217316762"/>
      <w:r>
        <w:rPr>
          <w:rFonts w:hint="eastAsia"/>
          <w:color w:val="000000" w:themeColor="text1"/>
          <w:sz w:val="24"/>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000000" w:themeColor="text1"/>
          <w:sz w:val="24"/>
          <w14:textFill>
            <w14:solidFill>
              <w14:schemeClr w14:val="tx1"/>
            </w14:solidFill>
          </w14:textFill>
        </w:rPr>
        <w:t>，落实本国产品标准。</w:t>
      </w:r>
    </w:p>
    <w:p w14:paraId="28965A39">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中小企业、监狱企业及残疾人福利性单位</w:t>
      </w:r>
    </w:p>
    <w:p w14:paraId="2B101499">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中小企业定义：</w:t>
      </w:r>
    </w:p>
    <w:p w14:paraId="22F30DE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168DBA3">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BEE711">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B32B6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094D90D">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95777E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9FAAE3">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76BBBBA">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B0DB2C0">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78F43F8">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5E2F613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供应商提供的货物、工程或者服务符合下列情形的，享受中小企业扶持政策：</w:t>
      </w:r>
    </w:p>
    <w:p w14:paraId="5AB1C9A2">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1912457">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682C0B4C">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7CBA5FD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在货物采购项目中，供应商提供的货物既有中小企业制造货物，也有大型企业制造货物的，不享受中小企业扶持政策。</w:t>
      </w:r>
    </w:p>
    <w:p w14:paraId="14FA9C6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D4F26B5">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08CE14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7ABD7AF">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67E1B74">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F02AE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2EAA99C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依法与安置的每位残疾人签订了一年以上（含一年）的劳动合同或服务协议；</w:t>
      </w:r>
    </w:p>
    <w:p w14:paraId="61D9B05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为安置的每位残疾人按月足额缴纳了基本养老保险、基本医疗保险、失业保险、工伤保险和生育保险等社会保险费；</w:t>
      </w:r>
    </w:p>
    <w:p w14:paraId="775000E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通过银行等金融机构向安置的每位残疾人，按月支付了不低于单位所在区县适用的经省级人民政府批准的月最低工资标准的工资；</w:t>
      </w:r>
    </w:p>
    <w:p w14:paraId="533EA5C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256BC99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321AC6E">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本项目是否专门面向中小企业预留采购份额见第一章《投标邀请》。</w:t>
      </w:r>
    </w:p>
    <w:p w14:paraId="2DE0B421">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采购标的对应的中小企业划分标准所属行业见《投标人须知资料表》。</w:t>
      </w:r>
    </w:p>
    <w:p w14:paraId="206B2A5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小微企业价格评审优惠的政策调整：见第四章《评标程序、评标方法和评标标准》。</w:t>
      </w:r>
    </w:p>
    <w:p w14:paraId="4A44D321">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w:t>
      </w:r>
    </w:p>
    <w:p w14:paraId="4D646C4F">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09BEBF1">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8B73CD8">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w:t>
      </w:r>
    </w:p>
    <w:p w14:paraId="48A5D81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1D6028AD">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正版软件</w:t>
      </w:r>
    </w:p>
    <w:p w14:paraId="0D05366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C05318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网络安全专用产品</w:t>
      </w:r>
    </w:p>
    <w:p w14:paraId="0E49407D">
      <w:pPr>
        <w:numPr>
          <w:ilvl w:val="2"/>
          <w:numId w:val="8"/>
        </w:numPr>
        <w:tabs>
          <w:tab w:val="left" w:pos="900"/>
          <w:tab w:val="left" w:pos="2014"/>
        </w:tabs>
        <w:snapToGrid w:val="0"/>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根据《关于调整网络安全专用产品安全管理有关事项的公告》（2023年第1号），</w:t>
      </w:r>
      <w:r>
        <w:rPr>
          <w:color w:val="000000" w:themeColor="text1"/>
          <w:sz w:val="24"/>
          <w14:textFill>
            <w14:solidFill>
              <w14:schemeClr w14:val="tx1"/>
            </w14:solidFill>
          </w14:textFill>
        </w:rPr>
        <w:t>所</w:t>
      </w:r>
      <w:r>
        <w:rPr>
          <w:rFonts w:hint="eastAsia"/>
          <w:color w:val="000000" w:themeColor="text1"/>
          <w:sz w:val="24"/>
          <w14:textFill>
            <w14:solidFill>
              <w14:schemeClr w14:val="tx1"/>
            </w14:solidFill>
          </w14:textFill>
        </w:rPr>
        <w:t>提供</w:t>
      </w:r>
      <w:r>
        <w:rPr>
          <w:color w:val="000000" w:themeColor="text1"/>
          <w:sz w:val="24"/>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14:textFill>
            <w14:solidFill>
              <w14:schemeClr w14:val="tx1"/>
            </w14:solidFill>
          </w14:textFill>
        </w:rPr>
        <w:t>。</w:t>
      </w:r>
    </w:p>
    <w:p w14:paraId="2B3BC358">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推广使用低挥发性有机化合物（VOCs）</w:t>
      </w:r>
    </w:p>
    <w:p w14:paraId="2EC1C8D5">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；属于推荐性标准的，优先采购，具体见第四章《评标程序、评标方法和评标标准》。</w:t>
      </w:r>
    </w:p>
    <w:p w14:paraId="5B426041">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采购需求标准</w:t>
      </w:r>
    </w:p>
    <w:p w14:paraId="1C738564">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商品包装、快递包装政府采购需求标准（试行）</w:t>
      </w:r>
    </w:p>
    <w:p w14:paraId="16D116C3">
      <w:pPr>
        <w:tabs>
          <w:tab w:val="left" w:pos="900"/>
          <w:tab w:val="left" w:pos="1980"/>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62EA9D">
      <w:pPr>
        <w:numPr>
          <w:ilvl w:val="2"/>
          <w:numId w:val="8"/>
        </w:numPr>
        <w:tabs>
          <w:tab w:val="left" w:pos="2014"/>
        </w:tabs>
        <w:snapToGrid w:val="0"/>
        <w:spacing w:line="360" w:lineRule="auto"/>
        <w:rPr>
          <w:color w:val="000000" w:themeColor="text1"/>
          <w:sz w:val="24"/>
          <w14:textFill>
            <w14:solidFill>
              <w14:schemeClr w14:val="tx1"/>
            </w14:solidFill>
          </w14:textFill>
        </w:rPr>
      </w:pPr>
      <w:bookmarkStart w:id="170" w:name="_Hlk164953935"/>
      <w:r>
        <w:rPr>
          <w:color w:val="000000" w:themeColor="text1"/>
          <w:sz w:val="24"/>
          <w14:textFill>
            <w14:solidFill>
              <w14:schemeClr w14:val="tx1"/>
            </w14:solidFill>
          </w14:textFill>
        </w:rPr>
        <w:t xml:space="preserve">其他政府采购需求标准 </w:t>
      </w:r>
    </w:p>
    <w:bookmarkEnd w:id="170"/>
    <w:p w14:paraId="63CF7694">
      <w:pPr>
        <w:tabs>
          <w:tab w:val="left" w:pos="900"/>
          <w:tab w:val="left" w:pos="1980"/>
        </w:tabs>
        <w:snapToGrid w:val="0"/>
        <w:spacing w:line="360" w:lineRule="auto"/>
        <w:ind w:left="1980"/>
        <w:rPr>
          <w:color w:val="000000" w:themeColor="text1"/>
          <w:sz w:val="24"/>
          <w14:textFill>
            <w14:solidFill>
              <w14:schemeClr w14:val="tx1"/>
            </w14:solidFill>
          </w14:textFill>
        </w:rPr>
      </w:pPr>
      <w:bookmarkStart w:id="171" w:name="_Hlk164955325"/>
      <w:r>
        <w:rPr>
          <w:color w:val="000000" w:themeColor="text1"/>
          <w:sz w:val="24"/>
          <w14:textFill>
            <w14:solidFill>
              <w14:schemeClr w14:val="tx1"/>
            </w14:solidFill>
          </w14:textFill>
        </w:rPr>
        <w:t>为贯彻落实《深化政府采购制度改革方案》有关要求，推动政府采购需求标准建设</w:t>
      </w:r>
      <w:bookmarkEnd w:id="171"/>
      <w:r>
        <w:rPr>
          <w:color w:val="000000" w:themeColor="text1"/>
          <w:sz w:val="24"/>
          <w14:textFill>
            <w14:solidFill>
              <w14:schemeClr w14:val="tx1"/>
            </w14:solidFill>
          </w14:textFill>
        </w:rPr>
        <w:t>，财政部门会同有关部门制定发布的其他政府采购需求标准，本项目如涉及，则具体要求见第五章《采购需求》。</w:t>
      </w:r>
    </w:p>
    <w:p w14:paraId="2904FB30">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投标费用</w:t>
      </w:r>
    </w:p>
    <w:p w14:paraId="3F2517BC">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0D0C6316">
      <w:pPr>
        <w:tabs>
          <w:tab w:val="left" w:pos="1080"/>
        </w:tabs>
        <w:snapToGrid w:val="0"/>
        <w:spacing w:line="360" w:lineRule="auto"/>
        <w:ind w:left="1080"/>
        <w:rPr>
          <w:color w:val="000000" w:themeColor="text1"/>
          <w:sz w:val="28"/>
          <w14:textFill>
            <w14:solidFill>
              <w14:schemeClr w14:val="tx1"/>
            </w14:solidFill>
          </w14:textFill>
        </w:rPr>
      </w:pPr>
      <w:bookmarkStart w:id="172" w:name="_1.8_计量单位"/>
      <w:bookmarkEnd w:id="172"/>
    </w:p>
    <w:p w14:paraId="2F420A07">
      <w:pPr>
        <w:pStyle w:val="4"/>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13876984">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173" w:name="_Toc305158791"/>
      <w:bookmarkStart w:id="174" w:name="_Toc142311025"/>
      <w:bookmarkStart w:id="175" w:name="_Toc151193621"/>
      <w:bookmarkStart w:id="176" w:name="_Toc151193765"/>
      <w:bookmarkStart w:id="177" w:name="_Toc226337219"/>
      <w:bookmarkStart w:id="178" w:name="_Toc226965796"/>
      <w:bookmarkStart w:id="179" w:name="_Toc164351617"/>
      <w:bookmarkStart w:id="180" w:name="_Toc151190150"/>
      <w:bookmarkStart w:id="181" w:name="_Toc520356147"/>
      <w:bookmarkStart w:id="182" w:name="_Toc127151523"/>
      <w:bookmarkStart w:id="183" w:name="_Toc150509274"/>
      <w:bookmarkStart w:id="184" w:name="_Toc151193693"/>
      <w:bookmarkStart w:id="185" w:name="_Toc265228361"/>
      <w:bookmarkStart w:id="186" w:name="_Toc164608637"/>
      <w:bookmarkStart w:id="187" w:name="_Toc164229218"/>
      <w:bookmarkStart w:id="188" w:name="_Toc226309767"/>
      <w:bookmarkStart w:id="189" w:name="_Toc127151724"/>
      <w:bookmarkStart w:id="190" w:name="_Toc226965713"/>
      <w:bookmarkStart w:id="191" w:name="_Toc164229364"/>
      <w:bookmarkStart w:id="192" w:name="_Toc150774623"/>
      <w:bookmarkStart w:id="193" w:name="_Toc151193911"/>
      <w:bookmarkStart w:id="194" w:name="_Toc264969213"/>
      <w:bookmarkStart w:id="195" w:name="_Toc305158865"/>
      <w:bookmarkStart w:id="196" w:name="_Toc127161437"/>
      <w:bookmarkStart w:id="197" w:name="_Toc195842888"/>
      <w:bookmarkStart w:id="198" w:name="_Toc150774728"/>
      <w:bookmarkStart w:id="199" w:name="_Toc150480761"/>
      <w:bookmarkStart w:id="200" w:name="_Toc149720816"/>
      <w:bookmarkStart w:id="201" w:name="_Toc151193837"/>
      <w:bookmarkStart w:id="202" w:name="_Toc164608792"/>
      <w:r>
        <w:rPr>
          <w:color w:val="000000" w:themeColor="text1"/>
          <w:sz w:val="24"/>
          <w14:textFill>
            <w14:solidFill>
              <w14:schemeClr w14:val="tx1"/>
            </w14:solidFill>
          </w14:textFill>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000000" w:themeColor="text1"/>
          <w:sz w:val="24"/>
          <w14:textFill>
            <w14:solidFill>
              <w14:schemeClr w14:val="tx1"/>
            </w14:solidFill>
          </w14:textFill>
        </w:rPr>
        <w:t>成</w:t>
      </w:r>
    </w:p>
    <w:p w14:paraId="4CE79E8E">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招标文件包括以下部分：</w:t>
      </w:r>
    </w:p>
    <w:p w14:paraId="6CBA90DD">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投标邀请</w:t>
      </w:r>
    </w:p>
    <w:p w14:paraId="4C5461F9">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w:t>
      </w:r>
    </w:p>
    <w:p w14:paraId="5C3F78AE">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14:paraId="0A058248">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14:paraId="1063BA2F">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w:t>
      </w:r>
    </w:p>
    <w:p w14:paraId="5CEA4F20">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拟签订的合同文本</w:t>
      </w:r>
    </w:p>
    <w:p w14:paraId="23EA655B">
      <w:pPr>
        <w:numPr>
          <w:ilvl w:val="0"/>
          <w:numId w:val="10"/>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投标文件格式</w:t>
      </w:r>
    </w:p>
    <w:p w14:paraId="723F08A8">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773C0280">
      <w:pPr>
        <w:numPr>
          <w:ilvl w:val="0"/>
          <w:numId w:val="8"/>
        </w:numPr>
        <w:tabs>
          <w:tab w:val="left" w:pos="1080"/>
          <w:tab w:val="left" w:pos="2014"/>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对招标文件的澄清或修改</w:t>
      </w:r>
    </w:p>
    <w:p w14:paraId="5438D0E0">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22B1FC44">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21277CD8">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2ED3088">
      <w:pPr>
        <w:tabs>
          <w:tab w:val="left" w:pos="1080"/>
          <w:tab w:val="left" w:pos="1561"/>
        </w:tabs>
        <w:snapToGrid w:val="0"/>
        <w:spacing w:line="360" w:lineRule="auto"/>
        <w:ind w:left="1080"/>
        <w:rPr>
          <w:color w:val="000000" w:themeColor="text1"/>
          <w:sz w:val="28"/>
          <w14:textFill>
            <w14:solidFill>
              <w14:schemeClr w14:val="tx1"/>
            </w14:solidFill>
          </w14:textFill>
        </w:rPr>
      </w:pPr>
      <w:bookmarkStart w:id="203" w:name="_Toc516367020"/>
      <w:bookmarkStart w:id="204" w:name="_Toc151193624"/>
      <w:bookmarkStart w:id="205" w:name="_Toc305158794"/>
      <w:bookmarkStart w:id="206" w:name="_Toc195842891"/>
      <w:bookmarkStart w:id="207" w:name="_Toc520356150"/>
      <w:bookmarkStart w:id="208" w:name="_Toc150774731"/>
      <w:bookmarkStart w:id="209" w:name="_Toc265228364"/>
      <w:bookmarkStart w:id="210" w:name="_Toc150509277"/>
      <w:bookmarkStart w:id="211" w:name="_Toc142311028"/>
      <w:bookmarkStart w:id="212" w:name="_Toc151193696"/>
      <w:bookmarkStart w:id="213" w:name="_Toc226337222"/>
      <w:bookmarkStart w:id="214" w:name="_Toc305158868"/>
      <w:bookmarkStart w:id="215" w:name="_Toc150480764"/>
      <w:bookmarkStart w:id="216" w:name="_Toc127151526"/>
      <w:bookmarkStart w:id="217" w:name="_Toc151193840"/>
      <w:bookmarkStart w:id="218" w:name="_Toc226965716"/>
      <w:bookmarkStart w:id="219" w:name="_Toc226965799"/>
      <w:bookmarkStart w:id="220" w:name="_Toc264969216"/>
      <w:bookmarkStart w:id="221" w:name="_Toc151193768"/>
      <w:bookmarkStart w:id="222" w:name="_Toc151190153"/>
      <w:bookmarkStart w:id="223" w:name="_Toc150774626"/>
      <w:bookmarkStart w:id="224" w:name="_Toc151193914"/>
      <w:bookmarkStart w:id="225" w:name="_Toc226309770"/>
    </w:p>
    <w:p w14:paraId="606B7E83">
      <w:pPr>
        <w:pStyle w:val="4"/>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三   投标文件</w:t>
      </w:r>
      <w:bookmarkEnd w:id="203"/>
      <w:r>
        <w:rPr>
          <w:rFonts w:ascii="Times New Roman" w:hAnsi="Times New Roman" w:eastAsia="宋体"/>
          <w:color w:val="000000" w:themeColor="text1"/>
          <w:sz w:val="28"/>
          <w14:textFill>
            <w14:solidFill>
              <w14:schemeClr w14:val="tx1"/>
            </w14:solidFill>
          </w14:textFill>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6E14EC5">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26" w:name="_Toc151193697"/>
      <w:bookmarkStart w:id="227" w:name="_Toc164229222"/>
      <w:bookmarkStart w:id="228" w:name="_Toc164229368"/>
      <w:bookmarkStart w:id="229" w:name="_Toc226965800"/>
      <w:bookmarkStart w:id="230" w:name="_Toc226337223"/>
      <w:bookmarkStart w:id="231" w:name="_Toc127161441"/>
      <w:bookmarkStart w:id="232" w:name="_Toc264969217"/>
      <w:bookmarkStart w:id="233" w:name="_Toc151193841"/>
      <w:bookmarkStart w:id="234" w:name="_Toc151190154"/>
      <w:bookmarkStart w:id="235" w:name="_Toc516367021"/>
      <w:bookmarkStart w:id="236" w:name="_Toc164351621"/>
      <w:bookmarkStart w:id="237" w:name="_Toc265228365"/>
      <w:bookmarkStart w:id="238" w:name="_Toc149720820"/>
      <w:bookmarkStart w:id="239" w:name="_Toc127151728"/>
      <w:bookmarkStart w:id="240" w:name="_Toc226309771"/>
      <w:bookmarkStart w:id="241" w:name="_Toc164608796"/>
      <w:bookmarkStart w:id="242" w:name="_Toc150480765"/>
      <w:bookmarkStart w:id="243" w:name="_Toc520356151"/>
      <w:bookmarkStart w:id="244" w:name="_Toc151193625"/>
      <w:bookmarkStart w:id="245" w:name="_Toc164608641"/>
      <w:bookmarkStart w:id="246" w:name="_Toc151193915"/>
      <w:bookmarkStart w:id="247" w:name="_Toc127151527"/>
      <w:bookmarkStart w:id="248" w:name="_Toc150509278"/>
      <w:bookmarkStart w:id="249" w:name="_Toc305158869"/>
      <w:bookmarkStart w:id="250" w:name="_Toc226965717"/>
      <w:bookmarkStart w:id="251" w:name="_Toc305158795"/>
      <w:bookmarkStart w:id="252" w:name="_Toc150774627"/>
      <w:bookmarkStart w:id="253" w:name="_Toc142311029"/>
      <w:bookmarkStart w:id="254" w:name="_Toc150774732"/>
      <w:bookmarkStart w:id="255" w:name="_Toc151193769"/>
      <w:bookmarkStart w:id="256" w:name="_Toc195842892"/>
      <w:r>
        <w:rPr>
          <w:color w:val="000000" w:themeColor="text1"/>
          <w:sz w:val="24"/>
          <w14:textFill>
            <w14:solidFill>
              <w14:schemeClr w14:val="tx1"/>
            </w14:solidFill>
          </w14:textFill>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000000" w:themeColor="text1"/>
          <w:sz w:val="24"/>
          <w14:textFill>
            <w14:solidFill>
              <w14:schemeClr w14:val="tx1"/>
            </w14:solidFill>
          </w14:textFill>
        </w:rPr>
        <w:t>及投标语言</w:t>
      </w:r>
    </w:p>
    <w:p w14:paraId="5C97AA9D">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14:textFill>
            <w14:solidFill>
              <w14:schemeClr w14:val="tx1"/>
            </w14:solidFill>
          </w14:textFill>
        </w:rPr>
        <w:t>无效投标</w:t>
      </w:r>
      <w:r>
        <w:rPr>
          <w:color w:val="000000" w:themeColor="text1"/>
          <w:sz w:val="24"/>
          <w14:textFill>
            <w14:solidFill>
              <w14:schemeClr w14:val="tx1"/>
            </w14:solidFill>
          </w14:textFill>
        </w:rPr>
        <w:t>。</w:t>
      </w:r>
    </w:p>
    <w:p w14:paraId="41793B14">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除招标文件有特殊要求外，本项目投标所使用的计量单位，应采用中华人民共和国法定计量单位。</w:t>
      </w:r>
    </w:p>
    <w:p w14:paraId="62DC3346">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4A7E96F">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57" w:name="_Ref467306195"/>
      <w:bookmarkStart w:id="258" w:name="_Toc516367022"/>
      <w:bookmarkStart w:id="259" w:name="_Ref467306676"/>
      <w:bookmarkStart w:id="260" w:name="_Toc164351622"/>
      <w:bookmarkStart w:id="261" w:name="_Toc305158870"/>
      <w:bookmarkStart w:id="262" w:name="_Toc151193770"/>
      <w:bookmarkStart w:id="263" w:name="_Toc164229369"/>
      <w:bookmarkStart w:id="264" w:name="_Toc226309772"/>
      <w:bookmarkStart w:id="265" w:name="_Toc151190155"/>
      <w:bookmarkStart w:id="266" w:name="_Toc226965801"/>
      <w:bookmarkStart w:id="267" w:name="_Toc127151528"/>
      <w:bookmarkStart w:id="268" w:name="_Toc151193842"/>
      <w:bookmarkStart w:id="269" w:name="_Toc127151729"/>
      <w:bookmarkStart w:id="270" w:name="_Toc164608642"/>
      <w:bookmarkStart w:id="271" w:name="_Toc149720821"/>
      <w:bookmarkStart w:id="272" w:name="_Toc305158796"/>
      <w:bookmarkStart w:id="273" w:name="_Toc151193916"/>
      <w:bookmarkStart w:id="274" w:name="_Toc150774628"/>
      <w:bookmarkStart w:id="275" w:name="_Toc520356152"/>
      <w:bookmarkStart w:id="276" w:name="_Toc150509279"/>
      <w:bookmarkStart w:id="277" w:name="_Toc265228366"/>
      <w:bookmarkStart w:id="278" w:name="_Toc164608797"/>
      <w:bookmarkStart w:id="279" w:name="_Toc127161442"/>
      <w:bookmarkStart w:id="280" w:name="_Toc226337224"/>
      <w:bookmarkStart w:id="281" w:name="_Toc150480766"/>
      <w:bookmarkStart w:id="282" w:name="_Toc150774733"/>
      <w:bookmarkStart w:id="283" w:name="_Toc151193626"/>
      <w:bookmarkStart w:id="284" w:name="_Toc264969218"/>
      <w:bookmarkStart w:id="285" w:name="_Toc142311030"/>
      <w:bookmarkStart w:id="286" w:name="_Toc195842893"/>
      <w:bookmarkStart w:id="287" w:name="_Toc151193698"/>
      <w:bookmarkStart w:id="288" w:name="_Toc164229223"/>
      <w:bookmarkStart w:id="289" w:name="_Toc226965718"/>
      <w:r>
        <w:rPr>
          <w:color w:val="000000" w:themeColor="text1"/>
          <w:sz w:val="24"/>
          <w14:textFill>
            <w14:solidFill>
              <w14:schemeClr w14:val="tx1"/>
            </w14:solidFill>
          </w14:textFill>
        </w:rPr>
        <w:t>投标文件</w:t>
      </w:r>
      <w:bookmarkEnd w:id="257"/>
      <w:bookmarkEnd w:id="258"/>
      <w:bookmarkEnd w:id="259"/>
      <w:r>
        <w:rPr>
          <w:color w:val="000000" w:themeColor="text1"/>
          <w:sz w:val="24"/>
          <w14:textFill>
            <w14:solidFill>
              <w14:schemeClr w14:val="tx1"/>
            </w14:solidFill>
          </w14:textFill>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8B31B7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290" w:name="_Ref467052588"/>
      <w:r>
        <w:rPr>
          <w:color w:val="000000" w:themeColor="text1"/>
          <w:sz w:val="24"/>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7A31A3C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14:paraId="5D642929">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第四章《评标程序、评标方法和评标标准》中涉及的证明文件。</w:t>
      </w:r>
    </w:p>
    <w:p w14:paraId="668BE21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F6D37D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投标人认为应附的其他材料。</w:t>
      </w:r>
      <w:bookmarkEnd w:id="290"/>
    </w:p>
    <w:p w14:paraId="3C030DE4">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91" w:name="_Toc164351624"/>
      <w:bookmarkStart w:id="292" w:name="_Toc150774630"/>
      <w:bookmarkStart w:id="293" w:name="_Toc164229225"/>
      <w:bookmarkStart w:id="294" w:name="_Toc151193918"/>
      <w:bookmarkStart w:id="295" w:name="_Toc151193772"/>
      <w:bookmarkStart w:id="296" w:name="_Toc151193700"/>
      <w:bookmarkStart w:id="297" w:name="_Toc164608799"/>
      <w:bookmarkStart w:id="298" w:name="_Toc127151530"/>
      <w:bookmarkStart w:id="299" w:name="_Toc149720823"/>
      <w:bookmarkStart w:id="300" w:name="_Toc127151731"/>
      <w:bookmarkStart w:id="301" w:name="_Toc150774735"/>
      <w:bookmarkStart w:id="302" w:name="_Toc150480768"/>
      <w:bookmarkStart w:id="303" w:name="_Toc195842895"/>
      <w:bookmarkStart w:id="304" w:name="_Toc151193628"/>
      <w:bookmarkStart w:id="305" w:name="_Toc151190157"/>
      <w:bookmarkStart w:id="306" w:name="_Toc151193844"/>
      <w:bookmarkStart w:id="307" w:name="_Toc520356155"/>
      <w:bookmarkStart w:id="308" w:name="_Toc142311032"/>
      <w:bookmarkStart w:id="309" w:name="_Toc127161444"/>
      <w:bookmarkStart w:id="310" w:name="_Toc164608644"/>
      <w:bookmarkStart w:id="311" w:name="_Toc164229371"/>
      <w:bookmarkStart w:id="312" w:name="_Toc150509281"/>
      <w:r>
        <w:rPr>
          <w:color w:val="000000" w:themeColor="text1"/>
          <w:sz w:val="24"/>
          <w14:textFill>
            <w14:solidFill>
              <w14:schemeClr w14:val="tx1"/>
            </w14:solidFill>
          </w14:textFill>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C38A9CF">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所有投标均以人民币</w:t>
      </w:r>
      <w:r>
        <w:rPr>
          <w:rFonts w:hint="eastAsia" w:eastAsiaTheme="minorEastAsia"/>
          <w:color w:val="000000" w:themeColor="text1"/>
          <w:sz w:val="24"/>
          <w14:textFill>
            <w14:solidFill>
              <w14:schemeClr w14:val="tx1"/>
            </w14:solidFill>
          </w14:textFill>
        </w:rPr>
        <w:t>为计价货币</w:t>
      </w:r>
      <w:r>
        <w:rPr>
          <w:color w:val="000000" w:themeColor="text1"/>
          <w:sz w:val="24"/>
          <w14:textFill>
            <w14:solidFill>
              <w14:schemeClr w14:val="tx1"/>
            </w14:solidFill>
          </w14:textFill>
        </w:rPr>
        <w:t>。</w:t>
      </w:r>
    </w:p>
    <w:p w14:paraId="04D75D1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551A1A1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5688234">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按照招标文件要求完成本项目的全部相关费用。 </w:t>
      </w:r>
    </w:p>
    <w:p w14:paraId="75580384">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采购人不得向供应商索要或者接受其给予的赠品、回扣或者与采购无关的其他商品、服务。</w:t>
      </w:r>
    </w:p>
    <w:p w14:paraId="4C8BDE1B">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投标人不能提供任何有选择性或可调整的报价（招标文件另有规定的除外），否则其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CD49517">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13" w:name="_Toc150774736"/>
      <w:bookmarkStart w:id="314" w:name="_Toc164229226"/>
      <w:bookmarkStart w:id="315" w:name="_Toc151193845"/>
      <w:bookmarkStart w:id="316" w:name="_Toc226309775"/>
      <w:bookmarkStart w:id="317" w:name="_Toc265228369"/>
      <w:bookmarkStart w:id="318" w:name="_Toc150509282"/>
      <w:bookmarkStart w:id="319" w:name="_Toc305158873"/>
      <w:bookmarkStart w:id="320" w:name="_Toc151193701"/>
      <w:bookmarkStart w:id="321" w:name="_Toc195842896"/>
      <w:bookmarkStart w:id="322" w:name="_Toc127161445"/>
      <w:bookmarkStart w:id="323" w:name="_Toc150774631"/>
      <w:bookmarkStart w:id="324" w:name="_Toc164608800"/>
      <w:bookmarkStart w:id="325" w:name="_Toc164351625"/>
      <w:bookmarkStart w:id="326" w:name="_Toc149720824"/>
      <w:bookmarkStart w:id="327" w:name="_Toc305158799"/>
      <w:bookmarkStart w:id="328" w:name="_Toc151193629"/>
      <w:bookmarkStart w:id="329" w:name="_Toc226337227"/>
      <w:bookmarkStart w:id="330" w:name="_Toc151190158"/>
      <w:bookmarkStart w:id="331" w:name="_Toc151193773"/>
      <w:bookmarkStart w:id="332" w:name="_Toc226965721"/>
      <w:bookmarkStart w:id="333" w:name="_Toc264969221"/>
      <w:bookmarkStart w:id="334" w:name="_Toc226965804"/>
      <w:bookmarkStart w:id="335" w:name="_Toc142311033"/>
      <w:bookmarkStart w:id="336" w:name="_Ref467306513"/>
      <w:bookmarkStart w:id="337" w:name="_Toc150480769"/>
      <w:bookmarkStart w:id="338" w:name="_Toc164229372"/>
      <w:bookmarkStart w:id="339" w:name="_Toc520356156"/>
      <w:bookmarkStart w:id="340" w:name="_Toc151193919"/>
      <w:bookmarkStart w:id="341" w:name="_Toc164608645"/>
      <w:bookmarkStart w:id="342" w:name="_Toc127151732"/>
      <w:bookmarkStart w:id="343" w:name="_Toc127151531"/>
      <w:r>
        <w:rPr>
          <w:color w:val="000000" w:themeColor="text1"/>
          <w:sz w:val="24"/>
          <w14:textFill>
            <w14:solidFill>
              <w14:schemeClr w14:val="tx1"/>
            </w14:solidFill>
          </w14:textFill>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26860A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344" w:name="_Ref467306302"/>
      <w:r>
        <w:rPr>
          <w:color w:val="000000" w:themeColor="text1"/>
          <w:sz w:val="24"/>
          <w14:textFill>
            <w14:solidFill>
              <w14:schemeClr w14:val="tx1"/>
            </w14:solidFill>
          </w14:textFill>
        </w:rPr>
        <w:t>投标人应按《投标人须知资料表》中规定的金额及要求交纳投标保证金</w:t>
      </w:r>
      <w:bookmarkEnd w:id="344"/>
      <w:r>
        <w:rPr>
          <w:color w:val="000000" w:themeColor="text1"/>
          <w:sz w:val="24"/>
          <w14:textFill>
            <w14:solidFill>
              <w14:schemeClr w14:val="tx1"/>
            </w14:solidFill>
          </w14:textFill>
        </w:rPr>
        <w:t>。投标人自愿超额缴纳投标保证金的，投标文件不做无效处理。</w:t>
      </w:r>
    </w:p>
    <w:p w14:paraId="2951DE6F">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交纳投标保证金可采用的形式：政府采购法律法规接受的支票、汇票、本票、网上银行支付或者金融机构、担保机构出具的保函等非现金形式。</w:t>
      </w:r>
    </w:p>
    <w:p w14:paraId="44CF1F77">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000000" w:themeColor="text1"/>
          <w:sz w:val="24"/>
          <w14:textFill>
            <w14:solidFill>
              <w14:schemeClr w14:val="tx1"/>
            </w14:solidFill>
          </w14:textFill>
        </w:rPr>
        <w:t>以电子保函形式提交投标保证金的，应在投标截止时间前通过</w:t>
      </w:r>
      <w:r>
        <w:rPr>
          <w:color w:val="000000" w:themeColor="text1"/>
          <w:sz w:val="24"/>
          <w:lang w:bidi="ar"/>
          <w14:textFill>
            <w14:solidFill>
              <w14:schemeClr w14:val="tx1"/>
            </w14:solidFill>
          </w14:textFill>
        </w:rPr>
        <w:t>北京市政府采购电子交易平台完成电子保函在线办理。</w:t>
      </w:r>
      <w:bookmarkEnd w:id="345"/>
      <w:r>
        <w:rPr>
          <w:rFonts w:hint="eastAsia"/>
          <w:color w:val="000000" w:themeColor="text1"/>
          <w:sz w:val="24"/>
          <w14:textFill>
            <w14:solidFill>
              <w14:schemeClr w14:val="tx1"/>
            </w14:solidFill>
          </w14:textFill>
        </w:rPr>
        <w:t>未按上述要求缴纳投标保证金</w:t>
      </w:r>
      <w:r>
        <w:rPr>
          <w:color w:val="000000" w:themeColor="text1"/>
          <w:sz w:val="24"/>
          <w14:textFill>
            <w14:solidFill>
              <w14:schemeClr w14:val="tx1"/>
            </w14:solidFill>
          </w14:textFill>
        </w:rPr>
        <w:t>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58F6FB96">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w:t>
      </w:r>
      <w:r>
        <w:rPr>
          <w:color w:val="000000" w:themeColor="text1"/>
          <w:sz w:val="24"/>
          <w14:textFill>
            <w14:solidFill>
              <w14:schemeClr w14:val="tx1"/>
            </w14:solidFill>
          </w14:textFill>
        </w:rPr>
        <w:t>除</w:t>
      </w:r>
      <w:r>
        <w:rPr>
          <w:rFonts w:hint="eastAsia"/>
          <w:color w:val="000000" w:themeColor="text1"/>
          <w:sz w:val="24"/>
          <w14:textFill>
            <w14:solidFill>
              <w14:schemeClr w14:val="tx1"/>
            </w14:solidFill>
          </w14:textFill>
        </w:rPr>
        <w:t>需在</w:t>
      </w:r>
      <w:r>
        <w:rPr>
          <w:color w:val="000000" w:themeColor="text1"/>
          <w:sz w:val="24"/>
          <w14:textFill>
            <w14:solidFill>
              <w14:schemeClr w14:val="tx1"/>
            </w14:solidFill>
          </w14:textFill>
        </w:rPr>
        <w:t>投标文件中</w:t>
      </w:r>
      <w:r>
        <w:rPr>
          <w:rFonts w:hint="eastAsia"/>
          <w:color w:val="000000" w:themeColor="text1"/>
          <w:sz w:val="24"/>
          <w14:textFill>
            <w14:solidFill>
              <w14:schemeClr w14:val="tx1"/>
            </w14:solidFill>
          </w14:textFill>
        </w:rPr>
        <w:t>提供“</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还需在投标截止时间前，通过电子交易平台上传“</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p>
    <w:p w14:paraId="161E7DC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投标保证金有效期同投标有效期。</w:t>
      </w:r>
    </w:p>
    <w:p w14:paraId="2ACC6F1F">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投标人为联合体的，可以由联合体中的一方或者多方共同交纳投标保证金，其交纳的投标保证金对联合体各方均具有约束力。</w:t>
      </w:r>
    </w:p>
    <w:p w14:paraId="7FCFCFB3">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采购人、采购代理机构将及时退还投标人的投标保证金，</w:t>
      </w:r>
      <w:r>
        <w:rPr>
          <w:rFonts w:eastAsiaTheme="minorEastAsia"/>
          <w:color w:val="000000" w:themeColor="text1"/>
          <w:sz w:val="24"/>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14:textFill>
            <w14:solidFill>
              <w14:schemeClr w14:val="tx1"/>
            </w14:solidFill>
          </w14:textFill>
        </w:rPr>
        <w:t>但因投标人自身原因导致无法及时退还的除外：</w:t>
      </w:r>
    </w:p>
    <w:p w14:paraId="62600541">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投标人在投标截止时间前撤回已提交的投标文件的，自收到投标人书面撤回通知之日起5个工作日内退还已收取的投标保证金；</w:t>
      </w:r>
    </w:p>
    <w:p w14:paraId="18B678F0">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中标人的投标保证金，自采购合同签订之日起5个工作日内退还中标人；</w:t>
      </w:r>
    </w:p>
    <w:p w14:paraId="2B4A5F5D">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未中标投标人的投标保证金，自中标通知书发出之日起5个工作日内退还未中标人；</w:t>
      </w:r>
    </w:p>
    <w:p w14:paraId="5F3933E5">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终止招标项目已经收取投标保证金的，自终止采购活动后5个工作日内退还已收取的投标保证金及其在银行产生的孳息。</w:t>
      </w:r>
    </w:p>
    <w:p w14:paraId="3088D27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有下列情形之一的，采购人或采购代理机构可以不予退还投标保证金：</w:t>
      </w:r>
    </w:p>
    <w:p w14:paraId="0BFF5695">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投标有效期内投标人撤销投标文件的；</w:t>
      </w:r>
    </w:p>
    <w:p w14:paraId="5DA957D0">
      <w:pPr>
        <w:numPr>
          <w:ilvl w:val="2"/>
          <w:numId w:val="8"/>
        </w:numPr>
        <w:tabs>
          <w:tab w:val="left" w:pos="900"/>
          <w:tab w:val="left" w:pos="1080"/>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《投标人须知资料表》中规定的其他情形。</w:t>
      </w:r>
    </w:p>
    <w:p w14:paraId="449A9D8E">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46" w:name="_Toc150774737"/>
      <w:bookmarkStart w:id="347" w:name="_Toc149720825"/>
      <w:bookmarkStart w:id="348" w:name="_Toc226965722"/>
      <w:bookmarkStart w:id="349" w:name="_Toc305158800"/>
      <w:bookmarkStart w:id="350" w:name="_Toc265228370"/>
      <w:bookmarkStart w:id="351" w:name="_Toc151190159"/>
      <w:bookmarkStart w:id="352" w:name="_Toc151193846"/>
      <w:bookmarkStart w:id="353" w:name="_Toc305158874"/>
      <w:bookmarkStart w:id="354" w:name="_Toc150509283"/>
      <w:bookmarkStart w:id="355" w:name="_Toc127151733"/>
      <w:bookmarkStart w:id="356" w:name="_Toc164351626"/>
      <w:bookmarkStart w:id="357" w:name="_Toc164608801"/>
      <w:bookmarkStart w:id="358" w:name="_Toc226965805"/>
      <w:bookmarkStart w:id="359" w:name="_Toc264969222"/>
      <w:bookmarkStart w:id="360" w:name="_Toc151193702"/>
      <w:bookmarkStart w:id="361" w:name="_Toc164229373"/>
      <w:bookmarkStart w:id="362" w:name="_Toc142311034"/>
      <w:bookmarkStart w:id="363" w:name="_Toc226309776"/>
      <w:bookmarkStart w:id="364" w:name="_Toc520356157"/>
      <w:bookmarkStart w:id="365" w:name="_Toc164608646"/>
      <w:bookmarkStart w:id="366" w:name="_Toc164229227"/>
      <w:bookmarkStart w:id="367" w:name="_Toc127161446"/>
      <w:bookmarkStart w:id="368" w:name="_Toc151193630"/>
      <w:bookmarkStart w:id="369" w:name="_Toc151193774"/>
      <w:bookmarkStart w:id="370" w:name="_Toc226337228"/>
      <w:bookmarkStart w:id="371" w:name="_Toc150774632"/>
      <w:bookmarkStart w:id="372" w:name="_Toc127151532"/>
      <w:bookmarkStart w:id="373" w:name="_Toc195842897"/>
      <w:bookmarkStart w:id="374" w:name="_Toc151193920"/>
      <w:bookmarkStart w:id="375" w:name="_Toc150480770"/>
      <w:r>
        <w:rPr>
          <w:color w:val="000000" w:themeColor="text1"/>
          <w:sz w:val="24"/>
          <w14:textFill>
            <w14:solidFill>
              <w14:schemeClr w14:val="tx1"/>
            </w14:solidFill>
          </w14:textFill>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A9B260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D0DD0E7">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76" w:name="_Toc305158875"/>
      <w:bookmarkStart w:id="377" w:name="_Toc226965723"/>
      <w:bookmarkStart w:id="378" w:name="_Toc150509284"/>
      <w:bookmarkStart w:id="379" w:name="_Toc164351627"/>
      <w:bookmarkStart w:id="380" w:name="_Toc264969223"/>
      <w:bookmarkStart w:id="381" w:name="_Toc226337229"/>
      <w:bookmarkStart w:id="382" w:name="_Toc151193847"/>
      <w:bookmarkStart w:id="383" w:name="_Toc226965806"/>
      <w:bookmarkStart w:id="384" w:name="_Toc127151734"/>
      <w:bookmarkStart w:id="385" w:name="_Toc151193775"/>
      <w:bookmarkStart w:id="386" w:name="_Toc150480771"/>
      <w:bookmarkStart w:id="387" w:name="_Toc305158801"/>
      <w:bookmarkStart w:id="388" w:name="_Toc265228371"/>
      <w:bookmarkStart w:id="389" w:name="_Toc226309777"/>
      <w:bookmarkStart w:id="390" w:name="_Toc151193921"/>
      <w:bookmarkStart w:id="391" w:name="_Toc127151533"/>
      <w:bookmarkStart w:id="392" w:name="_Toc164229374"/>
      <w:bookmarkStart w:id="393" w:name="_Toc164608647"/>
      <w:bookmarkStart w:id="394" w:name="_Toc164229228"/>
      <w:bookmarkStart w:id="395" w:name="_Toc164608802"/>
      <w:bookmarkStart w:id="396" w:name="_Toc520356158"/>
      <w:bookmarkStart w:id="397" w:name="_Toc150774738"/>
      <w:bookmarkStart w:id="398" w:name="_Toc151193631"/>
      <w:bookmarkStart w:id="399" w:name="_Toc142311035"/>
      <w:bookmarkStart w:id="400" w:name="_Toc149720826"/>
      <w:bookmarkStart w:id="401" w:name="_Toc151190160"/>
      <w:bookmarkStart w:id="402" w:name="_Toc151193703"/>
      <w:bookmarkStart w:id="403" w:name="_Toc127161447"/>
      <w:bookmarkStart w:id="404" w:name="_Toc195842898"/>
      <w:bookmarkStart w:id="405" w:name="_Toc150774633"/>
      <w:r>
        <w:rPr>
          <w:color w:val="000000" w:themeColor="text1"/>
          <w:sz w:val="24"/>
          <w14:textFill>
            <w14:solidFill>
              <w14:schemeClr w14:val="tx1"/>
            </w14:solidFill>
          </w14:textFill>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000000" w:themeColor="text1"/>
          <w:sz w:val="24"/>
          <w14:textFill>
            <w14:solidFill>
              <w14:schemeClr w14:val="tx1"/>
            </w14:solidFill>
          </w14:textFill>
        </w:rPr>
        <w:t>、盖章</w:t>
      </w:r>
    </w:p>
    <w:p w14:paraId="0613EDFC">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406" w:name="_Toc265228372"/>
      <w:bookmarkStart w:id="407" w:name="_Toc150480772"/>
      <w:bookmarkStart w:id="408" w:name="_Toc195842899"/>
      <w:bookmarkStart w:id="409" w:name="_Toc142311036"/>
      <w:bookmarkStart w:id="410" w:name="_Toc151193922"/>
      <w:bookmarkStart w:id="411" w:name="_Toc150774634"/>
      <w:bookmarkStart w:id="412" w:name="_Toc226965807"/>
      <w:bookmarkStart w:id="413" w:name="_Toc305158802"/>
      <w:bookmarkStart w:id="414" w:name="_Toc226337230"/>
      <w:bookmarkStart w:id="415" w:name="_Toc226309778"/>
      <w:bookmarkStart w:id="416" w:name="_Toc150509285"/>
      <w:bookmarkStart w:id="417" w:name="_Toc151193848"/>
      <w:bookmarkStart w:id="418" w:name="_Toc226965724"/>
      <w:bookmarkStart w:id="419" w:name="_Toc264969224"/>
      <w:bookmarkStart w:id="420" w:name="_Toc151193776"/>
      <w:bookmarkStart w:id="421" w:name="_Toc127151534"/>
      <w:bookmarkStart w:id="422" w:name="_Toc151193632"/>
      <w:bookmarkStart w:id="423" w:name="_Toc305158876"/>
      <w:bookmarkStart w:id="424" w:name="_Toc520356159"/>
      <w:bookmarkStart w:id="425" w:name="_Toc151193704"/>
      <w:bookmarkStart w:id="426" w:name="_Toc150774739"/>
      <w:bookmarkStart w:id="427" w:name="_Toc151190161"/>
      <w:r>
        <w:rPr>
          <w:color w:val="000000" w:themeColor="text1"/>
          <w:sz w:val="24"/>
          <w14:textFill>
            <w14:solidFill>
              <w14:schemeClr w14:val="tx1"/>
            </w14:solidFill>
          </w14:textFill>
        </w:rPr>
        <w:t>招标文件要求签字的内容（如授权委托书等），</w:t>
      </w:r>
      <w:r>
        <w:rPr>
          <w:rFonts w:eastAsiaTheme="minorEastAsia"/>
          <w:color w:val="000000" w:themeColor="text1"/>
          <w:sz w:val="24"/>
          <w14:textFill>
            <w14:solidFill>
              <w14:schemeClr w14:val="tx1"/>
            </w14:solidFill>
          </w14:textFill>
        </w:rPr>
        <w:t>可以使用电子签章或使用原件的电子件（电子件指扫描件、照片等形式电子文件）；要求</w:t>
      </w:r>
      <w:r>
        <w:rPr>
          <w:color w:val="000000" w:themeColor="text1"/>
          <w:sz w:val="24"/>
          <w14:textFill>
            <w14:solidFill>
              <w14:schemeClr w14:val="tx1"/>
            </w14:solidFill>
          </w14:textFill>
        </w:rPr>
        <w:t>第三方出具的盖章件原件（如联合协议、分包意向协议、制造商授权书等），投标文件中应使用原件的电子件。</w:t>
      </w:r>
    </w:p>
    <w:p w14:paraId="459D9BA3">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招标文件要求盖章的内容，一般通过投标文件编制工具加盖电子签章。</w:t>
      </w:r>
    </w:p>
    <w:p w14:paraId="4A6893CE">
      <w:pPr>
        <w:tabs>
          <w:tab w:val="left" w:pos="900"/>
          <w:tab w:val="left" w:pos="1080"/>
        </w:tabs>
        <w:snapToGrid w:val="0"/>
        <w:spacing w:line="360" w:lineRule="auto"/>
        <w:ind w:left="357"/>
        <w:rPr>
          <w:color w:val="000000" w:themeColor="text1"/>
          <w14:textFill>
            <w14:solidFill>
              <w14:schemeClr w14:val="tx1"/>
            </w14:solidFill>
          </w14:textFill>
        </w:rPr>
      </w:pPr>
    </w:p>
    <w:p w14:paraId="28FB2CA4">
      <w:pPr>
        <w:pStyle w:val="4"/>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46EC4B25">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28" w:name="_Toc150480773"/>
      <w:bookmarkStart w:id="429" w:name="_Toc149720828"/>
      <w:bookmarkStart w:id="430" w:name="_Toc151193923"/>
      <w:bookmarkStart w:id="431" w:name="_Toc195842900"/>
      <w:bookmarkStart w:id="432" w:name="_Toc164229376"/>
      <w:bookmarkStart w:id="433" w:name="_Toc151193633"/>
      <w:bookmarkStart w:id="434" w:name="_Toc164229230"/>
      <w:bookmarkStart w:id="435" w:name="_Toc150774635"/>
      <w:bookmarkStart w:id="436" w:name="_Toc164608649"/>
      <w:bookmarkStart w:id="437" w:name="_Toc520356160"/>
      <w:bookmarkStart w:id="438" w:name="_Toc264969225"/>
      <w:bookmarkStart w:id="439" w:name="_Toc151190162"/>
      <w:bookmarkStart w:id="440" w:name="_Toc226965808"/>
      <w:bookmarkStart w:id="441" w:name="_Toc151193849"/>
      <w:bookmarkStart w:id="442" w:name="_Toc151193777"/>
      <w:bookmarkStart w:id="443" w:name="_Toc305158877"/>
      <w:bookmarkStart w:id="444" w:name="_Toc142311037"/>
      <w:bookmarkStart w:id="445" w:name="_Toc226309779"/>
      <w:bookmarkStart w:id="446" w:name="_Toc127151535"/>
      <w:bookmarkStart w:id="447" w:name="_Toc226337231"/>
      <w:bookmarkStart w:id="448" w:name="_Toc265228373"/>
      <w:bookmarkStart w:id="449" w:name="_Toc150774740"/>
      <w:bookmarkStart w:id="450" w:name="_Toc305158803"/>
      <w:bookmarkStart w:id="451" w:name="_Toc226965725"/>
      <w:bookmarkStart w:id="452" w:name="_Toc127161449"/>
      <w:bookmarkStart w:id="453" w:name="_Toc164351629"/>
      <w:bookmarkStart w:id="454" w:name="_Toc150509286"/>
      <w:bookmarkStart w:id="455" w:name="_Toc151193705"/>
      <w:bookmarkStart w:id="456" w:name="_Toc164608804"/>
      <w:bookmarkStart w:id="457" w:name="_Toc127151736"/>
      <w:r>
        <w:rPr>
          <w:color w:val="000000" w:themeColor="text1"/>
          <w:sz w:val="24"/>
          <w14:textFill>
            <w14:solidFill>
              <w14:schemeClr w14:val="tx1"/>
            </w14:solidFill>
          </w14:textFill>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000000" w:themeColor="text1"/>
          <w:sz w:val="24"/>
          <w14:textFill>
            <w14:solidFill>
              <w14:schemeClr w14:val="tx1"/>
            </w14:solidFill>
          </w14:textFill>
        </w:rPr>
        <w:t>提交</w:t>
      </w:r>
    </w:p>
    <w:p w14:paraId="720BB3C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电子交易平台。投标人根据招标文件及电子交易平台供应商操作手册要求编制、生成并提交电子投标文件。</w:t>
      </w:r>
    </w:p>
    <w:p w14:paraId="45FD350F">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采购人及采购代理机构拒绝接受通过电子交易平台以外任何形式提交的投标文件，投标保证金除外。</w:t>
      </w:r>
    </w:p>
    <w:p w14:paraId="1DE950DA">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58" w:name="_Toc150774741"/>
      <w:bookmarkStart w:id="459" w:name="_Toc127161450"/>
      <w:bookmarkStart w:id="460" w:name="_Toc305158804"/>
      <w:bookmarkStart w:id="461" w:name="_Toc150480774"/>
      <w:bookmarkStart w:id="462" w:name="_Toc150774636"/>
      <w:bookmarkStart w:id="463" w:name="_Toc127151737"/>
      <w:bookmarkStart w:id="464" w:name="_Toc265228374"/>
      <w:bookmarkStart w:id="465" w:name="_Toc226309780"/>
      <w:bookmarkStart w:id="466" w:name="_Toc520356161"/>
      <w:bookmarkStart w:id="467" w:name="_Toc150509287"/>
      <w:bookmarkStart w:id="468" w:name="_Toc264969226"/>
      <w:bookmarkStart w:id="469" w:name="_Toc142311038"/>
      <w:bookmarkStart w:id="470" w:name="_Toc127151536"/>
      <w:bookmarkStart w:id="471" w:name="_Toc226337232"/>
      <w:bookmarkStart w:id="472" w:name="_Toc164351630"/>
      <w:bookmarkStart w:id="473" w:name="_Toc164229231"/>
      <w:bookmarkStart w:id="474" w:name="_Toc151193706"/>
      <w:bookmarkStart w:id="475" w:name="_Toc226965809"/>
      <w:bookmarkStart w:id="476" w:name="_Toc149720829"/>
      <w:bookmarkStart w:id="477" w:name="_Toc151190163"/>
      <w:bookmarkStart w:id="478" w:name="_Toc305158878"/>
      <w:bookmarkStart w:id="479" w:name="_Toc195842901"/>
      <w:bookmarkStart w:id="480" w:name="_Toc226965726"/>
      <w:bookmarkStart w:id="481" w:name="_Toc151193924"/>
      <w:bookmarkStart w:id="482" w:name="_Toc164608805"/>
      <w:bookmarkStart w:id="483" w:name="_Toc164229377"/>
      <w:bookmarkStart w:id="484" w:name="_Toc151193850"/>
      <w:bookmarkStart w:id="485" w:name="_Toc151193634"/>
      <w:bookmarkStart w:id="486" w:name="_Toc164608650"/>
      <w:bookmarkStart w:id="487" w:name="_Toc151193778"/>
      <w:r>
        <w:rPr>
          <w:color w:val="000000" w:themeColor="text1"/>
          <w:sz w:val="24"/>
          <w14:textFill>
            <w14:solidFill>
              <w14:schemeClr w14:val="tx1"/>
            </w14:solidFill>
          </w14:textFill>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000000" w:themeColor="text1"/>
          <w:sz w:val="24"/>
          <w14:textFill>
            <w14:solidFill>
              <w14:schemeClr w14:val="tx1"/>
            </w14:solidFill>
          </w14:textFill>
        </w:rPr>
        <w:t>时间</w:t>
      </w:r>
    </w:p>
    <w:p w14:paraId="1ACF6AD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投标人应在招标文件要求提交投标文件截止时间前，将电子投标文件提交至电子交易平台。</w:t>
      </w:r>
    </w:p>
    <w:p w14:paraId="2242F4C1">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88" w:name="_Toc264969227"/>
      <w:bookmarkStart w:id="489" w:name="_Toc151193779"/>
      <w:bookmarkStart w:id="490" w:name="_Toc226965810"/>
      <w:bookmarkStart w:id="491" w:name="_Toc150774742"/>
      <w:bookmarkStart w:id="492" w:name="_Toc226309781"/>
      <w:bookmarkStart w:id="493" w:name="_Toc164229378"/>
      <w:bookmarkStart w:id="494" w:name="_Toc226337233"/>
      <w:bookmarkStart w:id="495" w:name="_Toc150774637"/>
      <w:bookmarkStart w:id="496" w:name="_Toc151190164"/>
      <w:bookmarkStart w:id="497" w:name="_Toc164608651"/>
      <w:bookmarkStart w:id="498" w:name="_Toc127161451"/>
      <w:bookmarkStart w:id="499" w:name="_Toc265228375"/>
      <w:bookmarkStart w:id="500" w:name="_Toc142311039"/>
      <w:bookmarkStart w:id="501" w:name="_Toc150480775"/>
      <w:bookmarkStart w:id="502" w:name="_Toc151193707"/>
      <w:bookmarkStart w:id="503" w:name="_Toc151193851"/>
      <w:bookmarkStart w:id="504" w:name="_Toc305158805"/>
      <w:bookmarkStart w:id="505" w:name="_Toc520356162"/>
      <w:bookmarkStart w:id="506" w:name="_Toc305158879"/>
      <w:bookmarkStart w:id="507" w:name="_Toc226965727"/>
      <w:bookmarkStart w:id="508" w:name="_Toc127151738"/>
      <w:bookmarkStart w:id="509" w:name="_Toc149720830"/>
      <w:bookmarkStart w:id="510" w:name="_Toc151193925"/>
      <w:bookmarkStart w:id="511" w:name="_Toc195842902"/>
      <w:bookmarkStart w:id="512" w:name="_Toc127151537"/>
      <w:bookmarkStart w:id="513" w:name="_Toc164608806"/>
      <w:bookmarkStart w:id="514" w:name="_Toc150509288"/>
      <w:bookmarkStart w:id="515" w:name="_Toc164351631"/>
      <w:bookmarkStart w:id="516" w:name="_Toc151193635"/>
      <w:bookmarkStart w:id="517" w:name="_Toc164229232"/>
      <w:r>
        <w:rPr>
          <w:color w:val="000000" w:themeColor="text1"/>
          <w:sz w:val="24"/>
          <w14:textFill>
            <w14:solidFill>
              <w14:schemeClr w14:val="tx1"/>
            </w14:solidFill>
          </w14:textFill>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DB4557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A40CA9F">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投标人对投标文件的补充、修改的内容应当按照招标文件要求签署、盖章，作为投标文件的组成部分。</w:t>
      </w:r>
    </w:p>
    <w:p w14:paraId="72A9F560">
      <w:pPr>
        <w:spacing w:line="360" w:lineRule="auto"/>
        <w:rPr>
          <w:color w:val="000000" w:themeColor="text1"/>
          <w:sz w:val="24"/>
          <w14:textFill>
            <w14:solidFill>
              <w14:schemeClr w14:val="tx1"/>
            </w14:solidFill>
          </w14:textFill>
        </w:rPr>
      </w:pPr>
    </w:p>
    <w:p w14:paraId="7D3745E1">
      <w:pPr>
        <w:pStyle w:val="4"/>
        <w:spacing w:before="0" w:line="360" w:lineRule="auto"/>
        <w:rPr>
          <w:rFonts w:ascii="Times New Roman" w:hAnsi="Times New Roman" w:eastAsia="宋体"/>
          <w:color w:val="000000" w:themeColor="text1"/>
          <w:sz w:val="28"/>
          <w14:textFill>
            <w14:solidFill>
              <w14:schemeClr w14:val="tx1"/>
            </w14:solidFill>
          </w14:textFill>
        </w:rPr>
      </w:pPr>
      <w:bookmarkStart w:id="518" w:name="_Toc150774743"/>
      <w:bookmarkStart w:id="519" w:name="_Toc151193708"/>
      <w:bookmarkStart w:id="520" w:name="_Toc305158806"/>
      <w:bookmarkStart w:id="521" w:name="_Toc151193780"/>
      <w:bookmarkStart w:id="522" w:name="_Toc150509289"/>
      <w:bookmarkStart w:id="523" w:name="_Toc195842903"/>
      <w:bookmarkStart w:id="524" w:name="_Toc151193926"/>
      <w:bookmarkStart w:id="525" w:name="_Toc226309782"/>
      <w:bookmarkStart w:id="526" w:name="_Toc150774638"/>
      <w:bookmarkStart w:id="527" w:name="_Toc520356163"/>
      <w:bookmarkStart w:id="528" w:name="_Toc151193636"/>
      <w:bookmarkStart w:id="529" w:name="_Toc305158880"/>
      <w:bookmarkStart w:id="530" w:name="_Toc151190165"/>
      <w:bookmarkStart w:id="531" w:name="_Toc226337234"/>
      <w:bookmarkStart w:id="532" w:name="_Toc226965811"/>
      <w:bookmarkStart w:id="533" w:name="_Toc142311040"/>
      <w:bookmarkStart w:id="534" w:name="_Toc151193852"/>
      <w:bookmarkStart w:id="535" w:name="_Toc265228376"/>
      <w:bookmarkStart w:id="536" w:name="_Toc226965728"/>
      <w:bookmarkStart w:id="537" w:name="_Toc150480776"/>
      <w:bookmarkStart w:id="538" w:name="_Toc264969228"/>
      <w:bookmarkStart w:id="539" w:name="_Toc127151538"/>
      <w:r>
        <w:rPr>
          <w:rFonts w:ascii="Times New Roman" w:hAnsi="Times New Roman" w:eastAsia="宋体"/>
          <w:color w:val="000000" w:themeColor="text1"/>
          <w:sz w:val="28"/>
          <w14:textFill>
            <w14:solidFill>
              <w14:schemeClr w14:val="tx1"/>
            </w14:solidFill>
          </w14:textFill>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4C80B90E">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40" w:name="_Toc226337235"/>
      <w:bookmarkStart w:id="541" w:name="_Toc164229234"/>
      <w:bookmarkStart w:id="542" w:name="_Toc127151740"/>
      <w:bookmarkStart w:id="543" w:name="_Toc150480777"/>
      <w:bookmarkStart w:id="544" w:name="_Toc305158807"/>
      <w:bookmarkStart w:id="545" w:name="_Toc520356164"/>
      <w:bookmarkStart w:id="546" w:name="_Toc305158881"/>
      <w:bookmarkStart w:id="547" w:name="_Toc142311041"/>
      <w:bookmarkStart w:id="548" w:name="_Toc264969229"/>
      <w:bookmarkStart w:id="549" w:name="_Toc151193927"/>
      <w:bookmarkStart w:id="550" w:name="_Toc150509290"/>
      <w:bookmarkStart w:id="551" w:name="_Toc226965812"/>
      <w:bookmarkStart w:id="552" w:name="_Toc150774639"/>
      <w:bookmarkStart w:id="553" w:name="_Toc151190166"/>
      <w:bookmarkStart w:id="554" w:name="_Toc195842904"/>
      <w:bookmarkStart w:id="555" w:name="_Toc150774744"/>
      <w:bookmarkStart w:id="556" w:name="_Toc151193637"/>
      <w:bookmarkStart w:id="557" w:name="_Toc226309783"/>
      <w:bookmarkStart w:id="558" w:name="_Toc265228377"/>
      <w:bookmarkStart w:id="559" w:name="_Toc151193781"/>
      <w:bookmarkStart w:id="560" w:name="_Toc164229380"/>
      <w:bookmarkStart w:id="561" w:name="_Toc164351633"/>
      <w:bookmarkStart w:id="562" w:name="_Toc151193709"/>
      <w:bookmarkStart w:id="563" w:name="_Toc164608653"/>
      <w:bookmarkStart w:id="564" w:name="_Toc151193853"/>
      <w:bookmarkStart w:id="565" w:name="_Toc226965729"/>
      <w:bookmarkStart w:id="566" w:name="_Toc149720832"/>
      <w:bookmarkStart w:id="567" w:name="_Toc127161453"/>
      <w:bookmarkStart w:id="568" w:name="_Toc127151539"/>
      <w:bookmarkStart w:id="569" w:name="_Toc164608808"/>
      <w:r>
        <w:rPr>
          <w:color w:val="000000" w:themeColor="text1"/>
          <w:sz w:val="24"/>
          <w14:textFill>
            <w14:solidFill>
              <w14:schemeClr w14:val="tx1"/>
            </w14:solidFill>
          </w14:textFill>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14832B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采购人或采购代理机构将按招标文件的规定，在投标截止时间的同一时间和招标文件预先确定的地点组织开标。</w:t>
      </w:r>
    </w:p>
    <w:p w14:paraId="49CE6E2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本项目开标使用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电子交易平台。投标人应在</w:t>
      </w:r>
      <w:bookmarkStart w:id="570" w:name="_Hlk167284562"/>
      <w:r>
        <w:rPr>
          <w:color w:val="000000" w:themeColor="text1"/>
          <w:sz w:val="24"/>
          <w14:textFill>
            <w14:solidFill>
              <w14:schemeClr w14:val="tx1"/>
            </w14:solidFill>
          </w14:textFill>
        </w:rPr>
        <w:t>《投标人须知资料表》</w:t>
      </w:r>
      <w:bookmarkEnd w:id="570"/>
      <w:r>
        <w:rPr>
          <w:color w:val="000000" w:themeColor="text1"/>
          <w:sz w:val="24"/>
          <w14:textFill>
            <w14:solidFill>
              <w14:schemeClr w14:val="tx1"/>
            </w14:solidFill>
          </w14:textFill>
        </w:rPr>
        <w:t>规定的时间内对投标文件进行解密，因非系统原因导致的解密失败，视为</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F646F37">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71" w:name="_Toc520356165"/>
      <w:r>
        <w:rPr>
          <w:color w:val="000000" w:themeColor="text1"/>
          <w:sz w:val="24"/>
          <w14:textFill>
            <w14:solidFill>
              <w14:schemeClr w14:val="tx1"/>
            </w14:solidFill>
          </w14:textFill>
        </w:rPr>
        <w:t>。</w:t>
      </w:r>
      <w:bookmarkStart w:id="572" w:name="_Hlk143533942"/>
      <w:r>
        <w:rPr>
          <w:color w:val="000000" w:themeColor="text1"/>
          <w:sz w:val="24"/>
          <w14:textFill>
            <w14:solidFill>
              <w14:schemeClr w14:val="tx1"/>
            </w14:solidFill>
          </w14:textFill>
        </w:rPr>
        <w:t>投标人未在规定时间内提出疑义或确认一览表的，视同认可开标结果。</w:t>
      </w:r>
      <w:bookmarkEnd w:id="572"/>
    </w:p>
    <w:p w14:paraId="1B0B53E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C9E3389">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投标人不足3家的，不予开标。</w:t>
      </w:r>
    </w:p>
    <w:p w14:paraId="7C2BE336">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14:paraId="3AB883A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见第三章《资格审查》。</w:t>
      </w:r>
    </w:p>
    <w:bookmarkEnd w:id="571"/>
    <w:p w14:paraId="539F9361">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73" w:name="_Toc127151741"/>
      <w:bookmarkStart w:id="574" w:name="_Toc149720833"/>
      <w:bookmarkStart w:id="575" w:name="_Toc164229235"/>
      <w:bookmarkStart w:id="576" w:name="_Toc150774745"/>
      <w:bookmarkStart w:id="577" w:name="_Toc305158882"/>
      <w:bookmarkStart w:id="578" w:name="_Toc195842905"/>
      <w:bookmarkStart w:id="579" w:name="_Toc127161454"/>
      <w:bookmarkStart w:id="580" w:name="_Toc151193782"/>
      <w:bookmarkStart w:id="581" w:name="_Toc164608809"/>
      <w:bookmarkStart w:id="582" w:name="_Toc150509291"/>
      <w:bookmarkStart w:id="583" w:name="_Toc226337236"/>
      <w:bookmarkStart w:id="584" w:name="_Toc164608654"/>
      <w:bookmarkStart w:id="585" w:name="_Toc151193638"/>
      <w:bookmarkStart w:id="586" w:name="_Toc151193928"/>
      <w:bookmarkStart w:id="587" w:name="_Toc264969230"/>
      <w:bookmarkStart w:id="588" w:name="_Toc151193854"/>
      <w:bookmarkStart w:id="589" w:name="_Toc226965730"/>
      <w:bookmarkStart w:id="590" w:name="_Toc226965813"/>
      <w:bookmarkStart w:id="591" w:name="_Toc164229381"/>
      <w:bookmarkStart w:id="592" w:name="_Toc127151540"/>
      <w:bookmarkStart w:id="593" w:name="_Toc151190167"/>
      <w:bookmarkStart w:id="594" w:name="_Toc226309784"/>
      <w:bookmarkStart w:id="595" w:name="_Toc142311042"/>
      <w:bookmarkStart w:id="596" w:name="_Toc305158808"/>
      <w:bookmarkStart w:id="597" w:name="_Toc151193710"/>
      <w:bookmarkStart w:id="598" w:name="_Toc265228378"/>
      <w:bookmarkStart w:id="599" w:name="_Toc150480778"/>
      <w:bookmarkStart w:id="600" w:name="_Toc164351634"/>
      <w:bookmarkStart w:id="601" w:name="_Toc150774640"/>
      <w:r>
        <w:rPr>
          <w:color w:val="000000" w:themeColor="text1"/>
          <w:sz w:val="24"/>
          <w14:textFill>
            <w14:solidFill>
              <w14:schemeClr w14:val="tx1"/>
            </w14:solidFill>
          </w14:textFill>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2BE5D7C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评标委员会根据政府采购有关规定和本次采购项目的特点进行组建，并负责具体评标事务，独立履行职责。</w:t>
      </w:r>
      <w:bookmarkStart w:id="602" w:name="_Toc520356166"/>
    </w:p>
    <w:p w14:paraId="2B943B46">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70B2AC91">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14:paraId="1193231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见第四章《评标程序、评标方法和评标标准》。</w:t>
      </w:r>
    </w:p>
    <w:p w14:paraId="54B649A0">
      <w:pPr>
        <w:tabs>
          <w:tab w:val="left" w:pos="360"/>
          <w:tab w:val="left" w:pos="1080"/>
        </w:tabs>
        <w:snapToGrid w:val="0"/>
        <w:spacing w:line="360" w:lineRule="auto"/>
        <w:ind w:left="1080"/>
        <w:rPr>
          <w:color w:val="000000" w:themeColor="text1"/>
          <w:sz w:val="24"/>
          <w14:textFill>
            <w14:solidFill>
              <w14:schemeClr w14:val="tx1"/>
            </w14:solidFill>
          </w14:textFill>
        </w:rPr>
      </w:pPr>
    </w:p>
    <w:p w14:paraId="70336D44">
      <w:pPr>
        <w:pStyle w:val="4"/>
        <w:spacing w:before="0" w:line="360" w:lineRule="auto"/>
        <w:rPr>
          <w:rFonts w:ascii="Times New Roman" w:hAnsi="Times New Roman" w:eastAsia="宋体"/>
          <w:color w:val="000000" w:themeColor="text1"/>
          <w:sz w:val="28"/>
          <w14:textFill>
            <w14:solidFill>
              <w14:schemeClr w14:val="tx1"/>
            </w14:solidFill>
          </w14:textFill>
        </w:rPr>
      </w:pPr>
      <w:bookmarkStart w:id="604" w:name="_Toc151193787"/>
      <w:bookmarkStart w:id="605" w:name="_Toc150774750"/>
      <w:bookmarkStart w:id="606" w:name="_Toc151193715"/>
      <w:bookmarkStart w:id="607" w:name="_Toc151193859"/>
      <w:bookmarkStart w:id="608" w:name="_Toc150480783"/>
      <w:bookmarkStart w:id="609" w:name="_Toc305158887"/>
      <w:bookmarkStart w:id="610" w:name="_Toc226309789"/>
      <w:bookmarkStart w:id="611" w:name="_Toc151193933"/>
      <w:bookmarkStart w:id="612" w:name="_Toc305158813"/>
      <w:bookmarkStart w:id="613" w:name="_Toc151190172"/>
      <w:bookmarkStart w:id="614" w:name="_Toc226965818"/>
      <w:bookmarkStart w:id="615" w:name="_Toc151193643"/>
      <w:bookmarkStart w:id="616" w:name="_Toc226337241"/>
      <w:bookmarkStart w:id="617" w:name="_Toc195842910"/>
      <w:bookmarkStart w:id="618" w:name="_Toc150774645"/>
      <w:bookmarkStart w:id="619" w:name="_Toc265228383"/>
      <w:bookmarkStart w:id="620" w:name="_Toc127151545"/>
      <w:bookmarkStart w:id="621" w:name="_Toc150509296"/>
      <w:bookmarkStart w:id="622" w:name="_Toc226965735"/>
      <w:bookmarkStart w:id="623" w:name="_Toc264969235"/>
      <w:bookmarkStart w:id="624" w:name="_Toc142311047"/>
      <w:r>
        <w:rPr>
          <w:rFonts w:ascii="Times New Roman" w:hAnsi="Times New Roman" w:eastAsia="宋体"/>
          <w:color w:val="000000" w:themeColor="text1"/>
          <w:sz w:val="28"/>
          <w14:textFill>
            <w14:solidFill>
              <w14:schemeClr w14:val="tx1"/>
            </w14:solidFill>
          </w14:textFill>
        </w:rPr>
        <w:t xml:space="preserve">六   </w:t>
      </w:r>
      <w:bookmarkEnd w:id="603"/>
      <w:r>
        <w:rPr>
          <w:rFonts w:ascii="Times New Roman" w:hAnsi="Times New Roman" w:eastAsia="宋体"/>
          <w:color w:val="000000" w:themeColor="text1"/>
          <w:sz w:val="28"/>
          <w14:textFill>
            <w14:solidFill>
              <w14:schemeClr w14:val="tx1"/>
            </w14:solidFill>
          </w14:textFill>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0774647"/>
      <w:bookmarkStart w:id="626" w:name="_Toc264969237"/>
      <w:bookmarkStart w:id="627" w:name="_Toc142311049"/>
      <w:bookmarkStart w:id="628" w:name="_Toc226965820"/>
      <w:bookmarkStart w:id="629" w:name="_Toc127151547"/>
      <w:bookmarkStart w:id="630" w:name="_Toc164608661"/>
      <w:bookmarkStart w:id="631" w:name="_Toc127161461"/>
      <w:bookmarkStart w:id="632" w:name="_Toc164229388"/>
      <w:bookmarkStart w:id="633" w:name="_Toc151193861"/>
      <w:bookmarkStart w:id="634" w:name="_Toc164608816"/>
      <w:bookmarkStart w:id="635" w:name="_Toc150774752"/>
      <w:bookmarkStart w:id="636" w:name="_Toc149720840"/>
      <w:bookmarkStart w:id="637" w:name="_Toc150480785"/>
      <w:bookmarkStart w:id="638" w:name="_Toc164229242"/>
      <w:bookmarkStart w:id="639" w:name="_Toc151193717"/>
      <w:bookmarkStart w:id="640" w:name="_Toc127151748"/>
      <w:bookmarkStart w:id="641" w:name="_Toc164351641"/>
      <w:bookmarkStart w:id="642" w:name="_Toc226337243"/>
      <w:bookmarkStart w:id="643" w:name="_Toc151193935"/>
      <w:bookmarkStart w:id="644" w:name="_Toc265228385"/>
      <w:bookmarkStart w:id="645" w:name="_Toc151190174"/>
      <w:bookmarkStart w:id="646" w:name="_Toc226309791"/>
      <w:bookmarkStart w:id="647" w:name="_Toc305158889"/>
      <w:bookmarkStart w:id="648" w:name="_Toc151193789"/>
      <w:bookmarkStart w:id="649" w:name="_Toc226965737"/>
      <w:bookmarkStart w:id="650" w:name="_Toc195842912"/>
      <w:bookmarkStart w:id="651" w:name="_Toc151193645"/>
      <w:bookmarkStart w:id="652" w:name="_Toc150509298"/>
      <w:bookmarkStart w:id="653" w:name="_Toc305158815"/>
    </w:p>
    <w:p w14:paraId="7FF3CA5A">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46A6DA4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14:textFill>
            <w14:solidFill>
              <w14:schemeClr w14:val="tx1"/>
            </w14:solidFill>
          </w14:textFill>
        </w:rPr>
        <w:t>采购人是否</w:t>
      </w:r>
      <w:r>
        <w:rPr>
          <w:color w:val="000000" w:themeColor="text1"/>
          <w:sz w:val="24"/>
          <w14:textFill>
            <w14:solidFill>
              <w14:schemeClr w14:val="tx1"/>
            </w14:solidFill>
          </w14:textFill>
        </w:rPr>
        <w:t>委托评标委员会</w:t>
      </w:r>
      <w:r>
        <w:rPr>
          <w:rFonts w:eastAsiaTheme="minorEastAsia"/>
          <w:color w:val="000000" w:themeColor="text1"/>
          <w:sz w:val="24"/>
          <w14:textFill>
            <w14:solidFill>
              <w14:schemeClr w14:val="tx1"/>
            </w14:solidFill>
          </w14:textFill>
        </w:rPr>
        <w:t>直接确定中标人，见《投标人须知资料表》。中标候选人并列的，按照《投标人须知资料表》要求确定中标人。</w:t>
      </w:r>
    </w:p>
    <w:p w14:paraId="0A0FB753">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54" w:name="_Toc305158817"/>
      <w:bookmarkStart w:id="655" w:name="_Toc305158891"/>
      <w:bookmarkStart w:id="656" w:name="_Toc226965739"/>
      <w:bookmarkStart w:id="657" w:name="_Toc151193647"/>
      <w:bookmarkStart w:id="658" w:name="_Toc151190176"/>
      <w:bookmarkStart w:id="659" w:name="_Toc150774754"/>
      <w:bookmarkStart w:id="660" w:name="_Toc142311051"/>
      <w:bookmarkStart w:id="661" w:name="_Toc164608663"/>
      <w:bookmarkStart w:id="662" w:name="_Toc151193791"/>
      <w:bookmarkStart w:id="663" w:name="_Toc151193937"/>
      <w:bookmarkStart w:id="664" w:name="_Toc264969239"/>
      <w:bookmarkStart w:id="665" w:name="_Toc164229244"/>
      <w:bookmarkStart w:id="666" w:name="_Toc226337245"/>
      <w:bookmarkStart w:id="667" w:name="_Toc226965822"/>
      <w:bookmarkStart w:id="668" w:name="_Toc149720842"/>
      <w:bookmarkStart w:id="669" w:name="_Toc150480787"/>
      <w:bookmarkStart w:id="670" w:name="_Toc150509300"/>
      <w:bookmarkStart w:id="671" w:name="_Toc164229390"/>
      <w:bookmarkStart w:id="672" w:name="_Toc127151549"/>
      <w:bookmarkStart w:id="673" w:name="_Toc151193863"/>
      <w:bookmarkStart w:id="674" w:name="_Toc195842914"/>
      <w:bookmarkStart w:id="675" w:name="_Toc265228387"/>
      <w:bookmarkStart w:id="676" w:name="_Toc151193719"/>
      <w:bookmarkStart w:id="677" w:name="_Toc150774649"/>
      <w:bookmarkStart w:id="678" w:name="_Toc226309793"/>
      <w:bookmarkStart w:id="679" w:name="_Toc127161463"/>
      <w:bookmarkStart w:id="680" w:name="_Toc164351643"/>
      <w:bookmarkStart w:id="681" w:name="_Toc164608818"/>
      <w:bookmarkStart w:id="682" w:name="_Toc127151750"/>
      <w:bookmarkStart w:id="683" w:name="_Ref467306425"/>
      <w:bookmarkStart w:id="684" w:name="_Toc520356176"/>
      <w:bookmarkStart w:id="685" w:name="_Ref467307090"/>
      <w:r>
        <w:rPr>
          <w:color w:val="000000" w:themeColor="text1"/>
          <w:sz w:val="24"/>
          <w14:textFill>
            <w14:solidFill>
              <w14:schemeClr w14:val="tx1"/>
            </w14:solidFill>
          </w14:textFill>
        </w:rPr>
        <w:t>中标公告与中标通知书</w:t>
      </w:r>
      <w:bookmarkEnd w:id="654"/>
      <w:bookmarkEnd w:id="655"/>
    </w:p>
    <w:p w14:paraId="17F8981D">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采购人或采购代理机构自中标人确定之日起2个工作日内，</w:t>
      </w:r>
      <w:r>
        <w:rPr>
          <w:color w:val="000000" w:themeColor="text1"/>
          <w:kern w:val="0"/>
          <w:sz w:val="24"/>
          <w14:textFill>
            <w14:solidFill>
              <w14:schemeClr w14:val="tx1"/>
            </w14:solidFill>
          </w14:textFill>
        </w:rPr>
        <w:t>在北京市政府采购网公告中标结果</w:t>
      </w:r>
      <w:r>
        <w:rPr>
          <w:color w:val="000000" w:themeColor="text1"/>
          <w:sz w:val="24"/>
          <w14:textFill>
            <w14:solidFill>
              <w14:schemeClr w14:val="tx1"/>
            </w14:solidFill>
          </w14:textFill>
        </w:rPr>
        <w:t>，同时向中标人发出中标通知书，中标公告期限为1个工作日。</w:t>
      </w:r>
    </w:p>
    <w:p w14:paraId="36F0436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3A56F9CC">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废标</w:t>
      </w:r>
    </w:p>
    <w:p w14:paraId="35B9DB1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在招标采购中，出现下列情形之一的，应予废标：</w:t>
      </w:r>
    </w:p>
    <w:p w14:paraId="3617660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符合专业条件的供应商或者对招标文件作实质响应的供应商不足三家的；</w:t>
      </w:r>
    </w:p>
    <w:p w14:paraId="3AB24F32">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出现影响采购公正的违法、违规行为的；</w:t>
      </w:r>
    </w:p>
    <w:p w14:paraId="65950887">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投标人的报价均超过了采购预算，采购人不能支付的；</w:t>
      </w:r>
    </w:p>
    <w:p w14:paraId="21751B4E">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因重大变故，采购任务取消的。</w:t>
      </w:r>
    </w:p>
    <w:p w14:paraId="24A5474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73ABE3ED">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86" w:name="_Toc150509301"/>
      <w:bookmarkStart w:id="687" w:name="_Toc127161464"/>
      <w:bookmarkStart w:id="688" w:name="_Toc127151550"/>
      <w:bookmarkStart w:id="689" w:name="_Toc164608664"/>
      <w:bookmarkStart w:id="690" w:name="_Toc520356175"/>
      <w:bookmarkStart w:id="691" w:name="_Toc164608819"/>
      <w:bookmarkStart w:id="692" w:name="_Toc150774650"/>
      <w:bookmarkStart w:id="693" w:name="_Toc151190177"/>
      <w:bookmarkStart w:id="694" w:name="_Toc164229245"/>
      <w:bookmarkStart w:id="695" w:name="_Toc151193720"/>
      <w:bookmarkStart w:id="696" w:name="_Toc142311052"/>
      <w:bookmarkStart w:id="697" w:name="_Toc164229391"/>
      <w:bookmarkStart w:id="698" w:name="_Toc127151751"/>
      <w:bookmarkStart w:id="699" w:name="_Toc151193792"/>
      <w:bookmarkStart w:id="700" w:name="_Toc226309794"/>
      <w:bookmarkStart w:id="701" w:name="_Toc151193864"/>
      <w:bookmarkStart w:id="702" w:name="_Toc164351644"/>
      <w:bookmarkStart w:id="703" w:name="_Toc305158818"/>
      <w:bookmarkStart w:id="704" w:name="_Ref467306377"/>
      <w:bookmarkStart w:id="705" w:name="_Ref467306978"/>
      <w:bookmarkStart w:id="706" w:name="_Toc264969240"/>
      <w:bookmarkStart w:id="707" w:name="_Toc265228388"/>
      <w:bookmarkStart w:id="708" w:name="_Toc150480788"/>
      <w:bookmarkStart w:id="709" w:name="_Toc226965823"/>
      <w:bookmarkStart w:id="710" w:name="_Ref467307204"/>
      <w:bookmarkStart w:id="711" w:name="_Toc305158892"/>
      <w:bookmarkStart w:id="712" w:name="_Toc149720843"/>
      <w:bookmarkStart w:id="713" w:name="_Toc226337246"/>
      <w:bookmarkStart w:id="714" w:name="_Toc150774755"/>
      <w:bookmarkStart w:id="715" w:name="_Toc195842915"/>
      <w:bookmarkStart w:id="716" w:name="_Ref467307062"/>
      <w:bookmarkStart w:id="717" w:name="_Toc151193938"/>
      <w:bookmarkStart w:id="718" w:name="_Toc226965740"/>
      <w:bookmarkStart w:id="719" w:name="_Toc151193648"/>
      <w:r>
        <w:rPr>
          <w:color w:val="000000" w:themeColor="text1"/>
          <w:sz w:val="24"/>
          <w14:textFill>
            <w14:solidFill>
              <w14:schemeClr w14:val="tx1"/>
            </w14:solidFill>
          </w14:textFill>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2453EE57">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42EB412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562FE5FD">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联合体中标的，联合体各方应当共同与采购人签订合同，就采购合同约定的事项向采购人承担连带责任。</w:t>
      </w:r>
    </w:p>
    <w:p w14:paraId="0696ECD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政府采购合同不能转包。</w:t>
      </w:r>
    </w:p>
    <w:p w14:paraId="6707892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。中标人就采购项目和分包项目向采购人负责，分包供应商就分包项目承担责任。</w:t>
      </w:r>
    </w:p>
    <w:p w14:paraId="27249F37">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“政采贷”融资指引：详见</w:t>
      </w:r>
      <w:r>
        <w:rPr>
          <w:rFonts w:eastAsiaTheme="minorEastAsia"/>
          <w:color w:val="000000" w:themeColor="text1"/>
          <w:sz w:val="24"/>
          <w14:textFill>
            <w14:solidFill>
              <w14:schemeClr w14:val="tx1"/>
            </w14:solidFill>
          </w14:textFill>
        </w:rPr>
        <w:t>《投标人须知资料表》。</w:t>
      </w:r>
    </w:p>
    <w:bookmarkEnd w:id="683"/>
    <w:bookmarkEnd w:id="684"/>
    <w:bookmarkEnd w:id="685"/>
    <w:p w14:paraId="42FCCDDB">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询问与质疑</w:t>
      </w:r>
    </w:p>
    <w:p w14:paraId="7772325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p w14:paraId="7301D6AB">
      <w:pPr>
        <w:numPr>
          <w:ilvl w:val="2"/>
          <w:numId w:val="8"/>
        </w:numPr>
        <w:snapToGrid w:val="0"/>
        <w:spacing w:line="360" w:lineRule="auto"/>
        <w:rPr>
          <w:color w:val="000000" w:themeColor="text1"/>
          <w:sz w:val="24"/>
          <w14:textFill>
            <w14:solidFill>
              <w14:schemeClr w14:val="tx1"/>
            </w14:solidFill>
          </w14:textFill>
        </w:rPr>
      </w:pPr>
      <w:bookmarkStart w:id="720" w:name="_Hlk179293370"/>
      <w:r>
        <w:rPr>
          <w:color w:val="000000" w:themeColor="text1"/>
          <w:sz w:val="24"/>
          <w14:textFill>
            <w14:solidFill>
              <w14:schemeClr w14:val="tx1"/>
            </w14:solidFill>
          </w14:textFill>
        </w:rPr>
        <w:t>投标人对政府采购活动事项有疑问的，可依法</w:t>
      </w:r>
      <w:r>
        <w:rPr>
          <w:rFonts w:hint="eastAsia"/>
          <w:color w:val="000000" w:themeColor="text1"/>
          <w:sz w:val="24"/>
          <w14:textFill>
            <w14:solidFill>
              <w14:schemeClr w14:val="tx1"/>
            </w14:solidFill>
          </w14:textFill>
        </w:rPr>
        <w:t>向采购人或采购代理机构</w:t>
      </w:r>
      <w:r>
        <w:rPr>
          <w:color w:val="000000" w:themeColor="text1"/>
          <w:sz w:val="24"/>
          <w14:textFill>
            <w14:solidFill>
              <w14:schemeClr w14:val="tx1"/>
            </w14:solidFill>
          </w14:textFill>
        </w:rPr>
        <w:t>提出询问，</w:t>
      </w:r>
      <w:r>
        <w:rPr>
          <w:rFonts w:hint="eastAsia"/>
          <w:color w:val="000000" w:themeColor="text1"/>
          <w:sz w:val="24"/>
          <w14:textFill>
            <w14:solidFill>
              <w14:schemeClr w14:val="tx1"/>
            </w14:solidFill>
          </w14:textFill>
        </w:rPr>
        <w:t>提出形式见</w:t>
      </w:r>
      <w:r>
        <w:rPr>
          <w:color w:val="000000" w:themeColor="text1"/>
          <w:sz w:val="24"/>
          <w14:textFill>
            <w14:solidFill>
              <w14:schemeClr w14:val="tx1"/>
            </w14:solidFill>
          </w14:textFill>
        </w:rPr>
        <w:t>《投标人须知资料表》。</w:t>
      </w:r>
      <w:bookmarkEnd w:id="720"/>
    </w:p>
    <w:p w14:paraId="28955EA0">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采购人或采购代理机构对供应商依法提出的询问，在3个工作日内作出答复，但答复的内容不得涉及商业秘密。</w:t>
      </w:r>
    </w:p>
    <w:p w14:paraId="055BE763">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质疑</w:t>
      </w:r>
    </w:p>
    <w:p w14:paraId="31C86A7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0A995E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34E96324">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88D1ED6">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58E4F1E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接收询问和质疑的联系部门、联系电话和通讯地址见《投标人须知资料表》。</w:t>
      </w:r>
    </w:p>
    <w:p w14:paraId="621FFB36">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p w14:paraId="7FF5227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收费对象、收费标准及缴纳时间见《投标人须知资料表》。由中标人支付的，中标人须一次性向采购代理机构缴纳代理费，投标报价应包含代理费用。</w:t>
      </w:r>
    </w:p>
    <w:p w14:paraId="7A3896AE">
      <w:pPr>
        <w:tabs>
          <w:tab w:val="left" w:pos="360"/>
          <w:tab w:val="left" w:pos="1080"/>
        </w:tabs>
        <w:snapToGrid w:val="0"/>
        <w:spacing w:line="360" w:lineRule="auto"/>
        <w:ind w:left="360"/>
        <w:rPr>
          <w:color w:val="000000" w:themeColor="text1"/>
          <w:sz w:val="24"/>
          <w14:textFill>
            <w14:solidFill>
              <w14:schemeClr w14:val="tx1"/>
            </w14:solidFill>
          </w14:textFill>
        </w:rPr>
      </w:pPr>
    </w:p>
    <w:p w14:paraId="67F994DC">
      <w:pPr>
        <w:spacing w:line="360" w:lineRule="auto"/>
        <w:jc w:val="center"/>
        <w:outlineLvl w:val="0"/>
        <w:rPr>
          <w:b/>
          <w:color w:val="000000" w:themeColor="text1"/>
          <w:sz w:val="36"/>
          <w:szCs w:val="36"/>
          <w14:textFill>
            <w14:solidFill>
              <w14:schemeClr w14:val="tx1"/>
            </w14:solidFill>
          </w14:textFill>
        </w:rPr>
      </w:pPr>
      <w:bookmarkStart w:id="721" w:name="_Toc150480792"/>
      <w:bookmarkStart w:id="722" w:name="_Toc142311056"/>
      <w:bookmarkStart w:id="723" w:name="_Toc264969244"/>
      <w:bookmarkStart w:id="724" w:name="_Toc226965827"/>
      <w:bookmarkStart w:id="725" w:name="_Toc265228392"/>
      <w:bookmarkStart w:id="726" w:name="_Toc305158896"/>
      <w:bookmarkStart w:id="727" w:name="_Toc305158822"/>
      <w:bookmarkStart w:id="728" w:name="_Toc127151554"/>
      <w:bookmarkStart w:id="729" w:name="_Toc353873934"/>
      <w:bookmarkStart w:id="730" w:name="_Toc353825544"/>
      <w:bookmarkStart w:id="731" w:name="_Toc353873664"/>
      <w:bookmarkStart w:id="732" w:name="_Toc226337250"/>
      <w:bookmarkStart w:id="733" w:name="_Toc150774759"/>
      <w:r>
        <w:rPr>
          <w:color w:val="000000" w:themeColor="text1"/>
          <w:sz w:val="24"/>
          <w14:textFill>
            <w14:solidFill>
              <w14:schemeClr w14:val="tx1"/>
            </w14:solidFill>
          </w14:textFill>
        </w:rPr>
        <w:br w:type="page"/>
      </w:r>
      <w:bookmarkStart w:id="734" w:name="_Toc529"/>
      <w:r>
        <w:rPr>
          <w:b/>
          <w:color w:val="000000" w:themeColor="text1"/>
          <w:sz w:val="36"/>
          <w:szCs w:val="36"/>
          <w14:textFill>
            <w14:solidFill>
              <w14:schemeClr w14:val="tx1"/>
            </w14:solidFill>
          </w14:textFill>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000000" w:themeColor="text1"/>
          <w:sz w:val="36"/>
          <w:szCs w:val="36"/>
          <w14:textFill>
            <w14:solidFill>
              <w14:schemeClr w14:val="tx1"/>
            </w14:solidFill>
          </w14:textFill>
        </w:rPr>
        <w:t>资格审查</w:t>
      </w:r>
      <w:bookmarkEnd w:id="734"/>
      <w:bookmarkStart w:id="735" w:name="_Toc487900382"/>
    </w:p>
    <w:p w14:paraId="6CD09B4E">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36" w:name="_Toc99301422"/>
      <w:r>
        <w:rPr>
          <w:b/>
          <w:color w:val="000000" w:themeColor="text1"/>
          <w:sz w:val="24"/>
          <w14:textFill>
            <w14:solidFill>
              <w14:schemeClr w14:val="tx1"/>
            </w14:solidFill>
          </w14:textFill>
        </w:rPr>
        <w:t>一、资格审查程序</w:t>
      </w:r>
      <w:bookmarkEnd w:id="736"/>
    </w:p>
    <w:p w14:paraId="19E2E1F2">
      <w:pPr>
        <w:numPr>
          <w:ilvl w:val="0"/>
          <w:numId w:val="11"/>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开标结束后，采购人或采购代理机构将根据《资格审查要求》中的规定，对投标人进行资格审查，并形成资格审查结果。</w:t>
      </w:r>
    </w:p>
    <w:p w14:paraId="3002B5E4">
      <w:pPr>
        <w:numPr>
          <w:ilvl w:val="0"/>
          <w:numId w:val="11"/>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《资格审查要求》中对格式有要求的，除招标文件另有规定外，均为“实质性格式”文件。</w:t>
      </w:r>
    </w:p>
    <w:p w14:paraId="7308AF69">
      <w:pPr>
        <w:numPr>
          <w:ilvl w:val="0"/>
          <w:numId w:val="11"/>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投标人《资格证明文件》有任何一项不符合《资格审查要求》的，资格审查不合格，其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F3E4934">
      <w:pPr>
        <w:numPr>
          <w:ilvl w:val="0"/>
          <w:numId w:val="11"/>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资格审查合格的投标人不足3家的，不进行评标。</w:t>
      </w:r>
    </w:p>
    <w:p w14:paraId="038B25B0">
      <w:pPr>
        <w:widowControl/>
        <w:jc w:val="left"/>
        <w:rPr>
          <w:color w:val="000000" w:themeColor="text1"/>
          <w:sz w:val="24"/>
          <w14:textFill>
            <w14:solidFill>
              <w14:schemeClr w14:val="tx1"/>
            </w14:solidFill>
          </w14:textFill>
        </w:rPr>
      </w:pPr>
    </w:p>
    <w:p w14:paraId="0C318398">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37" w:name="_Hlk143693557"/>
      <w:r>
        <w:rPr>
          <w:b/>
          <w:color w:val="000000" w:themeColor="text1"/>
          <w:sz w:val="24"/>
          <w14:textFill>
            <w14:solidFill>
              <w14:schemeClr w14:val="tx1"/>
            </w14:solidFill>
          </w14:textFill>
        </w:rPr>
        <w:t>二、资格审查要求</w:t>
      </w:r>
      <w:bookmarkEnd w:id="737"/>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1933"/>
        <w:gridCol w:w="4707"/>
        <w:gridCol w:w="1600"/>
      </w:tblGrid>
      <w:tr w14:paraId="52188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292099A">
            <w:pPr>
              <w:tabs>
                <w:tab w:val="left" w:pos="1080"/>
              </w:tabs>
              <w:snapToGrid w:val="0"/>
              <w:jc w:val="center"/>
              <w:rPr>
                <w:b/>
                <w:color w:val="000000" w:themeColor="text1"/>
                <w:sz w:val="24"/>
                <w14:textFill>
                  <w14:solidFill>
                    <w14:schemeClr w14:val="tx1"/>
                  </w14:solidFill>
                </w14:textFill>
              </w:rPr>
            </w:pPr>
            <w:bookmarkStart w:id="738" w:name="_Hlt522424701"/>
            <w:bookmarkEnd w:id="738"/>
            <w:bookmarkStart w:id="739" w:name="_Hlt487972895"/>
            <w:bookmarkEnd w:id="739"/>
            <w:bookmarkStart w:id="740" w:name="_Hlt487900425"/>
            <w:bookmarkEnd w:id="740"/>
            <w:bookmarkStart w:id="741" w:name="_Toc127161490"/>
            <w:bookmarkStart w:id="742" w:name="_Toc127151779"/>
            <w:bookmarkStart w:id="743" w:name="_Toc226965858"/>
            <w:bookmarkStart w:id="744" w:name="_Toc353825550"/>
            <w:bookmarkStart w:id="745" w:name="_Toc353873940"/>
            <w:r>
              <w:rPr>
                <w:b/>
                <w:color w:val="000000" w:themeColor="text1"/>
                <w:sz w:val="24"/>
                <w14:textFill>
                  <w14:solidFill>
                    <w14:schemeClr w14:val="tx1"/>
                  </w14:solidFill>
                </w14:textFill>
              </w:rPr>
              <w:t>序号</w:t>
            </w:r>
          </w:p>
        </w:tc>
        <w:tc>
          <w:tcPr>
            <w:tcW w:w="1066" w:type="pct"/>
            <w:vAlign w:val="center"/>
          </w:tcPr>
          <w:p w14:paraId="1787394E">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审查因素</w:t>
            </w:r>
          </w:p>
        </w:tc>
        <w:tc>
          <w:tcPr>
            <w:tcW w:w="2595" w:type="pct"/>
            <w:vAlign w:val="center"/>
          </w:tcPr>
          <w:p w14:paraId="39AE2F71">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审查内容</w:t>
            </w:r>
          </w:p>
        </w:tc>
        <w:tc>
          <w:tcPr>
            <w:tcW w:w="882" w:type="pct"/>
            <w:vAlign w:val="center"/>
          </w:tcPr>
          <w:p w14:paraId="6A5ECE2D">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格式要求</w:t>
            </w:r>
          </w:p>
        </w:tc>
      </w:tr>
      <w:tr w14:paraId="135E6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6CD4E7">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066" w:type="pct"/>
            <w:vAlign w:val="center"/>
          </w:tcPr>
          <w:p w14:paraId="173051F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tc>
        <w:tc>
          <w:tcPr>
            <w:tcW w:w="2595" w:type="pct"/>
            <w:vAlign w:val="center"/>
          </w:tcPr>
          <w:p w14:paraId="33C49B5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具体规定见第一章《投标邀请》</w:t>
            </w:r>
          </w:p>
        </w:tc>
        <w:tc>
          <w:tcPr>
            <w:tcW w:w="882" w:type="pct"/>
            <w:vAlign w:val="center"/>
          </w:tcPr>
          <w:p w14:paraId="18872335">
            <w:pPr>
              <w:tabs>
                <w:tab w:val="left" w:pos="1080"/>
              </w:tabs>
              <w:snapToGrid w:val="0"/>
              <w:rPr>
                <w:color w:val="000000" w:themeColor="text1"/>
                <w:sz w:val="24"/>
                <w14:textFill>
                  <w14:solidFill>
                    <w14:schemeClr w14:val="tx1"/>
                  </w14:solidFill>
                </w14:textFill>
              </w:rPr>
            </w:pPr>
          </w:p>
        </w:tc>
      </w:tr>
      <w:tr w14:paraId="71B81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75EF62F">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1-1</w:t>
            </w:r>
          </w:p>
        </w:tc>
        <w:tc>
          <w:tcPr>
            <w:tcW w:w="1066" w:type="pct"/>
            <w:vAlign w:val="center"/>
          </w:tcPr>
          <w:p w14:paraId="011729D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营业执照等证明文件</w:t>
            </w:r>
          </w:p>
        </w:tc>
        <w:tc>
          <w:tcPr>
            <w:tcW w:w="2595" w:type="pct"/>
            <w:vAlign w:val="center"/>
          </w:tcPr>
          <w:p w14:paraId="70ABE80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投标人为企业（包括合伙企业）的，应提供有效的“营业执照”；</w:t>
            </w:r>
          </w:p>
          <w:p w14:paraId="0DF0473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投标人为事业单位的，应提供有效的“事业单位法人证书”；</w:t>
            </w:r>
          </w:p>
          <w:p w14:paraId="55E971C8">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投标人是非企业机构的，应提供有效的“执业许可证”、“登记证书”等证明文件；</w:t>
            </w:r>
          </w:p>
          <w:p w14:paraId="77BEED3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投标人是个体工商户的，应提供有效的“个体工商户营业执照”；</w:t>
            </w:r>
          </w:p>
          <w:p w14:paraId="729EE52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投标人是自然人的，应提供有效的自然人身份证明。</w:t>
            </w:r>
          </w:p>
          <w:p w14:paraId="54C97CA7">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14:textFill>
                  <w14:solidFill>
                    <w14:schemeClr w14:val="tx1"/>
                  </w14:solidFill>
                </w14:textFill>
              </w:rPr>
              <w:t>银行、保险、石油石化、电力、电信等行业的分支机构，可以提供上述</w:t>
            </w:r>
            <w:r>
              <w:rPr>
                <w:color w:val="000000" w:themeColor="text1"/>
                <w:sz w:val="24"/>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50C0062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6749C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F30AF8D">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w:t>
            </w:r>
          </w:p>
        </w:tc>
        <w:tc>
          <w:tcPr>
            <w:tcW w:w="1066" w:type="pct"/>
            <w:vAlign w:val="center"/>
          </w:tcPr>
          <w:p w14:paraId="49CB8F8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投标人资格声明书</w:t>
            </w:r>
          </w:p>
        </w:tc>
        <w:tc>
          <w:tcPr>
            <w:tcW w:w="2595" w:type="pct"/>
            <w:vAlign w:val="center"/>
          </w:tcPr>
          <w:p w14:paraId="214F4AE6">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提供了符合招标文件要求的《投标人资格声明书》。</w:t>
            </w:r>
          </w:p>
        </w:tc>
        <w:tc>
          <w:tcPr>
            <w:tcW w:w="882" w:type="pct"/>
            <w:vAlign w:val="center"/>
          </w:tcPr>
          <w:p w14:paraId="79F92D3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7EED0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43C8D25">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w:t>
            </w:r>
          </w:p>
        </w:tc>
        <w:tc>
          <w:tcPr>
            <w:tcW w:w="1066" w:type="pct"/>
            <w:vAlign w:val="center"/>
          </w:tcPr>
          <w:p w14:paraId="71FF73F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投标人信用记录</w:t>
            </w:r>
          </w:p>
        </w:tc>
        <w:tc>
          <w:tcPr>
            <w:tcW w:w="2595" w:type="pct"/>
            <w:vAlign w:val="center"/>
          </w:tcPr>
          <w:p w14:paraId="700FEAE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查询渠道：信用中国网站和中国政府采购网（</w:t>
            </w:r>
            <w:r>
              <w:rPr>
                <w:color w:val="000000" w:themeColor="text1"/>
                <w14:textFill>
                  <w14:solidFill>
                    <w14:schemeClr w14:val="tx1"/>
                  </w14:solidFill>
                </w14:textFill>
              </w:rPr>
              <w:t>www.creditchina.gov.cn</w:t>
            </w:r>
            <w:r>
              <w:rPr>
                <w:color w:val="000000" w:themeColor="text1"/>
                <w:sz w:val="24"/>
                <w14:textFill>
                  <w14:solidFill>
                    <w14:schemeClr w14:val="tx1"/>
                  </w14:solidFill>
                </w14:textFill>
              </w:rPr>
              <w:t>、</w:t>
            </w:r>
            <w:r>
              <w:rPr>
                <w:color w:val="000000" w:themeColor="text1"/>
                <w14:textFill>
                  <w14:solidFill>
                    <w14:schemeClr w14:val="tx1"/>
                  </w14:solidFill>
                </w14:textFill>
              </w:rPr>
              <w:t>www.ccgp.gov.cn</w:t>
            </w:r>
            <w:r>
              <w:rPr>
                <w:color w:val="000000" w:themeColor="text1"/>
                <w:sz w:val="24"/>
                <w14:textFill>
                  <w14:solidFill>
                    <w14:schemeClr w14:val="tx1"/>
                  </w14:solidFill>
                </w14:textFill>
              </w:rPr>
              <w:t>）；</w:t>
            </w:r>
          </w:p>
          <w:p w14:paraId="2DB34742">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截止时点：投标截止时间以后、资格审查阶段采购人或采购代理机构的实际查询时间；</w:t>
            </w:r>
          </w:p>
          <w:p w14:paraId="51C17063">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信用信息查询记录和证据留存具体方式：查询结果网页打印页作为查询记录和证据，与其他采购文件一并保存；</w:t>
            </w:r>
          </w:p>
          <w:p w14:paraId="050175C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。联合体形式投标的，联合体成员存在不良信用记录，视同联合体存在不良信用记录。</w:t>
            </w:r>
          </w:p>
        </w:tc>
        <w:tc>
          <w:tcPr>
            <w:tcW w:w="882" w:type="pct"/>
            <w:vAlign w:val="center"/>
          </w:tcPr>
          <w:p w14:paraId="240F6D9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无须投标人提供，由采购人或采购代理机构查询。</w:t>
            </w:r>
          </w:p>
        </w:tc>
      </w:tr>
      <w:tr w14:paraId="00DAD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72ED608">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1-4</w:t>
            </w:r>
          </w:p>
        </w:tc>
        <w:tc>
          <w:tcPr>
            <w:tcW w:w="1066" w:type="pct"/>
            <w:vAlign w:val="center"/>
          </w:tcPr>
          <w:p w14:paraId="0AD5E71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2595" w:type="pct"/>
            <w:vAlign w:val="center"/>
          </w:tcPr>
          <w:p w14:paraId="4B0E622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882" w:type="pct"/>
            <w:vAlign w:val="center"/>
          </w:tcPr>
          <w:p w14:paraId="01D91A83">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47AFA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64FAF1D">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066" w:type="pct"/>
            <w:vAlign w:val="center"/>
          </w:tcPr>
          <w:p w14:paraId="19FDCD77">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落实政府采购政策需满足的资格要求</w:t>
            </w:r>
          </w:p>
        </w:tc>
        <w:tc>
          <w:tcPr>
            <w:tcW w:w="2595" w:type="pct"/>
            <w:vAlign w:val="center"/>
          </w:tcPr>
          <w:p w14:paraId="38BFFE1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882" w:type="pct"/>
            <w:vAlign w:val="center"/>
          </w:tcPr>
          <w:p w14:paraId="388454A2">
            <w:pPr>
              <w:tabs>
                <w:tab w:val="left" w:pos="1080"/>
              </w:tabs>
              <w:snapToGrid w:val="0"/>
              <w:rPr>
                <w:color w:val="000000" w:themeColor="text1"/>
                <w:sz w:val="24"/>
                <w14:textFill>
                  <w14:solidFill>
                    <w14:schemeClr w14:val="tx1"/>
                  </w14:solidFill>
                </w14:textFill>
              </w:rPr>
            </w:pPr>
          </w:p>
        </w:tc>
      </w:tr>
      <w:tr w14:paraId="17D56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922A267">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w:t>
            </w:r>
          </w:p>
        </w:tc>
        <w:tc>
          <w:tcPr>
            <w:tcW w:w="1066" w:type="pct"/>
            <w:vAlign w:val="center"/>
          </w:tcPr>
          <w:p w14:paraId="00BD24C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中小企业证明文件</w:t>
            </w:r>
          </w:p>
        </w:tc>
        <w:tc>
          <w:tcPr>
            <w:tcW w:w="2595" w:type="pct"/>
            <w:vAlign w:val="center"/>
          </w:tcPr>
          <w:p w14:paraId="7337EA0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当本项目（包）涉及预留份额专门面向中小企业采购，此时建议在《资格证明文件》中提供。</w:t>
            </w:r>
          </w:p>
          <w:p w14:paraId="431B3B8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06C6CB9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37C04E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26FF3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0EAC35">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066" w:type="pct"/>
            <w:vAlign w:val="center"/>
          </w:tcPr>
          <w:p w14:paraId="5AF1587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拟分包情况说明及分包意向协议</w:t>
            </w:r>
          </w:p>
        </w:tc>
        <w:tc>
          <w:tcPr>
            <w:tcW w:w="2595" w:type="pct"/>
            <w:vAlign w:val="center"/>
          </w:tcPr>
          <w:p w14:paraId="77DC177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如本项目（包）要求通过分包措施预留部分采购份额面向中小企业采购、且投标人因落实政府采购政策拟进行分包的，必须提供；否则无须提供。</w:t>
            </w:r>
          </w:p>
          <w:p w14:paraId="517CED39">
            <w:pPr>
              <w:tabs>
                <w:tab w:val="left" w:pos="1080"/>
              </w:tabs>
              <w:snapToGrid w:val="0"/>
              <w:rPr>
                <w:b/>
                <w:color w:val="000000" w:themeColor="text1"/>
                <w:sz w:val="24"/>
                <w14:textFill>
                  <w14:solidFill>
                    <w14:schemeClr w14:val="tx1"/>
                  </w14:solidFill>
                </w14:textFill>
              </w:rPr>
            </w:pPr>
            <w:r>
              <w:rPr>
                <w:color w:val="000000" w:themeColor="text1"/>
                <w:sz w:val="24"/>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0A57827">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1DE40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1AB3AB">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3</w:t>
            </w:r>
          </w:p>
        </w:tc>
        <w:tc>
          <w:tcPr>
            <w:tcW w:w="1066" w:type="pct"/>
            <w:vAlign w:val="center"/>
          </w:tcPr>
          <w:p w14:paraId="006B80B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其它落实政府采购政策的资格要求</w:t>
            </w:r>
          </w:p>
        </w:tc>
        <w:tc>
          <w:tcPr>
            <w:tcW w:w="2595" w:type="pct"/>
            <w:vAlign w:val="center"/>
          </w:tcPr>
          <w:p w14:paraId="37368F6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882" w:type="pct"/>
            <w:vAlign w:val="center"/>
          </w:tcPr>
          <w:p w14:paraId="43292E5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0203B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090D7A4">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066" w:type="pct"/>
            <w:vAlign w:val="center"/>
          </w:tcPr>
          <w:p w14:paraId="5FAD814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p>
        </w:tc>
        <w:tc>
          <w:tcPr>
            <w:tcW w:w="2595" w:type="pct"/>
            <w:vAlign w:val="center"/>
          </w:tcPr>
          <w:p w14:paraId="1E462ED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882" w:type="pct"/>
            <w:vAlign w:val="center"/>
          </w:tcPr>
          <w:p w14:paraId="057F5C47">
            <w:pPr>
              <w:tabs>
                <w:tab w:val="left" w:pos="1080"/>
              </w:tabs>
              <w:snapToGrid w:val="0"/>
              <w:rPr>
                <w:color w:val="000000" w:themeColor="text1"/>
                <w:sz w:val="24"/>
                <w14:textFill>
                  <w14:solidFill>
                    <w14:schemeClr w14:val="tx1"/>
                  </w14:solidFill>
                </w14:textFill>
              </w:rPr>
            </w:pPr>
          </w:p>
        </w:tc>
      </w:tr>
      <w:tr w14:paraId="7AB80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413CEFF">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066" w:type="pct"/>
            <w:vAlign w:val="center"/>
          </w:tcPr>
          <w:p w14:paraId="66F8FFF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本项目对于联合体的要求</w:t>
            </w:r>
          </w:p>
        </w:tc>
        <w:tc>
          <w:tcPr>
            <w:tcW w:w="2595" w:type="pct"/>
            <w:vAlign w:val="center"/>
          </w:tcPr>
          <w:p w14:paraId="7980130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166AFC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2、联合体各成员单位均须提供本表中序号1-1、1-2的证明文件。联合体各成员单位均应满足本表3-2项规定。</w:t>
            </w:r>
          </w:p>
          <w:p w14:paraId="1B728D5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3、本表序号3-3项规定的其他特定资格要求中的每一小项要求，联合体各方中至少应当有一方符合本表中其他资格要求并提供证明文件。</w:t>
            </w:r>
          </w:p>
          <w:p w14:paraId="14A5C60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4、联合体中有同类资质的供应商按照联合体分工承担相同工作的，应当按照资质等级较低的供应商确定资质等级。</w:t>
            </w:r>
          </w:p>
          <w:p w14:paraId="36AA0E6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5、以联合体形式参加政府采购活动的，联合体各方不得再单独参加或者与其他供应商另外组成联合体参加同一合同项下的政府采购活动。</w:t>
            </w:r>
          </w:p>
          <w:p w14:paraId="34F81AF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6、若联合体中任一成员单位中途退出，则该联合体的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D2ED4B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7、本项目不接受联合体投标时，投标人不得为联合体。</w:t>
            </w:r>
          </w:p>
        </w:tc>
        <w:tc>
          <w:tcPr>
            <w:tcW w:w="882" w:type="pct"/>
            <w:vAlign w:val="center"/>
          </w:tcPr>
          <w:p w14:paraId="78A239C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提供《联合协议》原件的电子件</w:t>
            </w:r>
          </w:p>
          <w:p w14:paraId="029073D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4C3A1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1D72D9E">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3-2</w:t>
            </w:r>
          </w:p>
        </w:tc>
        <w:tc>
          <w:tcPr>
            <w:tcW w:w="1066" w:type="pct"/>
            <w:vAlign w:val="center"/>
          </w:tcPr>
          <w:p w14:paraId="36FDB99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政府购买服务承接主体的要求</w:t>
            </w:r>
          </w:p>
        </w:tc>
        <w:tc>
          <w:tcPr>
            <w:tcW w:w="2595" w:type="pct"/>
            <w:vAlign w:val="center"/>
          </w:tcPr>
          <w:p w14:paraId="3EC5189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2A4C4D31">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r>
              <w:rPr>
                <w:rFonts w:hint="eastAsia"/>
                <w:color w:val="000000" w:themeColor="text1"/>
                <w:sz w:val="24"/>
                <w14:textFill>
                  <w14:solidFill>
                    <w14:schemeClr w14:val="tx1"/>
                  </w14:solidFill>
                </w14:textFill>
              </w:rPr>
              <w:t>“1-2 投标人资格声明书”</w:t>
            </w:r>
          </w:p>
        </w:tc>
      </w:tr>
      <w:tr w14:paraId="6AA89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6B2FCD87">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3-3</w:t>
            </w:r>
          </w:p>
        </w:tc>
        <w:tc>
          <w:tcPr>
            <w:tcW w:w="1066" w:type="pct"/>
            <w:vAlign w:val="center"/>
          </w:tcPr>
          <w:p w14:paraId="23ECAC01">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其他特定资格要求</w:t>
            </w:r>
          </w:p>
        </w:tc>
        <w:tc>
          <w:tcPr>
            <w:tcW w:w="2595" w:type="pct"/>
            <w:vAlign w:val="center"/>
          </w:tcPr>
          <w:p w14:paraId="498F74D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p w14:paraId="1F82F53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7E06EC6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75D97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05F2F23">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066" w:type="pct"/>
            <w:vAlign w:val="center"/>
          </w:tcPr>
          <w:p w14:paraId="3EA0440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2595" w:type="pct"/>
            <w:vAlign w:val="center"/>
          </w:tcPr>
          <w:p w14:paraId="255FADF8">
            <w:pPr>
              <w:tabs>
                <w:tab w:val="left" w:pos="1080"/>
              </w:tabs>
              <w:snapToGrid w:val="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按照招标文件的规定提交投标保证金。</w:t>
            </w:r>
          </w:p>
        </w:tc>
        <w:tc>
          <w:tcPr>
            <w:tcW w:w="882" w:type="pct"/>
            <w:vAlign w:val="center"/>
          </w:tcPr>
          <w:p w14:paraId="62A1D79C">
            <w:pPr>
              <w:tabs>
                <w:tab w:val="left" w:pos="1080"/>
              </w:tabs>
              <w:snapToGrid w:val="0"/>
              <w:rPr>
                <w:color w:val="000000" w:themeColor="text1"/>
                <w:sz w:val="24"/>
                <w14:textFill>
                  <w14:solidFill>
                    <w14:schemeClr w14:val="tx1"/>
                  </w14:solidFill>
                </w14:textFill>
              </w:rPr>
            </w:pPr>
          </w:p>
        </w:tc>
      </w:tr>
      <w:tr w14:paraId="5ED0A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2D1194A">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066" w:type="pct"/>
            <w:vAlign w:val="center"/>
          </w:tcPr>
          <w:p w14:paraId="1AC40606">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获取招标文件</w:t>
            </w:r>
          </w:p>
        </w:tc>
        <w:tc>
          <w:tcPr>
            <w:tcW w:w="2595" w:type="pct"/>
            <w:vAlign w:val="center"/>
          </w:tcPr>
          <w:p w14:paraId="6D27DB5C">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在规定期限内通过北京市政府采购电子交易平台获取所参与包的招标文件。</w:t>
            </w:r>
          </w:p>
          <w:p w14:paraId="2D1747B1">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注：如本项目接受联合体，且供应商为联合体时，联合体中任一成员获取文件即视为满足要求。</w:t>
            </w:r>
          </w:p>
        </w:tc>
        <w:tc>
          <w:tcPr>
            <w:tcW w:w="882" w:type="pct"/>
            <w:vAlign w:val="center"/>
          </w:tcPr>
          <w:p w14:paraId="71262119">
            <w:pPr>
              <w:tabs>
                <w:tab w:val="left" w:pos="1080"/>
              </w:tabs>
              <w:snapToGrid w:val="0"/>
              <w:rPr>
                <w:color w:val="000000" w:themeColor="text1"/>
                <w:sz w:val="24"/>
                <w14:textFill>
                  <w14:solidFill>
                    <w14:schemeClr w14:val="tx1"/>
                  </w14:solidFill>
                </w14:textFill>
              </w:rPr>
            </w:pPr>
          </w:p>
        </w:tc>
      </w:tr>
    </w:tbl>
    <w:p w14:paraId="05A692CB">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625A3821">
      <w:pPr>
        <w:spacing w:line="360" w:lineRule="auto"/>
        <w:jc w:val="center"/>
        <w:outlineLvl w:val="0"/>
        <w:rPr>
          <w:b/>
          <w:color w:val="000000" w:themeColor="text1"/>
          <w:sz w:val="36"/>
          <w:szCs w:val="36"/>
          <w14:textFill>
            <w14:solidFill>
              <w14:schemeClr w14:val="tx1"/>
            </w14:solidFill>
          </w14:textFill>
        </w:rPr>
      </w:pPr>
      <w:bookmarkStart w:id="746" w:name="_Toc12980"/>
      <w:r>
        <w:rPr>
          <w:b/>
          <w:color w:val="000000" w:themeColor="text1"/>
          <w:sz w:val="36"/>
          <w:szCs w:val="36"/>
          <w14:textFill>
            <w14:solidFill>
              <w14:schemeClr w14:val="tx1"/>
            </w14:solidFill>
          </w14:textFill>
        </w:rPr>
        <w:t xml:space="preserve">第四章   </w:t>
      </w:r>
      <w:bookmarkEnd w:id="741"/>
      <w:bookmarkEnd w:id="742"/>
      <w:bookmarkEnd w:id="743"/>
      <w:bookmarkEnd w:id="744"/>
      <w:bookmarkEnd w:id="745"/>
      <w:bookmarkStart w:id="747" w:name="_Hlt164229061"/>
      <w:bookmarkEnd w:id="747"/>
      <w:r>
        <w:rPr>
          <w:b/>
          <w:color w:val="000000" w:themeColor="text1"/>
          <w:sz w:val="36"/>
          <w:szCs w:val="36"/>
          <w14:textFill>
            <w14:solidFill>
              <w14:schemeClr w14:val="tx1"/>
            </w14:solidFill>
          </w14:textFill>
        </w:rPr>
        <w:t>评标程序、评标方法和评标标准</w:t>
      </w:r>
      <w:bookmarkEnd w:id="746"/>
    </w:p>
    <w:p w14:paraId="3A2847A5">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一、</w:t>
      </w:r>
      <w:r>
        <w:rPr>
          <w:rFonts w:hint="eastAsia"/>
          <w:b/>
          <w:color w:val="000000" w:themeColor="text1"/>
          <w:sz w:val="24"/>
          <w14:textFill>
            <w14:solidFill>
              <w14:schemeClr w14:val="tx1"/>
            </w14:solidFill>
          </w14:textFill>
        </w:rPr>
        <w:t>评标程序、</w:t>
      </w:r>
      <w:r>
        <w:rPr>
          <w:b/>
          <w:color w:val="000000" w:themeColor="text1"/>
          <w:sz w:val="24"/>
          <w14:textFill>
            <w14:solidFill>
              <w14:schemeClr w14:val="tx1"/>
            </w14:solidFill>
          </w14:textFill>
        </w:rPr>
        <w:t>评标方法</w:t>
      </w:r>
    </w:p>
    <w:p w14:paraId="36514FDF">
      <w:pPr>
        <w:numPr>
          <w:ilvl w:val="0"/>
          <w:numId w:val="12"/>
        </w:numPr>
        <w:tabs>
          <w:tab w:val="left" w:pos="360"/>
        </w:tabs>
        <w:snapToGrid w:val="0"/>
        <w:spacing w:line="360" w:lineRule="auto"/>
        <w:outlineLvl w:val="1"/>
        <w:rPr>
          <w:color w:val="000000" w:themeColor="text1"/>
          <w:sz w:val="24"/>
          <w14:textFill>
            <w14:solidFill>
              <w14:schemeClr w14:val="tx1"/>
            </w14:solidFill>
          </w14:textFill>
        </w:rPr>
      </w:pPr>
      <w:bookmarkStart w:id="748" w:name="_Toc164608810"/>
      <w:bookmarkStart w:id="749" w:name="_Toc127151742"/>
      <w:bookmarkStart w:id="750" w:name="_Toc151193639"/>
      <w:bookmarkStart w:id="751" w:name="_Toc150509292"/>
      <w:bookmarkStart w:id="752" w:name="_Toc150480779"/>
      <w:bookmarkStart w:id="753" w:name="_Toc150774641"/>
      <w:bookmarkStart w:id="754" w:name="_Toc264969231"/>
      <w:bookmarkStart w:id="755" w:name="_Toc265228379"/>
      <w:bookmarkStart w:id="756" w:name="_Toc151190168"/>
      <w:bookmarkStart w:id="757" w:name="_Toc226309785"/>
      <w:bookmarkStart w:id="758" w:name="_Toc150774746"/>
      <w:bookmarkStart w:id="759" w:name="_Toc151193929"/>
      <w:bookmarkStart w:id="760" w:name="_Toc127151541"/>
      <w:bookmarkStart w:id="761" w:name="_Toc151193855"/>
      <w:bookmarkStart w:id="762" w:name="_Toc195842906"/>
      <w:bookmarkStart w:id="763" w:name="_Toc164608655"/>
      <w:bookmarkStart w:id="764" w:name="_Toc164229236"/>
      <w:bookmarkStart w:id="765" w:name="_Toc127161455"/>
      <w:bookmarkStart w:id="766" w:name="_Toc164351635"/>
      <w:bookmarkStart w:id="767" w:name="_Toc142311043"/>
      <w:bookmarkStart w:id="768" w:name="_Toc164229382"/>
      <w:bookmarkStart w:id="769" w:name="_Toc305158883"/>
      <w:bookmarkStart w:id="770" w:name="_Toc226965731"/>
      <w:bookmarkStart w:id="771" w:name="_Toc226965814"/>
      <w:bookmarkStart w:id="772" w:name="_Toc149720834"/>
      <w:bookmarkStart w:id="773" w:name="_Toc226337237"/>
      <w:bookmarkStart w:id="774" w:name="_Toc151193783"/>
      <w:bookmarkStart w:id="775" w:name="_Toc151193711"/>
      <w:bookmarkStart w:id="776" w:name="_Toc305158809"/>
      <w:bookmarkStart w:id="777" w:name="_Toc353825551"/>
      <w:bookmarkStart w:id="778" w:name="_Toc353873941"/>
      <w:bookmarkStart w:id="779" w:name="_Toc305158823"/>
      <w:bookmarkStart w:id="780" w:name="_Toc353873935"/>
      <w:bookmarkStart w:id="781" w:name="_Toc265228393"/>
      <w:bookmarkStart w:id="782" w:name="_Toc305158897"/>
      <w:bookmarkStart w:id="783" w:name="_Toc195842920"/>
      <w:bookmarkStart w:id="784" w:name="_Toc226337251"/>
      <w:bookmarkStart w:id="785" w:name="_Toc142311057"/>
      <w:bookmarkStart w:id="786" w:name="_Toc353825545"/>
      <w:bookmarkStart w:id="787" w:name="_Toc150480793"/>
      <w:bookmarkStart w:id="788" w:name="_Toc264969245"/>
      <w:bookmarkStart w:id="789" w:name="_Toc353873665"/>
      <w:bookmarkStart w:id="790" w:name="_Toc226965828"/>
      <w:bookmarkStart w:id="791" w:name="_Toc150774760"/>
      <w:bookmarkStart w:id="792" w:name="_Toc127151555"/>
      <w:r>
        <w:rPr>
          <w:color w:val="000000" w:themeColor="text1"/>
          <w:sz w:val="24"/>
          <w14:textFill>
            <w14:solidFill>
              <w14:schemeClr w14:val="tx1"/>
            </w14:solidFill>
          </w14:textFill>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6871EA10">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评标委员会对资格审查合格的投标人的投标文件进行符合性审查，以确定其是否满足招标文件的实质性要求。</w:t>
      </w:r>
      <w:bookmarkStart w:id="793" w:name="_Toc520356167"/>
    </w:p>
    <w:p w14:paraId="752D4FA9">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color w:val="000000" w:themeColor="text1"/>
          <w:sz w:val="24"/>
          <w14:textFill>
            <w14:solidFill>
              <w14:schemeClr w14:val="tx1"/>
            </w14:solidFill>
          </w14:textFill>
        </w:rPr>
        <w:t>要求的，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6655FD27">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00F9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BDDBDA1">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序号</w:t>
            </w:r>
          </w:p>
        </w:tc>
        <w:tc>
          <w:tcPr>
            <w:tcW w:w="975" w:type="pct"/>
            <w:shd w:val="clear" w:color="auto" w:fill="auto"/>
            <w:vAlign w:val="center"/>
          </w:tcPr>
          <w:p w14:paraId="54C071A6">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审查因素</w:t>
            </w:r>
          </w:p>
        </w:tc>
        <w:tc>
          <w:tcPr>
            <w:tcW w:w="3620" w:type="pct"/>
            <w:shd w:val="clear" w:color="auto" w:fill="auto"/>
            <w:vAlign w:val="center"/>
          </w:tcPr>
          <w:p w14:paraId="75D4D4ED">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审查内容</w:t>
            </w:r>
          </w:p>
        </w:tc>
      </w:tr>
      <w:tr w14:paraId="078F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2255F6">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p>
        </w:tc>
        <w:tc>
          <w:tcPr>
            <w:tcW w:w="975" w:type="pct"/>
            <w:shd w:val="clear" w:color="auto" w:fill="auto"/>
            <w:vAlign w:val="center"/>
          </w:tcPr>
          <w:p w14:paraId="1D486C6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授权委托书</w:t>
            </w:r>
          </w:p>
        </w:tc>
        <w:tc>
          <w:tcPr>
            <w:tcW w:w="3620" w:type="pct"/>
            <w:shd w:val="clear" w:color="auto" w:fill="auto"/>
            <w:vAlign w:val="center"/>
          </w:tcPr>
          <w:p w14:paraId="7E727214">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按招标文件要求提供授权委托书；</w:t>
            </w:r>
          </w:p>
        </w:tc>
      </w:tr>
      <w:tr w14:paraId="4C14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1935C0D">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p>
        </w:tc>
        <w:tc>
          <w:tcPr>
            <w:tcW w:w="975" w:type="pct"/>
            <w:shd w:val="clear" w:color="auto" w:fill="auto"/>
            <w:vAlign w:val="center"/>
          </w:tcPr>
          <w:p w14:paraId="2D3F289A">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投标完整性</w:t>
            </w:r>
          </w:p>
        </w:tc>
        <w:tc>
          <w:tcPr>
            <w:tcW w:w="3620" w:type="pct"/>
            <w:shd w:val="clear" w:color="auto" w:fill="auto"/>
            <w:vAlign w:val="center"/>
          </w:tcPr>
          <w:p w14:paraId="6B057987">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未将一个采购包中的内容拆分投标；</w:t>
            </w:r>
          </w:p>
        </w:tc>
      </w:tr>
      <w:tr w14:paraId="2F80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CCB1B39">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w:t>
            </w:r>
          </w:p>
        </w:tc>
        <w:tc>
          <w:tcPr>
            <w:tcW w:w="975" w:type="pct"/>
            <w:shd w:val="clear" w:color="auto" w:fill="auto"/>
            <w:vAlign w:val="center"/>
          </w:tcPr>
          <w:p w14:paraId="56E03AAA">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w:t>
            </w:r>
          </w:p>
        </w:tc>
        <w:tc>
          <w:tcPr>
            <w:tcW w:w="3620" w:type="pct"/>
            <w:shd w:val="clear" w:color="auto" w:fill="auto"/>
            <w:vAlign w:val="center"/>
          </w:tcPr>
          <w:p w14:paraId="7337673E">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themeColor="text1"/>
                <w:kern w:val="0"/>
                <w:sz w:val="24"/>
                <w14:textFill>
                  <w14:solidFill>
                    <w14:schemeClr w14:val="tx1"/>
                  </w14:solidFill>
                </w14:textFill>
              </w:rPr>
              <w:t>；</w:t>
            </w:r>
          </w:p>
        </w:tc>
      </w:tr>
      <w:tr w14:paraId="560E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689609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w:t>
            </w:r>
          </w:p>
        </w:tc>
        <w:tc>
          <w:tcPr>
            <w:tcW w:w="975" w:type="pct"/>
            <w:shd w:val="clear" w:color="auto" w:fill="auto"/>
            <w:vAlign w:val="center"/>
          </w:tcPr>
          <w:p w14:paraId="0F4BA40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报价唯一性</w:t>
            </w:r>
          </w:p>
        </w:tc>
        <w:tc>
          <w:tcPr>
            <w:tcW w:w="3620" w:type="pct"/>
            <w:shd w:val="clear" w:color="auto" w:fill="auto"/>
            <w:vAlign w:val="center"/>
          </w:tcPr>
          <w:p w14:paraId="63E151E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w:t>
            </w:r>
            <w:r>
              <w:rPr>
                <w:color w:val="000000" w:themeColor="text1"/>
                <w:sz w:val="24"/>
                <w14:textFill>
                  <w14:solidFill>
                    <w14:schemeClr w14:val="tx1"/>
                  </w14:solidFill>
                </w14:textFill>
              </w:rPr>
              <w:t>出现可选择性或可调整的报价（招标文件另有规定的除外）</w:t>
            </w:r>
            <w:r>
              <w:rPr>
                <w:color w:val="000000" w:themeColor="text1"/>
                <w:kern w:val="0"/>
                <w:sz w:val="24"/>
                <w14:textFill>
                  <w14:solidFill>
                    <w14:schemeClr w14:val="tx1"/>
                  </w14:solidFill>
                </w14:textFill>
              </w:rPr>
              <w:t>；</w:t>
            </w:r>
          </w:p>
        </w:tc>
      </w:tr>
      <w:tr w14:paraId="1B80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39A9B5F">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w:t>
            </w:r>
          </w:p>
        </w:tc>
        <w:tc>
          <w:tcPr>
            <w:tcW w:w="975" w:type="pct"/>
            <w:shd w:val="clear" w:color="auto" w:fill="auto"/>
            <w:vAlign w:val="center"/>
          </w:tcPr>
          <w:p w14:paraId="2D4736A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投标有效期</w:t>
            </w:r>
          </w:p>
        </w:tc>
        <w:tc>
          <w:tcPr>
            <w:tcW w:w="3620" w:type="pct"/>
            <w:shd w:val="clear" w:color="auto" w:fill="auto"/>
            <w:vAlign w:val="center"/>
          </w:tcPr>
          <w:p w14:paraId="20092FF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投标文件中承诺的投标有效期满足招标文件中载明的投标有效期的；</w:t>
            </w:r>
          </w:p>
        </w:tc>
      </w:tr>
      <w:tr w14:paraId="7267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A375809">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p>
        </w:tc>
        <w:tc>
          <w:tcPr>
            <w:tcW w:w="975" w:type="pct"/>
            <w:shd w:val="clear" w:color="auto" w:fill="auto"/>
            <w:vAlign w:val="center"/>
          </w:tcPr>
          <w:p w14:paraId="7839244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实质性格式</w:t>
            </w:r>
          </w:p>
        </w:tc>
        <w:tc>
          <w:tcPr>
            <w:tcW w:w="3620" w:type="pct"/>
            <w:shd w:val="clear" w:color="auto" w:fill="auto"/>
            <w:vAlign w:val="center"/>
          </w:tcPr>
          <w:p w14:paraId="43320E9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标记为“实质性格式”的文件均按招标文件要求提供且签署、盖章的；</w:t>
            </w:r>
          </w:p>
        </w:tc>
      </w:tr>
      <w:tr w14:paraId="34C8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EF5092">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w:t>
            </w:r>
          </w:p>
        </w:tc>
        <w:tc>
          <w:tcPr>
            <w:tcW w:w="975" w:type="pct"/>
            <w:shd w:val="clear" w:color="auto" w:fill="auto"/>
            <w:vAlign w:val="center"/>
          </w:tcPr>
          <w:p w14:paraId="6BF2A004">
            <w:pPr>
              <w:widowControl/>
              <w:jc w:val="left"/>
              <w:rPr>
                <w:color w:val="000000" w:themeColor="text1"/>
                <w:kern w:val="0"/>
                <w:sz w:val="24"/>
                <w14:textFill>
                  <w14:solidFill>
                    <w14:schemeClr w14:val="tx1"/>
                  </w14:solidFill>
                </w14:textFill>
              </w:rPr>
            </w:pP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号条款响应</w:t>
            </w:r>
          </w:p>
        </w:tc>
        <w:tc>
          <w:tcPr>
            <w:tcW w:w="3620" w:type="pct"/>
            <w:shd w:val="clear" w:color="auto" w:fill="auto"/>
            <w:vAlign w:val="center"/>
          </w:tcPr>
          <w:p w14:paraId="55F1B562">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投标文件满足招标文件</w:t>
            </w:r>
            <w:r>
              <w:rPr>
                <w:color w:val="000000" w:themeColor="text1"/>
                <w:sz w:val="24"/>
                <w14:textFill>
                  <w14:solidFill>
                    <w14:schemeClr w14:val="tx1"/>
                  </w14:solidFill>
                </w14:textFill>
              </w:rPr>
              <w:t>第五章《采购需求》</w:t>
            </w:r>
            <w:r>
              <w:rPr>
                <w:color w:val="000000" w:themeColor="text1"/>
                <w:kern w:val="0"/>
                <w:sz w:val="24"/>
                <w14:textFill>
                  <w14:solidFill>
                    <w14:schemeClr w14:val="tx1"/>
                  </w14:solidFill>
                </w14:textFill>
              </w:rPr>
              <w:t>中</w:t>
            </w: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号条款要求的；</w:t>
            </w:r>
          </w:p>
        </w:tc>
      </w:tr>
      <w:tr w14:paraId="3928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6085C2">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w:t>
            </w:r>
          </w:p>
        </w:tc>
        <w:tc>
          <w:tcPr>
            <w:tcW w:w="975" w:type="pct"/>
            <w:shd w:val="clear" w:color="auto" w:fill="auto"/>
            <w:vAlign w:val="center"/>
          </w:tcPr>
          <w:p w14:paraId="62F8141A">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拟分包情况说明（如有）</w:t>
            </w:r>
          </w:p>
        </w:tc>
        <w:tc>
          <w:tcPr>
            <w:tcW w:w="3620" w:type="pct"/>
            <w:shd w:val="clear" w:color="auto" w:fill="auto"/>
            <w:vAlign w:val="center"/>
          </w:tcPr>
          <w:p w14:paraId="6228253A">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如本项目（包）非因“落实政府采购政策”亦允许分包，且供应商拟进行分包时，必须提供；否则无须提供；</w:t>
            </w:r>
          </w:p>
        </w:tc>
      </w:tr>
      <w:tr w14:paraId="5F54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4BC66A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9</w:t>
            </w:r>
          </w:p>
        </w:tc>
        <w:tc>
          <w:tcPr>
            <w:tcW w:w="975" w:type="pct"/>
            <w:shd w:val="clear" w:color="auto" w:fill="auto"/>
            <w:vAlign w:val="center"/>
          </w:tcPr>
          <w:p w14:paraId="7ABB3FE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分包其他要求（如有）</w:t>
            </w:r>
          </w:p>
        </w:tc>
        <w:tc>
          <w:tcPr>
            <w:tcW w:w="3620" w:type="pct"/>
            <w:shd w:val="clear" w:color="auto" w:fill="auto"/>
            <w:vAlign w:val="center"/>
          </w:tcPr>
          <w:p w14:paraId="7C8E7686">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分包履行的内容、金额或者比例未超出《投标人须知资料表》中的规定；</w:t>
            </w:r>
          </w:p>
          <w:p w14:paraId="0065E027">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分包承担主体具备《投标人须知资料表》载明的资质条件且提供了资质证书电子件（如有）；</w:t>
            </w:r>
          </w:p>
        </w:tc>
      </w:tr>
      <w:tr w14:paraId="194A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A0E9186">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10</w:t>
            </w:r>
          </w:p>
        </w:tc>
        <w:tc>
          <w:tcPr>
            <w:tcW w:w="975" w:type="pct"/>
            <w:shd w:val="clear" w:color="auto" w:fill="auto"/>
            <w:vAlign w:val="center"/>
          </w:tcPr>
          <w:p w14:paraId="7BF1AF9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报价的修正（如有）</w:t>
            </w:r>
          </w:p>
        </w:tc>
        <w:tc>
          <w:tcPr>
            <w:tcW w:w="3620" w:type="pct"/>
            <w:shd w:val="clear" w:color="auto" w:fill="auto"/>
            <w:vAlign w:val="center"/>
          </w:tcPr>
          <w:p w14:paraId="01EA6C55">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不涉及报价修正，或投标文件报价出现前后不一致时，投标人对修正后的报价予以确认；（如有）</w:t>
            </w:r>
          </w:p>
        </w:tc>
      </w:tr>
      <w:tr w14:paraId="3CFC9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EDE34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975" w:type="pct"/>
            <w:shd w:val="clear" w:color="auto" w:fill="auto"/>
            <w:vAlign w:val="center"/>
          </w:tcPr>
          <w:p w14:paraId="7E352AF4">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进口产品</w:t>
            </w:r>
          </w:p>
          <w:p w14:paraId="58BDBEC3">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（如有）</w:t>
            </w:r>
          </w:p>
        </w:tc>
        <w:tc>
          <w:tcPr>
            <w:tcW w:w="3620" w:type="pct"/>
            <w:shd w:val="clear" w:color="auto" w:fill="auto"/>
            <w:vAlign w:val="center"/>
          </w:tcPr>
          <w:p w14:paraId="024C1CE1">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招标文件不接受进口产品投标的内容时，投标人所投产品不含进口产品；</w:t>
            </w:r>
          </w:p>
        </w:tc>
      </w:tr>
      <w:tr w14:paraId="622B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058D5F">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12</w:t>
            </w:r>
          </w:p>
        </w:tc>
        <w:tc>
          <w:tcPr>
            <w:tcW w:w="975" w:type="pct"/>
            <w:shd w:val="clear" w:color="auto" w:fill="auto"/>
            <w:vAlign w:val="center"/>
          </w:tcPr>
          <w:p w14:paraId="0D0D495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w:t>
            </w:r>
          </w:p>
        </w:tc>
        <w:tc>
          <w:tcPr>
            <w:tcW w:w="3620" w:type="pct"/>
            <w:shd w:val="clear" w:color="auto" w:fill="auto"/>
            <w:vAlign w:val="center"/>
          </w:tcPr>
          <w:p w14:paraId="51C40BB6">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6902354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14C30824">
            <w:pPr>
              <w:widowControl/>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r>
              <w:rPr>
                <w:color w:val="000000" w:themeColor="text1"/>
                <w:sz w:val="24"/>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14:textFill>
                  <w14:solidFill>
                    <w14:schemeClr w14:val="tx1"/>
                  </w14:solidFill>
                </w14:textFill>
              </w:rPr>
              <w:t>公安部颁发的计算机信息系统安全专用产品销售许可证</w:t>
            </w:r>
            <w:r>
              <w:rPr>
                <w:color w:val="000000" w:themeColor="text1"/>
                <w:sz w:val="24"/>
                <w14:textFill>
                  <w14:solidFill>
                    <w14:schemeClr w14:val="tx1"/>
                  </w14:solidFill>
                </w14:textFill>
              </w:rPr>
              <w:t>，且在有效期内，亦视为符合要求）</w:t>
            </w:r>
          </w:p>
          <w:p w14:paraId="191BFFA8">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3）项目中涉及涂料、胶黏剂、油墨、清洗剂等挥发性有机物产品，且属于强制性标准的，供应商应执行符合本市和国家的VOCs 含量限制标准。</w:t>
            </w:r>
          </w:p>
        </w:tc>
      </w:tr>
      <w:tr w14:paraId="3669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DDEDBAE">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13</w:t>
            </w:r>
          </w:p>
        </w:tc>
        <w:tc>
          <w:tcPr>
            <w:tcW w:w="975" w:type="pct"/>
            <w:shd w:val="clear" w:color="auto" w:fill="auto"/>
            <w:vAlign w:val="center"/>
          </w:tcPr>
          <w:p w14:paraId="299E6BF1">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公平竞争</w:t>
            </w:r>
          </w:p>
        </w:tc>
        <w:tc>
          <w:tcPr>
            <w:tcW w:w="3620" w:type="pct"/>
            <w:shd w:val="clear" w:color="auto" w:fill="auto"/>
            <w:vAlign w:val="center"/>
          </w:tcPr>
          <w:p w14:paraId="3D9FCC33">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16B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CF7443">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14</w:t>
            </w:r>
          </w:p>
        </w:tc>
        <w:tc>
          <w:tcPr>
            <w:tcW w:w="975" w:type="pct"/>
            <w:shd w:val="clear" w:color="auto" w:fill="auto"/>
            <w:vAlign w:val="center"/>
          </w:tcPr>
          <w:p w14:paraId="0DABEFFB">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串通投标</w:t>
            </w:r>
          </w:p>
        </w:tc>
        <w:tc>
          <w:tcPr>
            <w:tcW w:w="3620" w:type="pct"/>
            <w:shd w:val="clear" w:color="auto" w:fill="auto"/>
            <w:vAlign w:val="center"/>
          </w:tcPr>
          <w:p w14:paraId="18222828">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343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3D8E2301">
            <w:pPr>
              <w:widowControl/>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15</w:t>
            </w:r>
          </w:p>
        </w:tc>
        <w:tc>
          <w:tcPr>
            <w:tcW w:w="1812" w:type="dxa"/>
            <w:shd w:val="clear" w:color="auto" w:fill="auto"/>
            <w:vAlign w:val="center"/>
          </w:tcPr>
          <w:p w14:paraId="10E1C225">
            <w:pPr>
              <w:widowControl/>
              <w:jc w:val="left"/>
              <w:rPr>
                <w:color w:val="000000" w:themeColor="text1"/>
                <w:kern w:val="0"/>
                <w:sz w:val="24"/>
                <w14:textFill>
                  <w14:solidFill>
                    <w14:schemeClr w14:val="tx1"/>
                  </w14:solidFill>
                </w14:textFill>
              </w:rPr>
            </w:pPr>
            <w:r>
              <w:rPr>
                <w:rFonts w:hint="eastAsia"/>
                <w:color w:val="000000" w:themeColor="text1"/>
                <w:sz w:val="24"/>
                <w:lang w:val="zh-TW" w:bidi="ar"/>
                <w14:textFill>
                  <w14:solidFill>
                    <w14:schemeClr w14:val="tx1"/>
                  </w14:solidFill>
                </w14:textFill>
              </w:rPr>
              <w:t>在已评审完毕的标包中</w:t>
            </w:r>
            <w:r>
              <w:rPr>
                <w:rFonts w:hint="eastAsia"/>
                <w:color w:val="000000" w:themeColor="text1"/>
                <w:kern w:val="0"/>
                <w:sz w:val="24"/>
                <w14:textFill>
                  <w14:solidFill>
                    <w14:schemeClr w14:val="tx1"/>
                  </w14:solidFill>
                </w14:textFill>
              </w:rPr>
              <w:t>未获得第一名中标候选人</w:t>
            </w:r>
          </w:p>
        </w:tc>
        <w:tc>
          <w:tcPr>
            <w:tcW w:w="6727" w:type="dxa"/>
            <w:shd w:val="clear" w:color="auto" w:fill="auto"/>
            <w:vAlign w:val="center"/>
          </w:tcPr>
          <w:p w14:paraId="3FE1C4AE">
            <w:pPr>
              <w:widowControl/>
              <w:rPr>
                <w:color w:val="000000" w:themeColor="text1"/>
                <w:sz w:val="24"/>
                <w14:textFill>
                  <w14:solidFill>
                    <w14:schemeClr w14:val="tx1"/>
                  </w14:solidFill>
                </w14:textFill>
              </w:rPr>
            </w:pPr>
            <w:r>
              <w:rPr>
                <w:rFonts w:hint="eastAsia"/>
                <w:color w:val="000000" w:themeColor="text1"/>
                <w:sz w:val="24"/>
                <w:lang w:val="zh-TW" w:bidi="ar"/>
                <w14:textFill>
                  <w14:solidFill>
                    <w14:schemeClr w14:val="tx1"/>
                  </w14:solidFill>
                </w14:textFill>
              </w:rPr>
              <w:t>在已评审完毕的标包中，未获得第一名中标候选人资格</w:t>
            </w:r>
            <w:r>
              <w:rPr>
                <w:color w:val="000000" w:themeColor="text1"/>
                <w:sz w:val="24"/>
                <w:lang w:val="zh-TW" w:bidi="ar"/>
                <w14:textFill>
                  <w14:solidFill>
                    <w14:schemeClr w14:val="tx1"/>
                  </w14:solidFill>
                </w14:textFill>
              </w:rPr>
              <w:t>。（注：</w:t>
            </w:r>
            <w:r>
              <w:rPr>
                <w:rFonts w:hint="eastAsia"/>
                <w:color w:val="000000" w:themeColor="text1"/>
                <w:sz w:val="24"/>
                <w:lang w:val="zh-TW" w:bidi="ar"/>
                <w14:textFill>
                  <w14:solidFill>
                    <w14:schemeClr w14:val="tx1"/>
                  </w14:solidFill>
                </w14:textFill>
              </w:rPr>
              <w:t>西红门镇政府东、西综治办公区食堂运营服务共分</w:t>
            </w:r>
            <w:r>
              <w:rPr>
                <w:color w:val="000000" w:themeColor="text1"/>
                <w:sz w:val="24"/>
                <w:lang w:bidi="ar"/>
                <w14:textFill>
                  <w14:solidFill>
                    <w14:schemeClr w14:val="tx1"/>
                  </w14:solidFill>
                </w14:textFill>
              </w:rPr>
              <w:t>2</w:t>
            </w:r>
            <w:r>
              <w:rPr>
                <w:rFonts w:hint="eastAsia"/>
                <w:color w:val="000000" w:themeColor="text1"/>
                <w:sz w:val="24"/>
                <w:lang w:val="zh-TW" w:bidi="ar"/>
                <w14:textFill>
                  <w14:solidFill>
                    <w14:schemeClr w14:val="tx1"/>
                  </w14:solidFill>
                </w14:textFill>
              </w:rPr>
              <w:t>个包，投标人可以选择本项目中的多个包进行投标，但每一投标人最多只能中标其中1个包（中标供应商拒绝与采购人签订合同或因其他情形导致中标无效，依据政府采购相关法律法规另行确定中标人的情况除外）；本项目按标包顺序进行评审，如投标人在任一标包评审中获得第一名中标候选人资格，则不再参与后续标包评审；中标供应商拒绝与采购人签订合同或因其他情形导致中标无效的，后续标包的中标结果不受此影响。</w:t>
            </w:r>
            <w:r>
              <w:rPr>
                <w:color w:val="000000" w:themeColor="text1"/>
                <w:sz w:val="24"/>
                <w:lang w:val="zh-TW" w:bidi="ar"/>
                <w14:textFill>
                  <w14:solidFill>
                    <w14:schemeClr w14:val="tx1"/>
                  </w14:solidFill>
                </w14:textFill>
              </w:rPr>
              <w:t>）</w:t>
            </w:r>
          </w:p>
        </w:tc>
      </w:tr>
      <w:tr w14:paraId="0691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3182D3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6</w:t>
            </w:r>
          </w:p>
        </w:tc>
        <w:tc>
          <w:tcPr>
            <w:tcW w:w="975" w:type="pct"/>
            <w:shd w:val="clear" w:color="auto" w:fill="auto"/>
            <w:vAlign w:val="center"/>
          </w:tcPr>
          <w:p w14:paraId="618BA006">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附加条件</w:t>
            </w:r>
          </w:p>
        </w:tc>
        <w:tc>
          <w:tcPr>
            <w:tcW w:w="3620" w:type="pct"/>
            <w:shd w:val="clear" w:color="auto" w:fill="auto"/>
            <w:vAlign w:val="center"/>
          </w:tcPr>
          <w:p w14:paraId="4486E87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投标文件未含有采购人不能接受的附加条件的；</w:t>
            </w:r>
          </w:p>
        </w:tc>
      </w:tr>
      <w:tr w14:paraId="5846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0EDDF72">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7</w:t>
            </w:r>
          </w:p>
        </w:tc>
        <w:tc>
          <w:tcPr>
            <w:tcW w:w="975" w:type="pct"/>
            <w:shd w:val="clear" w:color="auto" w:fill="auto"/>
            <w:vAlign w:val="center"/>
          </w:tcPr>
          <w:p w14:paraId="60A1EA9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其他无效情形</w:t>
            </w:r>
          </w:p>
        </w:tc>
        <w:tc>
          <w:tcPr>
            <w:tcW w:w="3620" w:type="pct"/>
            <w:shd w:val="clear" w:color="auto" w:fill="auto"/>
            <w:vAlign w:val="center"/>
          </w:tcPr>
          <w:p w14:paraId="3EB2467A">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投标人、投标文件不存在不符合法律、法规和招标文件规定的其他无效情形。</w:t>
            </w:r>
          </w:p>
        </w:tc>
      </w:tr>
    </w:tbl>
    <w:p w14:paraId="25C4CA30">
      <w:pPr>
        <w:numPr>
          <w:ilvl w:val="0"/>
          <w:numId w:val="13"/>
        </w:numPr>
        <w:tabs>
          <w:tab w:val="left" w:pos="1080"/>
          <w:tab w:val="left" w:pos="1589"/>
        </w:tabs>
        <w:snapToGrid w:val="0"/>
        <w:spacing w:line="360" w:lineRule="auto"/>
        <w:rPr>
          <w:color w:val="000000" w:themeColor="text1"/>
          <w:sz w:val="24"/>
          <w14:textFill>
            <w14:solidFill>
              <w14:schemeClr w14:val="tx1"/>
            </w14:solidFill>
          </w14:textFill>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098D6D21">
      <w:pPr>
        <w:numPr>
          <w:ilvl w:val="0"/>
          <w:numId w:val="12"/>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投标文件有关事项的澄清或者说明</w:t>
      </w:r>
    </w:p>
    <w:p w14:paraId="11A04EBA">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themeColor="text1"/>
          <w:sz w:val="24"/>
          <w:szCs w:val="20"/>
          <w14:textFill>
            <w14:solidFill>
              <w14:schemeClr w14:val="tx1"/>
            </w14:solidFill>
          </w14:textFill>
        </w:rPr>
        <w:t>若投标人为事业单位或其他组织或分支机构，可为单位负责人</w:t>
      </w:r>
      <w:bookmarkEnd w:id="794"/>
      <w:r>
        <w:rPr>
          <w:color w:val="000000" w:themeColor="text1"/>
          <w:sz w:val="24"/>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4DF8F0D7">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bookmarkStart w:id="795" w:name="_Hlk220085436"/>
      <w:r>
        <w:rPr>
          <w:rFonts w:hint="eastAsia"/>
          <w:color w:val="000000" w:themeColor="text1"/>
          <w:sz w:val="24"/>
          <w14:textFill>
            <w14:solidFill>
              <w14:schemeClr w14:val="tx1"/>
            </w14:solidFill>
          </w14:textFill>
        </w:rPr>
        <w:t>异常低价处理</w:t>
      </w:r>
    </w:p>
    <w:p w14:paraId="623C3594">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政府采购评审中出现下列情形之一的，评审委员会应当启动异常低价投标（响应）审查程序：</w:t>
      </w:r>
    </w:p>
    <w:p w14:paraId="3AE067ED">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（1）投标（响应）报价低于全部通过符合性审查供应商投标（响应）报价平均值</w:t>
      </w:r>
      <w:r>
        <w:rPr>
          <w:rFonts w:hint="eastAsia"/>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%的，即投标（响应）报价&lt;全部通过符合性审查供应商投标（响应）报价平均值×</w:t>
      </w:r>
      <w:r>
        <w:rPr>
          <w:rFonts w:hint="eastAsia" w:ascii="宋体" w:hAnsi="宋体" w:cs="宋体"/>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w:t>
      </w:r>
    </w:p>
    <w:p w14:paraId="4DFFBDEC">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（2）投标（响应）报价低于通过符合性审查的次低报价供应商投标（响应）报价</w:t>
      </w:r>
      <w:r>
        <w:rPr>
          <w:rFonts w:hint="eastAsia" w:ascii="宋体" w:hAnsi="宋体" w:cs="宋体"/>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%的，即投标（响应）报价&lt;通过符合性审查的次低报价供应商投标（响应）报价×</w:t>
      </w:r>
      <w:r>
        <w:rPr>
          <w:rFonts w:hint="eastAsia" w:ascii="宋体" w:hAnsi="宋体" w:cs="宋体"/>
          <w:color w:val="000000" w:themeColor="text1"/>
          <w:sz w:val="24"/>
          <w:u w:val="single"/>
          <w14:textFill>
            <w14:solidFill>
              <w14:schemeClr w14:val="tx1"/>
            </w14:solidFill>
          </w14:textFill>
        </w:rPr>
        <w:t>50</w:t>
      </w:r>
      <w:r>
        <w:rPr>
          <w:rFonts w:hint="eastAsia"/>
          <w:color w:val="000000" w:themeColor="text1"/>
          <w:sz w:val="24"/>
          <w14:textFill>
            <w14:solidFill>
              <w14:schemeClr w14:val="tx1"/>
            </w14:solidFill>
          </w14:textFill>
        </w:rPr>
        <w:t>%；</w:t>
      </w:r>
    </w:p>
    <w:p w14:paraId="6725E3DE">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（3）投标（响应）报价低于采购项目最高限价</w:t>
      </w:r>
      <w:r>
        <w:rPr>
          <w:rFonts w:hint="eastAsia" w:ascii="宋体" w:hAnsi="宋体" w:cs="宋体"/>
          <w:color w:val="000000" w:themeColor="text1"/>
          <w:sz w:val="24"/>
          <w:u w:val="single"/>
          <w14:textFill>
            <w14:solidFill>
              <w14:schemeClr w14:val="tx1"/>
            </w14:solidFill>
          </w14:textFill>
        </w:rPr>
        <w:t>45</w:t>
      </w:r>
      <w:r>
        <w:rPr>
          <w:rFonts w:hint="eastAsia"/>
          <w:color w:val="000000" w:themeColor="text1"/>
          <w:sz w:val="24"/>
          <w14:textFill>
            <w14:solidFill>
              <w14:schemeClr w14:val="tx1"/>
            </w14:solidFill>
          </w14:textFill>
        </w:rPr>
        <w:t>%的，即投标（响应）报价&lt;采购项目最高限价×</w:t>
      </w:r>
      <w:r>
        <w:rPr>
          <w:rFonts w:hint="eastAsia" w:ascii="宋体" w:hAnsi="宋体" w:cs="宋体"/>
          <w:color w:val="000000" w:themeColor="text1"/>
          <w:sz w:val="24"/>
          <w:u w:val="single"/>
          <w14:textFill>
            <w14:solidFill>
              <w14:schemeClr w14:val="tx1"/>
            </w14:solidFill>
          </w14:textFill>
        </w:rPr>
        <w:t>45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未设定最高限价的采购项目，以采购项目预算金额作为最高限价</w:t>
      </w:r>
      <w:r>
        <w:rPr>
          <w:rFonts w:hint="eastAsia"/>
          <w:color w:val="000000" w:themeColor="text1"/>
          <w:sz w:val="24"/>
          <w14:textFill>
            <w14:solidFill>
              <w14:schemeClr w14:val="tx1"/>
            </w14:solidFill>
          </w14:textFill>
        </w:rPr>
        <w:t>；</w:t>
      </w:r>
    </w:p>
    <w:p w14:paraId="33A3B363">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（4）评审委员会基于专业判断，认为供应商报价过低，有可能影响产品质量或者不能诚信履约的其他情形。</w:t>
      </w:r>
    </w:p>
    <w:p w14:paraId="2A259A7C">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评审委员会启动异常低价投标（响应）审查后，属于前述第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项至第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项情形，供应商已随投标（响应）文件一并提交相关书面说明及必要的证明材料的，在评审现场可不再重复提交。</w:t>
      </w:r>
    </w:p>
    <w:p w14:paraId="7FA43F64">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14:textFill>
            <w14:solidFill>
              <w14:schemeClr w14:val="tx1"/>
            </w14:solidFill>
          </w14:textFill>
        </w:rPr>
        <w:t>无效投标（响应）</w:t>
      </w:r>
      <w:r>
        <w:rPr>
          <w:color w:val="000000" w:themeColor="text1"/>
          <w:sz w:val="24"/>
          <w14:textFill>
            <w14:solidFill>
              <w14:schemeClr w14:val="tx1"/>
            </w14:solidFill>
          </w14:textFill>
        </w:rPr>
        <w:t>处理。</w:t>
      </w:r>
    </w:p>
    <w:p w14:paraId="5B20CFF2">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bookmarkStart w:id="796" w:name="_Hlk190337965"/>
      <w:r>
        <w:rPr>
          <w:rFonts w:hint="eastAsia"/>
          <w:color w:val="000000" w:themeColor="text1"/>
          <w:sz w:val="24"/>
          <w14:textFill>
            <w14:solidFill>
              <w14:schemeClr w14:val="tx1"/>
            </w14:solidFill>
          </w14:textFill>
        </w:rPr>
        <w:t xml:space="preserve"> 上述投标（响应）报价指按照本章2.4修正后的报价</w:t>
      </w:r>
      <w:bookmarkEnd w:id="796"/>
      <w:r>
        <w:rPr>
          <w:rFonts w:hint="eastAsia"/>
          <w:color w:val="000000" w:themeColor="text1"/>
          <w:sz w:val="24"/>
          <w14:textFill>
            <w14:solidFill>
              <w14:schemeClr w14:val="tx1"/>
            </w14:solidFill>
          </w14:textFill>
        </w:rPr>
        <w:t>。</w:t>
      </w:r>
    </w:p>
    <w:bookmarkEnd w:id="795"/>
    <w:p w14:paraId="14D6510E">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7CF04D44">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投标文件报价出现前后不一致的，按照下列规定修正：</w:t>
      </w:r>
    </w:p>
    <w:p w14:paraId="29D118F9">
      <w:pPr>
        <w:numPr>
          <w:ilvl w:val="2"/>
          <w:numId w:val="12"/>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招标文件对于报价修正是否另有规定：</w:t>
      </w:r>
    </w:p>
    <w:p w14:paraId="55B7D841">
      <w:pPr>
        <w:tabs>
          <w:tab w:val="left" w:pos="1080"/>
          <w:tab w:val="left" w:pos="1589"/>
          <w:tab w:val="left" w:pos="2035"/>
          <w:tab w:val="left" w:pos="2114"/>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□有，具体规定为：______________</w:t>
      </w:r>
    </w:p>
    <w:p w14:paraId="08F0209D">
      <w:p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无，按下述2.4.2-2.4.7项规定修正。</w:t>
      </w:r>
    </w:p>
    <w:p w14:paraId="7F1FE93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6420BEB">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2ECFE773">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78EEFFA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3D220C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2F3F4E6D">
      <w:pPr>
        <w:numPr>
          <w:ilvl w:val="2"/>
          <w:numId w:val="12"/>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同时出现两种以上不一致的，按照前款规定的顺序修正。</w:t>
      </w:r>
    </w:p>
    <w:p w14:paraId="2AB07BEC">
      <w:pPr>
        <w:numPr>
          <w:ilvl w:val="2"/>
          <w:numId w:val="12"/>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修正后的报价经投标人书面确认后产生约束力，投标人不确认的，其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4F8EDBC8">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支持中小企业</w:t>
      </w:r>
      <w:r>
        <w:rPr>
          <w:color w:val="000000" w:themeColor="text1"/>
          <w:sz w:val="24"/>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369279B3">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u w:val="single"/>
          <w14:textFill>
            <w14:solidFill>
              <w14:schemeClr w14:val="tx1"/>
            </w14:solidFill>
          </w14:textFill>
        </w:rPr>
        <w:t xml:space="preserve"> 10 </w:t>
      </w:r>
      <w:r>
        <w:rPr>
          <w:color w:val="000000" w:themeColor="text1"/>
          <w:sz w:val="24"/>
          <w14:textFill>
            <w14:solidFill>
              <w14:schemeClr w14:val="tx1"/>
            </w14:solidFill>
          </w14:textFill>
        </w:rPr>
        <w:t>%的扣除，用扣除后的价格参加评审。</w:t>
      </w:r>
    </w:p>
    <w:p w14:paraId="2C538D0A">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u w:val="single"/>
          <w14:textFill>
            <w14:solidFill>
              <w14:schemeClr w14:val="tx1"/>
            </w14:solidFill>
          </w14:textFill>
        </w:rPr>
        <w:t xml:space="preserve"> 6 </w:t>
      </w:r>
      <w:r>
        <w:rPr>
          <w:color w:val="000000" w:themeColor="text1"/>
          <w:sz w:val="24"/>
          <w14:textFill>
            <w14:solidFill>
              <w14:schemeClr w14:val="tx1"/>
            </w14:solidFill>
          </w14:textFill>
        </w:rPr>
        <w:t>%的扣除，用扣除后的价格参加评审。</w:t>
      </w:r>
    </w:p>
    <w:p w14:paraId="1C567746">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组成联合体或者接受分包的小微企业与联合体内其他企业、分包企业之间存在直接控股、管理关系的，不享受价格扣除优惠政策。</w:t>
      </w:r>
    </w:p>
    <w:p w14:paraId="3C2A8C93">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价格扣除比例对小型企业和微型企业同等对待，不作区分。</w:t>
      </w:r>
    </w:p>
    <w:p w14:paraId="475FBC91">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ED1E65C">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监狱企业提供了由省级以上监狱管理局、戒毒管理局（含新疆生产建设兵团）出具的属于监狱企业的证明文件的，视同小微企业。</w:t>
      </w:r>
    </w:p>
    <w:p w14:paraId="157F2F8A">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残疾人福利性单位按招标文件要求提供了《残疾人福利性单位声明函》的，视同小微企业。</w:t>
      </w:r>
    </w:p>
    <w:p w14:paraId="4B4F8BFC">
      <w:pPr>
        <w:numPr>
          <w:ilvl w:val="2"/>
          <w:numId w:val="12"/>
        </w:numPr>
        <w:tabs>
          <w:tab w:val="left" w:pos="1080"/>
          <w:tab w:val="left" w:pos="1589"/>
          <w:tab w:val="left" w:pos="2014"/>
          <w:tab w:val="clear" w:pos="1980"/>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若投标人同时属于小型或微型企业、监狱企业、残疾人福利性单位中的两种及以上，将不重复享受小微企业价格扣减的优惠政策。</w:t>
      </w:r>
    </w:p>
    <w:p w14:paraId="45BA2DFE">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支持本国产品政府采购</w:t>
      </w:r>
      <w:r>
        <w:rPr>
          <w:color w:val="000000" w:themeColor="text1"/>
          <w:sz w:val="24"/>
          <w14:textFill>
            <w14:solidFill>
              <w14:schemeClr w14:val="tx1"/>
            </w14:solidFill>
          </w14:textFill>
        </w:rPr>
        <w:t>的价格调整：只有符合第二章《投标人须知》5.2条规定情形的，可以享受</w:t>
      </w:r>
      <w:r>
        <w:rPr>
          <w:rFonts w:hint="eastAsia"/>
          <w:color w:val="000000" w:themeColor="text1"/>
          <w:sz w:val="24"/>
          <w14:textFill>
            <w14:solidFill>
              <w14:schemeClr w14:val="tx1"/>
            </w14:solidFill>
          </w14:textFill>
        </w:rPr>
        <w:t>本国产品支持</w:t>
      </w:r>
      <w:r>
        <w:rPr>
          <w:color w:val="000000" w:themeColor="text1"/>
          <w:sz w:val="24"/>
          <w14:textFill>
            <w14:solidFill>
              <w14:schemeClr w14:val="tx1"/>
            </w14:solidFill>
          </w14:textFill>
        </w:rPr>
        <w:t>政策，用扣除后的价格参加评审；否则，评标时价格不予扣除。</w:t>
      </w:r>
    </w:p>
    <w:p w14:paraId="12835540">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536A21E9">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9A3C12F">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供应商提供本国产品参加政府采购活动的，</w:t>
      </w:r>
      <w:r>
        <w:rPr>
          <w:color w:val="000000" w:themeColor="text1"/>
          <w:sz w:val="24"/>
          <w14:textFill>
            <w14:solidFill>
              <w14:schemeClr w14:val="tx1"/>
            </w14:solidFill>
          </w14:textFill>
        </w:rPr>
        <w:t>应当按照招标文件给定的格式出具《</w:t>
      </w:r>
      <w:r>
        <w:rPr>
          <w:rFonts w:hint="eastAsia"/>
          <w:color w:val="000000" w:themeColor="text1"/>
          <w:sz w:val="24"/>
          <w14:textFill>
            <w14:solidFill>
              <w14:schemeClr w14:val="tx1"/>
            </w14:solidFill>
          </w14:textFill>
        </w:rPr>
        <w:t>关于符合本国产品标准的</w:t>
      </w:r>
      <w:r>
        <w:rPr>
          <w:color w:val="000000" w:themeColor="text1"/>
          <w:sz w:val="24"/>
          <w14:textFill>
            <w14:solidFill>
              <w14:schemeClr w14:val="tx1"/>
            </w14:solidFill>
          </w14:textFill>
        </w:rPr>
        <w:t>声明函》</w:t>
      </w:r>
      <w:r>
        <w:rPr>
          <w:rFonts w:hint="eastAsia"/>
          <w:color w:val="000000" w:themeColor="text1"/>
          <w:sz w:val="24"/>
          <w14:textFill>
            <w14:solidFill>
              <w14:schemeClr w14:val="tx1"/>
            </w14:solidFill>
          </w14:textFill>
        </w:rPr>
        <w:t>或提供财政部会同有关部门规定的有关证明文件</w:t>
      </w:r>
      <w:r>
        <w:rPr>
          <w:color w:val="000000" w:themeColor="text1"/>
          <w:sz w:val="24"/>
          <w14:textFill>
            <w14:solidFill>
              <w14:schemeClr w14:val="tx1"/>
            </w14:solidFill>
          </w14:textFill>
        </w:rPr>
        <w:t>，否则</w:t>
      </w:r>
      <w:r>
        <w:rPr>
          <w:rFonts w:hint="eastAsia"/>
          <w:color w:val="000000" w:themeColor="text1"/>
          <w:sz w:val="24"/>
          <w14:textFill>
            <w14:solidFill>
              <w14:schemeClr w14:val="tx1"/>
            </w14:solidFill>
          </w14:textFill>
        </w:rPr>
        <w:t>视为非本国产品。</w:t>
      </w:r>
    </w:p>
    <w:p w14:paraId="0A37043D">
      <w:pPr>
        <w:numPr>
          <w:ilvl w:val="0"/>
          <w:numId w:val="12"/>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投标文件的比较和评价</w:t>
      </w:r>
      <w:bookmarkEnd w:id="777"/>
      <w:bookmarkEnd w:id="778"/>
    </w:p>
    <w:p w14:paraId="7BAA5BAB">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518BA236">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评标方法和评标标准</w:t>
      </w:r>
    </w:p>
    <w:p w14:paraId="74DACB74">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本项目采用的评标方法为：</w:t>
      </w:r>
    </w:p>
    <w:p w14:paraId="08BC192E">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331EACE3">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□最低评标价法，指投标文件满足招标文件全部实质性要求，且投标报价最低的投标人为中标候选人的评标方法。</w:t>
      </w:r>
    </w:p>
    <w:p w14:paraId="3ADB5CA1">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C7D5001">
      <w:p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随机抽取</w:t>
      </w:r>
    </w:p>
    <w:p w14:paraId="3E72DCBA">
      <w:pPr>
        <w:tabs>
          <w:tab w:val="left" w:pos="1080"/>
          <w:tab w:val="left" w:pos="1589"/>
          <w:tab w:val="left" w:pos="2035"/>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□其他方式，具体要求：</w:t>
      </w:r>
      <w:r>
        <w:rPr>
          <w:rFonts w:hAnsi="宋体" w:cs="Arial"/>
          <w:color w:val="000000" w:themeColor="text1"/>
          <w:spacing w:val="-1"/>
          <w:u w:val="single"/>
          <w14:textFill>
            <w14:solidFill>
              <w14:schemeClr w14:val="tx1"/>
            </w14:solidFill>
          </w14:textFill>
        </w:rPr>
        <w:t xml:space="preserve">  /  </w:t>
      </w:r>
    </w:p>
    <w:p w14:paraId="578AA569">
      <w:pPr>
        <w:numPr>
          <w:ilvl w:val="2"/>
          <w:numId w:val="12"/>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非政府强制采购的节能产品或环境标志产品，依据品目清单和认证证书实施政府优先采购。优先采购的具体规定（如涉及）</w:t>
      </w:r>
      <w:r>
        <w:rPr>
          <w:rFonts w:hAnsi="宋体" w:cs="Arial"/>
          <w:color w:val="000000" w:themeColor="text1"/>
          <w:spacing w:val="-1"/>
          <w:u w:val="single"/>
          <w14:textFill>
            <w14:solidFill>
              <w14:schemeClr w14:val="tx1"/>
            </w14:solidFill>
          </w14:textFill>
        </w:rPr>
        <w:t xml:space="preserve">  /  </w:t>
      </w:r>
      <w:r>
        <w:rPr>
          <w:color w:val="000000" w:themeColor="text1"/>
          <w:sz w:val="24"/>
          <w14:textFill>
            <w14:solidFill>
              <w14:schemeClr w14:val="tx1"/>
            </w14:solidFill>
          </w14:textFill>
        </w:rPr>
        <w:t>。</w:t>
      </w:r>
    </w:p>
    <w:p w14:paraId="7CF87ED0">
      <w:pPr>
        <w:numPr>
          <w:ilvl w:val="0"/>
          <w:numId w:val="12"/>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w:t>
      </w:r>
      <w:bookmarkStart w:id="797" w:name="_Toc151193934"/>
      <w:bookmarkStart w:id="798" w:name="_Toc127161460"/>
      <w:bookmarkStart w:id="799" w:name="_Toc226965819"/>
      <w:bookmarkStart w:id="800" w:name="_Toc151193860"/>
      <w:bookmarkStart w:id="801" w:name="_Toc305158888"/>
      <w:bookmarkStart w:id="802" w:name="_Toc164229241"/>
      <w:bookmarkStart w:id="803" w:name="_Toc520356170"/>
      <w:bookmarkStart w:id="804" w:name="_Toc226337242"/>
      <w:bookmarkStart w:id="805" w:name="_Toc264969236"/>
      <w:bookmarkStart w:id="806" w:name="_Toc150480784"/>
      <w:bookmarkStart w:id="807" w:name="_Toc142311048"/>
      <w:bookmarkStart w:id="808" w:name="_Toc164229387"/>
      <w:bookmarkStart w:id="809" w:name="_Toc195842911"/>
      <w:bookmarkStart w:id="810" w:name="_Toc164351640"/>
      <w:bookmarkStart w:id="811" w:name="_Toc226309790"/>
      <w:bookmarkStart w:id="812" w:name="_Toc151193788"/>
      <w:bookmarkStart w:id="813" w:name="_Toc265228384"/>
      <w:bookmarkStart w:id="814" w:name="_Ref467307010"/>
      <w:bookmarkStart w:id="815" w:name="_Toc150774751"/>
      <w:bookmarkStart w:id="816" w:name="_Toc151193716"/>
      <w:bookmarkStart w:id="817" w:name="_Toc150509297"/>
      <w:bookmarkStart w:id="818" w:name="_Toc226965736"/>
      <w:bookmarkStart w:id="819" w:name="_Toc164608815"/>
      <w:bookmarkStart w:id="820" w:name="_Toc151190173"/>
      <w:bookmarkStart w:id="821" w:name="_Toc127151546"/>
      <w:bookmarkStart w:id="822" w:name="_Toc127151747"/>
      <w:bookmarkStart w:id="823" w:name="_Toc150774646"/>
      <w:bookmarkStart w:id="824" w:name="_Toc149720839"/>
      <w:bookmarkStart w:id="825" w:name="_Toc151193644"/>
      <w:bookmarkStart w:id="826" w:name="_Toc164608660"/>
      <w:bookmarkStart w:id="827" w:name="_Toc305158814"/>
      <w:r>
        <w:rPr>
          <w:color w:val="000000" w:themeColor="text1"/>
          <w:sz w:val="24"/>
          <w14:textFill>
            <w14:solidFill>
              <w14:schemeClr w14:val="tx1"/>
            </w14:solidFill>
          </w14:textFill>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6425F150">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1EA77EBA">
      <w:pPr>
        <w:pStyle w:val="23"/>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□随机抽取</w:t>
      </w:r>
    </w:p>
    <w:p w14:paraId="1AB5784B">
      <w:pPr>
        <w:pStyle w:val="23"/>
        <w:tabs>
          <w:tab w:val="left" w:pos="900"/>
          <w:tab w:val="left" w:pos="2127"/>
        </w:tabs>
        <w:adjustRightInd w:val="0"/>
        <w:snapToGrid w:val="0"/>
        <w:spacing w:line="360" w:lineRule="auto"/>
        <w:ind w:left="993" w:firstLine="137" w:firstLineChars="57"/>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b/>
          <w:color w:val="000000" w:themeColor="text1"/>
          <w:sz w:val="24"/>
          <w14:textFill>
            <w14:solidFill>
              <w14:schemeClr w14:val="tx1"/>
            </w14:solidFill>
          </w14:textFill>
        </w:rPr>
        <w:t>■</w:t>
      </w:r>
      <w:r>
        <w:rPr>
          <w:rFonts w:hint="default" w:ascii="Times New Roman" w:hAnsi="Times New Roman"/>
          <w:color w:val="000000" w:themeColor="text1"/>
          <w:sz w:val="24"/>
          <w:szCs w:val="24"/>
          <w14:textFill>
            <w14:solidFill>
              <w14:schemeClr w14:val="tx1"/>
            </w14:solidFill>
          </w14:textFill>
        </w:rPr>
        <w:t>其他方式，具体要求：</w:t>
      </w:r>
      <w:r>
        <w:rPr>
          <w:rFonts w:ascii="Times New Roman" w:hAnsi="Times New Roman"/>
          <w:color w:val="000000" w:themeColor="text1"/>
          <w:sz w:val="24"/>
          <w:szCs w:val="24"/>
          <w:u w:val="single"/>
          <w14:textFill>
            <w14:solidFill>
              <w14:schemeClr w14:val="tx1"/>
            </w14:solidFill>
          </w14:textFill>
        </w:rPr>
        <w:t>按技术部分得分高者获得中标人推荐资格</w:t>
      </w:r>
    </w:p>
    <w:p w14:paraId="3ED49D1A">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D9BCFB3">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5D7BFD63">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评标委员会要对评分汇总情况进行复核，特别是对排名第一的、报价最低的、投标或响应文件被认定为无效的情形进行重点复核。</w:t>
      </w:r>
    </w:p>
    <w:p w14:paraId="78B4A670">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u w:val="single"/>
          <w14:textFill>
            <w14:solidFill>
              <w14:schemeClr w14:val="tx1"/>
            </w14:solidFill>
          </w14:textFill>
        </w:rPr>
        <w:t xml:space="preserve"> 3 </w:t>
      </w:r>
      <w:r>
        <w:rPr>
          <w:color w:val="000000" w:themeColor="text1"/>
          <w:sz w:val="24"/>
          <w14:textFill>
            <w14:solidFill>
              <w14:schemeClr w14:val="tx1"/>
            </w14:solidFill>
          </w14:textFill>
        </w:rPr>
        <w:t>名中标候选人。</w:t>
      </w:r>
    </w:p>
    <w:p w14:paraId="456210F8">
      <w:pPr>
        <w:numPr>
          <w:ilvl w:val="0"/>
          <w:numId w:val="12"/>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报告违法行为</w:t>
      </w:r>
    </w:p>
    <w:p w14:paraId="5E31E4B7">
      <w:pPr>
        <w:numPr>
          <w:ilvl w:val="1"/>
          <w:numId w:val="12"/>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评标委员会在评标过程中发现投标人有行贿、提供虚假材料或者串通等违法行为时，应当及时向财政部门报告。</w:t>
      </w:r>
    </w:p>
    <w:p w14:paraId="3B202C87">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5C590E09">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二、评标标准</w:t>
      </w:r>
    </w:p>
    <w:p w14:paraId="5F7C44B0">
      <w:pPr>
        <w:tabs>
          <w:tab w:val="left" w:pos="360"/>
          <w:tab w:val="left" w:pos="900"/>
          <w:tab w:val="left" w:pos="1080"/>
          <w:tab w:val="left" w:pos="2014"/>
        </w:tabs>
        <w:snapToGrid w:val="0"/>
        <w:spacing w:line="360" w:lineRule="auto"/>
        <w:rPr>
          <w:color w:val="000000" w:themeColor="text1"/>
          <w:sz w:val="24"/>
          <w14:textFill>
            <w14:solidFill>
              <w14:schemeClr w14:val="tx1"/>
            </w14:solidFill>
          </w14:textFill>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276"/>
        <w:gridCol w:w="850"/>
        <w:gridCol w:w="5812"/>
      </w:tblGrid>
      <w:tr w14:paraId="5BCB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76D1A8DC">
            <w:pPr>
              <w:jc w:val="center"/>
              <w:rPr>
                <w:rFonts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评审</w:t>
            </w:r>
          </w:p>
          <w:p w14:paraId="6447EB4B">
            <w:pPr>
              <w:jc w:val="center"/>
              <w:rPr>
                <w:rFonts w:cs="Tahoma"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条款</w:t>
            </w:r>
          </w:p>
        </w:tc>
        <w:tc>
          <w:tcPr>
            <w:tcW w:w="2597" w:type="dxa"/>
            <w:gridSpan w:val="2"/>
            <w:vAlign w:val="center"/>
          </w:tcPr>
          <w:p w14:paraId="361A8153">
            <w:pPr>
              <w:jc w:val="center"/>
              <w:rPr>
                <w:rFonts w:cs="Tahoma"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评审内容</w:t>
            </w:r>
          </w:p>
        </w:tc>
        <w:tc>
          <w:tcPr>
            <w:tcW w:w="850" w:type="dxa"/>
            <w:vAlign w:val="center"/>
          </w:tcPr>
          <w:p w14:paraId="31E02844">
            <w:pPr>
              <w:jc w:val="center"/>
              <w:rPr>
                <w:rFonts w:cs="Tahoma"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分值</w:t>
            </w:r>
          </w:p>
        </w:tc>
        <w:tc>
          <w:tcPr>
            <w:tcW w:w="5812" w:type="dxa"/>
            <w:vAlign w:val="center"/>
          </w:tcPr>
          <w:p w14:paraId="7F758DBE">
            <w:pPr>
              <w:jc w:val="center"/>
              <w:rPr>
                <w:rFonts w:cs="Tahoma" w:asciiTheme="minorEastAsia" w:hAnsiTheme="minorEastAsia" w:eastAsiaTheme="minorEastAsia"/>
                <w:b/>
                <w:bCs/>
                <w:color w:val="000000" w:themeColor="text1"/>
                <w:sz w:val="24"/>
                <w14:textFill>
                  <w14:solidFill>
                    <w14:schemeClr w14:val="tx1"/>
                  </w14:solidFill>
                </w14:textFill>
              </w:rPr>
            </w:pPr>
            <w:r>
              <w:rPr>
                <w:rFonts w:hint="eastAsia" w:asciiTheme="minorEastAsia" w:hAnsiTheme="minorEastAsia" w:eastAsiaTheme="minorEastAsia"/>
                <w:b/>
                <w:bCs/>
                <w:color w:val="000000" w:themeColor="text1"/>
                <w:sz w:val="24"/>
                <w14:textFill>
                  <w14:solidFill>
                    <w14:schemeClr w14:val="tx1"/>
                  </w14:solidFill>
                </w14:textFill>
              </w:rPr>
              <w:t>打分标准</w:t>
            </w:r>
          </w:p>
        </w:tc>
      </w:tr>
      <w:tr w14:paraId="7FEE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16FC22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价格</w:t>
            </w:r>
          </w:p>
          <w:p w14:paraId="27786315">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0分)</w:t>
            </w:r>
          </w:p>
        </w:tc>
        <w:tc>
          <w:tcPr>
            <w:tcW w:w="2597" w:type="dxa"/>
            <w:gridSpan w:val="2"/>
            <w:vAlign w:val="center"/>
          </w:tcPr>
          <w:p w14:paraId="507DDB58">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价格</w:t>
            </w:r>
          </w:p>
        </w:tc>
        <w:tc>
          <w:tcPr>
            <w:tcW w:w="850" w:type="dxa"/>
            <w:vAlign w:val="center"/>
          </w:tcPr>
          <w:p w14:paraId="07549A16">
            <w:pPr>
              <w:jc w:val="center"/>
              <w:rPr>
                <w:rFonts w:cs="Tahom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0</w:t>
            </w:r>
          </w:p>
        </w:tc>
        <w:tc>
          <w:tcPr>
            <w:tcW w:w="5812" w:type="dxa"/>
            <w:vAlign w:val="center"/>
          </w:tcPr>
          <w:p w14:paraId="53A7ECAC">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满足招标文件要求且投标价格最低的投标报价为评标基准价，其价格分为满分。其他投标人的价格分统一按照下列公式计算：</w:t>
            </w:r>
          </w:p>
          <w:p w14:paraId="6C2F628A">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投标报价得分＝（评标基准价/投标报价）×分值。</w:t>
            </w:r>
          </w:p>
          <w:p w14:paraId="70E44316">
            <w:pPr>
              <w:rPr>
                <w:rFonts w:asciiTheme="minorEastAsia" w:hAnsiTheme="minorEastAsia" w:eastAsiaTheme="minorEastAsia"/>
                <w:color w:val="000000" w:themeColor="text1"/>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此处投标报价指经过报价修正，及因落实政府采购政策进行价格调整后的报价，详见第四章《评标程序、评标方法和评标标准》2.4、2.5及2.6。</w:t>
            </w:r>
          </w:p>
        </w:tc>
      </w:tr>
      <w:tr w14:paraId="1DD8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0164C200">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商务</w:t>
            </w:r>
          </w:p>
          <w:p w14:paraId="117330ED">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部分</w:t>
            </w:r>
          </w:p>
          <w:p w14:paraId="0B28AD0C">
            <w:pPr>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15</w:t>
            </w:r>
            <w:r>
              <w:rPr>
                <w:rFonts w:asciiTheme="minorEastAsia" w:hAnsiTheme="minorEastAsia" w:eastAsiaTheme="minorEastAsia"/>
                <w:color w:val="000000" w:themeColor="text1"/>
                <w:sz w:val="24"/>
                <w14:textFill>
                  <w14:solidFill>
                    <w14:schemeClr w14:val="tx1"/>
                  </w14:solidFill>
                </w14:textFill>
              </w:rPr>
              <w:t>）</w:t>
            </w:r>
          </w:p>
        </w:tc>
        <w:tc>
          <w:tcPr>
            <w:tcW w:w="2597" w:type="dxa"/>
            <w:gridSpan w:val="2"/>
            <w:vAlign w:val="center"/>
          </w:tcPr>
          <w:p w14:paraId="32836623">
            <w:pPr>
              <w:jc w:val="center"/>
              <w:rPr>
                <w:rFonts w:asciiTheme="minorEastAsia" w:hAnsiTheme="minorEastAsia" w:eastAsiaTheme="minorEastAsia"/>
                <w:color w:val="000000" w:themeColor="text1"/>
                <w:sz w:val="24"/>
                <w14:textFill>
                  <w14:solidFill>
                    <w14:schemeClr w14:val="tx1"/>
                  </w14:solidFill>
                </w14:textFill>
              </w:rPr>
            </w:pPr>
            <w:r>
              <w:rPr>
                <w:rFonts w:hint="eastAsia" w:cs="Tahoma" w:asciiTheme="minorEastAsia" w:hAnsiTheme="minorEastAsia" w:eastAsiaTheme="minorEastAsia"/>
                <w:color w:val="000000" w:themeColor="text1"/>
                <w:sz w:val="24"/>
                <w14:textFill>
                  <w14:solidFill>
                    <w14:schemeClr w14:val="tx1"/>
                  </w14:solidFill>
                </w14:textFill>
              </w:rPr>
              <w:t>人员配备</w:t>
            </w:r>
          </w:p>
        </w:tc>
        <w:tc>
          <w:tcPr>
            <w:tcW w:w="850" w:type="dxa"/>
            <w:vAlign w:val="center"/>
          </w:tcPr>
          <w:p w14:paraId="75F21475">
            <w:pPr>
              <w:jc w:val="center"/>
              <w:rPr>
                <w:rFonts w:cs="Tahoma" w:asciiTheme="minorEastAsia" w:hAnsiTheme="minorEastAsia" w:eastAsiaTheme="minorEastAsia"/>
                <w:color w:val="000000" w:themeColor="text1"/>
                <w:sz w:val="24"/>
                <w14:textFill>
                  <w14:solidFill>
                    <w14:schemeClr w14:val="tx1"/>
                  </w14:solidFill>
                </w14:textFill>
              </w:rPr>
            </w:pPr>
            <w:r>
              <w:rPr>
                <w:rFonts w:cs="Tahoma" w:asciiTheme="minorEastAsia" w:hAnsiTheme="minorEastAsia" w:eastAsiaTheme="minorEastAsia"/>
                <w:color w:val="000000" w:themeColor="text1"/>
                <w:sz w:val="24"/>
                <w14:textFill>
                  <w14:solidFill>
                    <w14:schemeClr w14:val="tx1"/>
                  </w14:solidFill>
                </w14:textFill>
              </w:rPr>
              <w:t>10</w:t>
            </w:r>
          </w:p>
        </w:tc>
        <w:tc>
          <w:tcPr>
            <w:tcW w:w="5812" w:type="dxa"/>
          </w:tcPr>
          <w:p w14:paraId="6307B67D">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人员组成合理，相关管理经验充足，得</w:t>
            </w:r>
            <w:r>
              <w:rPr>
                <w:rFonts w:asciiTheme="minorEastAsia" w:hAnsiTheme="minorEastAsia" w:eastAsiaTheme="minorEastAsia"/>
                <w:color w:val="000000" w:themeColor="text1"/>
                <w:sz w:val="24"/>
                <w14:textFill>
                  <w14:solidFill>
                    <w14:schemeClr w14:val="tx1"/>
                  </w14:solidFill>
                </w14:textFill>
              </w:rPr>
              <w:t>10</w:t>
            </w:r>
            <w:r>
              <w:rPr>
                <w:rFonts w:hint="eastAsia" w:asciiTheme="minorEastAsia" w:hAnsiTheme="minorEastAsia" w:eastAsiaTheme="minorEastAsia"/>
                <w:color w:val="000000" w:themeColor="text1"/>
                <w:sz w:val="24"/>
                <w14:textFill>
                  <w14:solidFill>
                    <w14:schemeClr w14:val="tx1"/>
                  </w14:solidFill>
                </w14:textFill>
              </w:rPr>
              <w:t>分；</w:t>
            </w:r>
          </w:p>
          <w:p w14:paraId="39F0C3E2">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人员组成基本合理，具有相关管理经验，得</w:t>
            </w: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分；</w:t>
            </w:r>
          </w:p>
          <w:p w14:paraId="64979336">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人员组成欠合理，相关管理经验较少，得</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分；</w:t>
            </w:r>
          </w:p>
          <w:p w14:paraId="25F75DDA">
            <w:pP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未提供人员配备得0分。</w:t>
            </w:r>
          </w:p>
        </w:tc>
      </w:tr>
      <w:tr w14:paraId="2778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0D7029DE">
            <w:pPr>
              <w:jc w:val="center"/>
              <w:rPr>
                <w:rFonts w:cs="Tahoma" w:asciiTheme="minorEastAsia" w:hAnsiTheme="minorEastAsia" w:eastAsiaTheme="minorEastAsia"/>
                <w:color w:val="000000" w:themeColor="text1"/>
                <w:sz w:val="24"/>
                <w14:textFill>
                  <w14:solidFill>
                    <w14:schemeClr w14:val="tx1"/>
                  </w14:solidFill>
                </w14:textFill>
              </w:rPr>
            </w:pPr>
          </w:p>
        </w:tc>
        <w:tc>
          <w:tcPr>
            <w:tcW w:w="2597" w:type="dxa"/>
            <w:gridSpan w:val="2"/>
            <w:vAlign w:val="center"/>
          </w:tcPr>
          <w:p w14:paraId="2302EC7D">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宋体" w:hAnsi="宋体"/>
                <w:sz w:val="24"/>
              </w:rPr>
              <w:t>同类项目业绩</w:t>
            </w:r>
          </w:p>
        </w:tc>
        <w:tc>
          <w:tcPr>
            <w:tcW w:w="850" w:type="dxa"/>
            <w:vAlign w:val="center"/>
          </w:tcPr>
          <w:p w14:paraId="42372BC9">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宋体" w:hAnsi="宋体" w:eastAsiaTheme="minorEastAsia"/>
                <w:sz w:val="24"/>
              </w:rPr>
              <w:t>5</w:t>
            </w:r>
          </w:p>
        </w:tc>
        <w:tc>
          <w:tcPr>
            <w:tcW w:w="5812" w:type="dxa"/>
            <w:vAlign w:val="center"/>
          </w:tcPr>
          <w:p w14:paraId="59979695">
            <w:pPr>
              <w:jc w:val="left"/>
              <w:rPr>
                <w:rFonts w:cs="Tahoma" w:asciiTheme="minorEastAsia" w:hAnsiTheme="minorEastAsia"/>
                <w:color w:val="000000" w:themeColor="text1"/>
                <w:sz w:val="24"/>
                <w14:textFill>
                  <w14:solidFill>
                    <w14:schemeClr w14:val="tx1"/>
                  </w14:solidFill>
                </w14:textFill>
              </w:rPr>
            </w:pPr>
            <w:r>
              <w:rPr>
                <w:rFonts w:hint="eastAsia" w:ascii="宋体" w:hAnsi="宋体"/>
                <w:sz w:val="24"/>
              </w:rPr>
              <w:t>投标人的近三年（2</w:t>
            </w:r>
            <w:r>
              <w:rPr>
                <w:rFonts w:ascii="宋体" w:hAnsi="宋体"/>
                <w:sz w:val="24"/>
              </w:rPr>
              <w:t>0</w:t>
            </w:r>
            <w:r>
              <w:rPr>
                <w:rFonts w:hint="eastAsia" w:ascii="宋体" w:hAnsi="宋体"/>
                <w:sz w:val="24"/>
              </w:rPr>
              <w:t>23</w:t>
            </w:r>
            <w:r>
              <w:rPr>
                <w:rFonts w:ascii="宋体" w:hAnsi="宋体"/>
                <w:sz w:val="24"/>
              </w:rPr>
              <w:t>年8</w:t>
            </w:r>
            <w:r>
              <w:rPr>
                <w:rFonts w:hint="eastAsia" w:ascii="宋体" w:hAnsi="宋体"/>
                <w:sz w:val="24"/>
              </w:rPr>
              <w:t>月1日至开标截止日前）类似业绩，提供一份业绩证明材料的得2.5分，满分5分（以合同为依据）。</w:t>
            </w:r>
          </w:p>
        </w:tc>
      </w:tr>
      <w:tr w14:paraId="4D6F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jc w:val="center"/>
        </w:trPr>
        <w:tc>
          <w:tcPr>
            <w:tcW w:w="1084" w:type="dxa"/>
            <w:vMerge w:val="restart"/>
            <w:vAlign w:val="center"/>
          </w:tcPr>
          <w:p w14:paraId="5F6F2C77">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技术</w:t>
            </w:r>
          </w:p>
          <w:p w14:paraId="4709BF73">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部分</w:t>
            </w:r>
          </w:p>
          <w:p w14:paraId="5C028008">
            <w:pPr>
              <w:jc w:val="center"/>
              <w:rPr>
                <w:rFonts w:cs="Tahom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7</w:t>
            </w:r>
            <w:r>
              <w:rPr>
                <w:rFonts w:hint="eastAsia" w:asciiTheme="minorEastAsia" w:hAnsiTheme="minorEastAsia" w:eastAsiaTheme="minorEastAsia"/>
                <w:color w:val="000000" w:themeColor="text1"/>
                <w:sz w:val="24"/>
                <w14:textFill>
                  <w14:solidFill>
                    <w14:schemeClr w14:val="tx1"/>
                  </w14:solidFill>
                </w14:textFill>
              </w:rPr>
              <w:t>5分)</w:t>
            </w:r>
          </w:p>
        </w:tc>
        <w:tc>
          <w:tcPr>
            <w:tcW w:w="2597" w:type="dxa"/>
            <w:gridSpan w:val="2"/>
            <w:vAlign w:val="center"/>
          </w:tcPr>
          <w:p w14:paraId="66F6AA44">
            <w:pPr>
              <w:adjustRightInd w:val="0"/>
              <w:snapToGrid w:val="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详细描述对所投标项目的重点、难点分析</w:t>
            </w:r>
          </w:p>
        </w:tc>
        <w:tc>
          <w:tcPr>
            <w:tcW w:w="850" w:type="dxa"/>
            <w:vAlign w:val="center"/>
          </w:tcPr>
          <w:p w14:paraId="1FEEDA1B">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9320AC3">
            <w:pPr>
              <w:adjustRightInd w:val="0"/>
              <w:snapToGrid w:val="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根据本项目采购需求</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描述对本项目的</w:t>
            </w:r>
            <w:r>
              <w:rPr>
                <w:rFonts w:hint="eastAsia" w:asciiTheme="minorEastAsia" w:hAnsiTheme="minorEastAsia" w:eastAsiaTheme="minorEastAsia"/>
                <w:color w:val="000000" w:themeColor="text1"/>
                <w:sz w:val="24"/>
                <w14:textFill>
                  <w14:solidFill>
                    <w14:schemeClr w14:val="tx1"/>
                  </w14:solidFill>
                </w14:textFill>
              </w:rPr>
              <w:t>重点、难点分析</w:t>
            </w:r>
          </w:p>
          <w:p w14:paraId="7FD3A338">
            <w:pPr>
              <w:pStyle w:val="13"/>
              <w:ind w:firstLine="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对本项目的</w:t>
            </w:r>
            <w:r>
              <w:rPr>
                <w:rFonts w:hint="eastAsia" w:asciiTheme="minorEastAsia" w:hAnsiTheme="minorEastAsia" w:eastAsiaTheme="minorEastAsia"/>
                <w:color w:val="000000" w:themeColor="text1"/>
                <w14:textFill>
                  <w14:solidFill>
                    <w14:schemeClr w14:val="tx1"/>
                  </w14:solidFill>
                </w14:textFill>
              </w:rPr>
              <w:t>重点、难点分析深入，定位准确，得5分；</w:t>
            </w:r>
          </w:p>
          <w:p w14:paraId="75298703">
            <w:pPr>
              <w:pStyle w:val="13"/>
              <w:ind w:firstLine="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对本项目的</w:t>
            </w:r>
            <w:r>
              <w:rPr>
                <w:rFonts w:hint="eastAsia" w:asciiTheme="minorEastAsia" w:hAnsiTheme="minorEastAsia" w:eastAsiaTheme="minorEastAsia"/>
                <w:color w:val="000000" w:themeColor="text1"/>
                <w14:textFill>
                  <w14:solidFill>
                    <w14:schemeClr w14:val="tx1"/>
                  </w14:solidFill>
                </w14:textFill>
              </w:rPr>
              <w:t>重点、难点分析</w:t>
            </w:r>
            <w:r>
              <w:rPr>
                <w:rFonts w:asciiTheme="minorEastAsia" w:hAnsiTheme="minorEastAsia" w:eastAsiaTheme="minorEastAsia"/>
                <w:color w:val="000000" w:themeColor="text1"/>
                <w14:textFill>
                  <w14:solidFill>
                    <w14:schemeClr w14:val="tx1"/>
                  </w14:solidFill>
                </w14:textFill>
              </w:rPr>
              <w:t>浮浅</w:t>
            </w:r>
            <w:r>
              <w:rPr>
                <w:rFonts w:hint="eastAsia" w:asciiTheme="minorEastAsia" w:hAnsiTheme="minorEastAsia" w:eastAsiaTheme="minorEastAsia"/>
                <w:color w:val="000000" w:themeColor="text1"/>
                <w14:textFill>
                  <w14:solidFill>
                    <w14:schemeClr w14:val="tx1"/>
                  </w14:solidFill>
                </w14:textFill>
              </w:rPr>
              <w:t>，且定位</w:t>
            </w:r>
            <w:r>
              <w:rPr>
                <w:rFonts w:asciiTheme="minorEastAsia" w:hAnsiTheme="minorEastAsia" w:eastAsiaTheme="minorEastAsia"/>
                <w:color w:val="000000" w:themeColor="text1"/>
                <w14:textFill>
                  <w14:solidFill>
                    <w14:schemeClr w14:val="tx1"/>
                  </w14:solidFill>
                </w14:textFill>
              </w:rPr>
              <w:t>不够准确</w:t>
            </w:r>
            <w:r>
              <w:rPr>
                <w:rFonts w:hint="eastAsia" w:asciiTheme="minorEastAsia" w:hAnsiTheme="minorEastAsia" w:eastAsiaTheme="minorEastAsia"/>
                <w:color w:val="000000" w:themeColor="text1"/>
                <w14:textFill>
                  <w14:solidFill>
                    <w14:schemeClr w14:val="tx1"/>
                  </w14:solidFill>
                </w14:textFill>
              </w:rPr>
              <w:t>，</w:t>
            </w:r>
            <w:r>
              <w:rPr>
                <w:rFonts w:asciiTheme="minorEastAsia" w:hAnsiTheme="minorEastAsia" w:eastAsiaTheme="minorEastAsia"/>
                <w:color w:val="000000" w:themeColor="text1"/>
                <w14:textFill>
                  <w14:solidFill>
                    <w14:schemeClr w14:val="tx1"/>
                  </w14:solidFill>
                </w14:textFill>
              </w:rPr>
              <w:t>得</w:t>
            </w:r>
            <w:r>
              <w:rPr>
                <w:rFonts w:hint="eastAsia" w:asciiTheme="minorEastAsia" w:hAnsiTheme="minorEastAsia" w:eastAsiaTheme="minorEastAsia"/>
                <w:color w:val="000000" w:themeColor="text1"/>
                <w14:textFill>
                  <w14:solidFill>
                    <w14:schemeClr w14:val="tx1"/>
                  </w14:solidFill>
                </w14:textFill>
              </w:rPr>
              <w:t>2分；</w:t>
            </w:r>
          </w:p>
          <w:p w14:paraId="552D7F0A">
            <w:pPr>
              <w:pStyle w:val="13"/>
              <w:ind w:firstLine="0"/>
              <w:jc w:val="both"/>
              <w:rPr>
                <w:rFonts w:asciiTheme="minorEastAsia" w:hAnsiTheme="minorEastAsia" w:eastAsiaTheme="minorEastAsia"/>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对本项目的</w:t>
            </w:r>
            <w:r>
              <w:rPr>
                <w:rFonts w:hint="eastAsia" w:asciiTheme="minorEastAsia" w:hAnsiTheme="minorEastAsia" w:eastAsiaTheme="minorEastAsia"/>
                <w:color w:val="000000" w:themeColor="text1"/>
                <w14:textFill>
                  <w14:solidFill>
                    <w14:schemeClr w14:val="tx1"/>
                  </w14:solidFill>
                </w14:textFill>
              </w:rPr>
              <w:t>重点、难点分析不相关或未进行描述</w:t>
            </w:r>
            <w:r>
              <w:rPr>
                <w:rFonts w:asciiTheme="minorEastAsia" w:hAnsiTheme="minorEastAsia" w:eastAsiaTheme="minorEastAsia"/>
                <w:color w:val="000000" w:themeColor="text1"/>
                <w14:textFill>
                  <w14:solidFill>
                    <w14:schemeClr w14:val="tx1"/>
                  </w14:solidFill>
                </w14:textFill>
              </w:rPr>
              <w:t>，得</w:t>
            </w:r>
            <w:r>
              <w:rPr>
                <w:rFonts w:hint="eastAsia" w:asciiTheme="minorEastAsia" w:hAnsiTheme="minorEastAsia" w:eastAsiaTheme="minorEastAsia"/>
                <w:color w:val="000000" w:themeColor="text1"/>
                <w14:textFill>
                  <w14:solidFill>
                    <w14:schemeClr w14:val="tx1"/>
                  </w14:solidFill>
                </w14:textFill>
              </w:rPr>
              <w:t>0分</w:t>
            </w:r>
            <w:r>
              <w:rPr>
                <w:rFonts w:hint="eastAsia" w:hAnsi="宋体"/>
              </w:rPr>
              <w:t>。</w:t>
            </w:r>
          </w:p>
        </w:tc>
      </w:tr>
      <w:tr w14:paraId="2EDB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084" w:type="dxa"/>
            <w:vMerge w:val="continue"/>
            <w:vAlign w:val="center"/>
          </w:tcPr>
          <w:p w14:paraId="4C82178A">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restart"/>
            <w:vAlign w:val="center"/>
          </w:tcPr>
          <w:p w14:paraId="35CDD6FC">
            <w:pPr>
              <w:adjustRightInd w:val="0"/>
              <w:snapToGrid w:val="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膳食供应服务方案</w:t>
            </w:r>
          </w:p>
          <w:p w14:paraId="34BD50D2">
            <w:pPr>
              <w:adjustRightInd w:val="0"/>
              <w:snapToGrid w:val="0"/>
              <w:jc w:val="cente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10分</w:t>
            </w:r>
            <w:r>
              <w:rPr>
                <w:rFonts w:hint="eastAsia" w:asciiTheme="minorEastAsia" w:hAnsiTheme="minorEastAsia" w:eastAsiaTheme="minorEastAsia"/>
                <w:color w:val="000000" w:themeColor="text1"/>
                <w:sz w:val="24"/>
                <w14:textFill>
                  <w14:solidFill>
                    <w14:schemeClr w14:val="tx1"/>
                  </w14:solidFill>
                </w14:textFill>
              </w:rPr>
              <w:t>）</w:t>
            </w:r>
          </w:p>
        </w:tc>
        <w:tc>
          <w:tcPr>
            <w:tcW w:w="1276" w:type="dxa"/>
            <w:shd w:val="clear" w:color="auto" w:fill="auto"/>
            <w:vAlign w:val="center"/>
          </w:tcPr>
          <w:p w14:paraId="5DD268DF">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餐谱设计方案</w:t>
            </w:r>
          </w:p>
        </w:tc>
        <w:tc>
          <w:tcPr>
            <w:tcW w:w="850" w:type="dxa"/>
            <w:shd w:val="clear" w:color="auto" w:fill="auto"/>
            <w:vAlign w:val="center"/>
          </w:tcPr>
          <w:p w14:paraId="6C0E1205">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shd w:val="clear" w:color="auto" w:fill="auto"/>
            <w:vAlign w:val="center"/>
          </w:tcPr>
          <w:p w14:paraId="72D62FF1">
            <w:pPr>
              <w:rPr>
                <w:rFonts w:ascii="宋体" w:hAnsi="宋体"/>
                <w:sz w:val="24"/>
              </w:rPr>
            </w:pPr>
            <w:r>
              <w:rPr>
                <w:rFonts w:hint="eastAsia" w:ascii="宋体" w:hAnsi="宋体"/>
                <w:sz w:val="24"/>
              </w:rPr>
              <w:t>内容切实可行，完全满足采购需求，得5分；</w:t>
            </w:r>
          </w:p>
          <w:p w14:paraId="1DFA2092">
            <w:pPr>
              <w:rPr>
                <w:rFonts w:ascii="宋体" w:hAnsi="宋体"/>
                <w:sz w:val="24"/>
              </w:rPr>
            </w:pPr>
            <w:r>
              <w:rPr>
                <w:rFonts w:hint="eastAsia" w:ascii="宋体" w:hAnsi="宋体"/>
                <w:sz w:val="24"/>
              </w:rPr>
              <w:t>内容未包含具体实施细节、或内容未贴合实际情况，得2分；</w:t>
            </w:r>
          </w:p>
          <w:p w14:paraId="1FC049CC">
            <w:pPr>
              <w:rPr>
                <w:rFonts w:ascii="宋体" w:hAnsi="宋体"/>
                <w:sz w:val="24"/>
              </w:rPr>
            </w:pPr>
            <w:r>
              <w:rPr>
                <w:rFonts w:hint="eastAsia" w:ascii="宋体" w:hAnsi="宋体"/>
                <w:sz w:val="24"/>
              </w:rPr>
              <w:t>内容存在重大偏差，或未提供，得0分。</w:t>
            </w:r>
          </w:p>
        </w:tc>
      </w:tr>
      <w:tr w14:paraId="138B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084" w:type="dxa"/>
            <w:vMerge w:val="continue"/>
            <w:vAlign w:val="center"/>
          </w:tcPr>
          <w:p w14:paraId="431CB577">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3F6A5BC4">
            <w:pPr>
              <w:adjustRightInd w:val="0"/>
              <w:snapToGrid w:val="0"/>
              <w:jc w:val="center"/>
              <w:rPr>
                <w:rFonts w:asciiTheme="minorEastAsia" w:hAnsiTheme="minorEastAsia" w:eastAsiaTheme="minorEastAsia"/>
                <w:color w:val="000000" w:themeColor="text1"/>
                <w:sz w:val="24"/>
                <w14:textFill>
                  <w14:solidFill>
                    <w14:schemeClr w14:val="tx1"/>
                  </w14:solidFill>
                </w14:textFill>
              </w:rPr>
            </w:pPr>
          </w:p>
        </w:tc>
        <w:tc>
          <w:tcPr>
            <w:tcW w:w="1276" w:type="dxa"/>
            <w:shd w:val="clear" w:color="auto" w:fill="auto"/>
            <w:vAlign w:val="center"/>
          </w:tcPr>
          <w:p w14:paraId="6E4F3741">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供餐时效保障方案</w:t>
            </w:r>
          </w:p>
        </w:tc>
        <w:tc>
          <w:tcPr>
            <w:tcW w:w="850" w:type="dxa"/>
            <w:shd w:val="clear" w:color="auto" w:fill="auto"/>
            <w:vAlign w:val="center"/>
          </w:tcPr>
          <w:p w14:paraId="7007BCA2">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shd w:val="clear" w:color="auto" w:fill="auto"/>
            <w:vAlign w:val="center"/>
          </w:tcPr>
          <w:p w14:paraId="73DC9526">
            <w:pPr>
              <w:rPr>
                <w:rFonts w:ascii="宋体" w:hAnsi="宋体"/>
                <w:sz w:val="24"/>
              </w:rPr>
            </w:pPr>
            <w:r>
              <w:rPr>
                <w:rFonts w:hint="eastAsia" w:ascii="宋体" w:hAnsi="宋体"/>
                <w:sz w:val="24"/>
              </w:rPr>
              <w:t>内容切实可行，完全满足采购需求，得5分；</w:t>
            </w:r>
          </w:p>
          <w:p w14:paraId="7052CE35">
            <w:pPr>
              <w:rPr>
                <w:rFonts w:ascii="宋体" w:hAnsi="宋体"/>
                <w:sz w:val="24"/>
              </w:rPr>
            </w:pPr>
            <w:r>
              <w:rPr>
                <w:rFonts w:hint="eastAsia" w:ascii="宋体" w:hAnsi="宋体"/>
                <w:sz w:val="24"/>
              </w:rPr>
              <w:t>内容未包含具体实施细节、或内容未贴合实际情况，得2分；</w:t>
            </w:r>
          </w:p>
          <w:p w14:paraId="33BDCDC0">
            <w:pPr>
              <w:rPr>
                <w:rFonts w:ascii="宋体" w:hAnsi="宋体"/>
                <w:sz w:val="24"/>
              </w:rPr>
            </w:pPr>
            <w:r>
              <w:rPr>
                <w:rFonts w:hint="eastAsia" w:ascii="宋体" w:hAnsi="宋体"/>
                <w:sz w:val="24"/>
              </w:rPr>
              <w:t>内容存在重大偏差，或未提供，得0分。</w:t>
            </w:r>
          </w:p>
        </w:tc>
      </w:tr>
      <w:tr w14:paraId="69D5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5A80276C">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restart"/>
            <w:vAlign w:val="center"/>
          </w:tcPr>
          <w:p w14:paraId="017543D0">
            <w:pPr>
              <w:adjustRightInd w:val="0"/>
              <w:snapToGrid w:val="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食品安全与卫生防疫管理方案</w:t>
            </w:r>
          </w:p>
          <w:p w14:paraId="0AB7336B">
            <w:pPr>
              <w:adjustRightInd w:val="0"/>
              <w:snapToGrid w:val="0"/>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w:t>
            </w:r>
            <w:r>
              <w:rPr>
                <w:rFonts w:cs="宋体" w:asciiTheme="minorEastAsia" w:hAnsiTheme="minorEastAsia" w:eastAsiaTheme="minorEastAsia"/>
                <w:color w:val="000000" w:themeColor="text1"/>
                <w:sz w:val="24"/>
                <w14:textFill>
                  <w14:solidFill>
                    <w14:schemeClr w14:val="tx1"/>
                  </w14:solidFill>
                </w14:textFill>
              </w:rPr>
              <w:t>35分</w:t>
            </w:r>
            <w:r>
              <w:rPr>
                <w:rFonts w:hint="eastAsia" w:cs="宋体" w:asciiTheme="minorEastAsia" w:hAnsiTheme="minorEastAsia" w:eastAsiaTheme="minorEastAsia"/>
                <w:color w:val="000000" w:themeColor="text1"/>
                <w:sz w:val="24"/>
                <w14:textFill>
                  <w14:solidFill>
                    <w14:schemeClr w14:val="tx1"/>
                  </w14:solidFill>
                </w14:textFill>
              </w:rPr>
              <w:t>）</w:t>
            </w:r>
          </w:p>
        </w:tc>
        <w:tc>
          <w:tcPr>
            <w:tcW w:w="1276" w:type="dxa"/>
            <w:shd w:val="clear" w:color="auto" w:fill="auto"/>
            <w:vAlign w:val="center"/>
          </w:tcPr>
          <w:p w14:paraId="313C53D5">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食品原材料采购及进货渠道管理方案</w:t>
            </w:r>
          </w:p>
        </w:tc>
        <w:tc>
          <w:tcPr>
            <w:tcW w:w="850" w:type="dxa"/>
            <w:shd w:val="clear" w:color="auto" w:fill="auto"/>
            <w:vAlign w:val="center"/>
          </w:tcPr>
          <w:p w14:paraId="7268EE0D">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shd w:val="clear" w:color="auto" w:fill="auto"/>
            <w:vAlign w:val="center"/>
          </w:tcPr>
          <w:p w14:paraId="3E815ED9">
            <w:pPr>
              <w:rPr>
                <w:rFonts w:ascii="宋体" w:hAnsi="宋体"/>
                <w:sz w:val="24"/>
              </w:rPr>
            </w:pPr>
            <w:r>
              <w:rPr>
                <w:rFonts w:hint="eastAsia" w:ascii="宋体" w:hAnsi="宋体"/>
                <w:sz w:val="24"/>
              </w:rPr>
              <w:t>内容切实可行，完全满足采购需求，得5分；</w:t>
            </w:r>
          </w:p>
          <w:p w14:paraId="04207F48">
            <w:pPr>
              <w:rPr>
                <w:rFonts w:ascii="宋体" w:hAnsi="宋体"/>
                <w:sz w:val="24"/>
              </w:rPr>
            </w:pPr>
            <w:r>
              <w:rPr>
                <w:rFonts w:hint="eastAsia" w:ascii="宋体" w:hAnsi="宋体"/>
                <w:sz w:val="24"/>
              </w:rPr>
              <w:t>内容未包含具体实施细节、或内容未贴合实际情况，得2分；</w:t>
            </w:r>
          </w:p>
          <w:p w14:paraId="6DBF9577">
            <w:pPr>
              <w:pStyle w:val="13"/>
              <w:ind w:firstLine="0"/>
              <w:jc w:val="both"/>
              <w:rPr>
                <w:rFonts w:asciiTheme="minorEastAsia" w:hAnsiTheme="minorEastAsia" w:eastAsiaTheme="minorEastAsia"/>
                <w:color w:val="000000" w:themeColor="text1"/>
                <w14:textFill>
                  <w14:solidFill>
                    <w14:schemeClr w14:val="tx1"/>
                  </w14:solidFill>
                </w14:textFill>
              </w:rPr>
            </w:pPr>
            <w:r>
              <w:rPr>
                <w:rFonts w:hint="eastAsia" w:hAnsi="宋体"/>
              </w:rPr>
              <w:t>内容存在重大偏差，或未提供，得0分。</w:t>
            </w:r>
          </w:p>
        </w:tc>
      </w:tr>
      <w:tr w14:paraId="7140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EC3A46F">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4288206C">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7B50B0DD">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食品原材料储存管理方案</w:t>
            </w:r>
          </w:p>
        </w:tc>
        <w:tc>
          <w:tcPr>
            <w:tcW w:w="850" w:type="dxa"/>
            <w:vAlign w:val="center"/>
          </w:tcPr>
          <w:p w14:paraId="619E021F">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05C45893">
            <w:pPr>
              <w:rPr>
                <w:rFonts w:ascii="宋体" w:hAnsi="宋体"/>
                <w:sz w:val="24"/>
              </w:rPr>
            </w:pPr>
            <w:r>
              <w:rPr>
                <w:rFonts w:hint="eastAsia" w:ascii="宋体" w:hAnsi="宋体"/>
                <w:sz w:val="24"/>
              </w:rPr>
              <w:t>内容切实可行，完全满足采购需求，得5分；</w:t>
            </w:r>
          </w:p>
          <w:p w14:paraId="5886B5CD">
            <w:pPr>
              <w:rPr>
                <w:rFonts w:ascii="宋体" w:hAnsi="宋体"/>
                <w:sz w:val="24"/>
              </w:rPr>
            </w:pPr>
            <w:r>
              <w:rPr>
                <w:rFonts w:hint="eastAsia" w:ascii="宋体" w:hAnsi="宋体"/>
                <w:sz w:val="24"/>
              </w:rPr>
              <w:t>内容未包含具体实施细节、或内容未贴合实际情况，得2分；</w:t>
            </w:r>
          </w:p>
          <w:p w14:paraId="42F94E5E">
            <w:pPr>
              <w:pStyle w:val="13"/>
              <w:ind w:firstLine="0"/>
              <w:jc w:val="both"/>
              <w:rPr>
                <w:rFonts w:hAnsi="宋体"/>
              </w:rPr>
            </w:pPr>
            <w:r>
              <w:rPr>
                <w:rFonts w:hint="eastAsia" w:hAnsi="宋体"/>
              </w:rPr>
              <w:t>内容存在重大偏差，或未提供，得0分。</w:t>
            </w:r>
          </w:p>
        </w:tc>
      </w:tr>
      <w:tr w14:paraId="18BB8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8A1B9E7">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7F65AEDA">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7AF1DC86">
            <w:pPr>
              <w:widowControl/>
              <w:jc w:val="center"/>
              <w:rPr>
                <w:rFonts w:cs="宋体"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食品加工制作过程安全控制方案</w:t>
            </w:r>
          </w:p>
        </w:tc>
        <w:tc>
          <w:tcPr>
            <w:tcW w:w="850" w:type="dxa"/>
            <w:vAlign w:val="center"/>
          </w:tcPr>
          <w:p w14:paraId="2BA6004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1A65B0E3">
            <w:pPr>
              <w:rPr>
                <w:rFonts w:ascii="宋体" w:hAnsi="宋体"/>
                <w:sz w:val="24"/>
              </w:rPr>
            </w:pPr>
            <w:r>
              <w:rPr>
                <w:rFonts w:hint="eastAsia" w:ascii="宋体" w:hAnsi="宋体"/>
                <w:sz w:val="24"/>
              </w:rPr>
              <w:t>内容切实可行，完全满足采购需求，得5分；</w:t>
            </w:r>
          </w:p>
          <w:p w14:paraId="4A3FA910">
            <w:pPr>
              <w:rPr>
                <w:rFonts w:ascii="宋体" w:hAnsi="宋体"/>
                <w:sz w:val="24"/>
              </w:rPr>
            </w:pPr>
            <w:r>
              <w:rPr>
                <w:rFonts w:hint="eastAsia" w:ascii="宋体" w:hAnsi="宋体"/>
                <w:sz w:val="24"/>
              </w:rPr>
              <w:t>内容未包含具体实施细节、或内容未贴合实际情况，得2分；</w:t>
            </w:r>
          </w:p>
          <w:p w14:paraId="0745B849">
            <w:pPr>
              <w:rPr>
                <w:rFonts w:asciiTheme="minorEastAsia" w:hAnsiTheme="minorEastAsia" w:eastAsiaTheme="minorEastAsia"/>
                <w:color w:val="000000" w:themeColor="text1"/>
                <w:sz w:val="24"/>
                <w14:textFill>
                  <w14:solidFill>
                    <w14:schemeClr w14:val="tx1"/>
                  </w14:solidFill>
                </w14:textFill>
              </w:rPr>
            </w:pPr>
            <w:r>
              <w:rPr>
                <w:rFonts w:hint="eastAsia" w:ascii="宋体" w:hAnsi="宋体"/>
                <w:sz w:val="24"/>
              </w:rPr>
              <w:t>内容存在重大偏差，或未提供，得0分。</w:t>
            </w:r>
          </w:p>
        </w:tc>
      </w:tr>
      <w:tr w14:paraId="1EA8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DBB7E59">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4CEAFFFC">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6E6B56DD">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食品留样管理方案</w:t>
            </w:r>
          </w:p>
        </w:tc>
        <w:tc>
          <w:tcPr>
            <w:tcW w:w="850" w:type="dxa"/>
            <w:vAlign w:val="center"/>
          </w:tcPr>
          <w:p w14:paraId="26F040D7">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69F448F3">
            <w:pPr>
              <w:rPr>
                <w:rFonts w:ascii="宋体" w:hAnsi="宋体"/>
                <w:sz w:val="24"/>
              </w:rPr>
            </w:pPr>
            <w:r>
              <w:rPr>
                <w:rFonts w:hint="eastAsia" w:ascii="宋体" w:hAnsi="宋体"/>
                <w:sz w:val="24"/>
              </w:rPr>
              <w:t>内容切实可行，完全满足采购需求，得5分；</w:t>
            </w:r>
          </w:p>
          <w:p w14:paraId="5B9F921B">
            <w:pPr>
              <w:rPr>
                <w:rFonts w:ascii="宋体" w:hAnsi="宋体"/>
                <w:sz w:val="24"/>
              </w:rPr>
            </w:pPr>
            <w:r>
              <w:rPr>
                <w:rFonts w:hint="eastAsia" w:ascii="宋体" w:hAnsi="宋体"/>
                <w:sz w:val="24"/>
              </w:rPr>
              <w:t>内容未包含具体实施细节、或内容未贴合实际情况，得2分；</w:t>
            </w:r>
          </w:p>
          <w:p w14:paraId="13B4EB01">
            <w:pPr>
              <w:rPr>
                <w:rFonts w:asciiTheme="minorEastAsia" w:hAnsiTheme="minorEastAsia" w:eastAsiaTheme="minorEastAsia"/>
                <w:color w:val="000000" w:themeColor="text1"/>
                <w:sz w:val="24"/>
                <w14:textFill>
                  <w14:solidFill>
                    <w14:schemeClr w14:val="tx1"/>
                  </w14:solidFill>
                </w14:textFill>
              </w:rPr>
            </w:pPr>
            <w:r>
              <w:rPr>
                <w:rFonts w:hint="eastAsia" w:ascii="宋体" w:hAnsi="宋体"/>
                <w:sz w:val="24"/>
              </w:rPr>
              <w:t>内容存在重大偏差，或未提供，得0分。</w:t>
            </w:r>
          </w:p>
        </w:tc>
      </w:tr>
      <w:tr w14:paraId="796E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99E9EFD">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15462D46">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40439658">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餐具清洗消毒方案</w:t>
            </w:r>
          </w:p>
        </w:tc>
        <w:tc>
          <w:tcPr>
            <w:tcW w:w="850" w:type="dxa"/>
            <w:vAlign w:val="center"/>
          </w:tcPr>
          <w:p w14:paraId="7BEB857B">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156CC5E2">
            <w:pPr>
              <w:rPr>
                <w:rFonts w:ascii="宋体" w:hAnsi="宋体"/>
                <w:sz w:val="24"/>
              </w:rPr>
            </w:pPr>
            <w:r>
              <w:rPr>
                <w:rFonts w:hint="eastAsia" w:ascii="宋体" w:hAnsi="宋体"/>
                <w:sz w:val="24"/>
              </w:rPr>
              <w:t>内容切实可行，完全满足采购需求，得5分；</w:t>
            </w:r>
          </w:p>
          <w:p w14:paraId="08F02EDF">
            <w:pPr>
              <w:rPr>
                <w:rFonts w:ascii="宋体" w:hAnsi="宋体"/>
                <w:sz w:val="24"/>
              </w:rPr>
            </w:pPr>
            <w:r>
              <w:rPr>
                <w:rFonts w:hint="eastAsia" w:ascii="宋体" w:hAnsi="宋体"/>
                <w:sz w:val="24"/>
              </w:rPr>
              <w:t>内容未包含具体实施细节、或内容未贴合实际情况，得2分；</w:t>
            </w:r>
          </w:p>
          <w:p w14:paraId="0142C43B">
            <w:pPr>
              <w:rPr>
                <w:rFonts w:ascii="宋体" w:hAnsi="宋体"/>
                <w:sz w:val="24"/>
              </w:rPr>
            </w:pPr>
            <w:r>
              <w:rPr>
                <w:rFonts w:hint="eastAsia" w:ascii="宋体" w:hAnsi="宋体"/>
                <w:sz w:val="24"/>
              </w:rPr>
              <w:t>内容存在重大偏差，或未提供，得0分。</w:t>
            </w:r>
          </w:p>
        </w:tc>
      </w:tr>
      <w:tr w14:paraId="7680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AC0E9BF">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45D41995">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74E630C2">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sz w:val="24"/>
              </w:rPr>
              <w:t>食堂日常保洁及后厨卫生管理方案</w:t>
            </w:r>
          </w:p>
        </w:tc>
        <w:tc>
          <w:tcPr>
            <w:tcW w:w="850" w:type="dxa"/>
            <w:vAlign w:val="center"/>
          </w:tcPr>
          <w:p w14:paraId="3DE97531">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041B63D">
            <w:pPr>
              <w:rPr>
                <w:rFonts w:ascii="宋体" w:hAnsi="宋体"/>
                <w:sz w:val="24"/>
              </w:rPr>
            </w:pPr>
            <w:r>
              <w:rPr>
                <w:rFonts w:hint="eastAsia" w:ascii="宋体" w:hAnsi="宋体"/>
                <w:sz w:val="24"/>
              </w:rPr>
              <w:t>内容切实可行，完全满足采购需求，得5分；</w:t>
            </w:r>
          </w:p>
          <w:p w14:paraId="33F9090B">
            <w:pPr>
              <w:rPr>
                <w:rFonts w:ascii="宋体" w:hAnsi="宋体"/>
                <w:sz w:val="24"/>
              </w:rPr>
            </w:pPr>
            <w:r>
              <w:rPr>
                <w:rFonts w:hint="eastAsia" w:ascii="宋体" w:hAnsi="宋体"/>
                <w:sz w:val="24"/>
              </w:rPr>
              <w:t>内容未包含具体实施细节、或内容未贴合实际情况，得2分；</w:t>
            </w:r>
          </w:p>
          <w:p w14:paraId="73DCBE63">
            <w:pPr>
              <w:rPr>
                <w:rFonts w:ascii="宋体" w:hAnsi="宋体"/>
                <w:sz w:val="24"/>
              </w:rPr>
            </w:pPr>
            <w:r>
              <w:rPr>
                <w:rFonts w:hint="eastAsia" w:ascii="宋体" w:hAnsi="宋体"/>
                <w:sz w:val="24"/>
              </w:rPr>
              <w:t>内容存在重大偏差，或未提供，得0分。</w:t>
            </w:r>
          </w:p>
        </w:tc>
      </w:tr>
      <w:tr w14:paraId="00B9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97F844D">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3C03526B">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667DA18B">
            <w:pPr>
              <w:widowControl/>
              <w:jc w:val="center"/>
              <w:rPr>
                <w:rFonts w:asciiTheme="minorEastAsia" w:hAnsiTheme="minorEastAsia" w:eastAsiaTheme="minorEastAsia"/>
                <w:sz w:val="24"/>
              </w:rPr>
            </w:pPr>
            <w:r>
              <w:rPr>
                <w:rFonts w:hint="eastAsia" w:asciiTheme="minorEastAsia" w:hAnsiTheme="minorEastAsia" w:eastAsiaTheme="minorEastAsia"/>
                <w:sz w:val="24"/>
              </w:rPr>
              <w:t>消杀、灭鼠、灭蝇、灭蟑螂工作方案</w:t>
            </w:r>
          </w:p>
        </w:tc>
        <w:tc>
          <w:tcPr>
            <w:tcW w:w="850" w:type="dxa"/>
            <w:vAlign w:val="center"/>
          </w:tcPr>
          <w:p w14:paraId="7CAB470E">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51D1E410">
            <w:pPr>
              <w:rPr>
                <w:rFonts w:ascii="宋体" w:hAnsi="宋体"/>
                <w:sz w:val="24"/>
              </w:rPr>
            </w:pPr>
            <w:r>
              <w:rPr>
                <w:rFonts w:hint="eastAsia" w:ascii="宋体" w:hAnsi="宋体"/>
                <w:sz w:val="24"/>
              </w:rPr>
              <w:t>内容切实可行，完全满足采购需求，得5分；</w:t>
            </w:r>
          </w:p>
          <w:p w14:paraId="7C271CF0">
            <w:pPr>
              <w:rPr>
                <w:rFonts w:ascii="宋体" w:hAnsi="宋体"/>
                <w:sz w:val="24"/>
              </w:rPr>
            </w:pPr>
            <w:r>
              <w:rPr>
                <w:rFonts w:hint="eastAsia" w:ascii="宋体" w:hAnsi="宋体"/>
                <w:sz w:val="24"/>
              </w:rPr>
              <w:t>内容未包含具体实施细节、或内容未贴合实际情况，得2分；</w:t>
            </w:r>
          </w:p>
          <w:p w14:paraId="038E2F4F">
            <w:pPr>
              <w:rPr>
                <w:rFonts w:ascii="宋体" w:hAnsi="宋体"/>
                <w:sz w:val="24"/>
              </w:rPr>
            </w:pPr>
            <w:r>
              <w:rPr>
                <w:rFonts w:hint="eastAsia" w:ascii="宋体" w:hAnsi="宋体"/>
                <w:sz w:val="24"/>
              </w:rPr>
              <w:t>内容存在重大偏差，或未提供，得0分。</w:t>
            </w:r>
          </w:p>
        </w:tc>
      </w:tr>
      <w:tr w14:paraId="61A7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2B922EC">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restart"/>
            <w:vAlign w:val="center"/>
          </w:tcPr>
          <w:p w14:paraId="737DAD38">
            <w:pPr>
              <w:adjustRightInd w:val="0"/>
              <w:snapToGrid w:val="0"/>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设施设备及物料维护管理方案</w:t>
            </w:r>
          </w:p>
          <w:p w14:paraId="376B365B">
            <w:pPr>
              <w:adjustRightInd w:val="0"/>
              <w:snapToGrid w:val="0"/>
              <w:jc w:val="cente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15分</w:t>
            </w:r>
            <w:r>
              <w:rPr>
                <w:rFonts w:hint="eastAsia" w:asciiTheme="minorEastAsia" w:hAnsiTheme="minorEastAsia" w:eastAsiaTheme="minorEastAsia"/>
                <w:color w:val="000000" w:themeColor="text1"/>
                <w:sz w:val="24"/>
                <w14:textFill>
                  <w14:solidFill>
                    <w14:schemeClr w14:val="tx1"/>
                  </w14:solidFill>
                </w14:textFill>
              </w:rPr>
              <w:t>）</w:t>
            </w:r>
          </w:p>
        </w:tc>
        <w:tc>
          <w:tcPr>
            <w:tcW w:w="1276" w:type="dxa"/>
            <w:vAlign w:val="center"/>
          </w:tcPr>
          <w:p w14:paraId="27110206">
            <w:pPr>
              <w:widowControl/>
              <w:jc w:val="center"/>
              <w:rPr>
                <w:rFonts w:asciiTheme="minorEastAsia" w:hAnsiTheme="minorEastAsia" w:eastAsiaTheme="minorEastAsia"/>
                <w:sz w:val="24"/>
              </w:rPr>
            </w:pPr>
            <w:r>
              <w:rPr>
                <w:rFonts w:hint="eastAsia" w:asciiTheme="minorEastAsia" w:hAnsiTheme="minorEastAsia" w:eastAsiaTheme="minorEastAsia"/>
                <w:sz w:val="24"/>
              </w:rPr>
              <w:t>后厨设施设备日常维护维修方案</w:t>
            </w:r>
          </w:p>
        </w:tc>
        <w:tc>
          <w:tcPr>
            <w:tcW w:w="850" w:type="dxa"/>
            <w:vAlign w:val="center"/>
          </w:tcPr>
          <w:p w14:paraId="52876629">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F6725C3">
            <w:pPr>
              <w:rPr>
                <w:rFonts w:ascii="宋体" w:hAnsi="宋体"/>
                <w:sz w:val="24"/>
              </w:rPr>
            </w:pPr>
            <w:r>
              <w:rPr>
                <w:rFonts w:hint="eastAsia" w:ascii="宋体" w:hAnsi="宋体"/>
                <w:sz w:val="24"/>
              </w:rPr>
              <w:t>内容切实可行，完全满足采购需求，得5分；</w:t>
            </w:r>
          </w:p>
          <w:p w14:paraId="23206EC7">
            <w:pPr>
              <w:rPr>
                <w:rFonts w:ascii="宋体" w:hAnsi="宋体"/>
                <w:sz w:val="24"/>
              </w:rPr>
            </w:pPr>
            <w:r>
              <w:rPr>
                <w:rFonts w:hint="eastAsia" w:ascii="宋体" w:hAnsi="宋体"/>
                <w:sz w:val="24"/>
              </w:rPr>
              <w:t>内容未包含具体实施细节、或内容未贴合实际情况，得2分；</w:t>
            </w:r>
          </w:p>
          <w:p w14:paraId="2E467FF7">
            <w:pPr>
              <w:rPr>
                <w:rFonts w:ascii="宋体" w:hAnsi="宋体"/>
                <w:sz w:val="24"/>
              </w:rPr>
            </w:pPr>
            <w:r>
              <w:rPr>
                <w:rFonts w:hint="eastAsia" w:ascii="宋体" w:hAnsi="宋体"/>
                <w:sz w:val="24"/>
              </w:rPr>
              <w:t>内容存在重大偏差，或未提供，得0分。</w:t>
            </w:r>
          </w:p>
        </w:tc>
      </w:tr>
      <w:tr w14:paraId="6897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4EE556E">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465019CD">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09FABA32">
            <w:pPr>
              <w:widowControl/>
              <w:jc w:val="center"/>
              <w:rPr>
                <w:rFonts w:asciiTheme="minorEastAsia" w:hAnsiTheme="minorEastAsia" w:eastAsiaTheme="minorEastAsia"/>
                <w:sz w:val="24"/>
              </w:rPr>
            </w:pPr>
            <w:r>
              <w:rPr>
                <w:rFonts w:hint="eastAsia" w:asciiTheme="minorEastAsia" w:hAnsiTheme="minorEastAsia" w:eastAsiaTheme="minorEastAsia"/>
                <w:sz w:val="24"/>
              </w:rPr>
              <w:t>烟道清洗方案</w:t>
            </w:r>
          </w:p>
        </w:tc>
        <w:tc>
          <w:tcPr>
            <w:tcW w:w="850" w:type="dxa"/>
            <w:vAlign w:val="center"/>
          </w:tcPr>
          <w:p w14:paraId="72C5D924">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2B283723">
            <w:pPr>
              <w:rPr>
                <w:rFonts w:ascii="宋体" w:hAnsi="宋体"/>
                <w:sz w:val="24"/>
              </w:rPr>
            </w:pPr>
            <w:r>
              <w:rPr>
                <w:rFonts w:hint="eastAsia" w:ascii="宋体" w:hAnsi="宋体"/>
                <w:sz w:val="24"/>
              </w:rPr>
              <w:t>内容切实可行，完全满足采购需求，得5分；</w:t>
            </w:r>
          </w:p>
          <w:p w14:paraId="40D7F356">
            <w:pPr>
              <w:rPr>
                <w:rFonts w:ascii="宋体" w:hAnsi="宋体"/>
                <w:sz w:val="24"/>
              </w:rPr>
            </w:pPr>
            <w:r>
              <w:rPr>
                <w:rFonts w:hint="eastAsia" w:ascii="宋体" w:hAnsi="宋体"/>
                <w:sz w:val="24"/>
              </w:rPr>
              <w:t>内容未包含具体实施细节、或内容未贴合实际情况，得2分；</w:t>
            </w:r>
          </w:p>
          <w:p w14:paraId="379EF7DE">
            <w:pPr>
              <w:rPr>
                <w:rFonts w:ascii="宋体" w:hAnsi="宋体"/>
                <w:sz w:val="24"/>
              </w:rPr>
            </w:pPr>
            <w:r>
              <w:rPr>
                <w:rFonts w:hint="eastAsia" w:ascii="宋体" w:hAnsi="宋体"/>
                <w:sz w:val="24"/>
              </w:rPr>
              <w:t>内容存在重大偏差，或未提供，得0分。</w:t>
            </w:r>
          </w:p>
        </w:tc>
      </w:tr>
      <w:tr w14:paraId="55E3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587D630">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6730A6F5">
            <w:pPr>
              <w:widowControl/>
              <w:jc w:val="center"/>
              <w:rPr>
                <w:rFonts w:cs="宋体"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5081F5B2">
            <w:pPr>
              <w:widowControl/>
              <w:jc w:val="center"/>
              <w:rPr>
                <w:rFonts w:asciiTheme="minorEastAsia" w:hAnsiTheme="minorEastAsia" w:eastAsiaTheme="minorEastAsia"/>
                <w:sz w:val="24"/>
              </w:rPr>
            </w:pPr>
            <w:r>
              <w:rPr>
                <w:rFonts w:hint="eastAsia" w:asciiTheme="minorEastAsia" w:hAnsiTheme="minorEastAsia" w:eastAsiaTheme="minorEastAsia"/>
                <w:sz w:val="24"/>
              </w:rPr>
              <w:t>餐具、刀具等小型低值厨具报损补充方案</w:t>
            </w:r>
          </w:p>
        </w:tc>
        <w:tc>
          <w:tcPr>
            <w:tcW w:w="850" w:type="dxa"/>
            <w:vAlign w:val="center"/>
          </w:tcPr>
          <w:p w14:paraId="24BB8EB3">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A5E251F">
            <w:pPr>
              <w:rPr>
                <w:rFonts w:ascii="宋体" w:hAnsi="宋体"/>
                <w:sz w:val="24"/>
              </w:rPr>
            </w:pPr>
            <w:r>
              <w:rPr>
                <w:rFonts w:hint="eastAsia" w:ascii="宋体" w:hAnsi="宋体"/>
                <w:sz w:val="24"/>
              </w:rPr>
              <w:t>内容切实可行，完全满足采购需求，得5分；</w:t>
            </w:r>
          </w:p>
          <w:p w14:paraId="18C2E3AA">
            <w:pPr>
              <w:rPr>
                <w:rFonts w:ascii="宋体" w:hAnsi="宋体"/>
                <w:sz w:val="24"/>
              </w:rPr>
            </w:pPr>
            <w:r>
              <w:rPr>
                <w:rFonts w:hint="eastAsia" w:ascii="宋体" w:hAnsi="宋体"/>
                <w:sz w:val="24"/>
              </w:rPr>
              <w:t>内容未包含具体实施细节、或内容未贴合实际情况，得2分；</w:t>
            </w:r>
          </w:p>
          <w:p w14:paraId="07A4BC97">
            <w:pPr>
              <w:rPr>
                <w:rFonts w:ascii="宋体" w:hAnsi="宋体"/>
                <w:sz w:val="24"/>
              </w:rPr>
            </w:pPr>
            <w:r>
              <w:rPr>
                <w:rFonts w:hint="eastAsia" w:ascii="宋体" w:hAnsi="宋体"/>
                <w:sz w:val="24"/>
              </w:rPr>
              <w:t>内容存在重大偏差，或未提供，得0分。</w:t>
            </w:r>
          </w:p>
        </w:tc>
      </w:tr>
      <w:tr w14:paraId="72DF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084" w:type="dxa"/>
            <w:vMerge w:val="continue"/>
            <w:vAlign w:val="center"/>
          </w:tcPr>
          <w:p w14:paraId="17823A74">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restart"/>
            <w:vAlign w:val="center"/>
          </w:tcPr>
          <w:p w14:paraId="7A0922AB">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安全与应急管理方案</w:t>
            </w:r>
          </w:p>
          <w:p w14:paraId="4B83F29B">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10分</w:t>
            </w:r>
            <w:r>
              <w:rPr>
                <w:rFonts w:hint="eastAsia" w:asciiTheme="minorEastAsia" w:hAnsiTheme="minorEastAsia" w:eastAsiaTheme="minorEastAsia"/>
                <w:color w:val="000000" w:themeColor="text1"/>
                <w:sz w:val="24"/>
                <w14:textFill>
                  <w14:solidFill>
                    <w14:schemeClr w14:val="tx1"/>
                  </w14:solidFill>
                </w14:textFill>
              </w:rPr>
              <w:t>）</w:t>
            </w:r>
          </w:p>
        </w:tc>
        <w:tc>
          <w:tcPr>
            <w:tcW w:w="1276" w:type="dxa"/>
            <w:vAlign w:val="center"/>
          </w:tcPr>
          <w:p w14:paraId="1FFF0126">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消防安全管理方案</w:t>
            </w:r>
          </w:p>
        </w:tc>
        <w:tc>
          <w:tcPr>
            <w:tcW w:w="850" w:type="dxa"/>
            <w:vAlign w:val="center"/>
          </w:tcPr>
          <w:p w14:paraId="14DBC44E">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4E06B256">
            <w:pPr>
              <w:rPr>
                <w:rFonts w:ascii="宋体" w:hAnsi="宋体"/>
                <w:sz w:val="24"/>
              </w:rPr>
            </w:pPr>
            <w:r>
              <w:rPr>
                <w:rFonts w:hint="eastAsia" w:ascii="宋体" w:hAnsi="宋体"/>
                <w:sz w:val="24"/>
              </w:rPr>
              <w:t>内容切实可行，完全满足采购需求，得5分；</w:t>
            </w:r>
          </w:p>
          <w:p w14:paraId="71F46A73">
            <w:pPr>
              <w:rPr>
                <w:rFonts w:ascii="宋体" w:hAnsi="宋体"/>
                <w:sz w:val="24"/>
              </w:rPr>
            </w:pPr>
            <w:r>
              <w:rPr>
                <w:rFonts w:hint="eastAsia" w:ascii="宋体" w:hAnsi="宋体"/>
                <w:sz w:val="24"/>
              </w:rPr>
              <w:t>内容未包含具体实施细节、或内容未贴合实际情况，得2分；</w:t>
            </w:r>
          </w:p>
          <w:p w14:paraId="48A4BC7B">
            <w:pPr>
              <w:pStyle w:val="13"/>
              <w:adjustRightInd/>
              <w:ind w:firstLine="0"/>
              <w:jc w:val="both"/>
              <w:rPr>
                <w:rFonts w:asciiTheme="minorEastAsia" w:hAnsiTheme="minorEastAsia" w:eastAsiaTheme="minorEastAsia"/>
                <w:color w:val="000000" w:themeColor="text1"/>
                <w14:textFill>
                  <w14:solidFill>
                    <w14:schemeClr w14:val="tx1"/>
                  </w14:solidFill>
                </w14:textFill>
              </w:rPr>
            </w:pPr>
            <w:r>
              <w:rPr>
                <w:rFonts w:hint="eastAsia" w:hAnsi="宋体"/>
              </w:rPr>
              <w:t>内容存在重大偏差，或未提供，得0分。</w:t>
            </w:r>
          </w:p>
        </w:tc>
      </w:tr>
      <w:tr w14:paraId="5E40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084" w:type="dxa"/>
            <w:vMerge w:val="continue"/>
            <w:vAlign w:val="center"/>
          </w:tcPr>
          <w:p w14:paraId="0737A002">
            <w:pPr>
              <w:jc w:val="center"/>
              <w:rPr>
                <w:rFonts w:asciiTheme="minorEastAsia" w:hAnsiTheme="minorEastAsia" w:eastAsiaTheme="minorEastAsia"/>
                <w:color w:val="000000" w:themeColor="text1"/>
                <w:sz w:val="24"/>
                <w14:textFill>
                  <w14:solidFill>
                    <w14:schemeClr w14:val="tx1"/>
                  </w14:solidFill>
                </w14:textFill>
              </w:rPr>
            </w:pPr>
          </w:p>
        </w:tc>
        <w:tc>
          <w:tcPr>
            <w:tcW w:w="1321" w:type="dxa"/>
            <w:vMerge w:val="continue"/>
            <w:vAlign w:val="center"/>
          </w:tcPr>
          <w:p w14:paraId="7C022F7C">
            <w:pPr>
              <w:widowControl/>
              <w:jc w:val="center"/>
              <w:rPr>
                <w:rFonts w:asciiTheme="minorEastAsia" w:hAnsiTheme="minorEastAsia" w:eastAsiaTheme="minorEastAsia"/>
                <w:color w:val="000000" w:themeColor="text1"/>
                <w:sz w:val="24"/>
                <w14:textFill>
                  <w14:solidFill>
                    <w14:schemeClr w14:val="tx1"/>
                  </w14:solidFill>
                </w14:textFill>
              </w:rPr>
            </w:pPr>
          </w:p>
        </w:tc>
        <w:tc>
          <w:tcPr>
            <w:tcW w:w="1276" w:type="dxa"/>
            <w:vAlign w:val="center"/>
          </w:tcPr>
          <w:p w14:paraId="7AE4A22D">
            <w:pPr>
              <w:widowControl/>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突发事件应急处置方案</w:t>
            </w:r>
          </w:p>
        </w:tc>
        <w:tc>
          <w:tcPr>
            <w:tcW w:w="850" w:type="dxa"/>
            <w:vAlign w:val="center"/>
          </w:tcPr>
          <w:p w14:paraId="302E9B8C">
            <w:pPr>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w:t>
            </w:r>
          </w:p>
        </w:tc>
        <w:tc>
          <w:tcPr>
            <w:tcW w:w="5812" w:type="dxa"/>
            <w:vAlign w:val="center"/>
          </w:tcPr>
          <w:p w14:paraId="6C8489FA">
            <w:pPr>
              <w:rPr>
                <w:rFonts w:ascii="宋体" w:hAnsi="宋体"/>
                <w:sz w:val="24"/>
              </w:rPr>
            </w:pPr>
            <w:r>
              <w:rPr>
                <w:rFonts w:hint="eastAsia" w:ascii="宋体" w:hAnsi="宋体"/>
                <w:sz w:val="24"/>
              </w:rPr>
              <w:t>内容切实可行，完全满足采购需求，得5分；</w:t>
            </w:r>
          </w:p>
          <w:p w14:paraId="33AE2FBC">
            <w:pPr>
              <w:rPr>
                <w:rFonts w:ascii="宋体" w:hAnsi="宋体"/>
                <w:sz w:val="24"/>
              </w:rPr>
            </w:pPr>
            <w:r>
              <w:rPr>
                <w:rFonts w:hint="eastAsia" w:ascii="宋体" w:hAnsi="宋体"/>
                <w:sz w:val="24"/>
              </w:rPr>
              <w:t>内容未包含具体实施细节、或内容未贴合实际情况，得2分；</w:t>
            </w:r>
          </w:p>
          <w:p w14:paraId="071225CD">
            <w:pPr>
              <w:rPr>
                <w:rFonts w:ascii="宋体" w:hAnsi="宋体"/>
                <w:sz w:val="24"/>
              </w:rPr>
            </w:pPr>
            <w:r>
              <w:rPr>
                <w:rFonts w:hint="eastAsia" w:ascii="宋体" w:hAnsi="宋体"/>
                <w:sz w:val="24"/>
              </w:rPr>
              <w:t>内容存在重大偏差，或未提供，得0分。</w:t>
            </w:r>
          </w:p>
        </w:tc>
      </w:tr>
    </w:tbl>
    <w:p w14:paraId="6E995BD6">
      <w:pPr>
        <w:tabs>
          <w:tab w:val="left" w:pos="360"/>
          <w:tab w:val="left" w:pos="1080"/>
        </w:tabs>
        <w:snapToGrid w:val="0"/>
        <w:spacing w:line="360" w:lineRule="auto"/>
        <w:rPr>
          <w:color w:val="000000" w:themeColor="text1"/>
          <w:sz w:val="24"/>
          <w14:textFill>
            <w14:solidFill>
              <w14:schemeClr w14:val="tx1"/>
            </w14:solidFill>
          </w14:textFill>
        </w:rPr>
      </w:pPr>
    </w:p>
    <w:p w14:paraId="0C6502E7">
      <w:pPr>
        <w:widowControl/>
        <w:jc w:val="left"/>
        <w:rPr>
          <w:b/>
          <w:color w:val="000000" w:themeColor="text1"/>
          <w:sz w:val="36"/>
          <w:szCs w:val="36"/>
          <w14:textFill>
            <w14:solidFill>
              <w14:schemeClr w14:val="tx1"/>
            </w14:solidFill>
          </w14:textFill>
        </w:rPr>
      </w:pPr>
    </w:p>
    <w:p w14:paraId="1A2D0999">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28" w:name="_Toc13636"/>
      <w:r>
        <w:rPr>
          <w:b/>
          <w:color w:val="000000" w:themeColor="text1"/>
          <w:sz w:val="36"/>
          <w:szCs w:val="36"/>
          <w14:textFill>
            <w14:solidFill>
              <w14:schemeClr w14:val="tx1"/>
            </w14:solidFill>
          </w14:textFill>
        </w:rPr>
        <w:t>第五章   采购需求</w:t>
      </w:r>
      <w:bookmarkEnd w:id="828"/>
    </w:p>
    <w:p w14:paraId="6DE589AB">
      <w:pPr>
        <w:pStyle w:val="73"/>
        <w:numPr>
          <w:ilvl w:val="0"/>
          <w:numId w:val="14"/>
        </w:numPr>
        <w:spacing w:line="360" w:lineRule="auto"/>
        <w:ind w:left="426" w:firstLineChars="0"/>
        <w:contextualSpacing/>
        <w:rPr>
          <w:rFonts w:ascii="Times New Roman" w:hAnsi="Times New Roman"/>
          <w:b/>
          <w:sz w:val="24"/>
          <w:szCs w:val="24"/>
        </w:rPr>
      </w:pPr>
      <w:bookmarkStart w:id="829" w:name="_Toc13850"/>
      <w:r>
        <w:rPr>
          <w:rFonts w:ascii="Times New Roman" w:hAnsi="Times New Roman"/>
          <w:b/>
          <w:sz w:val="24"/>
          <w:szCs w:val="24"/>
        </w:rPr>
        <w:t>采购标的</w:t>
      </w:r>
    </w:p>
    <w:p w14:paraId="19DF663A">
      <w:pPr>
        <w:spacing w:line="360" w:lineRule="auto"/>
        <w:contextualSpacing/>
        <w:rPr>
          <w:bCs/>
          <w:sz w:val="24"/>
        </w:rPr>
      </w:pPr>
      <w:r>
        <w:rPr>
          <w:bCs/>
          <w:sz w:val="24"/>
        </w:rPr>
        <w:t>1. 采购标的</w:t>
      </w:r>
    </w:p>
    <w:p w14:paraId="2A617159">
      <w:pPr>
        <w:spacing w:line="360" w:lineRule="auto"/>
        <w:ind w:firstLine="480" w:firstLineChars="200"/>
        <w:contextualSpacing/>
        <w:rPr>
          <w:bCs/>
          <w:sz w:val="24"/>
        </w:rPr>
      </w:pPr>
      <w:r>
        <w:rPr>
          <w:rFonts w:hint="eastAsia"/>
          <w:bCs/>
          <w:sz w:val="24"/>
        </w:rPr>
        <w:t>食堂运营服务</w:t>
      </w:r>
    </w:p>
    <w:p w14:paraId="5BF63A8B">
      <w:pPr>
        <w:spacing w:line="360" w:lineRule="auto"/>
        <w:contextualSpacing/>
        <w:rPr>
          <w:bCs/>
          <w:sz w:val="24"/>
        </w:rPr>
      </w:pPr>
      <w:r>
        <w:rPr>
          <w:bCs/>
          <w:sz w:val="24"/>
        </w:rPr>
        <w:t>2.</w:t>
      </w:r>
      <w:r>
        <w:rPr>
          <w:rFonts w:hint="eastAsia"/>
          <w:bCs/>
          <w:sz w:val="24"/>
        </w:rPr>
        <w:t xml:space="preserve"> </w:t>
      </w:r>
      <w:r>
        <w:rPr>
          <w:bCs/>
          <w:sz w:val="24"/>
        </w:rPr>
        <w:t>项目概述</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1280"/>
        <w:gridCol w:w="2834"/>
        <w:gridCol w:w="712"/>
        <w:gridCol w:w="3246"/>
      </w:tblGrid>
      <w:tr w14:paraId="7D1A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543" w:type="pct"/>
            <w:vAlign w:val="center"/>
          </w:tcPr>
          <w:p w14:paraId="64A0214C">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包号</w:t>
            </w:r>
          </w:p>
        </w:tc>
        <w:tc>
          <w:tcPr>
            <w:tcW w:w="707" w:type="pct"/>
            <w:vAlign w:val="center"/>
          </w:tcPr>
          <w:p w14:paraId="6E2A4F0D">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标的名称</w:t>
            </w:r>
          </w:p>
        </w:tc>
        <w:tc>
          <w:tcPr>
            <w:tcW w:w="1565" w:type="pct"/>
            <w:vAlign w:val="center"/>
          </w:tcPr>
          <w:p w14:paraId="68279BE2">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采购包</w:t>
            </w:r>
          </w:p>
          <w:p w14:paraId="5294182C">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预算金额</w:t>
            </w:r>
          </w:p>
          <w:p w14:paraId="16703F7B">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（万元）</w:t>
            </w:r>
          </w:p>
        </w:tc>
        <w:tc>
          <w:tcPr>
            <w:tcW w:w="393" w:type="pct"/>
            <w:vAlign w:val="center"/>
          </w:tcPr>
          <w:p w14:paraId="6B400FF2">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数量</w:t>
            </w:r>
          </w:p>
        </w:tc>
        <w:tc>
          <w:tcPr>
            <w:tcW w:w="1792" w:type="pct"/>
            <w:vAlign w:val="center"/>
          </w:tcPr>
          <w:p w14:paraId="13B0B4F2">
            <w:pPr>
              <w:jc w:val="center"/>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简要技术需求或服务要求</w:t>
            </w:r>
          </w:p>
        </w:tc>
      </w:tr>
      <w:tr w14:paraId="2123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43" w:type="pct"/>
            <w:vAlign w:val="center"/>
          </w:tcPr>
          <w:p w14:paraId="7A333A56">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01</w:t>
            </w:r>
          </w:p>
        </w:tc>
        <w:tc>
          <w:tcPr>
            <w:tcW w:w="707" w:type="pct"/>
            <w:vAlign w:val="center"/>
          </w:tcPr>
          <w:p w14:paraId="1A51FD3D">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食堂运营服务</w:t>
            </w:r>
          </w:p>
        </w:tc>
        <w:tc>
          <w:tcPr>
            <w:tcW w:w="1565" w:type="pct"/>
            <w:vAlign w:val="center"/>
          </w:tcPr>
          <w:p w14:paraId="566CDAB6">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9</w:t>
            </w:r>
            <w:r>
              <w:rPr>
                <w:rFonts w:asciiTheme="minorEastAsia" w:hAnsiTheme="minorEastAsia" w:eastAsiaTheme="minorEastAsia" w:cstheme="minorEastAsia"/>
                <w:bCs/>
                <w:color w:val="000000" w:themeColor="text1"/>
                <w:sz w:val="24"/>
                <w14:textFill>
                  <w14:solidFill>
                    <w14:schemeClr w14:val="tx1"/>
                  </w14:solidFill>
                </w14:textFill>
              </w:rPr>
              <w:t>39.8034</w:t>
            </w:r>
          </w:p>
          <w:p w14:paraId="290F51E2">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asciiTheme="minorEastAsia" w:hAnsiTheme="minorEastAsia" w:eastAsiaTheme="minorEastAsia" w:cstheme="minorEastAsia"/>
                <w:bCs/>
                <w:color w:val="000000" w:themeColor="text1"/>
                <w:sz w:val="24"/>
                <w14:textFill>
                  <w14:solidFill>
                    <w14:schemeClr w14:val="tx1"/>
                  </w14:solidFill>
                </w14:textFill>
              </w:rPr>
              <w:t>（每年</w:t>
            </w:r>
            <w:r>
              <w:rPr>
                <w:rFonts w:hint="eastAsia" w:asciiTheme="minorEastAsia" w:hAnsiTheme="minorEastAsia" w:eastAsiaTheme="minorEastAsia" w:cstheme="minorEastAsia"/>
                <w:bCs/>
                <w:color w:val="000000" w:themeColor="text1"/>
                <w:sz w:val="24"/>
                <w14:textFill>
                  <w14:solidFill>
                    <w14:schemeClr w14:val="tx1"/>
                  </w14:solidFill>
                </w14:textFill>
              </w:rPr>
              <w:t>3</w:t>
            </w:r>
            <w:r>
              <w:rPr>
                <w:rFonts w:asciiTheme="minorEastAsia" w:hAnsiTheme="minorEastAsia" w:eastAsiaTheme="minorEastAsia" w:cstheme="minorEastAsia"/>
                <w:bCs/>
                <w:color w:val="000000" w:themeColor="text1"/>
                <w:sz w:val="24"/>
                <w14:textFill>
                  <w14:solidFill>
                    <w14:schemeClr w14:val="tx1"/>
                  </w14:solidFill>
                </w14:textFill>
              </w:rPr>
              <w:t>13.2678万元）</w:t>
            </w:r>
          </w:p>
        </w:tc>
        <w:tc>
          <w:tcPr>
            <w:tcW w:w="393" w:type="pct"/>
            <w:vAlign w:val="center"/>
          </w:tcPr>
          <w:p w14:paraId="4BC515CE">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1项</w:t>
            </w:r>
          </w:p>
        </w:tc>
        <w:tc>
          <w:tcPr>
            <w:tcW w:w="1792" w:type="pct"/>
            <w:vAlign w:val="center"/>
          </w:tcPr>
          <w:p w14:paraId="62E25D58">
            <w:pPr>
              <w:rPr>
                <w:rFonts w:asciiTheme="minorEastAsia" w:hAnsiTheme="minorEastAsia" w:eastAsiaTheme="minorEastAsia" w:cstheme="minorEastAsia"/>
                <w:color w:val="000000" w:themeColor="text1"/>
                <w:kern w:val="0"/>
                <w:sz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14:textFill>
                  <w14:solidFill>
                    <w14:schemeClr w14:val="tx1"/>
                  </w14:solidFill>
                </w14:textFill>
              </w:rPr>
              <w:t>0</w:t>
            </w:r>
            <w:r>
              <w:rPr>
                <w:rFonts w:asciiTheme="minorEastAsia" w:hAnsiTheme="minorEastAsia" w:eastAsiaTheme="minorEastAsia" w:cstheme="minorEastAsia"/>
                <w:color w:val="000000" w:themeColor="text1"/>
                <w:kern w:val="0"/>
                <w:sz w:val="24"/>
                <w14:textFill>
                  <w14:solidFill>
                    <w14:schemeClr w14:val="tx1"/>
                  </w14:solidFill>
                </w14:textFill>
              </w:rPr>
              <w:t>1包采购</w:t>
            </w:r>
            <w:r>
              <w:rPr>
                <w:rFonts w:hint="eastAsia" w:asciiTheme="minorEastAsia" w:hAnsiTheme="minorEastAsia" w:eastAsiaTheme="minorEastAsia" w:cstheme="minorEastAsia"/>
                <w:color w:val="000000" w:themeColor="text1"/>
                <w:kern w:val="0"/>
                <w:sz w:val="24"/>
                <w14:textFill>
                  <w14:solidFill>
                    <w14:schemeClr w14:val="tx1"/>
                  </w14:solidFill>
                </w14:textFill>
              </w:rPr>
              <w:t>西红门镇政府西综治办公区食堂运营服务</w:t>
            </w:r>
          </w:p>
        </w:tc>
      </w:tr>
      <w:tr w14:paraId="6A9C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543" w:type="pct"/>
            <w:vAlign w:val="center"/>
          </w:tcPr>
          <w:p w14:paraId="7A4EF358">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02</w:t>
            </w:r>
          </w:p>
        </w:tc>
        <w:tc>
          <w:tcPr>
            <w:tcW w:w="707" w:type="pct"/>
            <w:vAlign w:val="center"/>
          </w:tcPr>
          <w:p w14:paraId="41DA7DEA">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食堂运营服务</w:t>
            </w:r>
          </w:p>
        </w:tc>
        <w:tc>
          <w:tcPr>
            <w:tcW w:w="1565" w:type="pct"/>
            <w:vAlign w:val="center"/>
          </w:tcPr>
          <w:p w14:paraId="761D5917">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7</w:t>
            </w:r>
            <w:r>
              <w:rPr>
                <w:rFonts w:asciiTheme="minorEastAsia" w:hAnsiTheme="minorEastAsia" w:eastAsiaTheme="minorEastAsia" w:cstheme="minorEastAsia"/>
                <w:bCs/>
                <w:color w:val="000000" w:themeColor="text1"/>
                <w:sz w:val="24"/>
                <w14:textFill>
                  <w14:solidFill>
                    <w14:schemeClr w14:val="tx1"/>
                  </w14:solidFill>
                </w14:textFill>
              </w:rPr>
              <w:t>36.8318</w:t>
            </w:r>
          </w:p>
          <w:p w14:paraId="5EEFB473">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asciiTheme="minorEastAsia" w:hAnsiTheme="minorEastAsia" w:eastAsiaTheme="minorEastAsia" w:cstheme="minorEastAsia"/>
                <w:bCs/>
                <w:color w:val="000000" w:themeColor="text1"/>
                <w:sz w:val="24"/>
                <w14:textFill>
                  <w14:solidFill>
                    <w14:schemeClr w14:val="tx1"/>
                  </w14:solidFill>
                </w14:textFill>
              </w:rPr>
              <w:t>（每年</w:t>
            </w:r>
            <w:r>
              <w:rPr>
                <w:rFonts w:hint="eastAsia" w:asciiTheme="minorEastAsia" w:hAnsiTheme="minorEastAsia" w:eastAsiaTheme="minorEastAsia" w:cstheme="minorEastAsia"/>
                <w:bCs/>
                <w:color w:val="000000" w:themeColor="text1"/>
                <w:sz w:val="24"/>
                <w14:textFill>
                  <w14:solidFill>
                    <w14:schemeClr w14:val="tx1"/>
                  </w14:solidFill>
                </w14:textFill>
              </w:rPr>
              <w:t>2</w:t>
            </w:r>
            <w:r>
              <w:rPr>
                <w:rFonts w:asciiTheme="minorEastAsia" w:hAnsiTheme="minorEastAsia" w:eastAsiaTheme="minorEastAsia" w:cstheme="minorEastAsia"/>
                <w:bCs/>
                <w:color w:val="000000" w:themeColor="text1"/>
                <w:sz w:val="24"/>
                <w14:textFill>
                  <w14:solidFill>
                    <w14:schemeClr w14:val="tx1"/>
                  </w14:solidFill>
                </w14:textFill>
              </w:rPr>
              <w:t>45.6106万元）</w:t>
            </w:r>
          </w:p>
        </w:tc>
        <w:tc>
          <w:tcPr>
            <w:tcW w:w="393" w:type="pct"/>
            <w:vAlign w:val="center"/>
          </w:tcPr>
          <w:p w14:paraId="2CEA8B9A">
            <w:pPr>
              <w:jc w:val="center"/>
              <w:rPr>
                <w:rFonts w:asciiTheme="minorEastAsia" w:hAnsiTheme="minorEastAsia" w:eastAsiaTheme="minorEastAsia" w:cstheme="minorEastAsia"/>
                <w:bCs/>
                <w:color w:val="000000" w:themeColor="text1"/>
                <w:sz w:val="24"/>
                <w14:textFill>
                  <w14:solidFill>
                    <w14:schemeClr w14:val="tx1"/>
                  </w14:solidFill>
                </w14:textFill>
              </w:rPr>
            </w:pPr>
            <w:r>
              <w:rPr>
                <w:rFonts w:hint="eastAsia" w:asciiTheme="minorEastAsia" w:hAnsiTheme="minorEastAsia" w:eastAsiaTheme="minorEastAsia" w:cstheme="minorEastAsia"/>
                <w:bCs/>
                <w:color w:val="000000" w:themeColor="text1"/>
                <w:sz w:val="24"/>
                <w14:textFill>
                  <w14:solidFill>
                    <w14:schemeClr w14:val="tx1"/>
                  </w14:solidFill>
                </w14:textFill>
              </w:rPr>
              <w:t>1项</w:t>
            </w:r>
          </w:p>
        </w:tc>
        <w:tc>
          <w:tcPr>
            <w:tcW w:w="1792" w:type="pct"/>
            <w:vAlign w:val="center"/>
          </w:tcPr>
          <w:p w14:paraId="3CFA5508">
            <w:pPr>
              <w:rPr>
                <w:rFonts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0</w:t>
            </w:r>
            <w:r>
              <w:rPr>
                <w:rFonts w:asciiTheme="minorEastAsia" w:hAnsiTheme="minorEastAsia" w:eastAsiaTheme="minorEastAsia" w:cstheme="minorEastAsia"/>
                <w:color w:val="000000" w:themeColor="text1"/>
                <w:sz w:val="24"/>
                <w14:textFill>
                  <w14:solidFill>
                    <w14:schemeClr w14:val="tx1"/>
                  </w14:solidFill>
                </w14:textFill>
              </w:rPr>
              <w:t>2包</w:t>
            </w:r>
            <w:r>
              <w:rPr>
                <w:rFonts w:asciiTheme="minorEastAsia" w:hAnsiTheme="minorEastAsia" w:eastAsiaTheme="minorEastAsia" w:cstheme="minorEastAsia"/>
                <w:color w:val="000000" w:themeColor="text1"/>
                <w:kern w:val="0"/>
                <w:sz w:val="24"/>
                <w14:textFill>
                  <w14:solidFill>
                    <w14:schemeClr w14:val="tx1"/>
                  </w14:solidFill>
                </w14:textFill>
              </w:rPr>
              <w:t>采购</w:t>
            </w:r>
            <w:r>
              <w:rPr>
                <w:rFonts w:hint="eastAsia"/>
                <w:color w:val="000000" w:themeColor="text1"/>
                <w:sz w:val="24"/>
                <w14:textFill>
                  <w14:solidFill>
                    <w14:schemeClr w14:val="tx1"/>
                  </w14:solidFill>
                </w14:textFill>
              </w:rPr>
              <w:t>西红门镇政府东综治办公区食堂运营服务</w:t>
            </w:r>
          </w:p>
        </w:tc>
      </w:tr>
    </w:tbl>
    <w:p w14:paraId="1030D52B">
      <w:pPr>
        <w:spacing w:line="360" w:lineRule="auto"/>
        <w:ind w:firstLine="482"/>
        <w:contextualSpacing/>
        <w:rPr>
          <w:b/>
          <w:sz w:val="24"/>
        </w:rPr>
      </w:pPr>
    </w:p>
    <w:p w14:paraId="3C6E90F6">
      <w:pPr>
        <w:pStyle w:val="73"/>
        <w:numPr>
          <w:ilvl w:val="0"/>
          <w:numId w:val="14"/>
        </w:numPr>
        <w:spacing w:line="360" w:lineRule="auto"/>
        <w:ind w:left="426" w:firstLineChars="0"/>
        <w:contextualSpacing/>
        <w:rPr>
          <w:rFonts w:ascii="Times New Roman" w:hAnsi="Times New Roman"/>
          <w:b/>
          <w:sz w:val="24"/>
          <w:szCs w:val="24"/>
        </w:rPr>
      </w:pPr>
      <w:r>
        <w:rPr>
          <w:rFonts w:ascii="Times New Roman" w:hAnsi="Times New Roman"/>
          <w:b/>
          <w:sz w:val="24"/>
          <w:szCs w:val="24"/>
        </w:rPr>
        <w:t>商务要求</w:t>
      </w:r>
    </w:p>
    <w:p w14:paraId="78BC0C00">
      <w:pPr>
        <w:spacing w:line="360" w:lineRule="auto"/>
        <w:contextualSpacing/>
        <w:rPr>
          <w:i/>
          <w:sz w:val="24"/>
        </w:rPr>
      </w:pPr>
      <w:r>
        <w:rPr>
          <w:sz w:val="24"/>
        </w:rPr>
        <w:t>1.</w:t>
      </w:r>
      <w:r>
        <w:rPr>
          <w:rFonts w:hint="eastAsia"/>
        </w:rPr>
        <w:t xml:space="preserve"> </w:t>
      </w:r>
      <w:r>
        <w:rPr>
          <w:rFonts w:hint="eastAsia"/>
          <w:sz w:val="24"/>
        </w:rPr>
        <w:t>合同履行期限</w:t>
      </w:r>
      <w:r>
        <w:rPr>
          <w:sz w:val="24"/>
        </w:rPr>
        <w:t>和地点</w:t>
      </w:r>
    </w:p>
    <w:p w14:paraId="612545A6">
      <w:pPr>
        <w:spacing w:line="360" w:lineRule="auto"/>
        <w:contextualSpacing/>
        <w:rPr>
          <w:sz w:val="24"/>
        </w:rPr>
      </w:pPr>
      <w:r>
        <w:rPr>
          <w:sz w:val="24"/>
        </w:rPr>
        <w:t>（</w:t>
      </w:r>
      <w:r>
        <w:rPr>
          <w:rFonts w:hint="eastAsia"/>
          <w:sz w:val="24"/>
        </w:rPr>
        <w:t>1</w:t>
      </w:r>
      <w:r>
        <w:rPr>
          <w:sz w:val="24"/>
        </w:rPr>
        <w:t>）</w:t>
      </w:r>
      <w:r>
        <w:rPr>
          <w:color w:val="000000" w:themeColor="text1"/>
          <w:sz w:val="24"/>
          <w14:textFill>
            <w14:solidFill>
              <w14:schemeClr w14:val="tx1"/>
            </w14:solidFill>
          </w14:textFill>
        </w:rPr>
        <w:t>合同履行期限：3</w:t>
      </w:r>
      <w:r>
        <w:rPr>
          <w:rFonts w:hint="eastAsia"/>
          <w:color w:val="000000" w:themeColor="text1"/>
          <w:sz w:val="24"/>
          <w14:textFill>
            <w14:solidFill>
              <w14:schemeClr w14:val="tx1"/>
            </w14:solidFill>
          </w14:textFill>
        </w:rPr>
        <w:t>年</w:t>
      </w:r>
    </w:p>
    <w:p w14:paraId="200A9AEC">
      <w:pPr>
        <w:pStyle w:val="2"/>
        <w:spacing w:line="360" w:lineRule="auto"/>
      </w:pPr>
      <w:r>
        <w:t>（</w:t>
      </w:r>
      <w:r>
        <w:rPr>
          <w:rFonts w:hint="eastAsia"/>
        </w:rPr>
        <w:t>2</w:t>
      </w:r>
      <w:r>
        <w:t>）地点：</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8"/>
        <w:gridCol w:w="4110"/>
      </w:tblGrid>
      <w:tr w14:paraId="23B9B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29900F49">
            <w:pPr>
              <w:pStyle w:val="2"/>
              <w:spacing w:line="360" w:lineRule="auto"/>
            </w:pPr>
            <w:r>
              <w:rPr>
                <w:rFonts w:hint="eastAsia"/>
              </w:rPr>
              <w:t>0</w:t>
            </w:r>
            <w:r>
              <w:t>1包</w:t>
            </w:r>
          </w:p>
        </w:tc>
        <w:tc>
          <w:tcPr>
            <w:tcW w:w="4110" w:type="dxa"/>
          </w:tcPr>
          <w:p w14:paraId="16A71ABF">
            <w:pPr>
              <w:pStyle w:val="2"/>
              <w:spacing w:line="360" w:lineRule="auto"/>
            </w:pPr>
            <w:r>
              <w:rPr>
                <w:rFonts w:hint="eastAsia" w:asciiTheme="minorEastAsia" w:hAnsiTheme="minorEastAsia" w:eastAsiaTheme="minorEastAsia" w:cstheme="minorEastAsia"/>
                <w:color w:val="000000" w:themeColor="text1"/>
                <w:kern w:val="0"/>
                <w14:textFill>
                  <w14:solidFill>
                    <w14:schemeClr w14:val="tx1"/>
                  </w14:solidFill>
                </w14:textFill>
              </w:rPr>
              <w:t>西红门镇政府西综治办公区食堂</w:t>
            </w:r>
          </w:p>
        </w:tc>
      </w:tr>
      <w:tr w14:paraId="6BC8B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14:paraId="28018CA0">
            <w:pPr>
              <w:pStyle w:val="2"/>
              <w:spacing w:line="360" w:lineRule="auto"/>
            </w:pPr>
            <w:r>
              <w:rPr>
                <w:rFonts w:hint="eastAsia"/>
              </w:rPr>
              <w:t>0</w:t>
            </w:r>
            <w:r>
              <w:t>2包</w:t>
            </w:r>
          </w:p>
        </w:tc>
        <w:tc>
          <w:tcPr>
            <w:tcW w:w="4110" w:type="dxa"/>
          </w:tcPr>
          <w:p w14:paraId="5E7C90B8">
            <w:pPr>
              <w:pStyle w:val="2"/>
              <w:spacing w:line="360" w:lineRule="auto"/>
            </w:pPr>
            <w:r>
              <w:rPr>
                <w:rFonts w:hint="eastAsia"/>
                <w:color w:val="000000" w:themeColor="text1"/>
                <w14:textFill>
                  <w14:solidFill>
                    <w14:schemeClr w14:val="tx1"/>
                  </w14:solidFill>
                </w14:textFill>
              </w:rPr>
              <w:t>西红门镇政府东综治办公区食堂</w:t>
            </w:r>
          </w:p>
        </w:tc>
      </w:tr>
    </w:tbl>
    <w:p w14:paraId="0EAF99EB">
      <w:pPr>
        <w:spacing w:line="360" w:lineRule="auto"/>
        <w:contextualSpacing/>
        <w:rPr>
          <w:sz w:val="15"/>
          <w:szCs w:val="15"/>
        </w:rPr>
      </w:pPr>
    </w:p>
    <w:p w14:paraId="6DEDCFA3">
      <w:pPr>
        <w:spacing w:line="360" w:lineRule="auto"/>
        <w:contextualSpacing/>
        <w:rPr>
          <w:sz w:val="24"/>
        </w:rPr>
      </w:pPr>
      <w:r>
        <w:rPr>
          <w:sz w:val="24"/>
        </w:rPr>
        <w:t>2. 付款条件（进度和方式）</w:t>
      </w:r>
    </w:p>
    <w:p w14:paraId="5743945A">
      <w:pPr>
        <w:spacing w:line="360" w:lineRule="auto"/>
        <w:ind w:firstLine="480" w:firstLineChars="200"/>
        <w:contextualSpacing/>
        <w:rPr>
          <w:bCs/>
          <w:sz w:val="24"/>
        </w:rPr>
      </w:pPr>
      <w:r>
        <w:rPr>
          <w:rFonts w:hint="eastAsia"/>
          <w:bCs/>
          <w:sz w:val="24"/>
        </w:rPr>
        <w:t>结算方式为按季下支付，即次季度开始后第一个月前采购人向供应商支付上季度的运营服务费和餐食费，其中餐食费以实际就餐人次结算 。</w:t>
      </w:r>
    </w:p>
    <w:p w14:paraId="681B4FA3">
      <w:pPr>
        <w:spacing w:line="360" w:lineRule="auto"/>
        <w:contextualSpacing/>
        <w:rPr>
          <w:b/>
          <w:i/>
          <w:sz w:val="24"/>
        </w:rPr>
      </w:pPr>
    </w:p>
    <w:p w14:paraId="7ACB1ADF">
      <w:pPr>
        <w:pStyle w:val="73"/>
        <w:numPr>
          <w:ilvl w:val="0"/>
          <w:numId w:val="14"/>
        </w:numPr>
        <w:spacing w:line="360" w:lineRule="auto"/>
        <w:ind w:left="426" w:firstLineChars="0"/>
        <w:contextualSpacing/>
        <w:rPr>
          <w:rFonts w:ascii="Times New Roman" w:hAnsi="Times New Roman"/>
          <w:b/>
          <w:sz w:val="24"/>
          <w:szCs w:val="24"/>
        </w:rPr>
      </w:pPr>
      <w:r>
        <w:rPr>
          <w:rFonts w:ascii="Times New Roman" w:hAnsi="Times New Roman"/>
          <w:b/>
          <w:sz w:val="24"/>
          <w:szCs w:val="24"/>
        </w:rPr>
        <w:t>技术要求</w:t>
      </w:r>
    </w:p>
    <w:p w14:paraId="5CD2C41D">
      <w:pPr>
        <w:spacing w:line="360" w:lineRule="auto"/>
        <w:contextualSpacing/>
        <w:rPr>
          <w:sz w:val="24"/>
        </w:rPr>
      </w:pPr>
      <w:r>
        <w:rPr>
          <w:sz w:val="24"/>
        </w:rPr>
        <w:t>1. 基本要求</w:t>
      </w:r>
    </w:p>
    <w:p w14:paraId="1CBA63FB">
      <w:pPr>
        <w:spacing w:line="360" w:lineRule="auto"/>
        <w:contextualSpacing/>
        <w:rPr>
          <w:bCs/>
          <w:sz w:val="24"/>
        </w:rPr>
      </w:pPr>
      <w:r>
        <w:rPr>
          <w:bCs/>
          <w:sz w:val="24"/>
        </w:rPr>
        <w:t>1.1 采购标的需实现的功能或者目标</w:t>
      </w:r>
    </w:p>
    <w:p w14:paraId="242CD374">
      <w:pPr>
        <w:spacing w:line="360" w:lineRule="auto"/>
        <w:ind w:firstLine="480" w:firstLineChars="200"/>
        <w:contextualSpacing/>
        <w:rPr>
          <w:bCs/>
          <w:sz w:val="24"/>
        </w:rPr>
      </w:pPr>
      <w:r>
        <w:rPr>
          <w:rFonts w:hint="eastAsia"/>
          <w:bCs/>
          <w:sz w:val="24"/>
        </w:rPr>
        <w:t>提供早餐、午餐、晚餐，食堂保洁、消杀，灭鼠、蝇、蟑螂，烟道清洗，垃圾清运，消防器材年检更换（灭火器、烟感等），设备日常维护维修等。</w:t>
      </w:r>
    </w:p>
    <w:p w14:paraId="359A46B0">
      <w:pPr>
        <w:spacing w:line="360" w:lineRule="auto"/>
        <w:contextualSpacing/>
        <w:rPr>
          <w:bCs/>
          <w:sz w:val="24"/>
        </w:rPr>
      </w:pPr>
      <w:r>
        <w:rPr>
          <w:bCs/>
          <w:sz w:val="24"/>
        </w:rPr>
        <w:t>1.2 需执行的国家相关标准、行业标准、地方标准或者其他标准、规范</w:t>
      </w:r>
    </w:p>
    <w:p w14:paraId="7A9691BF">
      <w:pPr>
        <w:spacing w:line="360" w:lineRule="auto"/>
        <w:ind w:firstLine="480" w:firstLineChars="200"/>
        <w:contextualSpacing/>
        <w:rPr>
          <w:sz w:val="24"/>
        </w:rPr>
      </w:pPr>
      <w:r>
        <w:rPr>
          <w:rFonts w:hint="eastAsia"/>
          <w:sz w:val="24"/>
        </w:rPr>
        <w:t>《中华人民共和国食品安全法》、</w:t>
      </w:r>
      <w:r>
        <w:rPr>
          <w:rFonts w:hint="eastAsia"/>
          <w:bCs/>
          <w:sz w:val="24"/>
          <w:lang w:bidi="ar"/>
        </w:rPr>
        <w:t>《食品安全国家标准 餐饮服务通用卫生规范》等</w:t>
      </w:r>
    </w:p>
    <w:p w14:paraId="7D6234FC">
      <w:pPr>
        <w:spacing w:line="360" w:lineRule="auto"/>
        <w:contextualSpacing/>
        <w:rPr>
          <w:sz w:val="24"/>
        </w:rPr>
      </w:pPr>
      <w:r>
        <w:rPr>
          <w:sz w:val="24"/>
        </w:rPr>
        <w:t>2. 服务内容及要求</w:t>
      </w:r>
    </w:p>
    <w:p w14:paraId="12B0E8D3">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.1</w:t>
      </w:r>
      <w:r>
        <w:rPr>
          <w:rFonts w:hint="eastAsia" w:asciiTheme="minorEastAsia" w:hAnsiTheme="minorEastAsia" w:eastAsiaTheme="minorEastAsia" w:cstheme="minorEastAsia"/>
          <w:color w:val="000000" w:themeColor="text1"/>
          <w:kern w:val="0"/>
          <w14:textFill>
            <w14:solidFill>
              <w14:schemeClr w14:val="tx1"/>
            </w14:solidFill>
          </w14:textFill>
        </w:rPr>
        <w:t>服务人员配备</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88"/>
        <w:gridCol w:w="8074"/>
      </w:tblGrid>
      <w:tr w14:paraId="3581D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center"/>
          </w:tcPr>
          <w:p w14:paraId="65CCCF92">
            <w:pPr>
              <w:pStyle w:val="2"/>
              <w:spacing w:line="360" w:lineRule="auto"/>
              <w:jc w:val="center"/>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1包</w:t>
            </w:r>
          </w:p>
        </w:tc>
        <w:tc>
          <w:tcPr>
            <w:tcW w:w="8074" w:type="dxa"/>
          </w:tcPr>
          <w:p w14:paraId="7D440507">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项目负责人</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、中式烹调师不少于</w:t>
            </w:r>
            <w:r>
              <w:rPr>
                <w:rFonts w:asciiTheme="minorEastAsia" w:hAnsiTheme="minorEastAsia" w:eastAsiaTheme="minorEastAsia" w:cstheme="minorEastAsia"/>
                <w:color w:val="000000" w:themeColor="text1"/>
                <w:kern w:val="0"/>
                <w14:textFill>
                  <w14:solidFill>
                    <w14:schemeClr w14:val="tx1"/>
                  </w14:solidFill>
                </w14:textFill>
              </w:rPr>
              <w:t>2名、</w:t>
            </w:r>
            <w:r>
              <w:rPr>
                <w:rFonts w:hint="eastAsia" w:asciiTheme="minorEastAsia" w:hAnsiTheme="minorEastAsia" w:eastAsiaTheme="minorEastAsia" w:cstheme="minorEastAsia"/>
                <w:color w:val="000000" w:themeColor="text1"/>
                <w:kern w:val="0"/>
                <w14:textFill>
                  <w14:solidFill>
                    <w14:schemeClr w14:val="tx1"/>
                  </w14:solidFill>
                </w14:textFill>
              </w:rPr>
              <w:t>中式面点师不少于</w:t>
            </w:r>
            <w:r>
              <w:rPr>
                <w:rFonts w:asciiTheme="minorEastAsia" w:hAnsiTheme="minorEastAsia" w:eastAsiaTheme="minorEastAsia" w:cstheme="minorEastAsia"/>
                <w:color w:val="000000" w:themeColor="text1"/>
                <w:kern w:val="0"/>
                <w14:textFill>
                  <w14:solidFill>
                    <w14:schemeClr w14:val="tx1"/>
                  </w14:solidFill>
                </w14:textFill>
              </w:rPr>
              <w:t>2名</w:t>
            </w:r>
            <w:r>
              <w:rPr>
                <w:rFonts w:hint="eastAsia" w:asciiTheme="minorEastAsia" w:hAnsiTheme="minorEastAsia" w:eastAsiaTheme="minorEastAsia" w:cstheme="minorEastAsia"/>
                <w:color w:val="000000" w:themeColor="text1"/>
                <w:kern w:val="0"/>
                <w14:textFill>
                  <w14:solidFill>
                    <w14:schemeClr w14:val="tx1"/>
                  </w14:solidFill>
                </w14:textFill>
              </w:rPr>
              <w:t>、配菜工不少于</w:t>
            </w:r>
            <w:r>
              <w:rPr>
                <w:rFonts w:asciiTheme="minorEastAsia" w:hAnsiTheme="minorEastAsia" w:eastAsiaTheme="minorEastAsia" w:cstheme="minorEastAsia"/>
                <w:color w:val="000000" w:themeColor="text1"/>
                <w:kern w:val="0"/>
                <w14:textFill>
                  <w14:solidFill>
                    <w14:schemeClr w14:val="tx1"/>
                  </w14:solidFill>
                </w14:textFill>
              </w:rPr>
              <w:t>2名、</w:t>
            </w:r>
            <w:r>
              <w:rPr>
                <w:rFonts w:hint="eastAsia" w:asciiTheme="minorEastAsia" w:hAnsiTheme="minorEastAsia" w:eastAsiaTheme="minorEastAsia" w:cstheme="minorEastAsia"/>
                <w:color w:val="000000" w:themeColor="text1"/>
                <w:kern w:val="0"/>
                <w14:textFill>
                  <w14:solidFill>
                    <w14:schemeClr w14:val="tx1"/>
                  </w14:solidFill>
                </w14:textFill>
              </w:rPr>
              <w:t>餐厅服务人员不少于</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勤杂工不少于</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w:t>
            </w:r>
          </w:p>
        </w:tc>
      </w:tr>
      <w:tr w14:paraId="6C896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center"/>
          </w:tcPr>
          <w:p w14:paraId="51A63FD3">
            <w:pPr>
              <w:pStyle w:val="2"/>
              <w:spacing w:line="360" w:lineRule="auto"/>
              <w:jc w:val="center"/>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2包</w:t>
            </w:r>
          </w:p>
        </w:tc>
        <w:tc>
          <w:tcPr>
            <w:tcW w:w="8074" w:type="dxa"/>
          </w:tcPr>
          <w:p w14:paraId="71EB5784">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项目负责人</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、中式烹调师不少于</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中式面点师不少于</w:t>
            </w:r>
            <w:r>
              <w:rPr>
                <w:rFonts w:asciiTheme="minorEastAsia" w:hAnsiTheme="minorEastAsia" w:eastAsiaTheme="minorEastAsia" w:cstheme="minorEastAsia"/>
                <w:color w:val="000000" w:themeColor="text1"/>
                <w:kern w:val="0"/>
                <w14:textFill>
                  <w14:solidFill>
                    <w14:schemeClr w14:val="tx1"/>
                  </w14:solidFill>
                </w14:textFill>
              </w:rPr>
              <w:t>2名</w:t>
            </w:r>
            <w:r>
              <w:rPr>
                <w:rFonts w:hint="eastAsia" w:asciiTheme="minorEastAsia" w:hAnsiTheme="minorEastAsia" w:eastAsiaTheme="minorEastAsia" w:cstheme="minorEastAsia"/>
                <w:color w:val="000000" w:themeColor="text1"/>
                <w:kern w:val="0"/>
                <w14:textFill>
                  <w14:solidFill>
                    <w14:schemeClr w14:val="tx1"/>
                  </w14:solidFill>
                </w14:textFill>
              </w:rPr>
              <w:t>、配菜工不少于</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餐厅服务人员不少于</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勤杂工不少于</w:t>
            </w:r>
            <w:r>
              <w:rPr>
                <w:rFonts w:asciiTheme="minorEastAsia" w:hAnsiTheme="minorEastAsia" w:eastAsiaTheme="minorEastAsia" w:cstheme="minorEastAsia"/>
                <w:color w:val="000000" w:themeColor="text1"/>
                <w:kern w:val="0"/>
                <w14:textFill>
                  <w14:solidFill>
                    <w14:schemeClr w14:val="tx1"/>
                  </w14:solidFill>
                </w14:textFill>
              </w:rPr>
              <w:t>1名</w:t>
            </w:r>
            <w:r>
              <w:rPr>
                <w:rFonts w:hint="eastAsia" w:asciiTheme="minorEastAsia" w:hAnsiTheme="minorEastAsia" w:eastAsiaTheme="minorEastAsia" w:cstheme="minorEastAsia"/>
                <w:color w:val="000000" w:themeColor="text1"/>
                <w:kern w:val="0"/>
                <w14:textFill>
                  <w14:solidFill>
                    <w14:schemeClr w14:val="tx1"/>
                  </w14:solidFill>
                </w14:textFill>
              </w:rPr>
              <w:t>。</w:t>
            </w:r>
          </w:p>
        </w:tc>
      </w:tr>
    </w:tbl>
    <w:p w14:paraId="7DB8E9F3">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.2</w:t>
      </w:r>
      <w:r>
        <w:rPr>
          <w:rFonts w:hint="eastAsia" w:asciiTheme="minorEastAsia" w:hAnsiTheme="minorEastAsia" w:eastAsiaTheme="minorEastAsia" w:cstheme="minorEastAsia"/>
          <w:color w:val="000000" w:themeColor="text1"/>
          <w:kern w:val="0"/>
          <w14:textFill>
            <w14:solidFill>
              <w14:schemeClr w14:val="tx1"/>
            </w14:solidFill>
          </w14:textFill>
        </w:rPr>
        <w:t>餐饮运营服务形式至少应包括：自助普通餐、风味小吃等，其余形式视运营情况及采购人要求增加。</w:t>
      </w:r>
    </w:p>
    <w:p w14:paraId="39F41BB2">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3</w:t>
      </w:r>
      <w:r>
        <w:rPr>
          <w:rFonts w:hint="eastAsia" w:asciiTheme="minorEastAsia" w:hAnsiTheme="minorEastAsia" w:eastAsiaTheme="minorEastAsia" w:cstheme="minorEastAsia"/>
          <w:color w:val="000000" w:themeColor="text1"/>
          <w:kern w:val="0"/>
          <w14:textFill>
            <w14:solidFill>
              <w14:schemeClr w14:val="tx1"/>
            </w14:solidFill>
          </w14:textFill>
        </w:rPr>
        <w:t xml:space="preserve"> 本项目合同有效期内，采购人有权要求供应商调整服务内容。</w:t>
      </w:r>
    </w:p>
    <w:p w14:paraId="64D73E6C">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4</w:t>
      </w:r>
      <w:r>
        <w:rPr>
          <w:rFonts w:hint="eastAsia" w:asciiTheme="minorEastAsia" w:hAnsiTheme="minorEastAsia" w:eastAsiaTheme="minorEastAsia" w:cstheme="minorEastAsia"/>
          <w:color w:val="000000" w:themeColor="text1"/>
          <w:kern w:val="0"/>
          <w14:textFill>
            <w14:solidFill>
              <w14:schemeClr w14:val="tx1"/>
            </w14:solidFill>
          </w14:textFill>
        </w:rPr>
        <w:t xml:space="preserve"> 供应商负责餐具、刀具及其他小型低值厨具和物料损耗的更新。</w:t>
      </w:r>
    </w:p>
    <w:p w14:paraId="208E85D6">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5</w:t>
      </w:r>
      <w:r>
        <w:rPr>
          <w:rFonts w:hint="eastAsia" w:asciiTheme="minorEastAsia" w:hAnsiTheme="minorEastAsia" w:eastAsiaTheme="minorEastAsia" w:cstheme="minorEastAsia"/>
          <w:color w:val="000000" w:themeColor="text1"/>
          <w:kern w:val="0"/>
          <w14:textFill>
            <w14:solidFill>
              <w14:schemeClr w14:val="tx1"/>
            </w14:solidFill>
          </w14:textFill>
        </w:rPr>
        <w:t xml:space="preserve"> 供应商负责的食堂运营服务工作还应包括但不限于：日常保洁；安全、防火管理；食品安全、卫生防疫管理；垃圾清运、消杀。</w:t>
      </w:r>
    </w:p>
    <w:p w14:paraId="7C2BF426">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.6</w:t>
      </w:r>
      <w:r>
        <w:rPr>
          <w:rFonts w:hint="eastAsia" w:asciiTheme="minorEastAsia" w:hAnsiTheme="minorEastAsia" w:eastAsiaTheme="minorEastAsia" w:cstheme="minorEastAsia"/>
          <w:color w:val="000000" w:themeColor="text1"/>
          <w:kern w:val="0"/>
          <w14:textFill>
            <w14:solidFill>
              <w14:schemeClr w14:val="tx1"/>
            </w14:solidFill>
          </w14:textFill>
        </w:rPr>
        <w:t>费用组成</w:t>
      </w:r>
    </w:p>
    <w:p w14:paraId="3D424DD7">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w:t>
      </w:r>
      <w:r>
        <w:rPr>
          <w:rFonts w:hint="eastAsia" w:asciiTheme="minorEastAsia" w:hAnsiTheme="minorEastAsia" w:eastAsiaTheme="minorEastAsia" w:cstheme="minorEastAsia"/>
          <w:color w:val="000000" w:themeColor="text1"/>
          <w:kern w:val="0"/>
          <w14:textFill>
            <w14:solidFill>
              <w14:schemeClr w14:val="tx1"/>
            </w14:solidFill>
          </w14:textFill>
        </w:rPr>
        <w:t>.</w:t>
      </w:r>
      <w:r>
        <w:rPr>
          <w:rFonts w:asciiTheme="minorEastAsia" w:hAnsiTheme="minorEastAsia" w:eastAsiaTheme="minorEastAsia" w:cstheme="minorEastAsia"/>
          <w:color w:val="000000" w:themeColor="text1"/>
          <w:kern w:val="0"/>
          <w14:textFill>
            <w14:solidFill>
              <w14:schemeClr w14:val="tx1"/>
            </w14:solidFill>
          </w14:textFill>
        </w:rPr>
        <w:t>6.1</w:t>
      </w:r>
      <w:r>
        <w:rPr>
          <w:rFonts w:hint="eastAsia" w:asciiTheme="minorEastAsia" w:hAnsiTheme="minorEastAsia" w:eastAsiaTheme="minorEastAsia" w:cstheme="minorEastAsia"/>
          <w:color w:val="000000" w:themeColor="text1"/>
          <w:kern w:val="0"/>
          <w14:textFill>
            <w14:solidFill>
              <w14:schemeClr w14:val="tx1"/>
            </w14:solidFill>
          </w14:textFill>
        </w:rPr>
        <w:t>采购人在本合同期限内，按季度向供应商支付运营服务费（包括早餐、午餐、晚餐制作，食堂保洁、消杀，</w:t>
      </w:r>
      <w:r>
        <w:rPr>
          <w:rFonts w:hint="eastAsia"/>
        </w:rPr>
        <w:t>灭鼠、蝇、蟑螂，</w:t>
      </w:r>
      <w:r>
        <w:rPr>
          <w:rFonts w:hint="eastAsia" w:asciiTheme="minorEastAsia" w:hAnsiTheme="minorEastAsia" w:eastAsiaTheme="minorEastAsia" w:cstheme="minorEastAsia"/>
          <w:color w:val="000000" w:themeColor="text1"/>
          <w:kern w:val="0"/>
          <w14:textFill>
            <w14:solidFill>
              <w14:schemeClr w14:val="tx1"/>
            </w14:solidFill>
          </w14:textFill>
        </w:rPr>
        <w:t>烟道清洗，垃圾清运，消防器材年检更换（灭火器、烟感等），设备日常维护维修等服务所需的人员费用、材料、设备等全部费用）和餐食费，其中餐食费以实际就餐人次结算。</w:t>
      </w:r>
    </w:p>
    <w:p w14:paraId="33B10AA5">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2.6.2</w:t>
      </w:r>
      <w:r>
        <w:rPr>
          <w:rFonts w:hint="eastAsia" w:asciiTheme="minorEastAsia" w:hAnsiTheme="minorEastAsia" w:eastAsiaTheme="minorEastAsia" w:cstheme="minorEastAsia"/>
          <w:color w:val="000000" w:themeColor="text1"/>
          <w:kern w:val="0"/>
          <w14:textFill>
            <w14:solidFill>
              <w14:schemeClr w14:val="tx1"/>
            </w14:solidFill>
          </w14:textFill>
        </w:rPr>
        <w:t>燃气、水、电费用由采购人承担，涉及的日常设备、管线、线路等维护维修由供应商负责。</w:t>
      </w:r>
    </w:p>
    <w:p w14:paraId="29F2381B">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2.6.3</w:t>
      </w:r>
      <w:r>
        <w:rPr>
          <w:rFonts w:hint="eastAsia" w:asciiTheme="minorEastAsia" w:hAnsiTheme="minorEastAsia" w:eastAsiaTheme="minorEastAsia" w:cstheme="minorEastAsia"/>
          <w:color w:val="000000" w:themeColor="text1"/>
          <w:kern w:val="0"/>
          <w14:textFill>
            <w14:solidFill>
              <w14:schemeClr w14:val="tx1"/>
            </w14:solidFill>
          </w14:textFill>
        </w:rPr>
        <w:t>餐食费标准：早餐</w:t>
      </w:r>
      <w:r>
        <w:rPr>
          <w:rFonts w:asciiTheme="minorEastAsia" w:hAnsiTheme="minorEastAsia" w:eastAsiaTheme="minorEastAsia" w:cstheme="minorEastAsia"/>
          <w:color w:val="000000" w:themeColor="text1"/>
          <w:kern w:val="0"/>
          <w14:textFill>
            <w14:solidFill>
              <w14:schemeClr w14:val="tx1"/>
            </w14:solidFill>
          </w14:textFill>
        </w:rPr>
        <w:t>10</w:t>
      </w:r>
      <w:r>
        <w:rPr>
          <w:rFonts w:hint="eastAsia" w:asciiTheme="minorEastAsia" w:hAnsiTheme="minorEastAsia" w:eastAsiaTheme="minorEastAsia" w:cstheme="minorEastAsia"/>
          <w:color w:val="000000" w:themeColor="text1"/>
          <w:kern w:val="0"/>
          <w14:textFill>
            <w14:solidFill>
              <w14:schemeClr w14:val="tx1"/>
            </w14:solidFill>
          </w14:textFill>
        </w:rPr>
        <w:t>元/位；午餐</w:t>
      </w:r>
      <w:r>
        <w:rPr>
          <w:rFonts w:asciiTheme="minorEastAsia" w:hAnsiTheme="minorEastAsia" w:eastAsiaTheme="minorEastAsia" w:cstheme="minorEastAsia"/>
          <w:color w:val="000000" w:themeColor="text1"/>
          <w:kern w:val="0"/>
          <w14:textFill>
            <w14:solidFill>
              <w14:schemeClr w14:val="tx1"/>
            </w14:solidFill>
          </w14:textFill>
        </w:rPr>
        <w:t>36</w:t>
      </w:r>
      <w:r>
        <w:rPr>
          <w:rFonts w:hint="eastAsia" w:asciiTheme="minorEastAsia" w:hAnsiTheme="minorEastAsia" w:eastAsiaTheme="minorEastAsia" w:cstheme="minorEastAsia"/>
          <w:color w:val="000000" w:themeColor="text1"/>
          <w:kern w:val="0"/>
          <w14:textFill>
            <w14:solidFill>
              <w14:schemeClr w14:val="tx1"/>
            </w14:solidFill>
          </w14:textFill>
        </w:rPr>
        <w:t>元/位；晚餐</w:t>
      </w:r>
      <w:r>
        <w:rPr>
          <w:rFonts w:asciiTheme="minorEastAsia" w:hAnsiTheme="minorEastAsia" w:eastAsiaTheme="minorEastAsia" w:cstheme="minorEastAsia"/>
          <w:color w:val="000000" w:themeColor="text1"/>
          <w:kern w:val="0"/>
          <w14:textFill>
            <w14:solidFill>
              <w14:schemeClr w14:val="tx1"/>
            </w14:solidFill>
          </w14:textFill>
        </w:rPr>
        <w:t>10</w:t>
      </w:r>
      <w:r>
        <w:rPr>
          <w:rFonts w:hint="eastAsia" w:asciiTheme="minorEastAsia" w:hAnsiTheme="minorEastAsia" w:eastAsiaTheme="minorEastAsia" w:cstheme="minorEastAsia"/>
          <w:color w:val="000000" w:themeColor="text1"/>
          <w:kern w:val="0"/>
          <w14:textFill>
            <w14:solidFill>
              <w14:schemeClr w14:val="tx1"/>
            </w14:solidFill>
          </w14:textFill>
        </w:rPr>
        <w:t>元/位。</w:t>
      </w:r>
      <w:r>
        <w:rPr>
          <w:rFonts w:hint="eastAsia" w:asciiTheme="minorEastAsia" w:hAnsiTheme="minorEastAsia" w:eastAsiaTheme="minorEastAsia" w:cstheme="minorEastAsia"/>
          <w:b/>
          <w:color w:val="000000" w:themeColor="text1"/>
          <w:kern w:val="0"/>
          <w14:textFill>
            <w14:solidFill>
              <w14:schemeClr w14:val="tx1"/>
            </w14:solidFill>
          </w14:textFill>
        </w:rPr>
        <w:t>餐食费仅为食材费</w:t>
      </w:r>
      <w:r>
        <w:rPr>
          <w:rFonts w:hint="eastAsia" w:asciiTheme="minorEastAsia" w:hAnsiTheme="minorEastAsia" w:eastAsiaTheme="minorEastAsia" w:cstheme="minorEastAsia"/>
          <w:color w:val="000000" w:themeColor="text1"/>
          <w:kern w:val="0"/>
          <w14:textFill>
            <w14:solidFill>
              <w14:schemeClr w14:val="tx1"/>
            </w14:solidFill>
          </w14:textFill>
        </w:rPr>
        <w:t>。</w:t>
      </w:r>
    </w:p>
    <w:p w14:paraId="7D2FC37D">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2.6.4</w:t>
      </w:r>
      <w:r>
        <w:rPr>
          <w:rFonts w:hint="eastAsia" w:asciiTheme="minorEastAsia" w:hAnsiTheme="minorEastAsia" w:eastAsiaTheme="minorEastAsia" w:cstheme="minorEastAsia"/>
          <w:color w:val="000000" w:themeColor="text1"/>
          <w:kern w:val="0"/>
          <w14:textFill>
            <w14:solidFill>
              <w14:schemeClr w14:val="tx1"/>
            </w14:solidFill>
          </w14:textFill>
        </w:rPr>
        <w:t>餐食费用</w:t>
      </w:r>
    </w:p>
    <w:p w14:paraId="633C48BB">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早餐、午餐、晚餐用餐人数为预计人数（餐食费以实际就餐人次结算），其中：</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6379"/>
      </w:tblGrid>
      <w:tr w14:paraId="5D0E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tcPr>
          <w:p w14:paraId="58E39344">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1包</w:t>
            </w:r>
          </w:p>
        </w:tc>
        <w:tc>
          <w:tcPr>
            <w:tcW w:w="6379" w:type="dxa"/>
          </w:tcPr>
          <w:p w14:paraId="2D958B52">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w:t>
            </w:r>
            <w:r>
              <w:rPr>
                <w:rFonts w:asciiTheme="minorEastAsia" w:hAnsiTheme="minorEastAsia" w:eastAsiaTheme="minorEastAsia" w:cstheme="minorEastAsia"/>
                <w:color w:val="000000" w:themeColor="text1"/>
                <w:kern w:val="0"/>
                <w14:textFill>
                  <w14:solidFill>
                    <w14:schemeClr w14:val="tx1"/>
                  </w14:solidFill>
                </w14:textFill>
              </w:rPr>
              <w:t>100</w:t>
            </w:r>
            <w:r>
              <w:rPr>
                <w:rFonts w:hint="eastAsia" w:asciiTheme="minorEastAsia" w:hAnsiTheme="minorEastAsia" w:eastAsiaTheme="minorEastAsia" w:cstheme="minorEastAsia"/>
                <w:color w:val="000000" w:themeColor="text1"/>
                <w:kern w:val="0"/>
                <w14:textFill>
                  <w14:solidFill>
                    <w14:schemeClr w14:val="tx1"/>
                  </w14:solidFill>
                </w14:textFill>
              </w:rPr>
              <w:t>人用餐服务，午餐</w:t>
            </w:r>
            <w:r>
              <w:rPr>
                <w:rFonts w:asciiTheme="minorEastAsia" w:hAnsiTheme="minorEastAsia" w:eastAsiaTheme="minorEastAsia" w:cstheme="minorEastAsia"/>
                <w:color w:val="000000" w:themeColor="text1"/>
                <w:kern w:val="0"/>
                <w14:textFill>
                  <w14:solidFill>
                    <w14:schemeClr w14:val="tx1"/>
                  </w14:solidFill>
                </w14:textFill>
              </w:rPr>
              <w:t>130</w:t>
            </w:r>
            <w:r>
              <w:rPr>
                <w:rFonts w:hint="eastAsia" w:asciiTheme="minorEastAsia" w:hAnsiTheme="minorEastAsia" w:eastAsiaTheme="minorEastAsia" w:cstheme="minorEastAsia"/>
                <w:color w:val="000000" w:themeColor="text1"/>
                <w:kern w:val="0"/>
                <w14:textFill>
                  <w14:solidFill>
                    <w14:schemeClr w14:val="tx1"/>
                  </w14:solidFill>
                </w14:textFill>
              </w:rPr>
              <w:t>人用餐服务，晚餐</w:t>
            </w:r>
            <w:r>
              <w:rPr>
                <w:rFonts w:asciiTheme="minorEastAsia" w:hAnsiTheme="minorEastAsia" w:eastAsiaTheme="minorEastAsia" w:cstheme="minorEastAsia"/>
                <w:color w:val="000000" w:themeColor="text1"/>
                <w:kern w:val="0"/>
                <w14:textFill>
                  <w14:solidFill>
                    <w14:schemeClr w14:val="tx1"/>
                  </w14:solidFill>
                </w14:textFill>
              </w:rPr>
              <w:t>50</w:t>
            </w:r>
            <w:r>
              <w:rPr>
                <w:rFonts w:hint="eastAsia" w:asciiTheme="minorEastAsia" w:hAnsiTheme="minorEastAsia" w:eastAsiaTheme="minorEastAsia" w:cstheme="minorEastAsia"/>
                <w:color w:val="000000" w:themeColor="text1"/>
                <w:kern w:val="0"/>
                <w14:textFill>
                  <w14:solidFill>
                    <w14:schemeClr w14:val="tx1"/>
                  </w14:solidFill>
                </w14:textFill>
              </w:rPr>
              <w:t>人</w:t>
            </w:r>
          </w:p>
        </w:tc>
      </w:tr>
      <w:tr w14:paraId="5F065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tcPr>
          <w:p w14:paraId="11519C67">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2包</w:t>
            </w:r>
          </w:p>
        </w:tc>
        <w:tc>
          <w:tcPr>
            <w:tcW w:w="6379" w:type="dxa"/>
          </w:tcPr>
          <w:p w14:paraId="02E9D112">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w:t>
            </w:r>
            <w:r>
              <w:rPr>
                <w:rFonts w:asciiTheme="minorEastAsia" w:hAnsiTheme="minorEastAsia" w:eastAsiaTheme="minorEastAsia" w:cstheme="minorEastAsia"/>
                <w:color w:val="000000" w:themeColor="text1"/>
                <w:kern w:val="0"/>
                <w14:textFill>
                  <w14:solidFill>
                    <w14:schemeClr w14:val="tx1"/>
                  </w14:solidFill>
                </w14:textFill>
              </w:rPr>
              <w:t>80</w:t>
            </w:r>
            <w:r>
              <w:rPr>
                <w:rFonts w:hint="eastAsia" w:asciiTheme="minorEastAsia" w:hAnsiTheme="minorEastAsia" w:eastAsiaTheme="minorEastAsia" w:cstheme="minorEastAsia"/>
                <w:color w:val="000000" w:themeColor="text1"/>
                <w:kern w:val="0"/>
                <w14:textFill>
                  <w14:solidFill>
                    <w14:schemeClr w14:val="tx1"/>
                  </w14:solidFill>
                </w14:textFill>
              </w:rPr>
              <w:t>人用餐服务，午餐</w:t>
            </w:r>
            <w:r>
              <w:rPr>
                <w:rFonts w:asciiTheme="minorEastAsia" w:hAnsiTheme="minorEastAsia" w:eastAsiaTheme="minorEastAsia" w:cstheme="minorEastAsia"/>
                <w:color w:val="000000" w:themeColor="text1"/>
                <w:kern w:val="0"/>
                <w14:textFill>
                  <w14:solidFill>
                    <w14:schemeClr w14:val="tx1"/>
                  </w14:solidFill>
                </w14:textFill>
              </w:rPr>
              <w:t>100</w:t>
            </w:r>
            <w:r>
              <w:rPr>
                <w:rFonts w:hint="eastAsia" w:asciiTheme="minorEastAsia" w:hAnsiTheme="minorEastAsia" w:eastAsiaTheme="minorEastAsia" w:cstheme="minorEastAsia"/>
                <w:color w:val="000000" w:themeColor="text1"/>
                <w:kern w:val="0"/>
                <w14:textFill>
                  <w14:solidFill>
                    <w14:schemeClr w14:val="tx1"/>
                  </w14:solidFill>
                </w14:textFill>
              </w:rPr>
              <w:t>人用餐服务，晚餐</w:t>
            </w:r>
            <w:r>
              <w:rPr>
                <w:rFonts w:asciiTheme="minorEastAsia" w:hAnsiTheme="minorEastAsia" w:eastAsiaTheme="minorEastAsia" w:cstheme="minorEastAsia"/>
                <w:color w:val="000000" w:themeColor="text1"/>
                <w:kern w:val="0"/>
                <w14:textFill>
                  <w14:solidFill>
                    <w14:schemeClr w14:val="tx1"/>
                  </w14:solidFill>
                </w14:textFill>
              </w:rPr>
              <w:t>40</w:t>
            </w:r>
            <w:r>
              <w:rPr>
                <w:rFonts w:hint="eastAsia" w:asciiTheme="minorEastAsia" w:hAnsiTheme="minorEastAsia" w:eastAsiaTheme="minorEastAsia" w:cstheme="minorEastAsia"/>
                <w:color w:val="000000" w:themeColor="text1"/>
                <w:kern w:val="0"/>
                <w14:textFill>
                  <w14:solidFill>
                    <w14:schemeClr w14:val="tx1"/>
                  </w14:solidFill>
                </w14:textFill>
              </w:rPr>
              <w:t>人</w:t>
            </w:r>
          </w:p>
        </w:tc>
      </w:tr>
    </w:tbl>
    <w:p w14:paraId="5839EB98">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.7</w:t>
      </w:r>
      <w:r>
        <w:rPr>
          <w:rFonts w:hint="eastAsia" w:asciiTheme="minorEastAsia" w:hAnsiTheme="minorEastAsia" w:eastAsiaTheme="minorEastAsia" w:cstheme="minorEastAsia"/>
          <w:color w:val="000000" w:themeColor="text1"/>
          <w:kern w:val="0"/>
          <w14:textFill>
            <w14:solidFill>
              <w14:schemeClr w14:val="tx1"/>
            </w14:solidFill>
          </w14:textFill>
        </w:rPr>
        <w:t>运营服务工作要求</w:t>
      </w:r>
    </w:p>
    <w:p w14:paraId="410FFD49">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2.7.1</w:t>
      </w:r>
      <w:r>
        <w:rPr>
          <w:rFonts w:hint="eastAsia" w:asciiTheme="minorEastAsia" w:hAnsiTheme="minorEastAsia" w:eastAsiaTheme="minorEastAsia" w:cstheme="minorEastAsia"/>
          <w:color w:val="000000" w:themeColor="text1"/>
          <w:kern w:val="0"/>
          <w14:textFill>
            <w14:solidFill>
              <w14:schemeClr w14:val="tx1"/>
            </w14:solidFill>
          </w14:textFill>
        </w:rPr>
        <w:t>供应商应以采购人规定的时间为基础提供餐饮运营服务。</w:t>
      </w:r>
    </w:p>
    <w:p w14:paraId="1D74B5E9">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膳食供应时间：</w:t>
      </w:r>
    </w:p>
    <w:p w14:paraId="21735DB3">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 7:30-9:00</w:t>
      </w:r>
    </w:p>
    <w:p w14:paraId="61DE5C64">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午餐： 11:30-13:00</w:t>
      </w:r>
    </w:p>
    <w:p w14:paraId="2A8B434B">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晚餐： 17:30-18:30</w:t>
      </w:r>
    </w:p>
    <w:p w14:paraId="3BA15B5B">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其他供餐时间（夜班、节假日），供应商根据采购人及运营需要安排。</w:t>
      </w:r>
    </w:p>
    <w:p w14:paraId="383A73FF">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2.7.2</w:t>
      </w:r>
      <w:r>
        <w:rPr>
          <w:rFonts w:hint="eastAsia" w:asciiTheme="minorEastAsia" w:hAnsiTheme="minorEastAsia" w:eastAsiaTheme="minorEastAsia" w:cstheme="minorEastAsia"/>
          <w:color w:val="000000" w:themeColor="text1"/>
          <w:kern w:val="0"/>
          <w14:textFill>
            <w14:solidFill>
              <w14:schemeClr w14:val="tx1"/>
            </w14:solidFill>
          </w14:textFill>
        </w:rPr>
        <w:t>餐食标准：</w:t>
      </w:r>
    </w:p>
    <w:p w14:paraId="3580D17C">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早餐：两样流食（如牛奶、豆浆、豆腐脑、小米粥、绿豆粥、南瓜粥等），四样主食（如油条、油饼、煎饼、馅饼、包子、馒头、花卷、糖三角等 ），一枚煮鸡蛋，两个咸菜，两个拌菜。</w:t>
      </w:r>
    </w:p>
    <w:p w14:paraId="29F13F57">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午餐：全荤菜一个（如炖排骨、炖牛肉等），半荤菜三个（如尖椒炒肉丝、木须肉、水煮肉等），青菜2个（时令蔬菜），一样小吃（如酸辣粉、重庆小面、羊杂汤等），四样主食（如米饭、大饼、杂粮、馒头、花卷、刀削面、酱肉包等），一汤（如紫菜蛋花汤、酸辣汤、疙瘩汤等），酸奶或水果或饮料一个。</w:t>
      </w:r>
    </w:p>
    <w:p w14:paraId="2717B669">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晚餐：两样主食（如米饭、馒头、面条等），半荤菜三个（如木须肉、水煮肉、青椒肉丝等）、青菜一个（时令蔬菜）、一汤（紫菜蛋花汤、酸辣汤、疙瘩汤等）。</w:t>
      </w:r>
    </w:p>
    <w:p w14:paraId="53BDB0C3">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2.7.3</w:t>
      </w:r>
      <w:r>
        <w:rPr>
          <w:rFonts w:hint="eastAsia" w:asciiTheme="minorEastAsia" w:hAnsiTheme="minorEastAsia" w:eastAsiaTheme="minorEastAsia" w:cstheme="minorEastAsia"/>
          <w:color w:val="000000" w:themeColor="text1"/>
          <w:kern w:val="0"/>
          <w14:textFill>
            <w14:solidFill>
              <w14:schemeClr w14:val="tx1"/>
            </w14:solidFill>
          </w14:textFill>
        </w:rPr>
        <w:t>供应商按照采购人要求建立食堂各类管理制度、管控流程，实施制度化管理。并接受甲方检查。</w:t>
      </w:r>
    </w:p>
    <w:p w14:paraId="2F3301C8">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2.7.4</w:t>
      </w:r>
      <w:r>
        <w:rPr>
          <w:rFonts w:hint="eastAsia" w:asciiTheme="minorEastAsia" w:hAnsiTheme="minorEastAsia" w:eastAsiaTheme="minorEastAsia" w:cstheme="minorEastAsia"/>
          <w:color w:val="000000" w:themeColor="text1"/>
          <w:kern w:val="0"/>
          <w14:textFill>
            <w14:solidFill>
              <w14:schemeClr w14:val="tx1"/>
            </w14:solidFill>
          </w14:textFill>
        </w:rPr>
        <w:t>供应商服务人员能力素质应达到采购人要求。</w:t>
      </w:r>
    </w:p>
    <w:p w14:paraId="52D8206F">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2.7.5</w:t>
      </w:r>
      <w:r>
        <w:rPr>
          <w:rFonts w:hint="eastAsia" w:asciiTheme="minorEastAsia" w:hAnsiTheme="minorEastAsia" w:eastAsiaTheme="minorEastAsia" w:cstheme="minorEastAsia"/>
          <w:color w:val="000000" w:themeColor="text1"/>
          <w:kern w:val="0"/>
          <w14:textFill>
            <w14:solidFill>
              <w14:schemeClr w14:val="tx1"/>
            </w14:solidFill>
          </w14:textFill>
        </w:rPr>
        <w:t>供应商制订的食堂各类管理制度、服务质量标准、作业流程、工作程序、班制安排等管理规范应满足采购人要求。</w:t>
      </w:r>
    </w:p>
    <w:p w14:paraId="486126CE">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2.7.6</w:t>
      </w:r>
      <w:r>
        <w:rPr>
          <w:rFonts w:hint="eastAsia" w:asciiTheme="minorEastAsia" w:hAnsiTheme="minorEastAsia" w:eastAsiaTheme="minorEastAsia" w:cstheme="minorEastAsia"/>
          <w:color w:val="000000" w:themeColor="text1"/>
          <w:kern w:val="0"/>
          <w14:textFill>
            <w14:solidFill>
              <w14:schemeClr w14:val="tx1"/>
            </w14:solidFill>
          </w14:textFill>
        </w:rPr>
        <w:t>供应商应制订相对明确固定的菜肴方案并主动定期报送采购人备案，菜肴方案可以月度为周期，内容应包含明确的菜品菜单，一周内不得重复。所有食堂运行所需设备设施、餐厨用具、就餐用具、日常维护等全部由供应商承担。</w:t>
      </w:r>
    </w:p>
    <w:p w14:paraId="521A7691">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2.7.7</w:t>
      </w:r>
      <w:r>
        <w:rPr>
          <w:rFonts w:hint="eastAsia" w:asciiTheme="minorEastAsia" w:hAnsiTheme="minorEastAsia" w:eastAsiaTheme="minorEastAsia" w:cstheme="minorEastAsia"/>
          <w:color w:val="000000" w:themeColor="text1"/>
          <w:kern w:val="0"/>
          <w14:textFill>
            <w14:solidFill>
              <w14:schemeClr w14:val="tx1"/>
            </w14:solidFill>
          </w14:textFill>
        </w:rPr>
        <w:t>供应商所有的食堂运营服务工作必须达到食品行业相关标准及规范要求，特别是食堂菜品、原材料甄选、进货、质量控制、加工要求及烹饪制成品符合食品行业相关标准及规范要求。采购人有权随时进行抽检，并对供应商提出新的要求。</w:t>
      </w:r>
    </w:p>
    <w:p w14:paraId="5C436853">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2.7.8</w:t>
      </w:r>
      <w:r>
        <w:rPr>
          <w:rFonts w:hint="eastAsia" w:asciiTheme="minorEastAsia" w:hAnsiTheme="minorEastAsia" w:eastAsiaTheme="minorEastAsia" w:cstheme="minorEastAsia"/>
          <w:color w:val="000000" w:themeColor="text1"/>
          <w:kern w:val="0"/>
          <w14:textFill>
            <w14:solidFill>
              <w14:schemeClr w14:val="tx1"/>
            </w14:solidFill>
          </w14:textFill>
        </w:rPr>
        <w:t>供应商进货需保证品质合格，蔬菜品质新鲜，进货渠道正规合法。进货产品应有相应的合格证明材料，如肉类应有动物检疫合格证明。</w:t>
      </w:r>
    </w:p>
    <w:p w14:paraId="71E12C05">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2.7.9</w:t>
      </w:r>
      <w:r>
        <w:rPr>
          <w:rFonts w:hint="eastAsia" w:asciiTheme="minorEastAsia" w:hAnsiTheme="minorEastAsia" w:eastAsiaTheme="minorEastAsia" w:cstheme="minorEastAsia"/>
          <w:color w:val="000000" w:themeColor="text1"/>
          <w:kern w:val="0"/>
          <w14:textFill>
            <w14:solidFill>
              <w14:schemeClr w14:val="tx1"/>
            </w14:solidFill>
          </w14:textFill>
        </w:rPr>
        <w:t>供应商应严格符合国家食品行业卫生、消毒、防疫标准规范及甲方要求，确保环境卫生、食品卫生、个人卫生、餐具洗涤消毒卫生、各类防疫卫生。</w:t>
      </w:r>
    </w:p>
    <w:p w14:paraId="73472F68">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.8</w:t>
      </w:r>
      <w:r>
        <w:rPr>
          <w:rFonts w:hint="eastAsia" w:asciiTheme="minorEastAsia" w:hAnsiTheme="minorEastAsia" w:eastAsiaTheme="minorEastAsia" w:cstheme="minorEastAsia"/>
          <w:color w:val="000000" w:themeColor="text1"/>
          <w:kern w:val="0"/>
          <w14:textFill>
            <w14:solidFill>
              <w14:schemeClr w14:val="tx1"/>
            </w14:solidFill>
          </w14:textFill>
        </w:rPr>
        <w:t>设施设备</w:t>
      </w:r>
    </w:p>
    <w:p w14:paraId="5C4E090F">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.8.1</w:t>
      </w:r>
      <w:r>
        <w:rPr>
          <w:rFonts w:hint="eastAsia" w:asciiTheme="minorEastAsia" w:hAnsiTheme="minorEastAsia" w:eastAsiaTheme="minorEastAsia" w:cstheme="minorEastAsia"/>
          <w:color w:val="000000" w:themeColor="text1"/>
          <w:kern w:val="0"/>
          <w14:textFill>
            <w14:solidFill>
              <w14:schemeClr w14:val="tx1"/>
            </w14:solidFill>
          </w14:textFill>
        </w:rPr>
        <w:t>采购人负责采购食堂后厨设施设备并提供给供应商使用，设施设备不包括餐具、刀具及其他小型低值厨具和物料。</w:t>
      </w:r>
    </w:p>
    <w:p w14:paraId="38BE77EA">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.8.2</w:t>
      </w:r>
      <w:r>
        <w:rPr>
          <w:rFonts w:hint="eastAsia" w:asciiTheme="minorEastAsia" w:hAnsiTheme="minorEastAsia" w:eastAsiaTheme="minorEastAsia" w:cstheme="minorEastAsia"/>
          <w:color w:val="000000" w:themeColor="text1"/>
          <w:kern w:val="0"/>
          <w14:textFill>
            <w14:solidFill>
              <w14:schemeClr w14:val="tx1"/>
            </w14:solidFill>
          </w14:textFill>
        </w:rPr>
        <w:t>采购人采购并提供供应商使用的设施设备的所有权归甲方所有。供应商进入服务场地时，应查验服务场地内设施设备的数量及质量，确认采购人设施设备的数量和完好情况后与采购人签署交接清单，并据此接管采购人的设施设备。</w:t>
      </w:r>
    </w:p>
    <w:p w14:paraId="7E0B2252">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.8.3</w:t>
      </w:r>
      <w:r>
        <w:rPr>
          <w:rFonts w:hint="eastAsia" w:asciiTheme="minorEastAsia" w:hAnsiTheme="minorEastAsia" w:eastAsiaTheme="minorEastAsia" w:cstheme="minorEastAsia"/>
          <w:color w:val="000000" w:themeColor="text1"/>
          <w:kern w:val="0"/>
          <w14:textFill>
            <w14:solidFill>
              <w14:schemeClr w14:val="tx1"/>
            </w14:solidFill>
          </w14:textFill>
        </w:rPr>
        <w:t>交接清单中所有设施设备由供应商负责保管、使用和日常维护。</w:t>
      </w:r>
    </w:p>
    <w:p w14:paraId="5722FFA2">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w:t>
      </w:r>
      <w:r>
        <w:rPr>
          <w:rFonts w:asciiTheme="minorEastAsia" w:hAnsiTheme="minorEastAsia" w:eastAsiaTheme="minorEastAsia" w:cstheme="minorEastAsia"/>
          <w:color w:val="000000" w:themeColor="text1"/>
          <w:kern w:val="0"/>
          <w14:textFill>
            <w14:solidFill>
              <w14:schemeClr w14:val="tx1"/>
            </w14:solidFill>
          </w14:textFill>
        </w:rPr>
        <w:t>.8.4</w:t>
      </w:r>
      <w:r>
        <w:rPr>
          <w:rFonts w:hint="eastAsia" w:asciiTheme="minorEastAsia" w:hAnsiTheme="minorEastAsia" w:eastAsiaTheme="minorEastAsia" w:cstheme="minorEastAsia"/>
          <w:color w:val="000000" w:themeColor="text1"/>
          <w:kern w:val="0"/>
          <w14:textFill>
            <w14:solidFill>
              <w14:schemeClr w14:val="tx1"/>
            </w14:solidFill>
          </w14:textFill>
        </w:rPr>
        <w:t>采购人的设施设备供应商应注意保护和节约使用，在合同终止或解除时，双方应按交接清单中所盘点的数量归还采购人。归还时保证所有设施设备在使用寿命期内完好并能正常使用，如导致损坏或不能正常使用的应负责修理并使其能在使用寿命周期内正常使用，并承担修理费用。</w:t>
      </w:r>
      <w:r>
        <w:rPr>
          <w:rFonts w:asciiTheme="minorEastAsia" w:hAnsiTheme="minorEastAsia" w:eastAsiaTheme="minorEastAsia" w:cstheme="minorEastAsia"/>
          <w:color w:val="000000" w:themeColor="text1"/>
          <w:kern w:val="0"/>
          <w14:textFill>
            <w14:solidFill>
              <w14:schemeClr w14:val="tx1"/>
            </w14:solidFill>
          </w14:textFill>
        </w:rPr>
        <w:t xml:space="preserve"> </w:t>
      </w:r>
    </w:p>
    <w:p w14:paraId="046F3130">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2.9 其他要求</w:t>
      </w:r>
    </w:p>
    <w:p w14:paraId="4609151E">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（1）设备每月维修保养不少于一次；</w:t>
      </w:r>
    </w:p>
    <w:p w14:paraId="657C05CD">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（2）烟道两月清洗不少于一次；</w:t>
      </w:r>
    </w:p>
    <w:p w14:paraId="6AD7C3AA">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（3）餐具每月报损不少于一次,报损后补齐所需餐具；</w:t>
      </w:r>
    </w:p>
    <w:p w14:paraId="125C387E">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w:t>
      </w:r>
      <w:r>
        <w:rPr>
          <w:rFonts w:asciiTheme="minorEastAsia" w:hAnsiTheme="minorEastAsia" w:eastAsiaTheme="minorEastAsia" w:cstheme="minorEastAsia"/>
          <w:color w:val="000000" w:themeColor="text1"/>
          <w:kern w:val="0"/>
          <w14:textFill>
            <w14:solidFill>
              <w14:schemeClr w14:val="tx1"/>
            </w14:solidFill>
          </w14:textFill>
        </w:rPr>
        <w:t>4</w:t>
      </w:r>
      <w:r>
        <w:rPr>
          <w:rFonts w:hint="eastAsia" w:asciiTheme="minorEastAsia" w:hAnsiTheme="minorEastAsia" w:eastAsiaTheme="minorEastAsia" w:cstheme="minorEastAsia"/>
          <w:color w:val="000000" w:themeColor="text1"/>
          <w:kern w:val="0"/>
          <w14:textFill>
            <w14:solidFill>
              <w14:schemeClr w14:val="tx1"/>
            </w14:solidFill>
          </w14:textFill>
        </w:rPr>
        <w:t>）消杀、灭鼠、蝇、蟑螂每月不少于一次。</w:t>
      </w:r>
    </w:p>
    <w:p w14:paraId="18582DD6">
      <w:pPr>
        <w:pStyle w:val="2"/>
        <w:spacing w:line="360" w:lineRule="auto"/>
        <w:rPr>
          <w:rFonts w:asciiTheme="minorEastAsia" w:hAnsiTheme="minorEastAsia" w:eastAsiaTheme="minorEastAsia" w:cstheme="minorEastAsia"/>
          <w:b/>
          <w:color w:val="000000" w:themeColor="text1"/>
          <w:kern w:val="0"/>
          <w14:textFill>
            <w14:solidFill>
              <w14:schemeClr w14:val="tx1"/>
            </w14:solidFill>
          </w14:textFill>
        </w:rPr>
      </w:pPr>
      <w:r>
        <w:rPr>
          <w:rFonts w:hint="eastAsia" w:asciiTheme="minorEastAsia" w:hAnsiTheme="minorEastAsia" w:eastAsiaTheme="minorEastAsia" w:cstheme="minorEastAsia"/>
          <w:b/>
          <w:color w:val="000000" w:themeColor="text1"/>
          <w:kern w:val="0"/>
          <w14:textFill>
            <w14:solidFill>
              <w14:schemeClr w14:val="tx1"/>
            </w14:solidFill>
          </w14:textFill>
        </w:rPr>
        <w:t>四、报价要求</w:t>
      </w:r>
    </w:p>
    <w:p w14:paraId="4CD5F677">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本项目费用包括运营服务费和餐食费。餐食费仅为食材费，不做竞争性报价，餐食费以实际就餐人次结算，具体为：</w:t>
      </w:r>
    </w:p>
    <w:p w14:paraId="3D0C9E56">
      <w:pPr>
        <w:pStyle w:val="2"/>
      </w:pPr>
      <w:r>
        <w:br w:type="page"/>
      </w:r>
    </w:p>
    <w:p w14:paraId="0B3FEEC0">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p>
    <w:tbl>
      <w:tblPr>
        <w:tblStyle w:val="44"/>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8647"/>
      </w:tblGrid>
      <w:tr w14:paraId="1E4F9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16806020">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1包</w:t>
            </w:r>
          </w:p>
        </w:tc>
        <w:tc>
          <w:tcPr>
            <w:tcW w:w="8647" w:type="dxa"/>
            <w:vAlign w:val="center"/>
          </w:tcPr>
          <w:p w14:paraId="33B0D9E1">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1包预计就餐人数：</w:t>
            </w:r>
            <w:r>
              <w:rPr>
                <w:rFonts w:hint="eastAsia" w:asciiTheme="minorEastAsia" w:hAnsiTheme="minorEastAsia" w:eastAsiaTheme="minorEastAsia" w:cstheme="minorEastAsia"/>
                <w:color w:val="000000" w:themeColor="text1"/>
                <w:kern w:val="0"/>
                <w14:textFill>
                  <w14:solidFill>
                    <w14:schemeClr w14:val="tx1"/>
                  </w14:solidFill>
                </w14:textFill>
              </w:rPr>
              <w:t>早餐：100人用餐服务，午餐130人用餐服务，晚餐50人</w:t>
            </w:r>
          </w:p>
          <w:p w14:paraId="22A36D19">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w:t>
            </w:r>
            <w:r>
              <w:rPr>
                <w:rFonts w:asciiTheme="minorEastAsia" w:hAnsiTheme="minorEastAsia" w:eastAsiaTheme="minorEastAsia" w:cstheme="minorEastAsia"/>
                <w:color w:val="000000" w:themeColor="text1"/>
                <w:kern w:val="0"/>
                <w14:textFill>
                  <w14:solidFill>
                    <w14:schemeClr w14:val="tx1"/>
                  </w14:solidFill>
                </w14:textFill>
              </w:rPr>
              <w:t>10</w:t>
            </w:r>
            <w:r>
              <w:rPr>
                <w:rFonts w:hint="eastAsia" w:asciiTheme="minorEastAsia" w:hAnsiTheme="minorEastAsia" w:eastAsiaTheme="minorEastAsia" w:cstheme="minorEastAsia"/>
                <w:color w:val="000000" w:themeColor="text1"/>
                <w:kern w:val="0"/>
                <w14:textFill>
                  <w14:solidFill>
                    <w14:schemeClr w14:val="tx1"/>
                  </w14:solidFill>
                </w14:textFill>
              </w:rPr>
              <w:t>元×</w:t>
            </w:r>
            <w:r>
              <w:rPr>
                <w:rFonts w:asciiTheme="minorEastAsia" w:hAnsiTheme="minorEastAsia" w:eastAsiaTheme="minorEastAsia" w:cstheme="minorEastAsia"/>
                <w:color w:val="000000" w:themeColor="text1"/>
                <w:kern w:val="0"/>
                <w14:textFill>
                  <w14:solidFill>
                    <w14:schemeClr w14:val="tx1"/>
                  </w14:solidFill>
                </w14:textFill>
              </w:rPr>
              <w:t>100</w:t>
            </w:r>
            <w:r>
              <w:rPr>
                <w:rFonts w:hint="eastAsia" w:asciiTheme="minorEastAsia" w:hAnsiTheme="minorEastAsia" w:eastAsiaTheme="minorEastAsia" w:cstheme="minorEastAsia"/>
                <w:color w:val="000000" w:themeColor="text1"/>
                <w:kern w:val="0"/>
                <w14:textFill>
                  <w14:solidFill>
                    <w14:schemeClr w14:val="tx1"/>
                  </w14:solidFill>
                </w14:textFill>
              </w:rPr>
              <w:t>人×365天=</w:t>
            </w:r>
            <w:r>
              <w:rPr>
                <w:rFonts w:asciiTheme="minorEastAsia" w:hAnsiTheme="minorEastAsia" w:eastAsiaTheme="minorEastAsia" w:cstheme="minorEastAsia"/>
                <w:color w:val="000000" w:themeColor="text1"/>
                <w:kern w:val="0"/>
                <w14:textFill>
                  <w14:solidFill>
                    <w14:schemeClr w14:val="tx1"/>
                  </w14:solidFill>
                </w14:textFill>
              </w:rPr>
              <w:t xml:space="preserve"> 365000</w:t>
            </w:r>
            <w:r>
              <w:rPr>
                <w:rFonts w:hint="eastAsia" w:asciiTheme="minorEastAsia" w:hAnsiTheme="minorEastAsia" w:eastAsiaTheme="minorEastAsia" w:cstheme="minorEastAsia"/>
                <w:color w:val="000000" w:themeColor="text1"/>
                <w:kern w:val="0"/>
                <w14:textFill>
                  <w14:solidFill>
                    <w14:schemeClr w14:val="tx1"/>
                  </w14:solidFill>
                </w14:textFill>
              </w:rPr>
              <w:t>元；</w:t>
            </w:r>
          </w:p>
          <w:p w14:paraId="729D222F">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午餐：</w:t>
            </w:r>
            <w:r>
              <w:rPr>
                <w:rFonts w:asciiTheme="minorEastAsia" w:hAnsiTheme="minorEastAsia" w:eastAsiaTheme="minorEastAsia" w:cstheme="minorEastAsia"/>
                <w:color w:val="000000" w:themeColor="text1"/>
                <w:kern w:val="0"/>
                <w14:textFill>
                  <w14:solidFill>
                    <w14:schemeClr w14:val="tx1"/>
                  </w14:solidFill>
                </w14:textFill>
              </w:rPr>
              <w:t>36</w:t>
            </w:r>
            <w:r>
              <w:rPr>
                <w:rFonts w:hint="eastAsia" w:asciiTheme="minorEastAsia" w:hAnsiTheme="minorEastAsia" w:eastAsiaTheme="minorEastAsia" w:cstheme="minorEastAsia"/>
                <w:color w:val="000000" w:themeColor="text1"/>
                <w:kern w:val="0"/>
                <w14:textFill>
                  <w14:solidFill>
                    <w14:schemeClr w14:val="tx1"/>
                  </w14:solidFill>
                </w14:textFill>
              </w:rPr>
              <w:t>元×</w:t>
            </w:r>
            <w:r>
              <w:rPr>
                <w:rFonts w:asciiTheme="minorEastAsia" w:hAnsiTheme="minorEastAsia" w:eastAsiaTheme="minorEastAsia" w:cstheme="minorEastAsia"/>
                <w:color w:val="000000" w:themeColor="text1"/>
                <w:kern w:val="0"/>
                <w14:textFill>
                  <w14:solidFill>
                    <w14:schemeClr w14:val="tx1"/>
                  </w14:solidFill>
                </w14:textFill>
              </w:rPr>
              <w:t>130</w:t>
            </w:r>
            <w:r>
              <w:rPr>
                <w:rFonts w:hint="eastAsia" w:asciiTheme="minorEastAsia" w:hAnsiTheme="minorEastAsia" w:eastAsiaTheme="minorEastAsia" w:cstheme="minorEastAsia"/>
                <w:color w:val="000000" w:themeColor="text1"/>
                <w:kern w:val="0"/>
                <w14:textFill>
                  <w14:solidFill>
                    <w14:schemeClr w14:val="tx1"/>
                  </w14:solidFill>
                </w14:textFill>
              </w:rPr>
              <w:t>人×365天=</w:t>
            </w:r>
            <w:r>
              <w:rPr>
                <w:rFonts w:asciiTheme="minorEastAsia" w:hAnsiTheme="minorEastAsia" w:eastAsiaTheme="minorEastAsia" w:cstheme="minorEastAsia"/>
                <w:color w:val="000000" w:themeColor="text1"/>
                <w:kern w:val="0"/>
                <w14:textFill>
                  <w14:solidFill>
                    <w14:schemeClr w14:val="tx1"/>
                  </w14:solidFill>
                </w14:textFill>
              </w:rPr>
              <w:t xml:space="preserve"> 1708200</w:t>
            </w:r>
            <w:r>
              <w:rPr>
                <w:rFonts w:hint="eastAsia" w:asciiTheme="minorEastAsia" w:hAnsiTheme="minorEastAsia" w:eastAsiaTheme="minorEastAsia" w:cstheme="minorEastAsia"/>
                <w:color w:val="000000" w:themeColor="text1"/>
                <w:kern w:val="0"/>
                <w14:textFill>
                  <w14:solidFill>
                    <w14:schemeClr w14:val="tx1"/>
                  </w14:solidFill>
                </w14:textFill>
              </w:rPr>
              <w:t>元；</w:t>
            </w:r>
          </w:p>
          <w:p w14:paraId="11355791">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晚餐：</w:t>
            </w:r>
            <w:r>
              <w:rPr>
                <w:rFonts w:asciiTheme="minorEastAsia" w:hAnsiTheme="minorEastAsia" w:eastAsiaTheme="minorEastAsia" w:cstheme="minorEastAsia"/>
                <w:color w:val="000000" w:themeColor="text1"/>
                <w:kern w:val="0"/>
                <w14:textFill>
                  <w14:solidFill>
                    <w14:schemeClr w14:val="tx1"/>
                  </w14:solidFill>
                </w14:textFill>
              </w:rPr>
              <w:t>10</w:t>
            </w:r>
            <w:r>
              <w:rPr>
                <w:rFonts w:hint="eastAsia" w:asciiTheme="minorEastAsia" w:hAnsiTheme="minorEastAsia" w:eastAsiaTheme="minorEastAsia" w:cstheme="minorEastAsia"/>
                <w:color w:val="000000" w:themeColor="text1"/>
                <w:kern w:val="0"/>
                <w14:textFill>
                  <w14:solidFill>
                    <w14:schemeClr w14:val="tx1"/>
                  </w14:solidFill>
                </w14:textFill>
              </w:rPr>
              <w:t>元×</w:t>
            </w:r>
            <w:r>
              <w:rPr>
                <w:rFonts w:asciiTheme="minorEastAsia" w:hAnsiTheme="minorEastAsia" w:eastAsiaTheme="minorEastAsia" w:cstheme="minorEastAsia"/>
                <w:color w:val="000000" w:themeColor="text1"/>
                <w:kern w:val="0"/>
                <w14:textFill>
                  <w14:solidFill>
                    <w14:schemeClr w14:val="tx1"/>
                  </w14:solidFill>
                </w14:textFill>
              </w:rPr>
              <w:t>50</w:t>
            </w:r>
            <w:r>
              <w:rPr>
                <w:rFonts w:hint="eastAsia" w:asciiTheme="minorEastAsia" w:hAnsiTheme="minorEastAsia" w:eastAsiaTheme="minorEastAsia" w:cstheme="minorEastAsia"/>
                <w:color w:val="000000" w:themeColor="text1"/>
                <w:kern w:val="0"/>
                <w14:textFill>
                  <w14:solidFill>
                    <w14:schemeClr w14:val="tx1"/>
                  </w14:solidFill>
                </w14:textFill>
              </w:rPr>
              <w:t>人×365天=</w:t>
            </w:r>
            <w:r>
              <w:rPr>
                <w:rFonts w:asciiTheme="minorEastAsia" w:hAnsiTheme="minorEastAsia" w:eastAsiaTheme="minorEastAsia" w:cstheme="minorEastAsia"/>
                <w:color w:val="000000" w:themeColor="text1"/>
                <w:kern w:val="0"/>
                <w14:textFill>
                  <w14:solidFill>
                    <w14:schemeClr w14:val="tx1"/>
                  </w14:solidFill>
                </w14:textFill>
              </w:rPr>
              <w:t>182500</w:t>
            </w:r>
            <w:r>
              <w:rPr>
                <w:rFonts w:hint="eastAsia" w:asciiTheme="minorEastAsia" w:hAnsiTheme="minorEastAsia" w:eastAsiaTheme="minorEastAsia" w:cstheme="minorEastAsia"/>
                <w:color w:val="000000" w:themeColor="text1"/>
                <w:kern w:val="0"/>
                <w14:textFill>
                  <w14:solidFill>
                    <w14:schemeClr w14:val="tx1"/>
                  </w14:solidFill>
                </w14:textFill>
              </w:rPr>
              <w:t>元；</w:t>
            </w:r>
          </w:p>
          <w:p w14:paraId="55F47594">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1包</w:t>
            </w:r>
            <w:r>
              <w:rPr>
                <w:rFonts w:hint="eastAsia" w:asciiTheme="minorEastAsia" w:hAnsiTheme="minorEastAsia" w:eastAsiaTheme="minorEastAsia" w:cstheme="minorEastAsia"/>
                <w:color w:val="000000" w:themeColor="text1"/>
                <w:kern w:val="0"/>
                <w14:textFill>
                  <w14:solidFill>
                    <w14:schemeClr w14:val="tx1"/>
                  </w14:solidFill>
                </w14:textFill>
              </w:rPr>
              <w:t>餐食费预估金额：</w:t>
            </w:r>
            <w:r>
              <w:rPr>
                <w:rFonts w:asciiTheme="minorEastAsia" w:hAnsiTheme="minorEastAsia" w:eastAsiaTheme="minorEastAsia" w:cstheme="minorEastAsia"/>
                <w:color w:val="000000" w:themeColor="text1"/>
                <w:kern w:val="0"/>
                <w14:textFill>
                  <w14:solidFill>
                    <w14:schemeClr w14:val="tx1"/>
                  </w14:solidFill>
                </w14:textFill>
              </w:rPr>
              <w:t>2255700元</w:t>
            </w:r>
            <w:r>
              <w:rPr>
                <w:rFonts w:hint="eastAsia" w:asciiTheme="minorEastAsia" w:hAnsiTheme="minorEastAsia" w:eastAsiaTheme="minorEastAsia" w:cstheme="minorEastAsia"/>
                <w:color w:val="000000" w:themeColor="text1"/>
                <w:kern w:val="0"/>
                <w14:textFill>
                  <w14:solidFill>
                    <w14:schemeClr w14:val="tx1"/>
                  </w14:solidFill>
                </w14:textFill>
              </w:rPr>
              <w:t>/年，三年合计：</w:t>
            </w:r>
            <w:r>
              <w:rPr>
                <w:rFonts w:asciiTheme="minorEastAsia" w:hAnsiTheme="minorEastAsia" w:eastAsiaTheme="minorEastAsia" w:cstheme="minorEastAsia"/>
                <w:color w:val="000000" w:themeColor="text1"/>
                <w:kern w:val="0"/>
                <w14:textFill>
                  <w14:solidFill>
                    <w14:schemeClr w14:val="tx1"/>
                  </w14:solidFill>
                </w14:textFill>
              </w:rPr>
              <w:t>6767100</w:t>
            </w:r>
            <w:r>
              <w:rPr>
                <w:rFonts w:hint="eastAsia" w:asciiTheme="minorEastAsia" w:hAnsiTheme="minorEastAsia" w:eastAsiaTheme="minorEastAsia" w:cstheme="minorEastAsia"/>
                <w:color w:val="000000" w:themeColor="text1"/>
                <w:kern w:val="0"/>
                <w14:textFill>
                  <w14:solidFill>
                    <w14:schemeClr w14:val="tx1"/>
                  </w14:solidFill>
                </w14:textFill>
              </w:rPr>
              <w:t>元。</w:t>
            </w:r>
          </w:p>
        </w:tc>
      </w:tr>
      <w:tr w14:paraId="43D5C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vAlign w:val="center"/>
          </w:tcPr>
          <w:p w14:paraId="6DD3817C">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2包</w:t>
            </w:r>
          </w:p>
        </w:tc>
        <w:tc>
          <w:tcPr>
            <w:tcW w:w="8647" w:type="dxa"/>
            <w:vAlign w:val="center"/>
          </w:tcPr>
          <w:p w14:paraId="4583A537">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2包预计就餐人数：</w:t>
            </w:r>
            <w:r>
              <w:rPr>
                <w:rFonts w:hint="eastAsia" w:asciiTheme="minorEastAsia" w:hAnsiTheme="minorEastAsia" w:eastAsiaTheme="minorEastAsia" w:cstheme="minorEastAsia"/>
                <w:color w:val="000000" w:themeColor="text1"/>
                <w:kern w:val="0"/>
                <w14:textFill>
                  <w14:solidFill>
                    <w14:schemeClr w14:val="tx1"/>
                  </w14:solidFill>
                </w14:textFill>
              </w:rPr>
              <w:t>早餐：80人用餐服务，午餐100人用餐服务，晚餐40人</w:t>
            </w:r>
          </w:p>
          <w:p w14:paraId="666603B9">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早餐：</w:t>
            </w:r>
            <w:r>
              <w:rPr>
                <w:rFonts w:asciiTheme="minorEastAsia" w:hAnsiTheme="minorEastAsia" w:eastAsiaTheme="minorEastAsia" w:cstheme="minorEastAsia"/>
                <w:color w:val="000000" w:themeColor="text1"/>
                <w:kern w:val="0"/>
                <w14:textFill>
                  <w14:solidFill>
                    <w14:schemeClr w14:val="tx1"/>
                  </w14:solidFill>
                </w14:textFill>
              </w:rPr>
              <w:t>10</w:t>
            </w:r>
            <w:r>
              <w:rPr>
                <w:rFonts w:hint="eastAsia" w:asciiTheme="minorEastAsia" w:hAnsiTheme="minorEastAsia" w:eastAsiaTheme="minorEastAsia" w:cstheme="minorEastAsia"/>
                <w:color w:val="000000" w:themeColor="text1"/>
                <w:kern w:val="0"/>
                <w14:textFill>
                  <w14:solidFill>
                    <w14:schemeClr w14:val="tx1"/>
                  </w14:solidFill>
                </w14:textFill>
              </w:rPr>
              <w:t>元×80人×365天=</w:t>
            </w:r>
            <w:r>
              <w:rPr>
                <w:rFonts w:asciiTheme="minorEastAsia" w:hAnsiTheme="minorEastAsia" w:eastAsiaTheme="minorEastAsia" w:cstheme="minorEastAsia"/>
                <w:color w:val="000000" w:themeColor="text1"/>
                <w:kern w:val="0"/>
                <w14:textFill>
                  <w14:solidFill>
                    <w14:schemeClr w14:val="tx1"/>
                  </w14:solidFill>
                </w14:textFill>
              </w:rPr>
              <w:t>292000</w:t>
            </w:r>
            <w:r>
              <w:rPr>
                <w:rFonts w:hint="eastAsia" w:asciiTheme="minorEastAsia" w:hAnsiTheme="minorEastAsia" w:eastAsiaTheme="minorEastAsia" w:cstheme="minorEastAsia"/>
                <w:color w:val="000000" w:themeColor="text1"/>
                <w:kern w:val="0"/>
                <w14:textFill>
                  <w14:solidFill>
                    <w14:schemeClr w14:val="tx1"/>
                  </w14:solidFill>
                </w14:textFill>
              </w:rPr>
              <w:t>元；</w:t>
            </w:r>
          </w:p>
          <w:p w14:paraId="72A9BAC1">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午餐：</w:t>
            </w:r>
            <w:r>
              <w:rPr>
                <w:rFonts w:asciiTheme="minorEastAsia" w:hAnsiTheme="minorEastAsia" w:eastAsiaTheme="minorEastAsia" w:cstheme="minorEastAsia"/>
                <w:color w:val="000000" w:themeColor="text1"/>
                <w:kern w:val="0"/>
                <w14:textFill>
                  <w14:solidFill>
                    <w14:schemeClr w14:val="tx1"/>
                  </w14:solidFill>
                </w14:textFill>
              </w:rPr>
              <w:t>36</w:t>
            </w:r>
            <w:r>
              <w:rPr>
                <w:rFonts w:hint="eastAsia" w:asciiTheme="minorEastAsia" w:hAnsiTheme="minorEastAsia" w:eastAsiaTheme="minorEastAsia" w:cstheme="minorEastAsia"/>
                <w:color w:val="000000" w:themeColor="text1"/>
                <w:kern w:val="0"/>
                <w14:textFill>
                  <w14:solidFill>
                    <w14:schemeClr w14:val="tx1"/>
                  </w14:solidFill>
                </w14:textFill>
              </w:rPr>
              <w:t>元×100人×365天=</w:t>
            </w:r>
            <w:r>
              <w:rPr>
                <w:rFonts w:asciiTheme="minorEastAsia" w:hAnsiTheme="minorEastAsia" w:eastAsiaTheme="minorEastAsia" w:cstheme="minorEastAsia"/>
                <w:color w:val="000000" w:themeColor="text1"/>
                <w:kern w:val="0"/>
                <w14:textFill>
                  <w14:solidFill>
                    <w14:schemeClr w14:val="tx1"/>
                  </w14:solidFill>
                </w14:textFill>
              </w:rPr>
              <w:t>1314000</w:t>
            </w:r>
            <w:r>
              <w:rPr>
                <w:rFonts w:hint="eastAsia" w:asciiTheme="minorEastAsia" w:hAnsiTheme="minorEastAsia" w:eastAsiaTheme="minorEastAsia" w:cstheme="minorEastAsia"/>
                <w:color w:val="000000" w:themeColor="text1"/>
                <w:kern w:val="0"/>
                <w14:textFill>
                  <w14:solidFill>
                    <w14:schemeClr w14:val="tx1"/>
                  </w14:solidFill>
                </w14:textFill>
              </w:rPr>
              <w:t>元；</w:t>
            </w:r>
          </w:p>
          <w:p w14:paraId="746E6330">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晚餐：</w:t>
            </w:r>
            <w:r>
              <w:rPr>
                <w:rFonts w:asciiTheme="minorEastAsia" w:hAnsiTheme="minorEastAsia" w:eastAsiaTheme="minorEastAsia" w:cstheme="minorEastAsia"/>
                <w:color w:val="000000" w:themeColor="text1"/>
                <w:kern w:val="0"/>
                <w14:textFill>
                  <w14:solidFill>
                    <w14:schemeClr w14:val="tx1"/>
                  </w14:solidFill>
                </w14:textFill>
              </w:rPr>
              <w:t>10</w:t>
            </w:r>
            <w:r>
              <w:rPr>
                <w:rFonts w:hint="eastAsia" w:asciiTheme="minorEastAsia" w:hAnsiTheme="minorEastAsia" w:eastAsiaTheme="minorEastAsia" w:cstheme="minorEastAsia"/>
                <w:color w:val="000000" w:themeColor="text1"/>
                <w:kern w:val="0"/>
                <w14:textFill>
                  <w14:solidFill>
                    <w14:schemeClr w14:val="tx1"/>
                  </w14:solidFill>
                </w14:textFill>
              </w:rPr>
              <w:t>元×40人×365天=</w:t>
            </w:r>
            <w:r>
              <w:rPr>
                <w:rFonts w:asciiTheme="minorEastAsia" w:hAnsiTheme="minorEastAsia" w:eastAsiaTheme="minorEastAsia" w:cstheme="minorEastAsia"/>
                <w:color w:val="000000" w:themeColor="text1"/>
                <w:kern w:val="0"/>
                <w14:textFill>
                  <w14:solidFill>
                    <w14:schemeClr w14:val="tx1"/>
                  </w14:solidFill>
                </w14:textFill>
              </w:rPr>
              <w:t>146000</w:t>
            </w:r>
            <w:r>
              <w:rPr>
                <w:rFonts w:hint="eastAsia" w:asciiTheme="minorEastAsia" w:hAnsiTheme="minorEastAsia" w:eastAsiaTheme="minorEastAsia" w:cstheme="minorEastAsia"/>
                <w:color w:val="000000" w:themeColor="text1"/>
                <w:kern w:val="0"/>
                <w14:textFill>
                  <w14:solidFill>
                    <w14:schemeClr w14:val="tx1"/>
                  </w14:solidFill>
                </w14:textFill>
              </w:rPr>
              <w:t>元；</w:t>
            </w:r>
          </w:p>
          <w:p w14:paraId="661B63F0">
            <w:pPr>
              <w:pStyle w:val="2"/>
              <w:spacing w:line="360" w:lineRule="auto"/>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0</w:t>
            </w:r>
            <w:r>
              <w:rPr>
                <w:rFonts w:asciiTheme="minorEastAsia" w:hAnsiTheme="minorEastAsia" w:eastAsiaTheme="minorEastAsia" w:cstheme="minorEastAsia"/>
                <w:color w:val="000000" w:themeColor="text1"/>
                <w:kern w:val="0"/>
                <w14:textFill>
                  <w14:solidFill>
                    <w14:schemeClr w14:val="tx1"/>
                  </w14:solidFill>
                </w14:textFill>
              </w:rPr>
              <w:t>2包</w:t>
            </w:r>
            <w:r>
              <w:rPr>
                <w:rFonts w:hint="eastAsia" w:asciiTheme="minorEastAsia" w:hAnsiTheme="minorEastAsia" w:eastAsiaTheme="minorEastAsia" w:cstheme="minorEastAsia"/>
                <w:color w:val="000000" w:themeColor="text1"/>
                <w:kern w:val="0"/>
                <w14:textFill>
                  <w14:solidFill>
                    <w14:schemeClr w14:val="tx1"/>
                  </w14:solidFill>
                </w14:textFill>
              </w:rPr>
              <w:t>餐食费预估金额：</w:t>
            </w:r>
            <w:r>
              <w:rPr>
                <w:rFonts w:asciiTheme="minorEastAsia" w:hAnsiTheme="minorEastAsia" w:eastAsiaTheme="minorEastAsia" w:cstheme="minorEastAsia"/>
                <w:color w:val="000000" w:themeColor="text1"/>
                <w:kern w:val="0"/>
                <w14:textFill>
                  <w14:solidFill>
                    <w14:schemeClr w14:val="tx1"/>
                  </w14:solidFill>
                </w14:textFill>
              </w:rPr>
              <w:t>1752000元</w:t>
            </w:r>
            <w:r>
              <w:rPr>
                <w:rFonts w:hint="eastAsia" w:asciiTheme="minorEastAsia" w:hAnsiTheme="minorEastAsia" w:eastAsiaTheme="minorEastAsia" w:cstheme="minorEastAsia"/>
                <w:color w:val="000000" w:themeColor="text1"/>
                <w:kern w:val="0"/>
                <w14:textFill>
                  <w14:solidFill>
                    <w14:schemeClr w14:val="tx1"/>
                  </w14:solidFill>
                </w14:textFill>
              </w:rPr>
              <w:t>/年，三年合计：</w:t>
            </w:r>
            <w:r>
              <w:rPr>
                <w:rFonts w:asciiTheme="minorEastAsia" w:hAnsiTheme="minorEastAsia" w:eastAsiaTheme="minorEastAsia" w:cstheme="minorEastAsia"/>
                <w:color w:val="000000" w:themeColor="text1"/>
                <w:kern w:val="0"/>
                <w14:textFill>
                  <w14:solidFill>
                    <w14:schemeClr w14:val="tx1"/>
                  </w14:solidFill>
                </w14:textFill>
              </w:rPr>
              <w:t>5256000</w:t>
            </w:r>
            <w:r>
              <w:rPr>
                <w:rFonts w:hint="eastAsia" w:asciiTheme="minorEastAsia" w:hAnsiTheme="minorEastAsia" w:eastAsiaTheme="minorEastAsia" w:cstheme="minorEastAsia"/>
                <w:color w:val="000000" w:themeColor="text1"/>
                <w:kern w:val="0"/>
                <w14:textFill>
                  <w14:solidFill>
                    <w14:schemeClr w14:val="tx1"/>
                  </w14:solidFill>
                </w14:textFill>
              </w:rPr>
              <w:t>元。</w:t>
            </w:r>
          </w:p>
        </w:tc>
      </w:tr>
    </w:tbl>
    <w:p w14:paraId="4B81F274">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p>
    <w:p w14:paraId="5594DAED">
      <w:pPr>
        <w:spacing w:line="360" w:lineRule="auto"/>
        <w:contextualSpacing/>
        <w:rPr>
          <w:b/>
          <w:i/>
          <w:iCs/>
          <w:sz w:val="24"/>
        </w:rPr>
      </w:pPr>
      <w:r>
        <w:rPr>
          <w:rFonts w:hint="eastAsia"/>
          <w:b/>
          <w:sz w:val="24"/>
        </w:rPr>
        <w:t>五、</w:t>
      </w:r>
      <w:r>
        <w:rPr>
          <w:b/>
          <w:sz w:val="24"/>
        </w:rPr>
        <w:t>验收标准</w:t>
      </w:r>
    </w:p>
    <w:p w14:paraId="4A9F94F5">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r>
        <w:rPr>
          <w:rFonts w:asciiTheme="minorEastAsia" w:hAnsiTheme="minorEastAsia" w:eastAsiaTheme="minorEastAsia" w:cstheme="minorEastAsia"/>
          <w:color w:val="000000" w:themeColor="text1"/>
          <w:kern w:val="0"/>
          <w14:textFill>
            <w14:solidFill>
              <w14:schemeClr w14:val="tx1"/>
            </w14:solidFill>
          </w14:textFill>
        </w:rPr>
        <w:t>依据</w:t>
      </w:r>
      <w:r>
        <w:rPr>
          <w:rFonts w:hint="eastAsia" w:asciiTheme="minorEastAsia" w:hAnsiTheme="minorEastAsia" w:eastAsiaTheme="minorEastAsia" w:cstheme="minorEastAsia"/>
          <w:color w:val="000000" w:themeColor="text1"/>
          <w:kern w:val="0"/>
          <w14:textFill>
            <w14:solidFill>
              <w14:schemeClr w14:val="tx1"/>
            </w14:solidFill>
          </w14:textFill>
        </w:rPr>
        <w:t>《西红门镇政府东、西综治办公区食堂运营服务考核办法》</w:t>
      </w:r>
    </w:p>
    <w:p w14:paraId="190C29D4">
      <w:pPr>
        <w:jc w:val="center"/>
        <w:rPr>
          <w:rFonts w:cs="微软雅黑" w:asciiTheme="minorEastAsia" w:hAnsiTheme="minorEastAsia" w:eastAsiaTheme="minorEastAsia"/>
          <w:bCs/>
          <w:sz w:val="24"/>
        </w:rPr>
      </w:pPr>
    </w:p>
    <w:p w14:paraId="656BCCD1">
      <w:pPr>
        <w:jc w:val="center"/>
        <w:rPr>
          <w:rFonts w:cs="微软雅黑" w:asciiTheme="minorEastAsia" w:hAnsiTheme="minorEastAsia" w:eastAsiaTheme="minorEastAsia"/>
          <w:bCs/>
          <w:sz w:val="24"/>
        </w:rPr>
      </w:pPr>
      <w:r>
        <w:rPr>
          <w:rFonts w:asciiTheme="minorEastAsia" w:hAnsiTheme="minorEastAsia" w:eastAsiaTheme="minorEastAsia"/>
          <w:b/>
          <w:color w:val="000000" w:themeColor="text1"/>
          <w:sz w:val="24"/>
          <w14:textFill>
            <w14:solidFill>
              <w14:schemeClr w14:val="tx1"/>
            </w14:solidFill>
          </w14:textFill>
        </w:rPr>
        <w:tab/>
      </w:r>
      <w:r>
        <w:rPr>
          <w:rFonts w:hint="eastAsia" w:cs="微软雅黑" w:asciiTheme="minorEastAsia" w:hAnsiTheme="minorEastAsia" w:eastAsiaTheme="minorEastAsia"/>
          <w:bCs/>
          <w:sz w:val="24"/>
        </w:rPr>
        <w:t>西红门镇政府东、西综治办公区食堂运营服务</w:t>
      </w:r>
    </w:p>
    <w:p w14:paraId="739D4DAE">
      <w:pPr>
        <w:jc w:val="cente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考核办法</w:t>
      </w:r>
    </w:p>
    <w:p w14:paraId="74BA11A8">
      <w:pPr>
        <w:ind w:firstLine="480" w:firstLineChars="200"/>
        <w:rPr>
          <w:rFonts w:cs="微软雅黑" w:asciiTheme="minorEastAsia" w:hAnsiTheme="minorEastAsia" w:eastAsiaTheme="minorEastAsia"/>
          <w:sz w:val="24"/>
        </w:rPr>
      </w:pPr>
    </w:p>
    <w:p w14:paraId="21444734">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为进一步加强对食堂运营服务单位的监督管理，督促食堂工作人员切实保障饮食安全，持续提升餐饮服务质量，更好地为干部职工提供优质、规范、健康的就餐服务，依据《中华人民共和国食品安全法》《餐饮服务食品安全操作规范》《行政事业单位内部控制规范》等相关法律法规，结合我镇食堂运营实际，特制订本考核办法</w:t>
      </w:r>
      <w:r>
        <w:fldChar w:fldCharType="begin"/>
      </w:r>
      <w:r>
        <w:instrText xml:space="preserve"> HYPERLINK "http://www.yuehu.gov.cn/art/2025/5/14/art_20087_1477060.html"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536C6264">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一、考核目的与原则</w:t>
      </w:r>
    </w:p>
    <w:p w14:paraId="000781A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（一）考核目的</w:t>
      </w:r>
    </w:p>
    <w:p w14:paraId="3B04B52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通过建立科学、公正、量化的考核评价体系，全面评估食堂运营服务单位的运营管理水平和服务质量，督促其严格履行合同义务，及时发现并整改存在的问题，促进食堂服务水平持续提升，保障干部职工的饮食安全和就餐满意度。</w:t>
      </w:r>
    </w:p>
    <w:p w14:paraId="3EA6BE2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（二）考核原则</w:t>
      </w:r>
    </w:p>
    <w:p w14:paraId="1DDA115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1.公开原则。考核标准、考核程序、考核结果向食堂运营服务单位及全体就餐人员公开，做到制度化、透明化。</w:t>
      </w:r>
    </w:p>
    <w:p w14:paraId="51D75C3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2.客观原则。考核以事实为依据，以数据和记录为准绳，立足食堂实际运营情况，客观公正地进行评价。</w:t>
      </w:r>
    </w:p>
    <w:p w14:paraId="4DFA8E1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3.公平原则。在考核过程中充分听取食堂运营服务单位的意见和说明，保障被考核方的申辩权利，确保考核结果公正合理。</w:t>
      </w:r>
    </w:p>
    <w:p w14:paraId="202AD557">
      <w:pPr>
        <w:rPr>
          <w:rFonts w:cs="微软雅黑" w:asciiTheme="minorEastAsia" w:hAnsiTheme="minorEastAsia" w:eastAsiaTheme="minorEastAsia"/>
          <w:bCs/>
          <w:sz w:val="24"/>
        </w:rPr>
      </w:pPr>
    </w:p>
    <w:p w14:paraId="2647262D">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二、考核组织机构</w:t>
      </w:r>
    </w:p>
    <w:p w14:paraId="12904F5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成立食堂运营管理考核小组（以下简称“考核小组”），负责考核工作的组织实施。</w:t>
      </w:r>
    </w:p>
    <w:p w14:paraId="4540588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（一）考核小组组成。</w:t>
      </w:r>
    </w:p>
    <w:p w14:paraId="50920FE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组长由综合保障办公室食堂管理工作负责人担任，副组长由食堂运营服务单位负责人担任，成员包括综合保障办公室相关工作人员2—3名</w:t>
      </w:r>
      <w:r>
        <w:fldChar w:fldCharType="begin"/>
      </w:r>
      <w:r>
        <w:instrText xml:space="preserve"> HYPERLINK "http://www.yuehu.gov.cn/art/2025/5/14/art_20087_1477060.html"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0E792CB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（二）考核小组职责。</w:t>
      </w:r>
    </w:p>
    <w:p w14:paraId="59B4745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负责制定和修订考核办法及评分细则；组织实施定期和不定期考核；汇总考核数据，核算考核得分；向食堂运营服务单位反馈考核结果并提出整改要求；对考核中发现的重大问题进行研究处理</w:t>
      </w:r>
      <w:r>
        <w:fldChar w:fldCharType="begin"/>
      </w:r>
      <w:r>
        <w:instrText xml:space="preserve"> HYPERLINK "http://www.yuehu.gov.cn/art/2025/5/14/art_20087_1477060.html"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7AE018F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（三）职工代表参与。</w:t>
      </w:r>
    </w:p>
    <w:p w14:paraId="022B13D4">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每季度随机选取办公区10名就餐职工代表参与满意度调查，职工代表应涵盖不同部门和岗位</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49A459CC">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三、考核人员组成</w:t>
      </w:r>
    </w:p>
    <w:p w14:paraId="4115C04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考核工作由以下两方面人员共同参与：</w:t>
      </w:r>
    </w:p>
    <w:p w14:paraId="7A7E341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（一）综合保障办公室食堂管理工作负责人及相关工作人员；</w:t>
      </w:r>
    </w:p>
    <w:p w14:paraId="56A231F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（二）综治办公区随机选取的就餐职工代表</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27630308">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四、考核范围</w:t>
      </w:r>
    </w:p>
    <w:p w14:paraId="1C7815E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（一）食堂满意度调查。</w:t>
      </w:r>
    </w:p>
    <w:p w14:paraId="45EC5FF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包括但不限于以下内容：</w:t>
      </w:r>
    </w:p>
    <w:p w14:paraId="182B1B1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w:t>
      </w:r>
      <w:r>
        <w:rPr>
          <w:rFonts w:hint="eastAsia" w:cs="微软雅黑" w:asciiTheme="minorEastAsia" w:hAnsiTheme="minorEastAsia" w:eastAsiaTheme="minorEastAsia"/>
          <w:color w:val="000000"/>
          <w:kern w:val="0"/>
          <w:sz w:val="24"/>
          <w:lang w:bidi="ar"/>
        </w:rPr>
        <w:t>餐食质量</w:t>
      </w:r>
      <w:r>
        <w:rPr>
          <w:rFonts w:hint="eastAsia" w:cs="微软雅黑" w:asciiTheme="minorEastAsia" w:hAnsiTheme="minorEastAsia" w:eastAsiaTheme="minorEastAsia"/>
          <w:sz w:val="24"/>
        </w:rPr>
        <w:t>（菜品口味、荤素搭配、营养均衡、菜品新鲜度等）；</w:t>
      </w:r>
    </w:p>
    <w:p w14:paraId="48BA30D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w:t>
      </w:r>
      <w:r>
        <w:rPr>
          <w:rFonts w:hint="eastAsia" w:cs="微软雅黑" w:asciiTheme="minorEastAsia" w:hAnsiTheme="minorEastAsia" w:eastAsiaTheme="minorEastAsia"/>
          <w:color w:val="000000"/>
          <w:kern w:val="0"/>
          <w:sz w:val="24"/>
          <w:lang w:bidi="ar"/>
        </w:rPr>
        <w:t>服务质量</w:t>
      </w:r>
      <w:r>
        <w:rPr>
          <w:rFonts w:hint="eastAsia" w:cs="微软雅黑" w:asciiTheme="minorEastAsia" w:hAnsiTheme="minorEastAsia" w:eastAsiaTheme="minorEastAsia"/>
          <w:sz w:val="24"/>
        </w:rPr>
        <w:t>（工作人员礼貌用语、服务热情度、响应及时性等）；</w:t>
      </w:r>
    </w:p>
    <w:p w14:paraId="29EFB35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w:t>
      </w:r>
      <w:r>
        <w:rPr>
          <w:rFonts w:hint="eastAsia" w:cs="微软雅黑" w:asciiTheme="minorEastAsia" w:hAnsiTheme="minorEastAsia" w:eastAsiaTheme="minorEastAsia"/>
          <w:color w:val="000000"/>
          <w:kern w:val="0"/>
          <w:sz w:val="24"/>
          <w:lang w:bidi="ar"/>
        </w:rPr>
        <w:t>卫生标准</w:t>
      </w:r>
      <w:r>
        <w:rPr>
          <w:rFonts w:hint="eastAsia" w:cs="微软雅黑" w:asciiTheme="minorEastAsia" w:hAnsiTheme="minorEastAsia" w:eastAsiaTheme="minorEastAsia"/>
          <w:sz w:val="24"/>
        </w:rPr>
        <w:t>（就餐环境、后厨卫生、餐具消毒、从业人员个人卫生等）；</w:t>
      </w:r>
    </w:p>
    <w:p w14:paraId="6BC0F72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4.</w:t>
      </w:r>
      <w:r>
        <w:rPr>
          <w:rFonts w:hint="eastAsia" w:cs="微软雅黑" w:asciiTheme="minorEastAsia" w:hAnsiTheme="minorEastAsia" w:eastAsiaTheme="minorEastAsia"/>
          <w:color w:val="000000"/>
          <w:kern w:val="0"/>
          <w:sz w:val="24"/>
          <w:lang w:bidi="ar"/>
        </w:rPr>
        <w:t>工作时效</w:t>
      </w:r>
      <w:r>
        <w:rPr>
          <w:rFonts w:hint="eastAsia" w:cs="微软雅黑" w:asciiTheme="minorEastAsia" w:hAnsiTheme="minorEastAsia" w:eastAsiaTheme="minorEastAsia"/>
          <w:sz w:val="24"/>
        </w:rPr>
        <w:t>（是否按时开餐、供餐时长是否充足等）。</w:t>
      </w:r>
    </w:p>
    <w:p w14:paraId="64D5D95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5.</w:t>
      </w:r>
      <w:r>
        <w:rPr>
          <w:rFonts w:hint="eastAsia" w:cs="微软雅黑" w:asciiTheme="minorEastAsia" w:hAnsiTheme="minorEastAsia" w:eastAsiaTheme="minorEastAsia"/>
          <w:color w:val="000000"/>
          <w:kern w:val="0"/>
          <w:sz w:val="24"/>
          <w:lang w:bidi="ar"/>
        </w:rPr>
        <w:t>菜品改进</w:t>
      </w:r>
      <w:r>
        <w:rPr>
          <w:rFonts w:hint="eastAsia" w:cs="微软雅黑" w:asciiTheme="minorEastAsia" w:hAnsiTheme="minorEastAsia" w:eastAsiaTheme="minorEastAsia"/>
          <w:sz w:val="24"/>
        </w:rPr>
        <w:t>（菜品种类丰富度、更新频率等）；</w:t>
      </w:r>
    </w:p>
    <w:p w14:paraId="7AFF164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（二）环境卫生，餐饮服务质量，食品安全。</w:t>
      </w:r>
    </w:p>
    <w:p w14:paraId="270756F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按季度对综治办公区食堂环境，厨房卫生及餐饮服务质量，食品安全进行考核。</w:t>
      </w:r>
    </w:p>
    <w:p w14:paraId="5F9F6D23">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五、考核方式</w:t>
      </w:r>
    </w:p>
    <w:p w14:paraId="022AAEC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（一）不定期考核。</w:t>
      </w:r>
    </w:p>
    <w:p w14:paraId="3A800B0B">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每季度考核小组对综治办公区食堂进行不少于1次的不定期检查，包括</w:t>
      </w:r>
      <w:r>
        <w:rPr>
          <w:rFonts w:hint="eastAsia" w:cs="微软雅黑" w:asciiTheme="minorEastAsia" w:hAnsiTheme="minorEastAsia" w:eastAsiaTheme="minorEastAsia"/>
          <w:color w:val="000000"/>
          <w:kern w:val="0"/>
          <w:sz w:val="24"/>
          <w:lang w:bidi="ar"/>
        </w:rPr>
        <w:t>餐食质量，服务质量，工作时效，卫生标准，菜品改进。</w:t>
      </w:r>
      <w:r>
        <w:rPr>
          <w:rFonts w:hint="eastAsia" w:cs="微软雅黑" w:asciiTheme="minorEastAsia" w:hAnsiTheme="minorEastAsia" w:eastAsiaTheme="minorEastAsia"/>
          <w:sz w:val="24"/>
        </w:rPr>
        <w:t>检查过程中随机选取就餐人员进行满意度调查，进行现场打分</w:t>
      </w:r>
      <w:r>
        <w:fldChar w:fldCharType="begin"/>
      </w:r>
      <w:r>
        <w:instrText xml:space="preserve"> HYPERLINK "https://www.ouhai.gov.cn/art/2024/9/5/art_1248637_59163764.html" \t "https://chat.deepseek.com/a/chat/s/_blank" </w:instrText>
      </w:r>
      <w:r>
        <w:fldChar w:fldCharType="separate"/>
      </w:r>
      <w:r>
        <w:fldChar w:fldCharType="end"/>
      </w:r>
      <w:r>
        <w:rPr>
          <w:rFonts w:hint="eastAsia" w:cs="微软雅黑" w:asciiTheme="minorEastAsia" w:hAnsiTheme="minorEastAsia" w:eastAsiaTheme="minorEastAsia"/>
          <w:sz w:val="24"/>
        </w:rPr>
        <w:t>。本项考核所占分值为50分。</w:t>
      </w:r>
    </w:p>
    <w:p w14:paraId="5D347D6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（二）定期考核。</w:t>
      </w:r>
    </w:p>
    <w:p w14:paraId="41BC22E0">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每季度末，根据该季度综治办公区食堂环境，厨房卫生及餐饮服务质量，食品安全等进行考核。本项考核所占分值为50分。</w:t>
      </w:r>
    </w:p>
    <w:p w14:paraId="6992BD45">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六、考核计分规则</w:t>
      </w:r>
    </w:p>
    <w:p w14:paraId="3D73EE5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（一）满意度调查计分（满分50分）。</w:t>
      </w:r>
    </w:p>
    <w:p w14:paraId="238C27A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1.每季度随机抽取就餐职工10人，共计10人参与满意度调查</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52D9D82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2.每人调查内容共五项（</w:t>
      </w:r>
      <w:r>
        <w:rPr>
          <w:rFonts w:hint="eastAsia" w:cs="微软雅黑" w:asciiTheme="minorEastAsia" w:hAnsiTheme="minorEastAsia" w:eastAsiaTheme="minorEastAsia"/>
          <w:color w:val="000000"/>
          <w:kern w:val="0"/>
          <w:sz w:val="24"/>
          <w:lang w:bidi="ar"/>
        </w:rPr>
        <w:t>餐食质量，服务质量，工作时效，卫生标准，菜品改进</w:t>
      </w:r>
      <w:r>
        <w:rPr>
          <w:rFonts w:hint="eastAsia" w:cs="微软雅黑" w:asciiTheme="minorEastAsia" w:hAnsiTheme="minorEastAsia" w:eastAsiaTheme="minorEastAsia"/>
          <w:sz w:val="24"/>
        </w:rPr>
        <w:t>），每项满分1分，每人满分5分，10人合计满分50分。</w:t>
      </w:r>
    </w:p>
    <w:p w14:paraId="0A47447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3.调查表采用匿名方式填写，确保调查结果的真实性和客观性。</w:t>
      </w:r>
    </w:p>
    <w:p w14:paraId="6B1B38D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（二）食堂考核表（满分50分）</w:t>
      </w:r>
    </w:p>
    <w:p w14:paraId="0E606A3F">
      <w:pPr>
        <w:ind w:firstLine="480" w:firstLineChars="200"/>
        <w:rPr>
          <w:rFonts w:cs="微软雅黑" w:asciiTheme="minorEastAsia" w:hAnsiTheme="minorEastAsia" w:eastAsiaTheme="minorEastAsia"/>
          <w:sz w:val="24"/>
        </w:rPr>
      </w:pPr>
      <w:r>
        <w:rPr>
          <w:rFonts w:hint="eastAsia" w:cs="仿宋_GB2312" w:asciiTheme="minorEastAsia" w:hAnsiTheme="minorEastAsia" w:eastAsiaTheme="minorEastAsia"/>
          <w:color w:val="000000" w:themeColor="text1"/>
          <w:sz w:val="24"/>
          <w14:textFill>
            <w14:solidFill>
              <w14:schemeClr w14:val="tx1"/>
            </w14:solidFill>
          </w14:textFill>
        </w:rPr>
        <w:t>按照食堂考核表考核对个各项内容逐一进行检查考核，内容考核得分计算：（总体要求+食堂+餐饮+厨房区域）/4=最终得分。</w:t>
      </w:r>
    </w:p>
    <w:p w14:paraId="23D8BA25">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七、考核结果核算与应用</w:t>
      </w:r>
    </w:p>
    <w:p w14:paraId="4C69ED5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（一）考核得分核算。</w:t>
      </w:r>
    </w:p>
    <w:p w14:paraId="16C2080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每季度考核总得分 = 满意度调查得分 + 食堂考核表得分，满分为100分。</w:t>
      </w:r>
    </w:p>
    <w:p w14:paraId="2CBAD8F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（二）考核等级划分。</w:t>
      </w:r>
    </w:p>
    <w:p w14:paraId="1721A50B">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1.优秀（90分及以上）：食堂服务质量优秀，予以通报表扬；</w:t>
      </w:r>
    </w:p>
    <w:p w14:paraId="00C5446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2.良好（85-</w:t>
      </w:r>
      <w:r>
        <w:rPr>
          <w:rFonts w:cs="微软雅黑" w:asciiTheme="minorEastAsia" w:hAnsiTheme="minorEastAsia" w:eastAsiaTheme="minorEastAsia"/>
          <w:sz w:val="24"/>
        </w:rPr>
        <w:t>90</w:t>
      </w:r>
      <w:r>
        <w:rPr>
          <w:rFonts w:hint="eastAsia" w:cs="微软雅黑" w:asciiTheme="minorEastAsia" w:hAnsiTheme="minorEastAsia" w:eastAsiaTheme="minorEastAsia"/>
          <w:sz w:val="24"/>
        </w:rPr>
        <w:t>分（不含））：服务质量良好，对不足之处进行整改；</w:t>
      </w:r>
    </w:p>
    <w:p w14:paraId="2ADE001B">
      <w:pPr>
        <w:ind w:firstLine="480" w:firstLineChars="200"/>
        <w:rPr>
          <w:rFonts w:cs="微软雅黑" w:asciiTheme="minorEastAsia" w:hAnsiTheme="minorEastAsia" w:eastAsiaTheme="minorEastAsia"/>
          <w:sz w:val="24"/>
        </w:rPr>
      </w:pPr>
      <w:r>
        <w:rPr>
          <w:rFonts w:cs="微软雅黑" w:asciiTheme="minorEastAsia" w:hAnsiTheme="minorEastAsia" w:eastAsiaTheme="minorEastAsia"/>
          <w:sz w:val="24"/>
        </w:rPr>
        <w:t>3</w:t>
      </w:r>
      <w:r>
        <w:rPr>
          <w:rFonts w:hint="eastAsia" w:cs="微软雅黑" w:asciiTheme="minorEastAsia" w:hAnsiTheme="minorEastAsia" w:eastAsiaTheme="minorEastAsia"/>
          <w:sz w:val="24"/>
        </w:rPr>
        <w:t>.不合格（</w:t>
      </w:r>
      <w:r>
        <w:rPr>
          <w:rFonts w:cs="微软雅黑" w:asciiTheme="minorEastAsia" w:hAnsiTheme="minorEastAsia" w:eastAsiaTheme="minorEastAsia"/>
          <w:sz w:val="24"/>
        </w:rPr>
        <w:t>8</w:t>
      </w:r>
      <w:r>
        <w:rPr>
          <w:rFonts w:hint="eastAsia" w:cs="微软雅黑" w:asciiTheme="minorEastAsia" w:hAnsiTheme="minorEastAsia" w:eastAsiaTheme="minorEastAsia"/>
          <w:sz w:val="24"/>
        </w:rPr>
        <w:t>5分（不含）以下）：服务质量不达标，按以下标准扣减服务费。</w:t>
      </w:r>
    </w:p>
    <w:p w14:paraId="21B6D9B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（三）扣款标准。</w:t>
      </w:r>
    </w:p>
    <w:p w14:paraId="7ECBE30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1.季度得分60分（不含）以下，本季度扣款50万元；</w:t>
      </w:r>
    </w:p>
    <w:p w14:paraId="6ED1E1B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2.60分至6</w:t>
      </w:r>
      <w:r>
        <w:rPr>
          <w:rFonts w:cs="微软雅黑" w:asciiTheme="minorEastAsia" w:hAnsiTheme="minorEastAsia" w:eastAsiaTheme="minorEastAsia"/>
          <w:sz w:val="24"/>
        </w:rPr>
        <w:t>5</w:t>
      </w:r>
      <w:r>
        <w:rPr>
          <w:rFonts w:hint="eastAsia" w:cs="微软雅黑" w:asciiTheme="minorEastAsia" w:hAnsiTheme="minorEastAsia" w:eastAsiaTheme="minorEastAsia"/>
          <w:sz w:val="24"/>
        </w:rPr>
        <w:t>分（不含），本季度扣款30万元；</w:t>
      </w:r>
    </w:p>
    <w:p w14:paraId="04CE15D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3.65分至</w:t>
      </w:r>
      <w:r>
        <w:rPr>
          <w:rFonts w:cs="微软雅黑" w:asciiTheme="minorEastAsia" w:hAnsiTheme="minorEastAsia" w:eastAsiaTheme="minorEastAsia"/>
          <w:sz w:val="24"/>
        </w:rPr>
        <w:t>70</w:t>
      </w:r>
      <w:r>
        <w:rPr>
          <w:rFonts w:hint="eastAsia" w:cs="微软雅黑" w:asciiTheme="minorEastAsia" w:hAnsiTheme="minorEastAsia" w:eastAsiaTheme="minorEastAsia"/>
          <w:sz w:val="24"/>
        </w:rPr>
        <w:t>分（不含），本季度扣款20万元；</w:t>
      </w:r>
    </w:p>
    <w:p w14:paraId="712958AF">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4.70分至7</w:t>
      </w:r>
      <w:r>
        <w:rPr>
          <w:rFonts w:cs="微软雅黑" w:asciiTheme="minorEastAsia" w:hAnsiTheme="minorEastAsia" w:eastAsiaTheme="minorEastAsia"/>
          <w:sz w:val="24"/>
        </w:rPr>
        <w:t>5</w:t>
      </w:r>
      <w:r>
        <w:rPr>
          <w:rFonts w:hint="eastAsia" w:cs="微软雅黑" w:asciiTheme="minorEastAsia" w:hAnsiTheme="minorEastAsia" w:eastAsiaTheme="minorEastAsia"/>
          <w:sz w:val="24"/>
        </w:rPr>
        <w:t>分（不含），本季度扣款10万元；</w:t>
      </w:r>
    </w:p>
    <w:p w14:paraId="5A3C2184">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5.75分至</w:t>
      </w:r>
      <w:r>
        <w:rPr>
          <w:rFonts w:cs="微软雅黑" w:asciiTheme="minorEastAsia" w:hAnsiTheme="minorEastAsia" w:eastAsiaTheme="minorEastAsia"/>
          <w:sz w:val="24"/>
        </w:rPr>
        <w:t>80</w:t>
      </w:r>
      <w:r>
        <w:rPr>
          <w:rFonts w:hint="eastAsia" w:cs="微软雅黑" w:asciiTheme="minorEastAsia" w:hAnsiTheme="minorEastAsia" w:eastAsiaTheme="minorEastAsia"/>
          <w:sz w:val="24"/>
        </w:rPr>
        <w:t>分（不含），本季度扣款5万元；</w:t>
      </w:r>
    </w:p>
    <w:p w14:paraId="4FDEAD2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6.80分至</w:t>
      </w:r>
      <w:r>
        <w:rPr>
          <w:rFonts w:cs="微软雅黑" w:asciiTheme="minorEastAsia" w:hAnsiTheme="minorEastAsia" w:eastAsiaTheme="minorEastAsia"/>
          <w:sz w:val="24"/>
        </w:rPr>
        <w:t>85</w:t>
      </w:r>
      <w:r>
        <w:rPr>
          <w:rFonts w:hint="eastAsia" w:cs="微软雅黑" w:asciiTheme="minorEastAsia" w:hAnsiTheme="minorEastAsia" w:eastAsiaTheme="minorEastAsia"/>
          <w:sz w:val="24"/>
        </w:rPr>
        <w:t>分（不含），本季度扣款2万元；</w:t>
      </w:r>
    </w:p>
    <w:p w14:paraId="2CA68A9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7.85分（含）以上为合格，不进行扣款。</w:t>
      </w:r>
    </w:p>
    <w:p w14:paraId="0C1F8445">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（四）考核结果反馈与整改。</w:t>
      </w:r>
    </w:p>
    <w:p w14:paraId="3022147F">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1.每季度考核结束后5个工作日内，考核小组向食堂运营服务单位出具书面考核结果通知书，载明考核得分、扣分事项及整改要求</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2679264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2.食堂运营服务单位应在收到考核结果通知书后7个工作日内提交整改方案并落实整改</w:t>
      </w:r>
      <w:r>
        <w:fldChar w:fldCharType="begin"/>
      </w:r>
      <w:r>
        <w:instrText xml:space="preserve"> HYPERLINK "https://www.ouhai.gov.cn/art/2024/9/5/art_1248637_59163764.html"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10BE38F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3.考核小组对整改情况进行跟踪复查，确保问题闭环处理</w:t>
      </w:r>
      <w:r>
        <w:fldChar w:fldCharType="begin"/>
      </w:r>
      <w:r>
        <w:instrText xml:space="preserve"> HYPERLINK "https://www.ouhai.gov.cn/art/2024/9/5/art_1248637_59163764.html"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6C9C97B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（五）合同解除条款。如考核期间连续两个季度考核结果低于60分，则甲方有权单方解除合同，且不承担违约责任。</w:t>
      </w:r>
    </w:p>
    <w:p w14:paraId="4E758A4B">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八、考核档案管理</w:t>
      </w:r>
    </w:p>
    <w:p w14:paraId="0E47434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（一）考核小组应建立完整的考核档案</w:t>
      </w:r>
      <w:r>
        <w:fldChar w:fldCharType="begin"/>
      </w:r>
      <w:r>
        <w:instrText xml:space="preserve"> HYPERLINK "https://zcy-gov-open-doc.oss-cn-north-2-gov-1.aliyuncs.com/1023FP/652722/10013782931/20256/e9a97fe0-ef1f-405b-8740-a8ca47f7858b.pdf" \l "6#4"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5EECC11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（二）考核档案应妥善保管，保存期限不少于合同期满后两年。</w:t>
      </w:r>
    </w:p>
    <w:p w14:paraId="3BB7DE4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（三）食堂运营服务单位有权查阅与本方相关的考核记录和评分依据，考核小组应予以配合。</w:t>
      </w:r>
    </w:p>
    <w:p w14:paraId="17D7249C">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九、附则</w:t>
      </w:r>
    </w:p>
    <w:p w14:paraId="33A42DD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（一）本办法由西红门镇镇人民政府负责解释。</w:t>
      </w:r>
    </w:p>
    <w:p w14:paraId="3C7F81A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（二）本办法自发布之日起实施，此前相关规定与本办法不一致的，以本办法为准。</w:t>
      </w:r>
    </w:p>
    <w:p w14:paraId="029D906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（三）本办法实施过程中如遇国家法律法规或上级政策调整，从其规定。</w:t>
      </w:r>
    </w:p>
    <w:p w14:paraId="71B983C0">
      <w:pPr>
        <w:rPr>
          <w:rFonts w:cs="微软雅黑" w:asciiTheme="minorEastAsia" w:hAnsiTheme="minorEastAsia" w:eastAsiaTheme="minorEastAsia"/>
          <w:sz w:val="24"/>
        </w:rPr>
      </w:pPr>
    </w:p>
    <w:p w14:paraId="75004FC4">
      <w:pPr>
        <w:rPr>
          <w:rFonts w:cs="微软雅黑" w:asciiTheme="minorEastAsia" w:hAnsiTheme="minorEastAsia" w:eastAsiaTheme="minorEastAsia"/>
          <w:sz w:val="24"/>
        </w:rPr>
      </w:pPr>
    </w:p>
    <w:p w14:paraId="2800FC14">
      <w:pPr>
        <w:ind w:firstLine="3840" w:firstLineChars="1600"/>
        <w:rPr>
          <w:rFonts w:cs="微软雅黑" w:asciiTheme="minorEastAsia" w:hAnsiTheme="minorEastAsia" w:eastAsiaTheme="minorEastAsia"/>
          <w:sz w:val="24"/>
        </w:rPr>
      </w:pPr>
      <w:r>
        <w:rPr>
          <w:rFonts w:hint="eastAsia" w:cs="微软雅黑" w:asciiTheme="minorEastAsia" w:hAnsiTheme="minorEastAsia" w:eastAsiaTheme="minorEastAsia"/>
          <w:sz w:val="24"/>
        </w:rPr>
        <w:t>西红门镇人民政府</w:t>
      </w:r>
    </w:p>
    <w:p w14:paraId="48D35811">
      <w:pPr>
        <w:ind w:firstLine="3600" w:firstLineChars="1500"/>
        <w:rPr>
          <w:rFonts w:cs="微软雅黑" w:asciiTheme="minorEastAsia" w:hAnsiTheme="minorEastAsia" w:eastAsiaTheme="minorEastAsia"/>
          <w:sz w:val="24"/>
        </w:rPr>
      </w:pPr>
      <w:r>
        <w:rPr>
          <w:rFonts w:hint="eastAsia" w:cs="微软雅黑" w:asciiTheme="minorEastAsia" w:hAnsiTheme="minorEastAsia" w:eastAsiaTheme="minorEastAsia"/>
          <w:sz w:val="24"/>
        </w:rPr>
        <w:t xml:space="preserve">     年  月   日</w:t>
      </w:r>
    </w:p>
    <w:p w14:paraId="6EE664FB">
      <w:pPr>
        <w:widowControl/>
        <w:jc w:val="left"/>
        <w:rPr>
          <w:rFonts w:cs="微软雅黑" w:asciiTheme="minorEastAsia" w:hAnsiTheme="minorEastAsia" w:eastAsiaTheme="minorEastAsia"/>
          <w:sz w:val="24"/>
        </w:rPr>
      </w:pPr>
      <w:r>
        <w:rPr>
          <w:rFonts w:cs="微软雅黑" w:asciiTheme="minorEastAsia" w:hAnsiTheme="minorEastAsia" w:eastAsiaTheme="minorEastAsia"/>
          <w:sz w:val="24"/>
        </w:rPr>
        <w:br w:type="page"/>
      </w:r>
    </w:p>
    <w:p w14:paraId="6EA28B6D">
      <w:pPr>
        <w:rPr>
          <w:rFonts w:cs="微软雅黑" w:asciiTheme="minorEastAsia" w:hAnsiTheme="minorEastAsia" w:eastAsiaTheme="minorEastAsia"/>
          <w:sz w:val="24"/>
        </w:rPr>
      </w:pPr>
    </w:p>
    <w:tbl>
      <w:tblPr>
        <w:tblStyle w:val="43"/>
        <w:tblW w:w="86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5441"/>
        <w:gridCol w:w="661"/>
        <w:gridCol w:w="732"/>
      </w:tblGrid>
      <w:tr w14:paraId="512989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20" w:hRule="atLeast"/>
        </w:trPr>
        <w:tc>
          <w:tcPr>
            <w:tcW w:w="8672" w:type="dxa"/>
            <w:gridSpan w:val="4"/>
            <w:tcBorders>
              <w:bottom w:val="single" w:color="000000" w:sz="4" w:space="0"/>
            </w:tcBorders>
            <w:shd w:val="clear" w:color="auto" w:fill="auto"/>
            <w:noWrap/>
            <w:vAlign w:val="center"/>
          </w:tcPr>
          <w:p w14:paraId="074730D8">
            <w:pPr>
              <w:widowControl/>
              <w:jc w:val="center"/>
              <w:textAlignment w:val="center"/>
              <w:rPr>
                <w:rFonts w:cs="微软雅黑" w:asciiTheme="minorEastAsia" w:hAnsiTheme="minorEastAsia" w:eastAsiaTheme="minorEastAsia"/>
                <w:bCs/>
                <w:color w:val="000000"/>
              </w:rPr>
            </w:pPr>
            <w:r>
              <w:rPr>
                <w:rFonts w:hint="eastAsia" w:cs="微软雅黑" w:asciiTheme="minorEastAsia" w:hAnsiTheme="minorEastAsia" w:eastAsiaTheme="minorEastAsia"/>
                <w:bCs/>
                <w:color w:val="000000"/>
              </w:rPr>
              <w:t>满意度调查表</w:t>
            </w:r>
          </w:p>
        </w:tc>
      </w:tr>
      <w:tr w14:paraId="670C11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417EE62C">
            <w:pPr>
              <w:widowControl/>
              <w:jc w:val="center"/>
              <w:textAlignment w:val="center"/>
              <w:rPr>
                <w:rFonts w:cs="微软雅黑" w:asciiTheme="minorEastAsia" w:hAnsiTheme="minorEastAsia" w:eastAsiaTheme="minorEastAsia"/>
                <w:color w:val="000000"/>
                <w:kern w:val="0"/>
                <w:lang w:bidi="ar"/>
              </w:rPr>
            </w:pPr>
            <w:r>
              <w:rPr>
                <w:rFonts w:hint="eastAsia" w:cs="微软雅黑" w:asciiTheme="minorEastAsia" w:hAnsiTheme="minorEastAsia" w:eastAsiaTheme="minorEastAsia"/>
                <w:color w:val="000000"/>
                <w:kern w:val="0"/>
                <w:lang w:bidi="ar"/>
              </w:rPr>
              <w:t>满意度调查</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F363">
            <w:pPr>
              <w:widowControl/>
              <w:jc w:val="center"/>
              <w:textAlignment w:val="center"/>
              <w:rPr>
                <w:rFonts w:cs="微软雅黑" w:asciiTheme="minorEastAsia" w:hAnsiTheme="minorEastAsia" w:eastAsiaTheme="minorEastAsia"/>
                <w:color w:val="000000"/>
                <w:kern w:val="0"/>
                <w:lang w:bidi="ar"/>
              </w:rPr>
            </w:pPr>
            <w:r>
              <w:rPr>
                <w:rFonts w:hint="eastAsia" w:cs="微软雅黑" w:asciiTheme="minorEastAsia" w:hAnsiTheme="minorEastAsia" w:eastAsiaTheme="minorEastAsia"/>
                <w:color w:val="000000"/>
                <w:kern w:val="0"/>
                <w:lang w:bidi="ar"/>
              </w:rPr>
              <w:t>调查内容</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0895E8CC">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满分</w:t>
            </w:r>
          </w:p>
        </w:tc>
        <w:tc>
          <w:tcPr>
            <w:tcW w:w="732" w:type="dxa"/>
            <w:tcBorders>
              <w:top w:val="single" w:color="000000" w:sz="4" w:space="0"/>
              <w:left w:val="single" w:color="000000" w:sz="4" w:space="0"/>
              <w:bottom w:val="single" w:color="000000" w:sz="4" w:space="0"/>
            </w:tcBorders>
            <w:shd w:val="clear" w:color="auto" w:fill="auto"/>
            <w:noWrap/>
            <w:vAlign w:val="center"/>
          </w:tcPr>
          <w:p w14:paraId="7A1086B0">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得分</w:t>
            </w:r>
          </w:p>
        </w:tc>
      </w:tr>
      <w:tr w14:paraId="73355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54F767DB">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满意度调查1</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1C9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794EADFD">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5A75C5E2">
            <w:pPr>
              <w:widowControl/>
              <w:jc w:val="center"/>
              <w:textAlignment w:val="center"/>
              <w:rPr>
                <w:rFonts w:cs="微软雅黑" w:asciiTheme="minorEastAsia" w:hAnsiTheme="minorEastAsia" w:eastAsiaTheme="minorEastAsia"/>
                <w:color w:val="000000"/>
              </w:rPr>
            </w:pPr>
          </w:p>
        </w:tc>
      </w:tr>
      <w:tr w14:paraId="7A840C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61277599">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满意度调查2</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4AD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7B5E24C4">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65B5622C">
            <w:pPr>
              <w:widowControl/>
              <w:jc w:val="center"/>
              <w:textAlignment w:val="center"/>
              <w:rPr>
                <w:rFonts w:cs="微软雅黑" w:asciiTheme="minorEastAsia" w:hAnsiTheme="minorEastAsia" w:eastAsiaTheme="minorEastAsia"/>
                <w:color w:val="000000"/>
              </w:rPr>
            </w:pPr>
          </w:p>
        </w:tc>
      </w:tr>
      <w:tr w14:paraId="11196C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36D7AE8D">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满意度调查3</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017E4">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1AB12FF1">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1A88E72D">
            <w:pPr>
              <w:widowControl/>
              <w:jc w:val="center"/>
              <w:textAlignment w:val="center"/>
              <w:rPr>
                <w:rFonts w:cs="微软雅黑" w:asciiTheme="minorEastAsia" w:hAnsiTheme="minorEastAsia" w:eastAsiaTheme="minorEastAsia"/>
                <w:color w:val="000000"/>
              </w:rPr>
            </w:pPr>
          </w:p>
        </w:tc>
      </w:tr>
      <w:tr w14:paraId="398183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176F20C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满意度调查4</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5041">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20989EEA">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1A152D8F">
            <w:pPr>
              <w:widowControl/>
              <w:jc w:val="center"/>
              <w:textAlignment w:val="center"/>
              <w:rPr>
                <w:rFonts w:cs="微软雅黑" w:asciiTheme="minorEastAsia" w:hAnsiTheme="minorEastAsia" w:eastAsiaTheme="minorEastAsia"/>
                <w:color w:val="000000"/>
              </w:rPr>
            </w:pPr>
          </w:p>
        </w:tc>
      </w:tr>
      <w:tr w14:paraId="0327B4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389B69C0">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满意度调查5</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C856">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2CF66010">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02D010F8">
            <w:pPr>
              <w:widowControl/>
              <w:jc w:val="center"/>
              <w:textAlignment w:val="center"/>
              <w:rPr>
                <w:rFonts w:cs="微软雅黑" w:asciiTheme="minorEastAsia" w:hAnsiTheme="minorEastAsia" w:eastAsiaTheme="minorEastAsia"/>
                <w:color w:val="000000"/>
              </w:rPr>
            </w:pPr>
          </w:p>
        </w:tc>
      </w:tr>
      <w:tr w14:paraId="4D5FE6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254B9F6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满意度调查6</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011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09A7BD0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030AB8CB">
            <w:pPr>
              <w:widowControl/>
              <w:jc w:val="center"/>
              <w:textAlignment w:val="center"/>
              <w:rPr>
                <w:rFonts w:cs="微软雅黑" w:asciiTheme="minorEastAsia" w:hAnsiTheme="minorEastAsia" w:eastAsiaTheme="minorEastAsia"/>
                <w:color w:val="000000"/>
              </w:rPr>
            </w:pPr>
          </w:p>
        </w:tc>
      </w:tr>
      <w:tr w14:paraId="5D0286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7320D3F6">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满意度调查7</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06ACB">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6CBDD346">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495F02FD">
            <w:pPr>
              <w:widowControl/>
              <w:jc w:val="center"/>
              <w:textAlignment w:val="center"/>
              <w:rPr>
                <w:rFonts w:cs="微软雅黑" w:asciiTheme="minorEastAsia" w:hAnsiTheme="minorEastAsia" w:eastAsiaTheme="minorEastAsia"/>
                <w:color w:val="000000"/>
              </w:rPr>
            </w:pPr>
          </w:p>
        </w:tc>
      </w:tr>
      <w:tr w14:paraId="7572B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44F7F0E7">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满意度调查8</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AB80">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4A7D48AF">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435A2CBA">
            <w:pPr>
              <w:widowControl/>
              <w:jc w:val="center"/>
              <w:textAlignment w:val="center"/>
              <w:rPr>
                <w:rFonts w:cs="微软雅黑" w:asciiTheme="minorEastAsia" w:hAnsiTheme="minorEastAsia" w:eastAsiaTheme="minorEastAsia"/>
                <w:color w:val="000000"/>
              </w:rPr>
            </w:pPr>
          </w:p>
        </w:tc>
      </w:tr>
      <w:tr w14:paraId="2D6427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4DB7628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满意度调查9</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CD0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6A0471C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478DFE5E">
            <w:pPr>
              <w:widowControl/>
              <w:jc w:val="center"/>
              <w:textAlignment w:val="center"/>
              <w:rPr>
                <w:rFonts w:cs="微软雅黑" w:asciiTheme="minorEastAsia" w:hAnsiTheme="minorEastAsia" w:eastAsiaTheme="minorEastAsia"/>
                <w:color w:val="000000"/>
              </w:rPr>
            </w:pPr>
          </w:p>
        </w:tc>
      </w:tr>
      <w:tr w14:paraId="54A54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764D358A">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满意度调查10</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E4A0">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624E7A6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77BACF08">
            <w:pPr>
              <w:widowControl/>
              <w:jc w:val="center"/>
              <w:textAlignment w:val="center"/>
              <w:rPr>
                <w:rFonts w:cs="微软雅黑" w:asciiTheme="minorEastAsia" w:hAnsiTheme="minorEastAsia" w:eastAsiaTheme="minorEastAsia"/>
                <w:color w:val="000000"/>
              </w:rPr>
            </w:pPr>
          </w:p>
        </w:tc>
      </w:tr>
      <w:tr w14:paraId="6C832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672" w:type="dxa"/>
            <w:gridSpan w:val="4"/>
            <w:tcBorders>
              <w:top w:val="single" w:color="000000" w:sz="4" w:space="0"/>
              <w:bottom w:val="single" w:color="000000" w:sz="4" w:space="0"/>
            </w:tcBorders>
            <w:shd w:val="clear" w:color="auto" w:fill="auto"/>
            <w:noWrap/>
            <w:vAlign w:val="center"/>
          </w:tcPr>
          <w:p w14:paraId="64460037">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合计得分：</w:t>
            </w:r>
          </w:p>
        </w:tc>
      </w:tr>
      <w:tr w14:paraId="775111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672" w:type="dxa"/>
            <w:gridSpan w:val="4"/>
            <w:tcBorders>
              <w:top w:val="single" w:color="000000" w:sz="4" w:space="0"/>
              <w:bottom w:val="single" w:color="000000" w:sz="4" w:space="0"/>
            </w:tcBorders>
            <w:shd w:val="clear" w:color="auto" w:fill="auto"/>
            <w:noWrap/>
            <w:vAlign w:val="center"/>
          </w:tcPr>
          <w:p w14:paraId="7FD05B7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 xml:space="preserve">考核结果：                                 考核人：      </w:t>
            </w:r>
          </w:p>
        </w:tc>
      </w:tr>
      <w:tr w14:paraId="472796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672" w:type="dxa"/>
            <w:gridSpan w:val="4"/>
            <w:tcBorders>
              <w:top w:val="single" w:color="000000" w:sz="4" w:space="0"/>
            </w:tcBorders>
            <w:shd w:val="clear" w:color="auto" w:fill="auto"/>
            <w:noWrap/>
            <w:vAlign w:val="center"/>
          </w:tcPr>
          <w:p w14:paraId="7C2233BB">
            <w:pPr>
              <w:widowControl/>
              <w:jc w:val="center"/>
              <w:textAlignment w:val="center"/>
              <w:rPr>
                <w:rFonts w:cs="微软雅黑" w:asciiTheme="minorEastAsia" w:hAnsiTheme="minorEastAsia" w:eastAsiaTheme="minorEastAsia"/>
                <w:color w:val="000000"/>
                <w:kern w:val="0"/>
                <w:lang w:bidi="ar"/>
              </w:rPr>
            </w:pPr>
          </w:p>
        </w:tc>
      </w:tr>
    </w:tbl>
    <w:p w14:paraId="6CCBCCEE">
      <w:pPr>
        <w:rPr>
          <w:rFonts w:cs="微软雅黑" w:asciiTheme="minorEastAsia" w:hAnsiTheme="minorEastAsia" w:eastAsiaTheme="minorEastAsia"/>
          <w:sz w:val="24"/>
        </w:rPr>
      </w:pPr>
    </w:p>
    <w:p w14:paraId="6181BBDF">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749EB5C5">
      <w:pPr>
        <w:rPr>
          <w:rFonts w:asciiTheme="minorEastAsia" w:hAnsiTheme="minorEastAsia" w:eastAsiaTheme="minorEastAsia"/>
        </w:rPr>
      </w:pPr>
    </w:p>
    <w:p w14:paraId="07B03311">
      <w:pPr>
        <w:spacing w:line="560" w:lineRule="exact"/>
        <w:jc w:val="center"/>
        <w:rPr>
          <w:rFonts w:cs="黑体" w:asciiTheme="minorEastAsia" w:hAnsiTheme="minorEastAsia" w:eastAsiaTheme="minorEastAsia"/>
          <w:b/>
          <w:color w:val="000000" w:themeColor="text1"/>
          <w14:textFill>
            <w14:solidFill>
              <w14:schemeClr w14:val="tx1"/>
            </w14:solidFill>
          </w14:textFill>
        </w:rPr>
      </w:pPr>
      <w:r>
        <w:rPr>
          <w:rFonts w:hint="eastAsia" w:cs="黑体" w:asciiTheme="minorEastAsia" w:hAnsiTheme="minorEastAsia" w:eastAsiaTheme="minorEastAsia"/>
          <w:b/>
          <w:color w:val="000000" w:themeColor="text1"/>
          <w14:textFill>
            <w14:solidFill>
              <w14:schemeClr w14:val="tx1"/>
            </w14:solidFill>
          </w14:textFill>
        </w:rPr>
        <w:t>食堂考核表</w:t>
      </w:r>
    </w:p>
    <w:tbl>
      <w:tblPr>
        <w:tblStyle w:val="43"/>
        <w:tblW w:w="9470" w:type="dxa"/>
        <w:jc w:val="center"/>
        <w:tblLayout w:type="fixed"/>
        <w:tblCellMar>
          <w:top w:w="0" w:type="dxa"/>
          <w:left w:w="0" w:type="dxa"/>
          <w:bottom w:w="0" w:type="dxa"/>
          <w:right w:w="0" w:type="dxa"/>
        </w:tblCellMar>
      </w:tblPr>
      <w:tblGrid>
        <w:gridCol w:w="1220"/>
        <w:gridCol w:w="5530"/>
        <w:gridCol w:w="680"/>
        <w:gridCol w:w="680"/>
        <w:gridCol w:w="680"/>
        <w:gridCol w:w="680"/>
      </w:tblGrid>
      <w:tr w14:paraId="2D5D68FE">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DA3C741">
            <w:pPr>
              <w:adjustRightInd w:val="0"/>
              <w:snapToGrid w:val="0"/>
              <w:jc w:val="center"/>
              <w:rPr>
                <w:rFonts w:ascii="宋体" w:hAnsi="宋体"/>
                <w:color w:val="000000"/>
              </w:rPr>
            </w:pPr>
            <w:r>
              <w:rPr>
                <w:rFonts w:hint="eastAsia" w:ascii="宋体" w:hAnsi="宋体"/>
                <w:color w:val="000000"/>
              </w:rPr>
              <w:t>序号</w:t>
            </w:r>
          </w:p>
          <w:p w14:paraId="5F1FC54E">
            <w:pPr>
              <w:pStyle w:val="2"/>
              <w:adjustRightInd w:val="0"/>
              <w:snapToGrid w:val="0"/>
              <w:rPr>
                <w:color w:val="000000"/>
              </w:rPr>
            </w:pPr>
          </w:p>
        </w:tc>
        <w:tc>
          <w:tcPr>
            <w:tcW w:w="5530" w:type="dxa"/>
            <w:tcBorders>
              <w:top w:val="single" w:color="000000" w:sz="4" w:space="0"/>
              <w:left w:val="single" w:color="000000" w:sz="4" w:space="0"/>
              <w:bottom w:val="single" w:color="000000" w:sz="4" w:space="0"/>
              <w:right w:val="single" w:color="000000" w:sz="4" w:space="0"/>
            </w:tcBorders>
            <w:vAlign w:val="center"/>
          </w:tcPr>
          <w:p w14:paraId="60E1201E">
            <w:pPr>
              <w:tabs>
                <w:tab w:val="left" w:pos="2780"/>
              </w:tabs>
              <w:adjustRightInd w:val="0"/>
              <w:snapToGrid w:val="0"/>
              <w:jc w:val="center"/>
              <w:rPr>
                <w:rFonts w:ascii="宋体" w:hAnsi="宋体" w:cs="黑体"/>
                <w:color w:val="000000"/>
              </w:rPr>
            </w:pPr>
            <w:r>
              <w:rPr>
                <w:rFonts w:hint="eastAsia" w:ascii="宋体" w:hAnsi="宋体" w:cs="黑体"/>
                <w:color w:val="000000"/>
              </w:rPr>
              <w:t>标准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379A167C">
            <w:pPr>
              <w:adjustRightInd w:val="0"/>
              <w:snapToGrid w:val="0"/>
              <w:jc w:val="center"/>
              <w:rPr>
                <w:rFonts w:ascii="宋体" w:hAnsi="宋体" w:cs="黑体"/>
                <w:color w:val="000000"/>
              </w:rPr>
            </w:pPr>
            <w:r>
              <w:rPr>
                <w:rFonts w:hint="eastAsia" w:ascii="宋体" w:hAnsi="宋体" w:cs="黑体"/>
                <w:color w:val="000000"/>
                <w:spacing w:val="1"/>
                <w:position w:val="-2"/>
              </w:rPr>
              <w:t>评</w:t>
            </w:r>
            <w:r>
              <w:rPr>
                <w:rFonts w:hint="eastAsia" w:ascii="宋体" w:hAnsi="宋体" w:cs="黑体"/>
                <w:color w:val="000000"/>
                <w:position w:val="-2"/>
              </w:rPr>
              <w:t>价</w:t>
            </w:r>
          </w:p>
        </w:tc>
      </w:tr>
      <w:tr w14:paraId="33A21FCA">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739198DC">
            <w:pPr>
              <w:adjustRightInd w:val="0"/>
              <w:snapToGrid w:val="0"/>
              <w:jc w:val="center"/>
              <w:rPr>
                <w:rFonts w:ascii="宋体" w:hAnsi="宋体" w:cs="宋体"/>
                <w:color w:val="000000"/>
                <w:spacing w:val="1"/>
                <w:position w:val="-2"/>
              </w:rPr>
            </w:pPr>
            <w:r>
              <w:rPr>
                <w:rFonts w:hint="eastAsia" w:ascii="宋体" w:hAnsi="宋体" w:cs="黑体"/>
                <w:color w:val="000000"/>
                <w:spacing w:val="1"/>
                <w:position w:val="-2"/>
              </w:rPr>
              <w:t>1.总体要求</w:t>
            </w:r>
          </w:p>
        </w:tc>
      </w:tr>
      <w:tr w14:paraId="62D65EE4">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DAA6990">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1.1</w:t>
            </w:r>
          </w:p>
        </w:tc>
        <w:tc>
          <w:tcPr>
            <w:tcW w:w="5530" w:type="dxa"/>
            <w:tcBorders>
              <w:top w:val="single" w:color="000000" w:sz="4" w:space="0"/>
              <w:left w:val="single" w:color="000000" w:sz="4" w:space="0"/>
              <w:bottom w:val="single" w:color="000000" w:sz="4" w:space="0"/>
              <w:right w:val="single" w:color="000000" w:sz="4" w:space="0"/>
            </w:tcBorders>
            <w:vAlign w:val="center"/>
          </w:tcPr>
          <w:p w14:paraId="3DA0A9B5">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管理制度与规范</w:t>
            </w:r>
          </w:p>
        </w:tc>
        <w:tc>
          <w:tcPr>
            <w:tcW w:w="680" w:type="dxa"/>
            <w:tcBorders>
              <w:top w:val="single" w:color="000000" w:sz="4" w:space="0"/>
              <w:left w:val="single" w:color="000000" w:sz="4" w:space="0"/>
              <w:bottom w:val="single" w:color="000000" w:sz="4" w:space="0"/>
              <w:right w:val="single" w:color="000000" w:sz="4" w:space="0"/>
            </w:tcBorders>
            <w:vAlign w:val="center"/>
          </w:tcPr>
          <w:p w14:paraId="579B49E9">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7B6F6295">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7B25E064">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771E5CAD">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差</w:t>
            </w:r>
          </w:p>
        </w:tc>
      </w:tr>
      <w:tr w14:paraId="13ADFE93">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55034F6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1.1.1</w:t>
            </w:r>
          </w:p>
        </w:tc>
        <w:tc>
          <w:tcPr>
            <w:tcW w:w="5530" w:type="dxa"/>
            <w:tcBorders>
              <w:top w:val="single" w:color="000000" w:sz="4" w:space="0"/>
              <w:left w:val="single" w:color="000000" w:sz="4" w:space="0"/>
              <w:bottom w:val="single" w:color="000000" w:sz="4" w:space="0"/>
              <w:right w:val="single" w:color="000000" w:sz="4" w:space="0"/>
            </w:tcBorders>
            <w:vAlign w:val="center"/>
          </w:tcPr>
          <w:p w14:paraId="7B09346C">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有完备的规章制度</w:t>
            </w:r>
          </w:p>
        </w:tc>
        <w:tc>
          <w:tcPr>
            <w:tcW w:w="680" w:type="dxa"/>
            <w:tcBorders>
              <w:top w:val="single" w:color="000000" w:sz="4" w:space="0"/>
              <w:left w:val="single" w:color="000000" w:sz="4" w:space="0"/>
              <w:bottom w:val="single" w:color="000000" w:sz="4" w:space="0"/>
              <w:right w:val="single" w:color="000000" w:sz="4" w:space="0"/>
            </w:tcBorders>
            <w:vAlign w:val="center"/>
          </w:tcPr>
          <w:p w14:paraId="2B2CFA9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77952C5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0D40BF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1DC838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0ADA1CE">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50C19E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1.1.2</w:t>
            </w:r>
          </w:p>
        </w:tc>
        <w:tc>
          <w:tcPr>
            <w:tcW w:w="5530" w:type="dxa"/>
            <w:tcBorders>
              <w:top w:val="single" w:color="000000" w:sz="4" w:space="0"/>
              <w:left w:val="single" w:color="000000" w:sz="4" w:space="0"/>
              <w:bottom w:val="single" w:color="000000" w:sz="4" w:space="0"/>
              <w:right w:val="single" w:color="000000" w:sz="4" w:space="0"/>
            </w:tcBorders>
            <w:vAlign w:val="center"/>
          </w:tcPr>
          <w:p w14:paraId="0C4A9E38">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有完备的操作程序</w:t>
            </w:r>
          </w:p>
        </w:tc>
        <w:tc>
          <w:tcPr>
            <w:tcW w:w="680" w:type="dxa"/>
            <w:tcBorders>
              <w:top w:val="single" w:color="000000" w:sz="4" w:space="0"/>
              <w:left w:val="single" w:color="000000" w:sz="4" w:space="0"/>
              <w:bottom w:val="single" w:color="000000" w:sz="4" w:space="0"/>
              <w:right w:val="single" w:color="000000" w:sz="4" w:space="0"/>
            </w:tcBorders>
            <w:vAlign w:val="center"/>
          </w:tcPr>
          <w:p w14:paraId="25A4820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331CABB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DF48AA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9774C0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6364278">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0254B2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1.1.3</w:t>
            </w:r>
          </w:p>
        </w:tc>
        <w:tc>
          <w:tcPr>
            <w:tcW w:w="5530" w:type="dxa"/>
            <w:tcBorders>
              <w:top w:val="single" w:color="000000" w:sz="4" w:space="0"/>
              <w:left w:val="single" w:color="000000" w:sz="4" w:space="0"/>
              <w:bottom w:val="single" w:color="000000" w:sz="4" w:space="0"/>
              <w:right w:val="single" w:color="000000" w:sz="4" w:space="0"/>
            </w:tcBorders>
            <w:vAlign w:val="center"/>
          </w:tcPr>
          <w:p w14:paraId="21C1FA68">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有完备的服务规范</w:t>
            </w:r>
          </w:p>
        </w:tc>
        <w:tc>
          <w:tcPr>
            <w:tcW w:w="680" w:type="dxa"/>
            <w:tcBorders>
              <w:top w:val="single" w:color="000000" w:sz="4" w:space="0"/>
              <w:left w:val="single" w:color="000000" w:sz="4" w:space="0"/>
              <w:bottom w:val="single" w:color="000000" w:sz="4" w:space="0"/>
              <w:right w:val="single" w:color="000000" w:sz="4" w:space="0"/>
            </w:tcBorders>
            <w:vAlign w:val="center"/>
          </w:tcPr>
          <w:p w14:paraId="29B0215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4FB5A2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19BF2ED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674B45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45813354">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AA0D48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1.1.4</w:t>
            </w:r>
          </w:p>
        </w:tc>
        <w:tc>
          <w:tcPr>
            <w:tcW w:w="5530" w:type="dxa"/>
            <w:tcBorders>
              <w:top w:val="single" w:color="000000" w:sz="4" w:space="0"/>
              <w:left w:val="single" w:color="000000" w:sz="4" w:space="0"/>
              <w:bottom w:val="single" w:color="000000" w:sz="4" w:space="0"/>
              <w:right w:val="single" w:color="000000" w:sz="4" w:space="0"/>
            </w:tcBorders>
            <w:vAlign w:val="center"/>
          </w:tcPr>
          <w:p w14:paraId="07061E35">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有完备的岗位安全责任制与各类突发事件应急预案，有培训演练计划和实施记录</w:t>
            </w:r>
          </w:p>
        </w:tc>
        <w:tc>
          <w:tcPr>
            <w:tcW w:w="680" w:type="dxa"/>
            <w:tcBorders>
              <w:top w:val="single" w:color="000000" w:sz="4" w:space="0"/>
              <w:left w:val="single" w:color="000000" w:sz="4" w:space="0"/>
              <w:bottom w:val="single" w:color="000000" w:sz="4" w:space="0"/>
              <w:right w:val="single" w:color="000000" w:sz="4" w:space="0"/>
            </w:tcBorders>
            <w:vAlign w:val="center"/>
          </w:tcPr>
          <w:p w14:paraId="10C17EB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A280E4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1DB95A3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6AC5E8C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18B6DEA5">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89AE72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1.1.5</w:t>
            </w:r>
          </w:p>
        </w:tc>
        <w:tc>
          <w:tcPr>
            <w:tcW w:w="5530" w:type="dxa"/>
            <w:tcBorders>
              <w:top w:val="single" w:color="000000" w:sz="4" w:space="0"/>
              <w:left w:val="single" w:color="000000" w:sz="4" w:space="0"/>
              <w:bottom w:val="single" w:color="000000" w:sz="4" w:space="0"/>
              <w:right w:val="single" w:color="000000" w:sz="4" w:space="0"/>
            </w:tcBorders>
            <w:vAlign w:val="center"/>
          </w:tcPr>
          <w:p w14:paraId="39A34BAA">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建立能源管理与考核制度，有完备的设施设备运行、巡检与维护记录</w:t>
            </w:r>
          </w:p>
        </w:tc>
        <w:tc>
          <w:tcPr>
            <w:tcW w:w="680" w:type="dxa"/>
            <w:tcBorders>
              <w:top w:val="single" w:color="000000" w:sz="4" w:space="0"/>
              <w:left w:val="single" w:color="000000" w:sz="4" w:space="0"/>
              <w:bottom w:val="single" w:color="000000" w:sz="4" w:space="0"/>
              <w:right w:val="single" w:color="000000" w:sz="4" w:space="0"/>
            </w:tcBorders>
            <w:vAlign w:val="center"/>
          </w:tcPr>
          <w:p w14:paraId="489A99F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E107C9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988254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470B548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71A555A">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A880F5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1.1.6</w:t>
            </w:r>
          </w:p>
        </w:tc>
        <w:tc>
          <w:tcPr>
            <w:tcW w:w="5530" w:type="dxa"/>
            <w:tcBorders>
              <w:top w:val="single" w:color="000000" w:sz="4" w:space="0"/>
              <w:left w:val="single" w:color="000000" w:sz="4" w:space="0"/>
              <w:bottom w:val="single" w:color="000000" w:sz="4" w:space="0"/>
              <w:right w:val="single" w:color="000000" w:sz="4" w:space="0"/>
            </w:tcBorders>
            <w:vAlign w:val="center"/>
          </w:tcPr>
          <w:p w14:paraId="10C28888">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建立意见收集、反馈和持续改进机制</w:t>
            </w:r>
          </w:p>
        </w:tc>
        <w:tc>
          <w:tcPr>
            <w:tcW w:w="680" w:type="dxa"/>
            <w:tcBorders>
              <w:top w:val="single" w:color="000000" w:sz="4" w:space="0"/>
              <w:left w:val="single" w:color="000000" w:sz="4" w:space="0"/>
              <w:bottom w:val="single" w:color="000000" w:sz="4" w:space="0"/>
              <w:right w:val="single" w:color="000000" w:sz="4" w:space="0"/>
            </w:tcBorders>
            <w:vAlign w:val="center"/>
          </w:tcPr>
          <w:p w14:paraId="11FC74C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D1949B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E2EC82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3C0661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421A37C0">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849505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w:t>
            </w:r>
          </w:p>
        </w:tc>
        <w:tc>
          <w:tcPr>
            <w:tcW w:w="5530" w:type="dxa"/>
            <w:tcBorders>
              <w:top w:val="single" w:color="000000" w:sz="4" w:space="0"/>
              <w:left w:val="single" w:color="000000" w:sz="4" w:space="0"/>
              <w:bottom w:val="single" w:color="000000" w:sz="4" w:space="0"/>
              <w:right w:val="single" w:color="000000" w:sz="4" w:space="0"/>
            </w:tcBorders>
            <w:vAlign w:val="center"/>
          </w:tcPr>
          <w:p w14:paraId="1F9BC9A3">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员工素养</w:t>
            </w:r>
          </w:p>
        </w:tc>
        <w:tc>
          <w:tcPr>
            <w:tcW w:w="680" w:type="dxa"/>
            <w:tcBorders>
              <w:top w:val="single" w:color="000000" w:sz="4" w:space="0"/>
              <w:left w:val="single" w:color="000000" w:sz="4" w:space="0"/>
              <w:bottom w:val="single" w:color="000000" w:sz="4" w:space="0"/>
              <w:right w:val="single" w:color="000000" w:sz="4" w:space="0"/>
            </w:tcBorders>
            <w:vAlign w:val="center"/>
          </w:tcPr>
          <w:p w14:paraId="3693364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48950C6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19093BB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12437CD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差</w:t>
            </w:r>
          </w:p>
        </w:tc>
      </w:tr>
      <w:tr w14:paraId="7712BA1D">
        <w:trPr>
          <w:trHeight w:val="1020"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2D9983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1.2.1</w:t>
            </w:r>
          </w:p>
        </w:tc>
        <w:tc>
          <w:tcPr>
            <w:tcW w:w="5530" w:type="dxa"/>
            <w:tcBorders>
              <w:top w:val="single" w:color="000000" w:sz="4" w:space="0"/>
              <w:left w:val="single" w:color="000000" w:sz="4" w:space="0"/>
              <w:bottom w:val="single" w:color="000000" w:sz="4" w:space="0"/>
              <w:right w:val="single" w:color="000000" w:sz="4" w:space="0"/>
            </w:tcBorders>
            <w:vAlign w:val="center"/>
          </w:tcPr>
          <w:p w14:paraId="70B068AA">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仪容仪表得体，着装统一，体现岗位特色；工服整洁、熨烫平整，鞋袜整洁一致；佩戴名牌，着装效果好</w:t>
            </w:r>
          </w:p>
        </w:tc>
        <w:tc>
          <w:tcPr>
            <w:tcW w:w="680" w:type="dxa"/>
            <w:tcBorders>
              <w:top w:val="single" w:color="000000" w:sz="4" w:space="0"/>
              <w:left w:val="single" w:color="000000" w:sz="4" w:space="0"/>
              <w:bottom w:val="single" w:color="000000" w:sz="4" w:space="0"/>
              <w:right w:val="single" w:color="000000" w:sz="4" w:space="0"/>
            </w:tcBorders>
            <w:vAlign w:val="center"/>
          </w:tcPr>
          <w:p w14:paraId="3AAC2BE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7A1E491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6E5D17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69A1965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48E715EC">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47AD13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1.2.2</w:t>
            </w:r>
          </w:p>
        </w:tc>
        <w:tc>
          <w:tcPr>
            <w:tcW w:w="5530" w:type="dxa"/>
            <w:tcBorders>
              <w:top w:val="single" w:color="000000" w:sz="4" w:space="0"/>
              <w:left w:val="single" w:color="000000" w:sz="4" w:space="0"/>
              <w:bottom w:val="single" w:color="000000" w:sz="4" w:space="0"/>
              <w:right w:val="single" w:color="000000" w:sz="4" w:space="0"/>
            </w:tcBorders>
            <w:vAlign w:val="center"/>
          </w:tcPr>
          <w:p w14:paraId="16B7F296">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训练有素、业务熟练，应变能力较强，及时满足本单位职工合理需求</w:t>
            </w:r>
          </w:p>
        </w:tc>
        <w:tc>
          <w:tcPr>
            <w:tcW w:w="680" w:type="dxa"/>
            <w:tcBorders>
              <w:top w:val="single" w:color="000000" w:sz="4" w:space="0"/>
              <w:left w:val="single" w:color="000000" w:sz="4" w:space="0"/>
              <w:bottom w:val="single" w:color="000000" w:sz="4" w:space="0"/>
              <w:right w:val="single" w:color="000000" w:sz="4" w:space="0"/>
            </w:tcBorders>
            <w:vAlign w:val="center"/>
          </w:tcPr>
          <w:p w14:paraId="29E2174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1A477E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D99BD9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E0AA19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525C343">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440CB4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1.2.3</w:t>
            </w:r>
          </w:p>
        </w:tc>
        <w:tc>
          <w:tcPr>
            <w:tcW w:w="5530" w:type="dxa"/>
            <w:tcBorders>
              <w:top w:val="single" w:color="000000" w:sz="4" w:space="0"/>
              <w:left w:val="single" w:color="000000" w:sz="4" w:space="0"/>
              <w:bottom w:val="single" w:color="000000" w:sz="4" w:space="0"/>
              <w:right w:val="single" w:color="000000" w:sz="4" w:space="0"/>
            </w:tcBorders>
            <w:vAlign w:val="center"/>
          </w:tcPr>
          <w:p w14:paraId="24C487F8">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整体团队响应速度快，沟通有效，富有团队精神</w:t>
            </w:r>
          </w:p>
        </w:tc>
        <w:tc>
          <w:tcPr>
            <w:tcW w:w="680" w:type="dxa"/>
            <w:tcBorders>
              <w:top w:val="single" w:color="000000" w:sz="4" w:space="0"/>
              <w:left w:val="single" w:color="000000" w:sz="4" w:space="0"/>
              <w:bottom w:val="single" w:color="000000" w:sz="4" w:space="0"/>
              <w:right w:val="single" w:color="000000" w:sz="4" w:space="0"/>
            </w:tcBorders>
            <w:vAlign w:val="center"/>
          </w:tcPr>
          <w:p w14:paraId="22A0E8A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209DA9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1F135B6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44A626A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252407F9">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4C0BF1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1.2.4</w:t>
            </w:r>
          </w:p>
        </w:tc>
        <w:tc>
          <w:tcPr>
            <w:tcW w:w="5530" w:type="dxa"/>
            <w:tcBorders>
              <w:top w:val="single" w:color="000000" w:sz="4" w:space="0"/>
              <w:left w:val="single" w:color="000000" w:sz="4" w:space="0"/>
              <w:bottom w:val="single" w:color="000000" w:sz="4" w:space="0"/>
              <w:right w:val="single" w:color="000000" w:sz="4" w:space="0"/>
            </w:tcBorders>
            <w:vAlign w:val="center"/>
          </w:tcPr>
          <w:p w14:paraId="716F1EA8">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服务态度好，无与甲方就餐人员争吵现象</w:t>
            </w:r>
          </w:p>
        </w:tc>
        <w:tc>
          <w:tcPr>
            <w:tcW w:w="680" w:type="dxa"/>
            <w:tcBorders>
              <w:top w:val="single" w:color="000000" w:sz="4" w:space="0"/>
              <w:left w:val="single" w:color="000000" w:sz="4" w:space="0"/>
              <w:bottom w:val="single" w:color="000000" w:sz="4" w:space="0"/>
              <w:right w:val="single" w:color="000000" w:sz="4" w:space="0"/>
            </w:tcBorders>
            <w:vAlign w:val="center"/>
          </w:tcPr>
          <w:p w14:paraId="4EF7FC4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A971E1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26B405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78F079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E915303">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7252B18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69723CB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52C08B0B">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082A7BF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60E1D54B">
            <w:pPr>
              <w:adjustRightInd w:val="0"/>
              <w:snapToGrid w:val="0"/>
              <w:jc w:val="center"/>
              <w:rPr>
                <w:rFonts w:ascii="宋体" w:hAnsi="宋体" w:cs="宋体"/>
                <w:color w:val="000000"/>
                <w:spacing w:val="1"/>
                <w:position w:val="-2"/>
              </w:rPr>
            </w:pPr>
          </w:p>
        </w:tc>
      </w:tr>
      <w:tr w14:paraId="699BBA7C">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3FA2F4F2">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2.食堂环境</w:t>
            </w:r>
          </w:p>
        </w:tc>
      </w:tr>
      <w:tr w14:paraId="6D111BB2">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64E0755">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2.1</w:t>
            </w:r>
          </w:p>
        </w:tc>
        <w:tc>
          <w:tcPr>
            <w:tcW w:w="5530" w:type="dxa"/>
            <w:tcBorders>
              <w:top w:val="single" w:color="000000" w:sz="4" w:space="0"/>
              <w:left w:val="single" w:color="000000" w:sz="4" w:space="0"/>
              <w:bottom w:val="single" w:color="000000" w:sz="4" w:space="0"/>
              <w:right w:val="single" w:color="000000" w:sz="4" w:space="0"/>
            </w:tcBorders>
            <w:vAlign w:val="center"/>
          </w:tcPr>
          <w:p w14:paraId="4A7C0B04">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食堂维护保养与清洁卫生</w:t>
            </w:r>
          </w:p>
        </w:tc>
        <w:tc>
          <w:tcPr>
            <w:tcW w:w="680" w:type="dxa"/>
            <w:tcBorders>
              <w:top w:val="single" w:color="000000" w:sz="4" w:space="0"/>
              <w:left w:val="single" w:color="000000" w:sz="4" w:space="0"/>
              <w:bottom w:val="single" w:color="000000" w:sz="4" w:space="0"/>
              <w:right w:val="single" w:color="000000" w:sz="4" w:space="0"/>
            </w:tcBorders>
            <w:vAlign w:val="center"/>
          </w:tcPr>
          <w:p w14:paraId="13BF68B4">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31208979">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4846B6C1">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5BDDF51C">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差</w:t>
            </w:r>
          </w:p>
        </w:tc>
      </w:tr>
      <w:tr w14:paraId="14A71679">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460646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2.1.1</w:t>
            </w:r>
          </w:p>
        </w:tc>
        <w:tc>
          <w:tcPr>
            <w:tcW w:w="5530" w:type="dxa"/>
            <w:tcBorders>
              <w:top w:val="single" w:color="000000" w:sz="4" w:space="0"/>
              <w:left w:val="single" w:color="000000" w:sz="4" w:space="0"/>
              <w:bottom w:val="single" w:color="000000" w:sz="4" w:space="0"/>
              <w:right w:val="single" w:color="000000" w:sz="4" w:space="0"/>
            </w:tcBorders>
            <w:vAlign w:val="center"/>
          </w:tcPr>
          <w:p w14:paraId="40F90DF3">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地面：完整、无破损、无变色、无变形、无污渍、无异味、清洁、光亮</w:t>
            </w:r>
          </w:p>
        </w:tc>
        <w:tc>
          <w:tcPr>
            <w:tcW w:w="680" w:type="dxa"/>
            <w:tcBorders>
              <w:top w:val="single" w:color="000000" w:sz="4" w:space="0"/>
              <w:left w:val="single" w:color="000000" w:sz="4" w:space="0"/>
              <w:bottom w:val="single" w:color="000000" w:sz="4" w:space="0"/>
              <w:right w:val="single" w:color="000000" w:sz="4" w:space="0"/>
            </w:tcBorders>
            <w:vAlign w:val="center"/>
          </w:tcPr>
          <w:p w14:paraId="2D98FC2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610DDB4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6BA10ED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1CC38A8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683A0E7C">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915CBD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2.1.2</w:t>
            </w:r>
          </w:p>
        </w:tc>
        <w:tc>
          <w:tcPr>
            <w:tcW w:w="5530" w:type="dxa"/>
            <w:tcBorders>
              <w:top w:val="single" w:color="000000" w:sz="4" w:space="0"/>
              <w:left w:val="single" w:color="000000" w:sz="4" w:space="0"/>
              <w:bottom w:val="single" w:color="000000" w:sz="4" w:space="0"/>
              <w:right w:val="single" w:color="000000" w:sz="4" w:space="0"/>
            </w:tcBorders>
            <w:vAlign w:val="center"/>
          </w:tcPr>
          <w:p w14:paraId="043AC810">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门窗：无破损、无变形、无划痕、无灰尘</w:t>
            </w:r>
          </w:p>
        </w:tc>
        <w:tc>
          <w:tcPr>
            <w:tcW w:w="680" w:type="dxa"/>
            <w:tcBorders>
              <w:top w:val="single" w:color="000000" w:sz="4" w:space="0"/>
              <w:left w:val="single" w:color="000000" w:sz="4" w:space="0"/>
              <w:bottom w:val="single" w:color="000000" w:sz="4" w:space="0"/>
              <w:right w:val="single" w:color="000000" w:sz="4" w:space="0"/>
            </w:tcBorders>
            <w:vAlign w:val="center"/>
          </w:tcPr>
          <w:p w14:paraId="5E19BB1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1C2A704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23229D0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01EFD13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7EB7C010">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64A8D4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2.1.3</w:t>
            </w:r>
          </w:p>
        </w:tc>
        <w:tc>
          <w:tcPr>
            <w:tcW w:w="5530" w:type="dxa"/>
            <w:tcBorders>
              <w:top w:val="single" w:color="000000" w:sz="4" w:space="0"/>
              <w:left w:val="single" w:color="000000" w:sz="4" w:space="0"/>
              <w:bottom w:val="single" w:color="000000" w:sz="4" w:space="0"/>
              <w:right w:val="single" w:color="000000" w:sz="4" w:space="0"/>
            </w:tcBorders>
            <w:vAlign w:val="center"/>
          </w:tcPr>
          <w:p w14:paraId="451AD2A8">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天花板（包括空调排风口）：无破损、无裂痕、无脱落，无灰尘、无水迹、无蛛网，无污渍</w:t>
            </w:r>
          </w:p>
        </w:tc>
        <w:tc>
          <w:tcPr>
            <w:tcW w:w="680" w:type="dxa"/>
            <w:tcBorders>
              <w:top w:val="single" w:color="000000" w:sz="4" w:space="0"/>
              <w:left w:val="single" w:color="000000" w:sz="4" w:space="0"/>
              <w:bottom w:val="single" w:color="000000" w:sz="4" w:space="0"/>
              <w:right w:val="single" w:color="000000" w:sz="4" w:space="0"/>
            </w:tcBorders>
            <w:vAlign w:val="center"/>
          </w:tcPr>
          <w:p w14:paraId="3110462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58603F2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7F64889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4ED93AF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4822A122">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A5017B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2.1.4</w:t>
            </w:r>
          </w:p>
        </w:tc>
        <w:tc>
          <w:tcPr>
            <w:tcW w:w="5530" w:type="dxa"/>
            <w:tcBorders>
              <w:top w:val="single" w:color="000000" w:sz="4" w:space="0"/>
              <w:left w:val="single" w:color="000000" w:sz="4" w:space="0"/>
              <w:bottom w:val="single" w:color="000000" w:sz="4" w:space="0"/>
              <w:right w:val="single" w:color="000000" w:sz="4" w:space="0"/>
            </w:tcBorders>
            <w:vAlign w:val="center"/>
          </w:tcPr>
          <w:p w14:paraId="1DAA31D4">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墙面（柱）：平整、无破损、无开裂、无脱落、无污渍、无蛛网</w:t>
            </w:r>
          </w:p>
        </w:tc>
        <w:tc>
          <w:tcPr>
            <w:tcW w:w="680" w:type="dxa"/>
            <w:tcBorders>
              <w:top w:val="single" w:color="000000" w:sz="4" w:space="0"/>
              <w:left w:val="single" w:color="000000" w:sz="4" w:space="0"/>
              <w:bottom w:val="single" w:color="000000" w:sz="4" w:space="0"/>
              <w:right w:val="single" w:color="000000" w:sz="4" w:space="0"/>
            </w:tcBorders>
            <w:vAlign w:val="center"/>
          </w:tcPr>
          <w:p w14:paraId="254658E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16CD42F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5B8E447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7BE62B9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5F0DD0F">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38C839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2.1.5</w:t>
            </w:r>
          </w:p>
        </w:tc>
        <w:tc>
          <w:tcPr>
            <w:tcW w:w="5530" w:type="dxa"/>
            <w:tcBorders>
              <w:top w:val="single" w:color="000000" w:sz="4" w:space="0"/>
              <w:left w:val="single" w:color="000000" w:sz="4" w:space="0"/>
              <w:bottom w:val="single" w:color="000000" w:sz="4" w:space="0"/>
              <w:right w:val="single" w:color="000000" w:sz="4" w:space="0"/>
            </w:tcBorders>
            <w:vAlign w:val="center"/>
          </w:tcPr>
          <w:p w14:paraId="70A0594B">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灯具：完好、有效，与整体装饰风格相匹配，无灰尘、无污渍</w:t>
            </w:r>
          </w:p>
        </w:tc>
        <w:tc>
          <w:tcPr>
            <w:tcW w:w="680" w:type="dxa"/>
            <w:tcBorders>
              <w:top w:val="single" w:color="000000" w:sz="4" w:space="0"/>
              <w:left w:val="single" w:color="000000" w:sz="4" w:space="0"/>
              <w:bottom w:val="single" w:color="000000" w:sz="4" w:space="0"/>
              <w:right w:val="single" w:color="000000" w:sz="4" w:space="0"/>
            </w:tcBorders>
            <w:vAlign w:val="center"/>
          </w:tcPr>
          <w:p w14:paraId="528E89C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4147A68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74CC54B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5DDB023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E9A6331">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745D638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3DC1605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16610D21">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43DC2A5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70520A46">
            <w:pPr>
              <w:adjustRightInd w:val="0"/>
              <w:snapToGrid w:val="0"/>
              <w:jc w:val="center"/>
              <w:rPr>
                <w:rFonts w:ascii="宋体" w:hAnsi="宋体" w:cs="宋体"/>
                <w:color w:val="000000"/>
                <w:spacing w:val="1"/>
                <w:position w:val="-2"/>
              </w:rPr>
            </w:pPr>
          </w:p>
        </w:tc>
      </w:tr>
      <w:tr w14:paraId="7A5ED212">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24415B78">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3.餐饮</w:t>
            </w:r>
          </w:p>
        </w:tc>
      </w:tr>
      <w:tr w14:paraId="2FF587F6">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2AE07AF">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3.1</w:t>
            </w:r>
          </w:p>
        </w:tc>
        <w:tc>
          <w:tcPr>
            <w:tcW w:w="8250" w:type="dxa"/>
            <w:gridSpan w:val="5"/>
            <w:tcBorders>
              <w:top w:val="single" w:color="000000" w:sz="4" w:space="0"/>
              <w:left w:val="single" w:color="000000" w:sz="4" w:space="0"/>
              <w:bottom w:val="single" w:color="000000" w:sz="4" w:space="0"/>
              <w:right w:val="single" w:color="000000" w:sz="4" w:space="0"/>
            </w:tcBorders>
            <w:vAlign w:val="center"/>
          </w:tcPr>
          <w:p w14:paraId="096983E4">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餐饮服务质量</w:t>
            </w:r>
          </w:p>
        </w:tc>
      </w:tr>
      <w:tr w14:paraId="7B37BBD3">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96DC2C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w:t>
            </w:r>
          </w:p>
        </w:tc>
        <w:tc>
          <w:tcPr>
            <w:tcW w:w="5530" w:type="dxa"/>
            <w:tcBorders>
              <w:top w:val="single" w:color="000000" w:sz="4" w:space="0"/>
              <w:left w:val="single" w:color="000000" w:sz="4" w:space="0"/>
              <w:bottom w:val="single" w:color="000000" w:sz="4" w:space="0"/>
              <w:right w:val="single" w:color="000000" w:sz="4" w:space="0"/>
            </w:tcBorders>
            <w:vAlign w:val="center"/>
          </w:tcPr>
          <w:p w14:paraId="02D73BE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早中晚餐</w:t>
            </w:r>
          </w:p>
        </w:tc>
        <w:tc>
          <w:tcPr>
            <w:tcW w:w="680" w:type="dxa"/>
            <w:tcBorders>
              <w:top w:val="single" w:color="000000" w:sz="4" w:space="0"/>
              <w:left w:val="single" w:color="000000" w:sz="4" w:space="0"/>
              <w:bottom w:val="single" w:color="000000" w:sz="4" w:space="0"/>
              <w:right w:val="single" w:color="000000" w:sz="4" w:space="0"/>
            </w:tcBorders>
            <w:vAlign w:val="center"/>
          </w:tcPr>
          <w:p w14:paraId="162178C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1D22B00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56C6D4B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24DADC0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差</w:t>
            </w:r>
          </w:p>
        </w:tc>
      </w:tr>
      <w:tr w14:paraId="57DC7ACD">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42D923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3.1.1.1</w:t>
            </w:r>
          </w:p>
        </w:tc>
        <w:tc>
          <w:tcPr>
            <w:tcW w:w="5530" w:type="dxa"/>
            <w:tcBorders>
              <w:top w:val="single" w:color="000000" w:sz="4" w:space="0"/>
              <w:left w:val="single" w:color="000000" w:sz="4" w:space="0"/>
              <w:bottom w:val="single" w:color="000000" w:sz="4" w:space="0"/>
              <w:right w:val="single" w:color="000000" w:sz="4" w:space="0"/>
            </w:tcBorders>
            <w:vAlign w:val="center"/>
          </w:tcPr>
          <w:p w14:paraId="034E94CF">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正常情况下，宾客就坐的餐桌已经布置完毕</w:t>
            </w:r>
          </w:p>
        </w:tc>
        <w:tc>
          <w:tcPr>
            <w:tcW w:w="680" w:type="dxa"/>
            <w:tcBorders>
              <w:top w:val="single" w:color="000000" w:sz="4" w:space="0"/>
              <w:left w:val="single" w:color="000000" w:sz="4" w:space="0"/>
              <w:bottom w:val="single" w:color="000000" w:sz="4" w:space="0"/>
              <w:right w:val="single" w:color="000000" w:sz="4" w:space="0"/>
            </w:tcBorders>
          </w:tcPr>
          <w:p w14:paraId="78AF7A5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7EF5AE87">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32356E19">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46CD9511">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77B66244">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05FEB3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3.1.1.2</w:t>
            </w:r>
          </w:p>
        </w:tc>
        <w:tc>
          <w:tcPr>
            <w:tcW w:w="5530" w:type="dxa"/>
            <w:tcBorders>
              <w:top w:val="single" w:color="000000" w:sz="4" w:space="0"/>
              <w:left w:val="single" w:color="000000" w:sz="4" w:space="0"/>
              <w:bottom w:val="single" w:color="000000" w:sz="4" w:space="0"/>
              <w:right w:val="single" w:color="000000" w:sz="4" w:space="0"/>
            </w:tcBorders>
            <w:vAlign w:val="center"/>
          </w:tcPr>
          <w:p w14:paraId="3ACF16D6">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所有餐食及时补充</w:t>
            </w:r>
          </w:p>
        </w:tc>
        <w:tc>
          <w:tcPr>
            <w:tcW w:w="680" w:type="dxa"/>
            <w:tcBorders>
              <w:top w:val="single" w:color="000000" w:sz="4" w:space="0"/>
              <w:left w:val="single" w:color="000000" w:sz="4" w:space="0"/>
              <w:bottom w:val="single" w:color="000000" w:sz="4" w:space="0"/>
              <w:right w:val="single" w:color="000000" w:sz="4" w:space="0"/>
            </w:tcBorders>
          </w:tcPr>
          <w:p w14:paraId="35ABEDA1">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1FC803D2">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574749F5">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64ED1E75">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2366FC18">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AE4BCE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3.1.1.3</w:t>
            </w:r>
          </w:p>
        </w:tc>
        <w:tc>
          <w:tcPr>
            <w:tcW w:w="5530" w:type="dxa"/>
            <w:tcBorders>
              <w:top w:val="single" w:color="000000" w:sz="4" w:space="0"/>
              <w:left w:val="single" w:color="000000" w:sz="4" w:space="0"/>
              <w:bottom w:val="single" w:color="000000" w:sz="4" w:space="0"/>
              <w:right w:val="single" w:color="000000" w:sz="4" w:space="0"/>
            </w:tcBorders>
            <w:vAlign w:val="center"/>
          </w:tcPr>
          <w:p w14:paraId="242F7024">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食品和饮品均正确标记说明，标记牌洁净统一</w:t>
            </w:r>
          </w:p>
        </w:tc>
        <w:tc>
          <w:tcPr>
            <w:tcW w:w="680" w:type="dxa"/>
            <w:tcBorders>
              <w:top w:val="single" w:color="000000" w:sz="4" w:space="0"/>
              <w:left w:val="single" w:color="000000" w:sz="4" w:space="0"/>
              <w:bottom w:val="single" w:color="000000" w:sz="4" w:space="0"/>
              <w:right w:val="single" w:color="000000" w:sz="4" w:space="0"/>
            </w:tcBorders>
          </w:tcPr>
          <w:p w14:paraId="4AEDCB7A">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1FA3DC37">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6C43FC19">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072B4E49">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14BF4A2C">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0E1F9B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3.1.1.4</w:t>
            </w:r>
          </w:p>
        </w:tc>
        <w:tc>
          <w:tcPr>
            <w:tcW w:w="5530" w:type="dxa"/>
            <w:tcBorders>
              <w:top w:val="single" w:color="000000" w:sz="4" w:space="0"/>
              <w:left w:val="single" w:color="000000" w:sz="4" w:space="0"/>
              <w:bottom w:val="single" w:color="000000" w:sz="4" w:space="0"/>
              <w:right w:val="single" w:color="000000" w:sz="4" w:space="0"/>
            </w:tcBorders>
            <w:vAlign w:val="center"/>
          </w:tcPr>
          <w:p w14:paraId="3834AE07">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宾客用餐结束后，及时收拾餐桌</w:t>
            </w:r>
          </w:p>
        </w:tc>
        <w:tc>
          <w:tcPr>
            <w:tcW w:w="680" w:type="dxa"/>
            <w:tcBorders>
              <w:top w:val="single" w:color="000000" w:sz="4" w:space="0"/>
              <w:left w:val="single" w:color="000000" w:sz="4" w:space="0"/>
              <w:bottom w:val="single" w:color="000000" w:sz="4" w:space="0"/>
              <w:right w:val="single" w:color="000000" w:sz="4" w:space="0"/>
            </w:tcBorders>
          </w:tcPr>
          <w:p w14:paraId="58051B42">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56F38F36">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58C9FB75">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57C0A679">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1EB58FE8">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98D482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3.1.1.5</w:t>
            </w:r>
          </w:p>
        </w:tc>
        <w:tc>
          <w:tcPr>
            <w:tcW w:w="5530" w:type="dxa"/>
            <w:tcBorders>
              <w:top w:val="single" w:color="000000" w:sz="4" w:space="0"/>
              <w:left w:val="single" w:color="000000" w:sz="4" w:space="0"/>
              <w:bottom w:val="single" w:color="000000" w:sz="4" w:space="0"/>
              <w:right w:val="single" w:color="000000" w:sz="4" w:space="0"/>
            </w:tcBorders>
            <w:vAlign w:val="center"/>
          </w:tcPr>
          <w:p w14:paraId="0C152B81">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食品口味评价</w:t>
            </w:r>
          </w:p>
        </w:tc>
        <w:tc>
          <w:tcPr>
            <w:tcW w:w="680" w:type="dxa"/>
            <w:tcBorders>
              <w:top w:val="single" w:color="000000" w:sz="4" w:space="0"/>
              <w:left w:val="single" w:color="000000" w:sz="4" w:space="0"/>
              <w:bottom w:val="single" w:color="000000" w:sz="4" w:space="0"/>
              <w:right w:val="single" w:color="000000" w:sz="4" w:space="0"/>
            </w:tcBorders>
          </w:tcPr>
          <w:p w14:paraId="23329D9A">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67D4D716">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6B4C6565">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6CDABDF0">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1AF156AF">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65E8A8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3.1.1.6</w:t>
            </w:r>
          </w:p>
        </w:tc>
        <w:tc>
          <w:tcPr>
            <w:tcW w:w="5530" w:type="dxa"/>
            <w:tcBorders>
              <w:top w:val="single" w:color="000000" w:sz="4" w:space="0"/>
              <w:left w:val="single" w:color="000000" w:sz="4" w:space="0"/>
              <w:bottom w:val="single" w:color="000000" w:sz="4" w:space="0"/>
              <w:right w:val="single" w:color="000000" w:sz="4" w:space="0"/>
            </w:tcBorders>
            <w:vAlign w:val="center"/>
          </w:tcPr>
          <w:p w14:paraId="63F52F50">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食品品种丰富</w:t>
            </w:r>
          </w:p>
        </w:tc>
        <w:tc>
          <w:tcPr>
            <w:tcW w:w="680" w:type="dxa"/>
            <w:tcBorders>
              <w:top w:val="single" w:color="000000" w:sz="4" w:space="0"/>
              <w:left w:val="single" w:color="000000" w:sz="4" w:space="0"/>
              <w:bottom w:val="single" w:color="000000" w:sz="4" w:space="0"/>
              <w:right w:val="single" w:color="000000" w:sz="4" w:space="0"/>
            </w:tcBorders>
          </w:tcPr>
          <w:p w14:paraId="5024FAD6">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35B7B75D">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64023988">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446612F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2BC6A071">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79734B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3.1.1.7</w:t>
            </w:r>
          </w:p>
        </w:tc>
        <w:tc>
          <w:tcPr>
            <w:tcW w:w="5530" w:type="dxa"/>
            <w:tcBorders>
              <w:top w:val="single" w:color="000000" w:sz="4" w:space="0"/>
              <w:left w:val="single" w:color="000000" w:sz="4" w:space="0"/>
              <w:bottom w:val="single" w:color="000000" w:sz="4" w:space="0"/>
              <w:right w:val="single" w:color="000000" w:sz="4" w:space="0"/>
            </w:tcBorders>
            <w:vAlign w:val="center"/>
          </w:tcPr>
          <w:p w14:paraId="3ECE32B6">
            <w:pPr>
              <w:adjustRightInd w:val="0"/>
              <w:snapToGrid w:val="0"/>
              <w:rPr>
                <w:rFonts w:ascii="宋体" w:hAnsi="宋体" w:cs="宋体"/>
                <w:color w:val="000000"/>
                <w:spacing w:val="1"/>
                <w:position w:val="-2"/>
              </w:rPr>
            </w:pPr>
            <w:r>
              <w:rPr>
                <w:rFonts w:hint="eastAsia" w:ascii="宋体" w:hAnsi="宋体" w:cs="宋体"/>
                <w:color w:val="000000"/>
                <w:spacing w:val="1"/>
                <w:position w:val="-2"/>
              </w:rPr>
              <w:t>菜品温度</w:t>
            </w:r>
          </w:p>
        </w:tc>
        <w:tc>
          <w:tcPr>
            <w:tcW w:w="680" w:type="dxa"/>
            <w:tcBorders>
              <w:top w:val="single" w:color="000000" w:sz="4" w:space="0"/>
              <w:left w:val="single" w:color="000000" w:sz="4" w:space="0"/>
              <w:bottom w:val="single" w:color="000000" w:sz="4" w:space="0"/>
              <w:right w:val="single" w:color="000000" w:sz="4" w:space="0"/>
            </w:tcBorders>
            <w:vAlign w:val="center"/>
          </w:tcPr>
          <w:p w14:paraId="077C4EFB">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46EEA503">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4C3D35E9">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634A12F8">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61A66B04">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E05DB8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3.1.1.8</w:t>
            </w:r>
          </w:p>
        </w:tc>
        <w:tc>
          <w:tcPr>
            <w:tcW w:w="5530" w:type="dxa"/>
            <w:tcBorders>
              <w:top w:val="single" w:color="000000" w:sz="4" w:space="0"/>
              <w:left w:val="single" w:color="000000" w:sz="4" w:space="0"/>
              <w:bottom w:val="single" w:color="000000" w:sz="4" w:space="0"/>
              <w:right w:val="single" w:color="000000" w:sz="4" w:space="0"/>
            </w:tcBorders>
            <w:vAlign w:val="center"/>
          </w:tcPr>
          <w:p w14:paraId="41C49B85">
            <w:pPr>
              <w:adjustRightInd w:val="0"/>
              <w:snapToGrid w:val="0"/>
              <w:rPr>
                <w:rFonts w:ascii="宋体" w:hAnsi="宋体" w:cs="宋体"/>
                <w:color w:val="000000"/>
                <w:spacing w:val="1"/>
                <w:position w:val="-2"/>
              </w:rPr>
            </w:pPr>
            <w:r>
              <w:rPr>
                <w:rFonts w:hint="eastAsia" w:ascii="宋体" w:hAnsi="宋体" w:cs="宋体"/>
                <w:color w:val="000000"/>
                <w:spacing w:val="1"/>
                <w:position w:val="-2"/>
              </w:rPr>
              <w:t>各类餐具摆放到位</w:t>
            </w:r>
          </w:p>
        </w:tc>
        <w:tc>
          <w:tcPr>
            <w:tcW w:w="680" w:type="dxa"/>
            <w:tcBorders>
              <w:top w:val="single" w:color="000000" w:sz="4" w:space="0"/>
              <w:left w:val="single" w:color="000000" w:sz="4" w:space="0"/>
              <w:bottom w:val="single" w:color="000000" w:sz="4" w:space="0"/>
              <w:right w:val="single" w:color="000000" w:sz="4" w:space="0"/>
            </w:tcBorders>
            <w:vAlign w:val="center"/>
          </w:tcPr>
          <w:p w14:paraId="2E8F1B5A">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431923F6">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6856D28">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7B97ABD">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41B66DF9">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86467C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3.1.1.9</w:t>
            </w:r>
          </w:p>
        </w:tc>
        <w:tc>
          <w:tcPr>
            <w:tcW w:w="5530" w:type="dxa"/>
            <w:tcBorders>
              <w:top w:val="single" w:color="000000" w:sz="4" w:space="0"/>
              <w:left w:val="single" w:color="000000" w:sz="4" w:space="0"/>
              <w:bottom w:val="single" w:color="000000" w:sz="4" w:space="0"/>
              <w:right w:val="single" w:color="000000" w:sz="4" w:space="0"/>
            </w:tcBorders>
            <w:vAlign w:val="center"/>
          </w:tcPr>
          <w:p w14:paraId="4EEED3CD">
            <w:pPr>
              <w:adjustRightInd w:val="0"/>
              <w:snapToGrid w:val="0"/>
              <w:rPr>
                <w:rFonts w:ascii="宋体" w:hAnsi="宋体" w:cs="宋体"/>
                <w:color w:val="000000"/>
                <w:spacing w:val="1"/>
                <w:position w:val="-2"/>
              </w:rPr>
            </w:pPr>
            <w:r>
              <w:rPr>
                <w:rFonts w:hint="eastAsia" w:ascii="宋体" w:hAnsi="宋体" w:cs="宋体"/>
                <w:color w:val="000000"/>
                <w:spacing w:val="1"/>
                <w:position w:val="-2"/>
              </w:rPr>
              <w:t>送餐及时</w:t>
            </w:r>
          </w:p>
        </w:tc>
        <w:tc>
          <w:tcPr>
            <w:tcW w:w="680" w:type="dxa"/>
            <w:tcBorders>
              <w:top w:val="single" w:color="000000" w:sz="4" w:space="0"/>
              <w:left w:val="single" w:color="000000" w:sz="4" w:space="0"/>
              <w:bottom w:val="single" w:color="000000" w:sz="4" w:space="0"/>
              <w:right w:val="single" w:color="000000" w:sz="4" w:space="0"/>
            </w:tcBorders>
            <w:vAlign w:val="center"/>
          </w:tcPr>
          <w:p w14:paraId="3B403F62">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ACC5943">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C891DD4">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34A3A96">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3739B389">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EA5CF5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3.1.1.10</w:t>
            </w:r>
          </w:p>
        </w:tc>
        <w:tc>
          <w:tcPr>
            <w:tcW w:w="5530" w:type="dxa"/>
            <w:tcBorders>
              <w:top w:val="single" w:color="000000" w:sz="4" w:space="0"/>
              <w:left w:val="single" w:color="000000" w:sz="4" w:space="0"/>
              <w:bottom w:val="single" w:color="000000" w:sz="4" w:space="0"/>
              <w:right w:val="single" w:color="000000" w:sz="4" w:space="0"/>
            </w:tcBorders>
            <w:vAlign w:val="center"/>
          </w:tcPr>
          <w:p w14:paraId="0A10D777">
            <w:pPr>
              <w:adjustRightInd w:val="0"/>
              <w:snapToGrid w:val="0"/>
              <w:rPr>
                <w:rFonts w:ascii="宋体" w:hAnsi="宋体" w:cs="宋体"/>
                <w:color w:val="000000"/>
                <w:spacing w:val="1"/>
                <w:position w:val="-2"/>
              </w:rPr>
            </w:pPr>
            <w:r>
              <w:rPr>
                <w:rFonts w:hint="eastAsia" w:ascii="宋体" w:hAnsi="宋体" w:cs="宋体"/>
                <w:color w:val="000000"/>
                <w:spacing w:val="1"/>
                <w:position w:val="-2"/>
              </w:rPr>
              <w:t>送餐份量足、餐品温度适宜</w:t>
            </w:r>
          </w:p>
        </w:tc>
        <w:tc>
          <w:tcPr>
            <w:tcW w:w="680" w:type="dxa"/>
            <w:tcBorders>
              <w:top w:val="single" w:color="000000" w:sz="4" w:space="0"/>
              <w:left w:val="single" w:color="000000" w:sz="4" w:space="0"/>
              <w:bottom w:val="single" w:color="000000" w:sz="4" w:space="0"/>
              <w:right w:val="single" w:color="000000" w:sz="4" w:space="0"/>
            </w:tcBorders>
            <w:vAlign w:val="center"/>
          </w:tcPr>
          <w:p w14:paraId="432697F1">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3A9FDCBB">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21E3C628">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A35A64D">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17836954">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3BA9674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6CEB3CA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0F221301">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276C831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08ED354A">
            <w:pPr>
              <w:adjustRightInd w:val="0"/>
              <w:snapToGrid w:val="0"/>
              <w:jc w:val="center"/>
              <w:rPr>
                <w:rFonts w:ascii="宋体" w:hAnsi="宋体" w:cs="宋体"/>
                <w:color w:val="000000"/>
                <w:spacing w:val="1"/>
                <w:position w:val="-2"/>
              </w:rPr>
            </w:pPr>
          </w:p>
        </w:tc>
      </w:tr>
      <w:tr w14:paraId="0FA494F6">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293FCCE7">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4.厨房区域</w:t>
            </w:r>
          </w:p>
        </w:tc>
      </w:tr>
      <w:tr w14:paraId="1003F92B">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7F34914">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4.1</w:t>
            </w:r>
          </w:p>
        </w:tc>
        <w:tc>
          <w:tcPr>
            <w:tcW w:w="5530" w:type="dxa"/>
            <w:tcBorders>
              <w:top w:val="single" w:color="000000" w:sz="4" w:space="0"/>
              <w:left w:val="single" w:color="000000" w:sz="4" w:space="0"/>
              <w:bottom w:val="single" w:color="000000" w:sz="4" w:space="0"/>
              <w:right w:val="single" w:color="000000" w:sz="4" w:space="0"/>
            </w:tcBorders>
            <w:vAlign w:val="center"/>
          </w:tcPr>
          <w:p w14:paraId="0B476873">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厨房区域</w:t>
            </w:r>
          </w:p>
        </w:tc>
        <w:tc>
          <w:tcPr>
            <w:tcW w:w="680" w:type="dxa"/>
            <w:tcBorders>
              <w:top w:val="single" w:color="000000" w:sz="4" w:space="0"/>
              <w:left w:val="single" w:color="000000" w:sz="4" w:space="0"/>
              <w:bottom w:val="single" w:color="000000" w:sz="4" w:space="0"/>
              <w:right w:val="single" w:color="000000" w:sz="4" w:space="0"/>
            </w:tcBorders>
            <w:vAlign w:val="center"/>
          </w:tcPr>
          <w:p w14:paraId="4D7EB1A2">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107173FD">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6B7B661B">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780918A9">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差</w:t>
            </w:r>
          </w:p>
        </w:tc>
      </w:tr>
      <w:tr w14:paraId="115DED08">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37A9E2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4.1.1</w:t>
            </w:r>
          </w:p>
        </w:tc>
        <w:tc>
          <w:tcPr>
            <w:tcW w:w="5530" w:type="dxa"/>
            <w:tcBorders>
              <w:top w:val="single" w:color="000000" w:sz="4" w:space="0"/>
              <w:left w:val="single" w:color="000000" w:sz="4" w:space="0"/>
              <w:bottom w:val="single" w:color="000000" w:sz="4" w:space="0"/>
              <w:right w:val="single" w:color="000000" w:sz="4" w:space="0"/>
            </w:tcBorders>
            <w:vAlign w:val="center"/>
          </w:tcPr>
          <w:p w14:paraId="1211BBC6">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厨房区域各通道保持畅通，无杂物堆积</w:t>
            </w:r>
          </w:p>
        </w:tc>
        <w:tc>
          <w:tcPr>
            <w:tcW w:w="680" w:type="dxa"/>
            <w:tcBorders>
              <w:top w:val="single" w:color="000000" w:sz="4" w:space="0"/>
              <w:left w:val="single" w:color="000000" w:sz="4" w:space="0"/>
              <w:bottom w:val="single" w:color="000000" w:sz="4" w:space="0"/>
              <w:right w:val="single" w:color="000000" w:sz="4" w:space="0"/>
            </w:tcBorders>
            <w:vAlign w:val="center"/>
          </w:tcPr>
          <w:p w14:paraId="4D5D559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0A9B10B">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58F99A08">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7A971718">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085D9EFF">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5B5B026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4.1.2</w:t>
            </w:r>
          </w:p>
        </w:tc>
        <w:tc>
          <w:tcPr>
            <w:tcW w:w="5530" w:type="dxa"/>
            <w:tcBorders>
              <w:top w:val="single" w:color="000000" w:sz="4" w:space="0"/>
              <w:left w:val="single" w:color="000000" w:sz="4" w:space="0"/>
              <w:bottom w:val="single" w:color="000000" w:sz="4" w:space="0"/>
              <w:right w:val="single" w:color="000000" w:sz="4" w:space="0"/>
            </w:tcBorders>
            <w:vAlign w:val="center"/>
          </w:tcPr>
          <w:p w14:paraId="4D771F1A">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地面：无油污、无积水、无杂物、整洁</w:t>
            </w:r>
          </w:p>
        </w:tc>
        <w:tc>
          <w:tcPr>
            <w:tcW w:w="680" w:type="dxa"/>
            <w:tcBorders>
              <w:top w:val="single" w:color="000000" w:sz="4" w:space="0"/>
              <w:left w:val="single" w:color="000000" w:sz="4" w:space="0"/>
              <w:bottom w:val="single" w:color="000000" w:sz="4" w:space="0"/>
              <w:right w:val="single" w:color="000000" w:sz="4" w:space="0"/>
            </w:tcBorders>
            <w:vAlign w:val="center"/>
          </w:tcPr>
          <w:p w14:paraId="6DF0F671">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502B50A0">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28C0E278">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ABCCEFE">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125952C7">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AA9635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4.1.3</w:t>
            </w:r>
          </w:p>
        </w:tc>
        <w:tc>
          <w:tcPr>
            <w:tcW w:w="5530" w:type="dxa"/>
            <w:tcBorders>
              <w:top w:val="single" w:color="000000" w:sz="4" w:space="0"/>
              <w:left w:val="single" w:color="000000" w:sz="4" w:space="0"/>
              <w:bottom w:val="single" w:color="000000" w:sz="4" w:space="0"/>
              <w:right w:val="single" w:color="000000" w:sz="4" w:space="0"/>
            </w:tcBorders>
            <w:vAlign w:val="center"/>
          </w:tcPr>
          <w:p w14:paraId="1F55F8F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各项设备维护保养良好，运行正常，无“跑、冒、滴、漏”现象</w:t>
            </w:r>
          </w:p>
        </w:tc>
        <w:tc>
          <w:tcPr>
            <w:tcW w:w="680" w:type="dxa"/>
            <w:tcBorders>
              <w:top w:val="single" w:color="000000" w:sz="4" w:space="0"/>
              <w:left w:val="single" w:color="000000" w:sz="4" w:space="0"/>
              <w:bottom w:val="single" w:color="000000" w:sz="4" w:space="0"/>
              <w:right w:val="single" w:color="000000" w:sz="4" w:space="0"/>
            </w:tcBorders>
            <w:vAlign w:val="center"/>
          </w:tcPr>
          <w:p w14:paraId="403D2A8B">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0595F848">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5629734">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24F96D0">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62975AC3">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7C94C0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4.1.4</w:t>
            </w:r>
          </w:p>
        </w:tc>
        <w:tc>
          <w:tcPr>
            <w:tcW w:w="5530" w:type="dxa"/>
            <w:tcBorders>
              <w:top w:val="single" w:color="000000" w:sz="4" w:space="0"/>
              <w:left w:val="single" w:color="000000" w:sz="4" w:space="0"/>
              <w:bottom w:val="single" w:color="000000" w:sz="4" w:space="0"/>
              <w:right w:val="single" w:color="000000" w:sz="4" w:space="0"/>
            </w:tcBorders>
            <w:vAlign w:val="center"/>
          </w:tcPr>
          <w:p w14:paraId="507650B4">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在醒目位置张贴有关安全、卫生的须知</w:t>
            </w:r>
          </w:p>
        </w:tc>
        <w:tc>
          <w:tcPr>
            <w:tcW w:w="680" w:type="dxa"/>
            <w:tcBorders>
              <w:top w:val="single" w:color="000000" w:sz="4" w:space="0"/>
              <w:left w:val="single" w:color="000000" w:sz="4" w:space="0"/>
              <w:bottom w:val="single" w:color="000000" w:sz="4" w:space="0"/>
              <w:right w:val="single" w:color="000000" w:sz="4" w:space="0"/>
            </w:tcBorders>
            <w:vAlign w:val="center"/>
          </w:tcPr>
          <w:p w14:paraId="6602F104">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9E50850">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27CA116">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23C6911">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7B73C51E">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381D46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4.1.5</w:t>
            </w:r>
          </w:p>
        </w:tc>
        <w:tc>
          <w:tcPr>
            <w:tcW w:w="5530" w:type="dxa"/>
            <w:tcBorders>
              <w:top w:val="single" w:color="000000" w:sz="4" w:space="0"/>
              <w:left w:val="single" w:color="000000" w:sz="4" w:space="0"/>
              <w:bottom w:val="single" w:color="000000" w:sz="4" w:space="0"/>
              <w:right w:val="single" w:color="000000" w:sz="4" w:space="0"/>
            </w:tcBorders>
            <w:vAlign w:val="center"/>
          </w:tcPr>
          <w:p w14:paraId="06BE8FB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餐具的清洗、消毒、存放符合卫生标准要求，无灰尘、无水渍</w:t>
            </w:r>
          </w:p>
        </w:tc>
        <w:tc>
          <w:tcPr>
            <w:tcW w:w="680" w:type="dxa"/>
            <w:tcBorders>
              <w:top w:val="single" w:color="000000" w:sz="4" w:space="0"/>
              <w:left w:val="single" w:color="000000" w:sz="4" w:space="0"/>
              <w:bottom w:val="single" w:color="000000" w:sz="4" w:space="0"/>
              <w:right w:val="single" w:color="000000" w:sz="4" w:space="0"/>
            </w:tcBorders>
            <w:vAlign w:val="center"/>
          </w:tcPr>
          <w:p w14:paraId="579C5BEF">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47FD4B7">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571031BE">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35127E2">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1E548EEE">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35DFCB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4.1.6</w:t>
            </w:r>
          </w:p>
        </w:tc>
        <w:tc>
          <w:tcPr>
            <w:tcW w:w="5530" w:type="dxa"/>
            <w:tcBorders>
              <w:top w:val="single" w:color="000000" w:sz="4" w:space="0"/>
              <w:left w:val="single" w:color="000000" w:sz="4" w:space="0"/>
              <w:bottom w:val="single" w:color="000000" w:sz="4" w:space="0"/>
              <w:right w:val="single" w:color="000000" w:sz="4" w:space="0"/>
            </w:tcBorders>
            <w:vAlign w:val="center"/>
          </w:tcPr>
          <w:p w14:paraId="67B4089C">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食品的加工与贮藏严格做到生、熟分开，操作规范</w:t>
            </w:r>
          </w:p>
        </w:tc>
        <w:tc>
          <w:tcPr>
            <w:tcW w:w="680" w:type="dxa"/>
            <w:tcBorders>
              <w:top w:val="single" w:color="000000" w:sz="4" w:space="0"/>
              <w:left w:val="single" w:color="000000" w:sz="4" w:space="0"/>
              <w:bottom w:val="single" w:color="000000" w:sz="4" w:space="0"/>
              <w:right w:val="single" w:color="000000" w:sz="4" w:space="0"/>
            </w:tcBorders>
            <w:vAlign w:val="center"/>
          </w:tcPr>
          <w:p w14:paraId="00BB419C">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AD0B798">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2420055C">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7B7A4FCE">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617115FE">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CFC10B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4.1.7</w:t>
            </w:r>
          </w:p>
        </w:tc>
        <w:tc>
          <w:tcPr>
            <w:tcW w:w="5530" w:type="dxa"/>
            <w:tcBorders>
              <w:top w:val="single" w:color="000000" w:sz="4" w:space="0"/>
              <w:left w:val="single" w:color="000000" w:sz="4" w:space="0"/>
              <w:bottom w:val="single" w:color="000000" w:sz="4" w:space="0"/>
              <w:right w:val="single" w:color="000000" w:sz="4" w:space="0"/>
            </w:tcBorders>
            <w:vAlign w:val="center"/>
          </w:tcPr>
          <w:p w14:paraId="5D19DE32">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有防鼠、蟑螂、蝇类、蚊虫的装置与措施，完好有效</w:t>
            </w:r>
          </w:p>
        </w:tc>
        <w:tc>
          <w:tcPr>
            <w:tcW w:w="680" w:type="dxa"/>
            <w:tcBorders>
              <w:top w:val="single" w:color="000000" w:sz="4" w:space="0"/>
              <w:left w:val="single" w:color="000000" w:sz="4" w:space="0"/>
              <w:bottom w:val="single" w:color="000000" w:sz="4" w:space="0"/>
              <w:right w:val="single" w:color="000000" w:sz="4" w:space="0"/>
            </w:tcBorders>
            <w:vAlign w:val="center"/>
          </w:tcPr>
          <w:p w14:paraId="446E1A53">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4EF4CD26">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206F1355">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60456644">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4F351E7F">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A65A29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4.1.8</w:t>
            </w:r>
          </w:p>
        </w:tc>
        <w:tc>
          <w:tcPr>
            <w:tcW w:w="5530" w:type="dxa"/>
            <w:tcBorders>
              <w:top w:val="single" w:color="000000" w:sz="4" w:space="0"/>
              <w:left w:val="single" w:color="000000" w:sz="4" w:space="0"/>
              <w:bottom w:val="single" w:color="000000" w:sz="4" w:space="0"/>
              <w:right w:val="single" w:color="000000" w:sz="4" w:space="0"/>
            </w:tcBorders>
            <w:vAlign w:val="center"/>
          </w:tcPr>
          <w:p w14:paraId="381A60BB">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下水道无堵塞、无油污，保持畅通无阻</w:t>
            </w:r>
          </w:p>
        </w:tc>
        <w:tc>
          <w:tcPr>
            <w:tcW w:w="680" w:type="dxa"/>
            <w:tcBorders>
              <w:top w:val="single" w:color="000000" w:sz="4" w:space="0"/>
              <w:left w:val="single" w:color="000000" w:sz="4" w:space="0"/>
              <w:bottom w:val="single" w:color="000000" w:sz="4" w:space="0"/>
              <w:right w:val="single" w:color="000000" w:sz="4" w:space="0"/>
            </w:tcBorders>
            <w:vAlign w:val="center"/>
          </w:tcPr>
          <w:p w14:paraId="66FDA76B">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C0CAAA2">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CFADEDE">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F44D892">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6B1F77AB">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3DFD69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4.1.9</w:t>
            </w:r>
          </w:p>
        </w:tc>
        <w:tc>
          <w:tcPr>
            <w:tcW w:w="5530" w:type="dxa"/>
            <w:tcBorders>
              <w:top w:val="single" w:color="000000" w:sz="4" w:space="0"/>
              <w:left w:val="single" w:color="000000" w:sz="4" w:space="0"/>
              <w:bottom w:val="single" w:color="000000" w:sz="4" w:space="0"/>
              <w:right w:val="single" w:color="000000" w:sz="4" w:space="0"/>
            </w:tcBorders>
            <w:vAlign w:val="center"/>
          </w:tcPr>
          <w:p w14:paraId="7D381A45">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排烟与通风设备无油污、无灰尘，定期清理</w:t>
            </w:r>
          </w:p>
        </w:tc>
        <w:tc>
          <w:tcPr>
            <w:tcW w:w="680" w:type="dxa"/>
            <w:tcBorders>
              <w:top w:val="single" w:color="000000" w:sz="4" w:space="0"/>
              <w:left w:val="single" w:color="000000" w:sz="4" w:space="0"/>
              <w:bottom w:val="single" w:color="000000" w:sz="4" w:space="0"/>
              <w:right w:val="single" w:color="000000" w:sz="4" w:space="0"/>
            </w:tcBorders>
            <w:vAlign w:val="center"/>
          </w:tcPr>
          <w:p w14:paraId="6C54CAD7">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0BF68B07">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C4034D5">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6378614">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581A7176">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13EC31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4.1.10</w:t>
            </w:r>
          </w:p>
        </w:tc>
        <w:tc>
          <w:tcPr>
            <w:tcW w:w="5530" w:type="dxa"/>
            <w:tcBorders>
              <w:top w:val="single" w:color="000000" w:sz="4" w:space="0"/>
              <w:left w:val="single" w:color="000000" w:sz="4" w:space="0"/>
              <w:bottom w:val="single" w:color="000000" w:sz="4" w:space="0"/>
              <w:right w:val="single" w:color="000000" w:sz="4" w:space="0"/>
            </w:tcBorders>
            <w:vAlign w:val="center"/>
          </w:tcPr>
          <w:p w14:paraId="4FD05A9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员工节约意识强，能很好节水节电</w:t>
            </w:r>
          </w:p>
        </w:tc>
        <w:tc>
          <w:tcPr>
            <w:tcW w:w="680" w:type="dxa"/>
            <w:tcBorders>
              <w:top w:val="single" w:color="000000" w:sz="4" w:space="0"/>
              <w:left w:val="single" w:color="000000" w:sz="4" w:space="0"/>
              <w:bottom w:val="single" w:color="000000" w:sz="4" w:space="0"/>
              <w:right w:val="single" w:color="000000" w:sz="4" w:space="0"/>
            </w:tcBorders>
            <w:vAlign w:val="center"/>
          </w:tcPr>
          <w:p w14:paraId="07306D5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7E02AB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1DD4064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6A018A1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386B6A6">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097F9A0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7F45CAE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65E20C09">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5219BBF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404D05B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分</w:t>
            </w:r>
          </w:p>
        </w:tc>
      </w:tr>
    </w:tbl>
    <w:p w14:paraId="2BF49016">
      <w:pPr>
        <w:spacing w:line="360" w:lineRule="auto"/>
        <w:rPr>
          <w:rFonts w:asciiTheme="minorEastAsia" w:hAnsiTheme="minorEastAsia" w:eastAsiaTheme="minorEastAsia"/>
          <w:color w:val="000000" w:themeColor="text1"/>
          <w14:textFill>
            <w14:solidFill>
              <w14:schemeClr w14:val="tx1"/>
            </w14:solidFill>
          </w14:textFill>
        </w:rPr>
      </w:pPr>
      <w:r>
        <w:rPr>
          <w:rFonts w:hint="eastAsia" w:cs="仿宋_GB2312" w:asciiTheme="minorEastAsia" w:hAnsiTheme="minorEastAsia" w:eastAsiaTheme="minorEastAsia"/>
          <w:color w:val="000000" w:themeColor="text1"/>
          <w14:textFill>
            <w14:solidFill>
              <w14:schemeClr w14:val="tx1"/>
            </w14:solidFill>
          </w14:textFill>
        </w:rPr>
        <w:t>注：考核得分计算：（总体要求+食堂+餐饮+厨房区域）/4=最终得分</w:t>
      </w:r>
    </w:p>
    <w:p w14:paraId="60485529">
      <w:pPr>
        <w:rPr>
          <w:rFonts w:asciiTheme="minorEastAsia" w:hAnsiTheme="minorEastAsia" w:eastAsiaTheme="minorEastAsia"/>
        </w:rPr>
      </w:pPr>
    </w:p>
    <w:p w14:paraId="4D505EAB">
      <w:pPr>
        <w:spacing w:line="360" w:lineRule="auto"/>
        <w:rPr>
          <w:rFonts w:ascii="宋体" w:hAnsi="宋体"/>
          <w:b/>
          <w:iCs/>
          <w:color w:val="000000" w:themeColor="text1"/>
          <w:sz w:val="24"/>
          <w14:textFill>
            <w14:solidFill>
              <w14:schemeClr w14:val="tx1"/>
            </w14:solidFill>
          </w14:textFill>
        </w:rPr>
      </w:pPr>
      <w:r>
        <w:rPr>
          <w:rFonts w:hint="eastAsia" w:ascii="宋体" w:hAnsi="宋体"/>
          <w:b/>
          <w:iCs/>
          <w:color w:val="000000" w:themeColor="text1"/>
          <w:sz w:val="24"/>
          <w14:textFill>
            <w14:solidFill>
              <w14:schemeClr w14:val="tx1"/>
            </w14:solidFill>
          </w14:textFill>
        </w:rPr>
        <w:t>六、为落实政府采购政策需满足的要求</w:t>
      </w:r>
    </w:p>
    <w:p w14:paraId="6781B83B">
      <w:pPr>
        <w:spacing w:line="360" w:lineRule="auto"/>
        <w:ind w:firstLine="480" w:firstLineChars="200"/>
        <w:contextualSpacing/>
        <w:rPr>
          <w:bCs/>
          <w:sz w:val="24"/>
        </w:rPr>
      </w:pPr>
      <w:r>
        <w:rPr>
          <w:rFonts w:hint="eastAsia"/>
          <w:bCs/>
          <w:sz w:val="24"/>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财政部工业信息部关于贯彻落实&lt;国务院办公厅关于在政府采购中实施本国产品标准及相关政策的通知&gt;的意见》（财库[2025]30号）等相关条例和国家相关法律法规规定。</w:t>
      </w:r>
    </w:p>
    <w:p w14:paraId="475573D7">
      <w:pPr>
        <w:spacing w:line="360" w:lineRule="auto"/>
        <w:ind w:firstLine="480" w:firstLineChars="200"/>
        <w:contextualSpacing/>
        <w:rPr>
          <w:rFonts w:hint="eastAsia"/>
          <w:bCs/>
          <w:sz w:val="24"/>
        </w:rPr>
      </w:pPr>
      <w:r>
        <w:rPr>
          <w:bCs/>
          <w:sz w:val="24"/>
        </w:rPr>
        <w:t>本项目专门面向中小企业采购</w:t>
      </w:r>
      <w:r>
        <w:rPr>
          <w:rFonts w:hint="eastAsia"/>
          <w:bCs/>
          <w:sz w:val="24"/>
        </w:rPr>
        <w:t>，</w:t>
      </w:r>
      <w:r>
        <w:rPr>
          <w:bCs/>
          <w:sz w:val="24"/>
        </w:rPr>
        <w:t>即提供的服务全部由符合政策要求的中小企业承接。</w:t>
      </w:r>
    </w:p>
    <w:p w14:paraId="49114C21">
      <w:pPr>
        <w:rPr>
          <w:rFonts w:asciiTheme="minorEastAsia" w:hAnsiTheme="minorEastAsia" w:eastAsiaTheme="minorEastAsia"/>
          <w:sz w:val="24"/>
        </w:rPr>
      </w:pPr>
    </w:p>
    <w:p w14:paraId="37A259F7">
      <w:pPr>
        <w:rPr>
          <w:rFonts w:asciiTheme="minorEastAsia" w:hAnsiTheme="minorEastAsia" w:eastAsiaTheme="minorEastAsia"/>
          <w:sz w:val="24"/>
        </w:rPr>
      </w:pPr>
    </w:p>
    <w:p w14:paraId="6A62399C">
      <w:pPr>
        <w:rPr>
          <w:rFonts w:asciiTheme="minorEastAsia" w:hAnsiTheme="minorEastAsia" w:eastAsiaTheme="minorEastAsia"/>
          <w:sz w:val="24"/>
        </w:rPr>
      </w:pPr>
    </w:p>
    <w:p w14:paraId="5549108E">
      <w:pPr>
        <w:rPr>
          <w:rFonts w:asciiTheme="minorEastAsia" w:hAnsiTheme="minorEastAsia" w:eastAsiaTheme="minorEastAsia"/>
          <w:sz w:val="24"/>
        </w:rPr>
      </w:pPr>
    </w:p>
    <w:p w14:paraId="6F0CED3A">
      <w:pPr>
        <w:widowControl/>
        <w:jc w:val="left"/>
        <w:rPr>
          <w:rFonts w:cs="黑体" w:asciiTheme="minorEastAsia" w:hAnsiTheme="minorEastAsia" w:eastAsiaTheme="minorEastAsia"/>
          <w:b/>
          <w:color w:val="000000" w:themeColor="text1"/>
          <w:sz w:val="24"/>
          <w14:textFill>
            <w14:solidFill>
              <w14:schemeClr w14:val="tx1"/>
            </w14:solidFill>
          </w14:textFill>
        </w:rPr>
      </w:pPr>
      <w:r>
        <w:rPr>
          <w:rFonts w:cs="黑体" w:asciiTheme="minorEastAsia" w:hAnsiTheme="minorEastAsia" w:eastAsiaTheme="minorEastAsia"/>
          <w:b/>
          <w:color w:val="000000" w:themeColor="text1"/>
          <w:sz w:val="24"/>
          <w14:textFill>
            <w14:solidFill>
              <w14:schemeClr w14:val="tx1"/>
            </w14:solidFill>
          </w14:textFill>
        </w:rPr>
        <w:br w:type="page"/>
      </w:r>
    </w:p>
    <w:p w14:paraId="6E0917DE">
      <w:pPr>
        <w:widowControl/>
        <w:jc w:val="left"/>
        <w:rPr>
          <w:b/>
          <w:color w:val="000000" w:themeColor="text1"/>
          <w:sz w:val="36"/>
          <w:szCs w:val="36"/>
          <w14:textFill>
            <w14:solidFill>
              <w14:schemeClr w14:val="tx1"/>
            </w14:solidFill>
          </w14:textFill>
        </w:rPr>
      </w:pPr>
    </w:p>
    <w:p w14:paraId="475D22CC">
      <w:pPr>
        <w:spacing w:line="360" w:lineRule="auto"/>
        <w:ind w:firstLine="723" w:firstLineChars="200"/>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第六章   拟签订的合同文本</w:t>
      </w:r>
      <w:bookmarkEnd w:id="829"/>
    </w:p>
    <w:p w14:paraId="5B0CD7B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br w:type="page"/>
      </w:r>
    </w:p>
    <w:p w14:paraId="2C76663A">
      <w:pPr>
        <w:adjustRightInd w:val="0"/>
        <w:snapToGrid w:val="0"/>
        <w:spacing w:line="360" w:lineRule="auto"/>
        <w:jc w:val="center"/>
        <w:rPr>
          <w:rFonts w:ascii="仿宋" w:hAnsi="仿宋" w:eastAsia="仿宋" w:cs="仿宋"/>
          <w:sz w:val="32"/>
          <w:szCs w:val="28"/>
        </w:rPr>
      </w:pPr>
    </w:p>
    <w:p w14:paraId="13C6DAB4">
      <w:pPr>
        <w:adjustRightInd w:val="0"/>
        <w:snapToGrid w:val="0"/>
        <w:spacing w:line="360" w:lineRule="auto"/>
        <w:jc w:val="center"/>
        <w:rPr>
          <w:rFonts w:cs="仿宋" w:asciiTheme="minorEastAsia" w:hAnsiTheme="minorEastAsia" w:eastAsiaTheme="minorEastAsia"/>
          <w:sz w:val="36"/>
        </w:rPr>
      </w:pPr>
      <w:r>
        <w:rPr>
          <w:rFonts w:hint="eastAsia" w:cs="仿宋" w:asciiTheme="minorEastAsia" w:hAnsiTheme="minorEastAsia" w:eastAsiaTheme="minorEastAsia"/>
          <w:sz w:val="36"/>
        </w:rPr>
        <w:t>西红门镇政府东、西综治办公区食堂运营服务</w:t>
      </w:r>
    </w:p>
    <w:p w14:paraId="4EC0DFEA">
      <w:pPr>
        <w:adjustRightInd w:val="0"/>
        <w:snapToGrid w:val="0"/>
        <w:spacing w:line="360" w:lineRule="auto"/>
        <w:jc w:val="center"/>
        <w:rPr>
          <w:rFonts w:cs="微软雅黑" w:asciiTheme="minorEastAsia" w:hAnsiTheme="minorEastAsia" w:eastAsiaTheme="minorEastAsia"/>
          <w:kern w:val="0"/>
          <w:sz w:val="36"/>
        </w:rPr>
      </w:pPr>
      <w:r>
        <w:rPr>
          <w:rFonts w:cs="仿宋" w:asciiTheme="minorEastAsia" w:hAnsiTheme="minorEastAsia" w:eastAsiaTheme="minorEastAsia"/>
          <w:sz w:val="36"/>
        </w:rPr>
        <w:t>合同</w:t>
      </w:r>
    </w:p>
    <w:p w14:paraId="585AFA82">
      <w:pPr>
        <w:pStyle w:val="13"/>
        <w:ind w:firstLine="31680"/>
        <w:rPr>
          <w:rFonts w:cs="微软雅黑" w:asciiTheme="minorEastAsia" w:hAnsiTheme="minorEastAsia" w:eastAsiaTheme="minorEastAsia"/>
        </w:rPr>
      </w:pPr>
    </w:p>
    <w:p w14:paraId="354939A6">
      <w:pPr>
        <w:pStyle w:val="13"/>
        <w:ind w:firstLine="31680"/>
        <w:rPr>
          <w:rFonts w:cs="微软雅黑" w:asciiTheme="minorEastAsia" w:hAnsiTheme="minorEastAsia" w:eastAsiaTheme="minorEastAsia"/>
        </w:rPr>
      </w:pPr>
    </w:p>
    <w:p w14:paraId="553568C6">
      <w:pPr>
        <w:pStyle w:val="13"/>
        <w:ind w:firstLine="31680"/>
        <w:rPr>
          <w:rFonts w:cs="微软雅黑" w:asciiTheme="minorEastAsia" w:hAnsiTheme="minorEastAsia" w:eastAsiaTheme="minorEastAsia"/>
        </w:rPr>
      </w:pPr>
    </w:p>
    <w:p w14:paraId="7D015B1A">
      <w:pPr>
        <w:pStyle w:val="13"/>
        <w:ind w:firstLine="31680"/>
        <w:rPr>
          <w:rFonts w:cs="微软雅黑" w:asciiTheme="minorEastAsia" w:hAnsiTheme="minorEastAsia" w:eastAsiaTheme="minorEastAsia"/>
        </w:rPr>
      </w:pPr>
    </w:p>
    <w:p w14:paraId="3810F938">
      <w:pPr>
        <w:adjustRightInd w:val="0"/>
        <w:snapToGrid w:val="0"/>
        <w:spacing w:line="360" w:lineRule="auto"/>
        <w:ind w:firstLine="480" w:firstLineChars="200"/>
        <w:rPr>
          <w:rFonts w:cs="微软雅黑" w:asciiTheme="minorEastAsia" w:hAnsiTheme="minorEastAsia" w:eastAsiaTheme="minorEastAsia"/>
          <w:i/>
          <w:sz w:val="24"/>
          <w:u w:val="single"/>
        </w:rPr>
      </w:pPr>
      <w:r>
        <w:rPr>
          <w:rFonts w:hint="eastAsia" w:cs="微软雅黑" w:asciiTheme="minorEastAsia" w:hAnsiTheme="minorEastAsia" w:eastAsiaTheme="minorEastAsia"/>
          <w:kern w:val="0"/>
          <w:sz w:val="24"/>
        </w:rPr>
        <w:t>委托方（甲方）：北京市大兴区西红门镇人民政府</w:t>
      </w:r>
    </w:p>
    <w:p w14:paraId="7E35AE16">
      <w:pPr>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统一社会信用代码：</w:t>
      </w:r>
    </w:p>
    <w:p w14:paraId="6C646C8A">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法定代表人：</w:t>
      </w:r>
    </w:p>
    <w:p w14:paraId="63A4CF5C">
      <w:pPr>
        <w:pStyle w:val="13"/>
        <w:ind w:firstLine="480" w:firstLineChars="200"/>
        <w:rPr>
          <w:rFonts w:cs="微软雅黑" w:asciiTheme="minorEastAsia" w:hAnsiTheme="minorEastAsia" w:eastAsiaTheme="minorEastAsia"/>
          <w:kern w:val="0"/>
        </w:rPr>
      </w:pPr>
      <w:r>
        <w:rPr>
          <w:rFonts w:hint="eastAsia" w:cs="微软雅黑" w:asciiTheme="minorEastAsia" w:hAnsiTheme="minorEastAsia" w:eastAsiaTheme="minorEastAsia"/>
          <w:kern w:val="0"/>
        </w:rPr>
        <w:t>联系电话：</w:t>
      </w:r>
    </w:p>
    <w:p w14:paraId="44B3E58C">
      <w:pPr>
        <w:pStyle w:val="13"/>
        <w:ind w:firstLine="31680"/>
        <w:rPr>
          <w:rFonts w:cs="微软雅黑" w:asciiTheme="minorEastAsia" w:hAnsiTheme="minorEastAsia" w:eastAsiaTheme="minorEastAsia"/>
        </w:rPr>
      </w:pPr>
    </w:p>
    <w:p w14:paraId="4479FFA1">
      <w:pPr>
        <w:pStyle w:val="13"/>
        <w:ind w:firstLine="31680"/>
        <w:rPr>
          <w:rFonts w:cs="微软雅黑" w:asciiTheme="minorEastAsia" w:hAnsiTheme="minorEastAsia" w:eastAsiaTheme="minorEastAsia"/>
        </w:rPr>
      </w:pPr>
    </w:p>
    <w:p w14:paraId="1750A02D">
      <w:pPr>
        <w:pStyle w:val="13"/>
        <w:ind w:firstLine="31680"/>
        <w:rPr>
          <w:rFonts w:cs="微软雅黑" w:asciiTheme="minorEastAsia" w:hAnsiTheme="minorEastAsia" w:eastAsiaTheme="minorEastAsia"/>
        </w:rPr>
      </w:pPr>
    </w:p>
    <w:p w14:paraId="0B1DAC47">
      <w:pPr>
        <w:adjustRightInd w:val="0"/>
        <w:snapToGrid w:val="0"/>
        <w:spacing w:line="360" w:lineRule="auto"/>
        <w:ind w:firstLine="480" w:firstLineChars="200"/>
        <w:jc w:val="left"/>
        <w:rPr>
          <w:rFonts w:cs="微软雅黑" w:asciiTheme="minorEastAsia" w:hAnsiTheme="minorEastAsia" w:eastAsiaTheme="minorEastAsia"/>
          <w:sz w:val="24"/>
          <w:u w:val="single"/>
        </w:rPr>
      </w:pPr>
      <w:r>
        <w:rPr>
          <w:rFonts w:hint="eastAsia" w:cs="微软雅黑" w:asciiTheme="minorEastAsia" w:hAnsiTheme="minorEastAsia" w:eastAsiaTheme="minorEastAsia"/>
          <w:sz w:val="24"/>
        </w:rPr>
        <w:t>受托方（乙方）</w:t>
      </w:r>
      <w:r>
        <w:rPr>
          <w:rFonts w:hint="eastAsia" w:cs="微软雅黑" w:asciiTheme="minorEastAsia" w:hAnsiTheme="minorEastAsia" w:eastAsiaTheme="minorEastAsia"/>
          <w:kern w:val="0"/>
          <w:sz w:val="24"/>
        </w:rPr>
        <w:t>：</w:t>
      </w:r>
    </w:p>
    <w:p w14:paraId="0C66CFAD">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 xml:space="preserve">统一社会信用代码： </w:t>
      </w:r>
    </w:p>
    <w:p w14:paraId="5F39D5F2">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法定代表人：</w:t>
      </w:r>
    </w:p>
    <w:p w14:paraId="48D1844C">
      <w:pPr>
        <w:widowControl/>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kern w:val="0"/>
          <w:sz w:val="24"/>
        </w:rPr>
        <w:t>联系电话：</w:t>
      </w:r>
    </w:p>
    <w:p w14:paraId="28CD3A37">
      <w:pPr>
        <w:pStyle w:val="13"/>
        <w:ind w:firstLine="31680"/>
        <w:rPr>
          <w:rFonts w:cs="微软雅黑" w:asciiTheme="minorEastAsia" w:hAnsiTheme="minorEastAsia" w:eastAsiaTheme="minorEastAsia"/>
          <w:kern w:val="0"/>
        </w:rPr>
      </w:pPr>
    </w:p>
    <w:p w14:paraId="643F2B51">
      <w:pPr>
        <w:pStyle w:val="13"/>
        <w:ind w:firstLine="31680"/>
        <w:rPr>
          <w:rFonts w:cs="微软雅黑" w:asciiTheme="minorEastAsia" w:hAnsiTheme="minorEastAsia" w:eastAsiaTheme="minorEastAsia"/>
          <w:kern w:val="0"/>
        </w:rPr>
      </w:pPr>
    </w:p>
    <w:p w14:paraId="666DAC5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经双方友好协商，甲方委托乙方对</w:t>
      </w:r>
      <w:r>
        <w:rPr>
          <w:rFonts w:hint="eastAsia" w:cs="微软雅黑" w:asciiTheme="minorEastAsia" w:hAnsiTheme="minorEastAsia" w:eastAsiaTheme="minorEastAsia"/>
          <w:sz w:val="24"/>
          <w:u w:val="single"/>
        </w:rPr>
        <w:t xml:space="preserve">西红门镇政府东、西综治办公区食堂运营服务（ </w:t>
      </w:r>
      <w:r>
        <w:rPr>
          <w:rFonts w:cs="微软雅黑" w:asciiTheme="minorEastAsia" w:hAnsiTheme="minorEastAsia" w:eastAsiaTheme="minorEastAsia"/>
          <w:sz w:val="24"/>
          <w:u w:val="single"/>
        </w:rPr>
        <w:t xml:space="preserve"> 包</w:t>
      </w:r>
      <w:r>
        <w:rPr>
          <w:rFonts w:hint="eastAsia" w:cs="微软雅黑" w:asciiTheme="minorEastAsia" w:hAnsiTheme="minorEastAsia" w:eastAsiaTheme="minorEastAsia"/>
          <w:sz w:val="24"/>
          <w:u w:val="single"/>
        </w:rPr>
        <w:t>）</w:t>
      </w:r>
      <w:r>
        <w:rPr>
          <w:rFonts w:hint="eastAsia" w:cs="微软雅黑" w:asciiTheme="minorEastAsia" w:hAnsiTheme="minorEastAsia" w:eastAsiaTheme="minorEastAsia"/>
          <w:kern w:val="0"/>
          <w:sz w:val="24"/>
        </w:rPr>
        <w:t>事宜达成本合同：</w:t>
      </w:r>
    </w:p>
    <w:p w14:paraId="187AB293">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第1条 项目概况</w:t>
      </w:r>
    </w:p>
    <w:p w14:paraId="362160C2">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1.1食堂位置：</w:t>
      </w:r>
      <w:r>
        <w:rPr>
          <w:rFonts w:hint="eastAsia" w:cs="微软雅黑" w:asciiTheme="minorEastAsia" w:hAnsiTheme="minorEastAsia" w:eastAsiaTheme="minorEastAsia"/>
          <w:sz w:val="24"/>
          <w:u w:val="single"/>
        </w:rPr>
        <w:t xml:space="preserve"> </w:t>
      </w:r>
      <w:r>
        <w:rPr>
          <w:rFonts w:cs="微软雅黑" w:asciiTheme="minorEastAsia" w:hAnsiTheme="minorEastAsia" w:eastAsiaTheme="minorEastAsia"/>
          <w:sz w:val="24"/>
          <w:u w:val="single"/>
        </w:rPr>
        <w:t xml:space="preserve">             </w:t>
      </w:r>
    </w:p>
    <w:p w14:paraId="3989C486">
      <w:pPr>
        <w:widowControl/>
        <w:adjustRightInd w:val="0"/>
        <w:snapToGrid w:val="0"/>
        <w:spacing w:line="360" w:lineRule="auto"/>
        <w:ind w:firstLine="480" w:firstLineChars="200"/>
        <w:jc w:val="left"/>
        <w:rPr>
          <w:rFonts w:cs="微软雅黑" w:asciiTheme="minorEastAsia" w:hAnsiTheme="minorEastAsia" w:eastAsiaTheme="minorEastAsia"/>
          <w:kern w:val="0"/>
          <w:sz w:val="24"/>
          <w:u w:val="single"/>
        </w:rPr>
      </w:pPr>
      <w:r>
        <w:rPr>
          <w:rFonts w:hint="eastAsia" w:cs="微软雅黑" w:asciiTheme="minorEastAsia" w:hAnsiTheme="minorEastAsia" w:eastAsiaTheme="minorEastAsia"/>
          <w:kern w:val="0"/>
          <w:sz w:val="24"/>
        </w:rPr>
        <w:t>1.2运营服务内容：</w:t>
      </w:r>
      <w:r>
        <w:rPr>
          <w:rFonts w:hint="eastAsia" w:cs="微软雅黑" w:asciiTheme="minorEastAsia" w:hAnsiTheme="minorEastAsia" w:eastAsiaTheme="minorEastAsia"/>
          <w:kern w:val="0"/>
          <w:sz w:val="24"/>
          <w:u w:val="single"/>
        </w:rPr>
        <w:t>乙方按甲方要求提供包括但不限于：</w:t>
      </w:r>
      <w:r>
        <w:rPr>
          <w:rFonts w:hint="eastAsia"/>
          <w:bCs/>
          <w:sz w:val="24"/>
          <w:u w:val="single"/>
        </w:rPr>
        <w:t>提供早餐、午餐、晚餐，食堂保洁、消杀，灭鼠、蝇、蟑螂，烟道清洗，垃圾清运，消防器材年检更换（灭火器、烟感等），设备日常维护维修等服务</w:t>
      </w:r>
      <w:r>
        <w:rPr>
          <w:rFonts w:hint="eastAsia" w:cs="微软雅黑" w:asciiTheme="minorEastAsia" w:hAnsiTheme="minorEastAsia" w:eastAsiaTheme="minorEastAsia"/>
          <w:kern w:val="0"/>
          <w:sz w:val="24"/>
          <w:u w:val="single"/>
        </w:rPr>
        <w:t>。</w:t>
      </w:r>
    </w:p>
    <w:p w14:paraId="75451E8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1.3运营服务标准：根据本合同双方相关约定。</w:t>
      </w:r>
    </w:p>
    <w:p w14:paraId="77B1C0D7">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1.4本合同期限：自</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年</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月</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日起至</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年</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月</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日止。</w:t>
      </w:r>
    </w:p>
    <w:p w14:paraId="793FEC2B">
      <w:pPr>
        <w:pStyle w:val="4"/>
        <w:widowControl/>
        <w:tabs>
          <w:tab w:val="left" w:pos="7215"/>
        </w:tabs>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第2条 服务事项约定</w:t>
      </w:r>
      <w:r>
        <w:rPr>
          <w:rFonts w:hint="eastAsia" w:cs="微软雅黑" w:asciiTheme="minorEastAsia" w:hAnsiTheme="minorEastAsia" w:eastAsiaTheme="minorEastAsia"/>
          <w:b w:val="0"/>
          <w:sz w:val="24"/>
          <w:szCs w:val="24"/>
        </w:rPr>
        <w:tab/>
      </w:r>
    </w:p>
    <w:p w14:paraId="2454156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2.1 甲方委托乙方按照本合同第1条、第1.2款内容开展食堂运营服务工作。乙方自主运营，独立核算，自负盈亏。</w:t>
      </w:r>
    </w:p>
    <w:p w14:paraId="48C5B38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2.2 乙方配置服务人员：项目负责人</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名</w:t>
      </w:r>
      <w:r>
        <w:rPr>
          <w:rFonts w:hint="eastAsia" w:cs="微软雅黑" w:asciiTheme="minorEastAsia" w:hAnsiTheme="minorEastAsia" w:eastAsiaTheme="minorEastAsia"/>
          <w:kern w:val="0"/>
          <w:sz w:val="24"/>
        </w:rPr>
        <w:t>、中式烹调师</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名、</w:t>
      </w:r>
      <w:r>
        <w:rPr>
          <w:rFonts w:hint="eastAsia" w:cs="微软雅黑" w:asciiTheme="minorEastAsia" w:hAnsiTheme="minorEastAsia" w:eastAsiaTheme="minorEastAsia"/>
          <w:kern w:val="0"/>
          <w:sz w:val="24"/>
        </w:rPr>
        <w:t>中式面点师</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名</w:t>
      </w:r>
      <w:r>
        <w:rPr>
          <w:rFonts w:hint="eastAsia" w:cs="微软雅黑" w:asciiTheme="minorEastAsia" w:hAnsiTheme="minorEastAsia" w:eastAsiaTheme="minorEastAsia"/>
          <w:kern w:val="0"/>
          <w:sz w:val="24"/>
        </w:rPr>
        <w:t>、配菜工</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名、</w:t>
      </w:r>
      <w:r>
        <w:rPr>
          <w:rFonts w:hint="eastAsia" w:cs="微软雅黑" w:asciiTheme="minorEastAsia" w:hAnsiTheme="minorEastAsia" w:eastAsiaTheme="minorEastAsia"/>
          <w:kern w:val="0"/>
          <w:sz w:val="24"/>
        </w:rPr>
        <w:t>餐厅服务人员</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名、</w:t>
      </w:r>
      <w:r>
        <w:rPr>
          <w:rFonts w:hint="eastAsia" w:cs="微软雅黑" w:asciiTheme="minorEastAsia" w:hAnsiTheme="minorEastAsia" w:eastAsiaTheme="minorEastAsia"/>
          <w:kern w:val="0"/>
          <w:sz w:val="24"/>
        </w:rPr>
        <w:t>勤杂工</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名</w:t>
      </w:r>
      <w:r>
        <w:rPr>
          <w:rFonts w:hint="eastAsia" w:cs="微软雅黑" w:asciiTheme="minorEastAsia" w:hAnsiTheme="minorEastAsia" w:eastAsiaTheme="minorEastAsia"/>
          <w:kern w:val="0"/>
          <w:sz w:val="24"/>
        </w:rPr>
        <w:t>。</w:t>
      </w:r>
    </w:p>
    <w:p w14:paraId="6386560E">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2.3 乙方餐饮运营服务形式至少应包括：自助普通餐、风味小吃等，其余形式乙方视运营情况及甲方要求增加。</w:t>
      </w:r>
    </w:p>
    <w:p w14:paraId="33A04083">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w:t>
      </w:r>
      <w:r>
        <w:rPr>
          <w:rFonts w:cs="微软雅黑" w:asciiTheme="minorEastAsia" w:hAnsiTheme="minorEastAsia" w:eastAsiaTheme="minorEastAsia"/>
          <w:kern w:val="0"/>
          <w:sz w:val="24"/>
        </w:rPr>
        <w:t>4</w:t>
      </w:r>
      <w:r>
        <w:rPr>
          <w:rFonts w:hint="eastAsia" w:cs="微软雅黑" w:asciiTheme="minorEastAsia" w:hAnsiTheme="minorEastAsia" w:eastAsiaTheme="minorEastAsia"/>
          <w:kern w:val="0"/>
          <w:sz w:val="24"/>
        </w:rPr>
        <w:t xml:space="preserve"> 本合同有效期内，甲方有权要求乙方调整服务内容。</w:t>
      </w:r>
    </w:p>
    <w:p w14:paraId="25D7AAD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w:t>
      </w:r>
      <w:r>
        <w:rPr>
          <w:rFonts w:cs="微软雅黑" w:asciiTheme="minorEastAsia" w:hAnsiTheme="minorEastAsia" w:eastAsiaTheme="minorEastAsia"/>
          <w:kern w:val="0"/>
          <w:sz w:val="24"/>
        </w:rPr>
        <w:t>5</w:t>
      </w:r>
      <w:r>
        <w:rPr>
          <w:rFonts w:hint="eastAsia" w:cs="微软雅黑" w:asciiTheme="minorEastAsia" w:hAnsiTheme="minorEastAsia" w:eastAsiaTheme="minorEastAsia"/>
          <w:kern w:val="0"/>
          <w:sz w:val="24"/>
        </w:rPr>
        <w:t xml:space="preserve"> 乙方负责</w:t>
      </w:r>
      <w:r>
        <w:rPr>
          <w:rFonts w:hint="eastAsia" w:cs="微软雅黑" w:asciiTheme="minorEastAsia" w:hAnsiTheme="minorEastAsia" w:eastAsiaTheme="minorEastAsia"/>
          <w:sz w:val="24"/>
        </w:rPr>
        <w:t>餐具、刀具及其他小型低值厨具和物料损耗的更新</w:t>
      </w:r>
      <w:r>
        <w:rPr>
          <w:rFonts w:hint="eastAsia" w:cs="微软雅黑" w:asciiTheme="minorEastAsia" w:hAnsiTheme="minorEastAsia" w:eastAsiaTheme="minorEastAsia"/>
          <w:kern w:val="0"/>
          <w:sz w:val="24"/>
        </w:rPr>
        <w:t>。</w:t>
      </w:r>
    </w:p>
    <w:p w14:paraId="5DC2F93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w:t>
      </w:r>
      <w:r>
        <w:rPr>
          <w:rFonts w:cs="微软雅黑" w:asciiTheme="minorEastAsia" w:hAnsiTheme="minorEastAsia" w:eastAsiaTheme="minorEastAsia"/>
          <w:kern w:val="0"/>
          <w:sz w:val="24"/>
        </w:rPr>
        <w:t>6</w:t>
      </w:r>
      <w:r>
        <w:rPr>
          <w:rFonts w:hint="eastAsia" w:cs="微软雅黑" w:asciiTheme="minorEastAsia" w:hAnsiTheme="minorEastAsia" w:eastAsiaTheme="minorEastAsia"/>
          <w:kern w:val="0"/>
          <w:sz w:val="24"/>
        </w:rPr>
        <w:t xml:space="preserve"> 乙方负责的食堂运营服务工作还应包括但不限于：日常保洁；安全、防火管理；食品安全、卫生防疫管理；垃圾清运、消杀。</w:t>
      </w:r>
    </w:p>
    <w:p w14:paraId="1BDF8268">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第3条 费用约定</w:t>
      </w:r>
    </w:p>
    <w:p w14:paraId="689A97E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3.1甲方在本合同期限内，按季度向乙方支付运营服务费和餐食费，其中餐食费</w:t>
      </w:r>
      <w:r>
        <w:rPr>
          <w:rFonts w:hint="eastAsia" w:cs="微软雅黑" w:asciiTheme="minorEastAsia" w:hAnsiTheme="minorEastAsia" w:eastAsiaTheme="minorEastAsia"/>
          <w:sz w:val="24"/>
        </w:rPr>
        <w:t>以实际就餐人次结算</w:t>
      </w:r>
      <w:r>
        <w:rPr>
          <w:rFonts w:hint="eastAsia" w:cs="微软雅黑" w:asciiTheme="minorEastAsia" w:hAnsiTheme="minorEastAsia" w:eastAsiaTheme="minorEastAsia"/>
          <w:kern w:val="0"/>
          <w:sz w:val="24"/>
        </w:rPr>
        <w:t>。</w:t>
      </w:r>
    </w:p>
    <w:p w14:paraId="0DC3A8F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3.2燃气、水、电费用由甲方承担，涉及的日常设备、管线、线路等维护维修由乙方负责。</w:t>
      </w:r>
    </w:p>
    <w:p w14:paraId="26357F8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3.3 双方约定的餐食标准：早餐</w:t>
      </w:r>
      <w:r>
        <w:rPr>
          <w:rFonts w:cs="微软雅黑" w:asciiTheme="minorEastAsia" w:hAnsiTheme="minorEastAsia" w:eastAsiaTheme="minorEastAsia"/>
          <w:kern w:val="0"/>
          <w:sz w:val="24"/>
        </w:rPr>
        <w:t>10</w:t>
      </w:r>
      <w:r>
        <w:rPr>
          <w:rFonts w:hint="eastAsia" w:cs="微软雅黑" w:asciiTheme="minorEastAsia" w:hAnsiTheme="minorEastAsia" w:eastAsiaTheme="minorEastAsia"/>
          <w:kern w:val="0"/>
          <w:sz w:val="24"/>
        </w:rPr>
        <w:t>元/位；午餐</w:t>
      </w:r>
      <w:r>
        <w:rPr>
          <w:rFonts w:cs="微软雅黑" w:asciiTheme="minorEastAsia" w:hAnsiTheme="minorEastAsia" w:eastAsiaTheme="minorEastAsia"/>
          <w:kern w:val="0"/>
          <w:sz w:val="24"/>
        </w:rPr>
        <w:t>36</w:t>
      </w:r>
      <w:r>
        <w:rPr>
          <w:rFonts w:hint="eastAsia" w:cs="微软雅黑" w:asciiTheme="minorEastAsia" w:hAnsiTheme="minorEastAsia" w:eastAsiaTheme="minorEastAsia"/>
          <w:kern w:val="0"/>
          <w:sz w:val="24"/>
        </w:rPr>
        <w:t>元/位；晚餐</w:t>
      </w:r>
      <w:r>
        <w:rPr>
          <w:rFonts w:cs="微软雅黑" w:asciiTheme="minorEastAsia" w:hAnsiTheme="minorEastAsia" w:eastAsiaTheme="minorEastAsia"/>
          <w:kern w:val="0"/>
          <w:sz w:val="24"/>
        </w:rPr>
        <w:t>10</w:t>
      </w:r>
      <w:r>
        <w:rPr>
          <w:rFonts w:hint="eastAsia" w:cs="微软雅黑" w:asciiTheme="minorEastAsia" w:hAnsiTheme="minorEastAsia" w:eastAsiaTheme="minorEastAsia"/>
          <w:kern w:val="0"/>
          <w:sz w:val="24"/>
        </w:rPr>
        <w:t>元/位。</w:t>
      </w:r>
      <w:r>
        <w:rPr>
          <w:rFonts w:hint="eastAsia" w:cs="微软雅黑" w:asciiTheme="minorEastAsia" w:hAnsiTheme="minorEastAsia" w:eastAsiaTheme="minorEastAsia"/>
          <w:b/>
          <w:kern w:val="0"/>
          <w:sz w:val="24"/>
        </w:rPr>
        <w:t>餐食费仅为食材费</w:t>
      </w:r>
      <w:r>
        <w:rPr>
          <w:rFonts w:hint="eastAsia" w:cs="微软雅黑" w:asciiTheme="minorEastAsia" w:hAnsiTheme="minorEastAsia" w:eastAsiaTheme="minorEastAsia"/>
          <w:kern w:val="0"/>
          <w:sz w:val="24"/>
        </w:rPr>
        <w:t>。</w:t>
      </w:r>
    </w:p>
    <w:p w14:paraId="6D69D3DA">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3.4 费用组成：</w:t>
      </w:r>
    </w:p>
    <w:p w14:paraId="0FF1376D">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w:t>
      </w:r>
      <w:r>
        <w:rPr>
          <w:rFonts w:cs="微软雅黑" w:asciiTheme="minorEastAsia" w:hAnsiTheme="minorEastAsia" w:eastAsiaTheme="minorEastAsia"/>
          <w:kern w:val="0"/>
          <w:sz w:val="24"/>
        </w:rPr>
        <w:t>.4.1</w:t>
      </w:r>
      <w:r>
        <w:rPr>
          <w:rFonts w:hint="eastAsia" w:cs="微软雅黑" w:asciiTheme="minorEastAsia" w:hAnsiTheme="minorEastAsia" w:eastAsiaTheme="minorEastAsia"/>
          <w:kern w:val="0"/>
          <w:sz w:val="24"/>
        </w:rPr>
        <w:t>运营服务费</w:t>
      </w:r>
    </w:p>
    <w:p w14:paraId="33E8135C">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运营服务费用为</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年（包括早餐、午餐、晚餐制作，食堂保洁、消杀，灭鼠、蝇、蟑螂，烟道清洗，垃圾清运，消防器材年检更换（灭火器、烟感等），设备日常维护维修等服务所需的人员费用、材料、设备等全部费用），三年合计：</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元（大写：</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w:t>
      </w:r>
    </w:p>
    <w:p w14:paraId="693B843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w:t>
      </w:r>
      <w:r>
        <w:rPr>
          <w:rFonts w:cs="微软雅黑" w:asciiTheme="minorEastAsia" w:hAnsiTheme="minorEastAsia" w:eastAsiaTheme="minorEastAsia"/>
          <w:kern w:val="0"/>
          <w:sz w:val="24"/>
        </w:rPr>
        <w:t>.4.2</w:t>
      </w:r>
      <w:r>
        <w:rPr>
          <w:rFonts w:hint="eastAsia" w:cs="微软雅黑" w:asciiTheme="minorEastAsia" w:hAnsiTheme="minorEastAsia" w:eastAsiaTheme="minorEastAsia"/>
          <w:kern w:val="0"/>
          <w:sz w:val="24"/>
        </w:rPr>
        <w:t>餐食费</w:t>
      </w:r>
    </w:p>
    <w:p w14:paraId="2B4B287D">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早餐：</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人用餐服务，午餐</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人用餐服务，晚餐</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人</w:t>
      </w:r>
    </w:p>
    <w:p w14:paraId="7D5D115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早餐：</w:t>
      </w:r>
      <w:r>
        <w:rPr>
          <w:rFonts w:cs="微软雅黑" w:asciiTheme="minorEastAsia" w:hAnsiTheme="minorEastAsia" w:eastAsiaTheme="minorEastAsia"/>
          <w:kern w:val="0"/>
          <w:sz w:val="24"/>
        </w:rPr>
        <w:t>10</w:t>
      </w:r>
      <w:r>
        <w:rPr>
          <w:rFonts w:hint="eastAsia" w:cs="微软雅黑" w:asciiTheme="minorEastAsia" w:hAnsiTheme="minorEastAsia" w:eastAsiaTheme="minorEastAsia"/>
          <w:kern w:val="0"/>
          <w:sz w:val="24"/>
        </w:rPr>
        <w:t>元×</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人×365天=</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w:t>
      </w:r>
    </w:p>
    <w:p w14:paraId="766EE67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午餐：</w:t>
      </w:r>
      <w:r>
        <w:rPr>
          <w:rFonts w:cs="微软雅黑" w:asciiTheme="minorEastAsia" w:hAnsiTheme="minorEastAsia" w:eastAsiaTheme="minorEastAsia"/>
          <w:kern w:val="0"/>
          <w:sz w:val="24"/>
        </w:rPr>
        <w:t>36</w:t>
      </w:r>
      <w:r>
        <w:rPr>
          <w:rFonts w:hint="eastAsia" w:cs="微软雅黑" w:asciiTheme="minorEastAsia" w:hAnsiTheme="minorEastAsia" w:eastAsiaTheme="minorEastAsia"/>
          <w:kern w:val="0"/>
          <w:sz w:val="24"/>
        </w:rPr>
        <w:t>元×</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人×365天=</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w:t>
      </w:r>
    </w:p>
    <w:p w14:paraId="178CFF9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晚餐：</w:t>
      </w:r>
      <w:r>
        <w:rPr>
          <w:rFonts w:cs="微软雅黑" w:asciiTheme="minorEastAsia" w:hAnsiTheme="minorEastAsia" w:eastAsiaTheme="minorEastAsia"/>
          <w:kern w:val="0"/>
          <w:sz w:val="24"/>
        </w:rPr>
        <w:t>10</w:t>
      </w:r>
      <w:r>
        <w:rPr>
          <w:rFonts w:hint="eastAsia" w:cs="微软雅黑" w:asciiTheme="minorEastAsia" w:hAnsiTheme="minorEastAsia" w:eastAsiaTheme="minorEastAsia"/>
          <w:kern w:val="0"/>
          <w:sz w:val="24"/>
        </w:rPr>
        <w:t>元×</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人×365天=</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w:t>
      </w:r>
    </w:p>
    <w:p w14:paraId="1735DD8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餐食费预估金额：</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rPr>
        <w:t>元</w:t>
      </w:r>
      <w:r>
        <w:rPr>
          <w:rFonts w:hint="eastAsia" w:cs="微软雅黑" w:asciiTheme="minorEastAsia" w:hAnsiTheme="minorEastAsia" w:eastAsiaTheme="minorEastAsia"/>
          <w:kern w:val="0"/>
          <w:sz w:val="24"/>
        </w:rPr>
        <w:t>/年，三年合计：</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元（大写：</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w:t>
      </w:r>
    </w:p>
    <w:p w14:paraId="0881760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w:t>
      </w:r>
      <w:r>
        <w:rPr>
          <w:rFonts w:cs="微软雅黑" w:asciiTheme="minorEastAsia" w:hAnsiTheme="minorEastAsia" w:eastAsiaTheme="minorEastAsia"/>
          <w:kern w:val="0"/>
          <w:sz w:val="24"/>
        </w:rPr>
        <w:t>.4.3 费用总计</w:t>
      </w:r>
    </w:p>
    <w:p w14:paraId="699A3539">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三年合计：</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元（大写：</w:t>
      </w:r>
      <w:r>
        <w:rPr>
          <w:rFonts w:hint="eastAsia" w:cs="微软雅黑" w:asciiTheme="minorEastAsia" w:hAnsiTheme="minorEastAsia" w:eastAsiaTheme="minorEastAsia"/>
          <w:kern w:val="0"/>
          <w:sz w:val="24"/>
          <w:u w:val="single"/>
        </w:rPr>
        <w:t xml:space="preserve"> </w:t>
      </w:r>
      <w:r>
        <w:rPr>
          <w:rFonts w:cs="微软雅黑" w:asciiTheme="minorEastAsia" w:hAnsiTheme="minorEastAsia" w:eastAsiaTheme="minorEastAsia"/>
          <w:kern w:val="0"/>
          <w:sz w:val="24"/>
          <w:u w:val="single"/>
        </w:rPr>
        <w:t xml:space="preserve">       </w:t>
      </w:r>
      <w:r>
        <w:rPr>
          <w:rFonts w:hint="eastAsia" w:cs="微软雅黑" w:asciiTheme="minorEastAsia" w:hAnsiTheme="minorEastAsia" w:eastAsiaTheme="minorEastAsia"/>
          <w:kern w:val="0"/>
          <w:sz w:val="24"/>
        </w:rPr>
        <w:t>）。（运营服务费和餐食费）</w:t>
      </w:r>
    </w:p>
    <w:p w14:paraId="5BF8B282">
      <w:pPr>
        <w:pStyle w:val="13"/>
        <w:rPr>
          <w:rFonts w:cs="微软雅黑" w:asciiTheme="minorEastAsia" w:hAnsiTheme="minorEastAsia" w:eastAsiaTheme="minorEastAsia"/>
          <w:kern w:val="0"/>
        </w:rPr>
      </w:pPr>
      <w:r>
        <w:rPr>
          <w:rFonts w:hint="eastAsia" w:cs="微软雅黑" w:asciiTheme="minorEastAsia" w:hAnsiTheme="minorEastAsia" w:eastAsiaTheme="minorEastAsia"/>
          <w:kern w:val="0"/>
        </w:rPr>
        <w:t>3.5 结算方式为按季下支付，即次季度开始后第一个月前甲方向乙方支付上季度的运营服务费和餐食费，其中餐食费</w:t>
      </w:r>
      <w:r>
        <w:rPr>
          <w:rFonts w:hint="eastAsia" w:cs="微软雅黑" w:asciiTheme="minorEastAsia" w:hAnsiTheme="minorEastAsia" w:eastAsiaTheme="minorEastAsia"/>
        </w:rPr>
        <w:t>以实际就餐人次结算</w:t>
      </w:r>
      <w:r>
        <w:rPr>
          <w:rFonts w:hint="eastAsia" w:cs="微软雅黑" w:asciiTheme="minorEastAsia" w:hAnsiTheme="minorEastAsia" w:eastAsiaTheme="minorEastAsia"/>
          <w:kern w:val="0"/>
        </w:rPr>
        <w:t>。</w:t>
      </w:r>
    </w:p>
    <w:p w14:paraId="6EE50728">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第4条 运营服务工作要求</w:t>
      </w:r>
    </w:p>
    <w:p w14:paraId="635072E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4.1 乙方应以甲方规定的时间为基础提供餐饮运营服务。</w:t>
      </w:r>
    </w:p>
    <w:p w14:paraId="20540A9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膳食供应时间：</w:t>
      </w:r>
    </w:p>
    <w:p w14:paraId="53261492">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早餐： 7:30-9:00</w:t>
      </w:r>
    </w:p>
    <w:p w14:paraId="76F0123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午餐： 11:30-13:00</w:t>
      </w:r>
    </w:p>
    <w:p w14:paraId="72F76E0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晚餐： 17:30-18:30</w:t>
      </w:r>
    </w:p>
    <w:p w14:paraId="19458054">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其他供餐时间（夜班、节假日），乙方根据甲方及运营需要安排。</w:t>
      </w:r>
    </w:p>
    <w:p w14:paraId="1A58D263">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4.2 双方约定的餐食标准：</w:t>
      </w:r>
    </w:p>
    <w:p w14:paraId="5C8BD87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早餐：两样流食（如牛奶、豆浆、豆腐脑、小米粥、绿豆粥、南瓜粥等），四样主食（如油条、油饼、煎饼、馅饼、包子、馒头、花卷、糖三角等 ），一枚煮鸡蛋，两个咸菜，两个拌菜。</w:t>
      </w:r>
    </w:p>
    <w:p w14:paraId="7BFBFF0E">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午餐：全荤菜一个（如炖排骨、炖牛肉等），半荤菜三个（如尖椒炒肉丝、木须肉、水煮肉等），青菜2个（时令蔬菜），一样小吃（如酸辣粉、重庆小面、羊杂汤等），四样主食（如米饭、大饼、杂粮、馒头、花卷、刀削面、酱肉包等），一汤（如紫菜蛋花汤、酸辣汤、疙瘩汤等），酸奶或水果或饮料一个。</w:t>
      </w:r>
    </w:p>
    <w:p w14:paraId="0D74B44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晚餐：两样主食（如米饭、馒头、面条等），半荤菜三个（如木须肉、水煮肉、青椒肉丝等）、青菜一个（时令蔬菜）、一汤（紫菜蛋花汤、酸辣汤、疙瘩汤等）。</w:t>
      </w:r>
    </w:p>
    <w:p w14:paraId="5134A264">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4.3 乙方按照甲方要求建立食堂各类管理制度、管控流程，实施制度化管理。并接受甲方检查。</w:t>
      </w:r>
    </w:p>
    <w:p w14:paraId="6B46C2AC">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w:t>
      </w:r>
      <w:r>
        <w:rPr>
          <w:rFonts w:cs="微软雅黑" w:asciiTheme="minorEastAsia" w:hAnsiTheme="minorEastAsia" w:eastAsiaTheme="minorEastAsia"/>
          <w:kern w:val="0"/>
          <w:sz w:val="24"/>
        </w:rPr>
        <w:t>4</w:t>
      </w:r>
      <w:r>
        <w:rPr>
          <w:rFonts w:hint="eastAsia" w:cs="微软雅黑" w:asciiTheme="minorEastAsia" w:hAnsiTheme="minorEastAsia" w:eastAsiaTheme="minorEastAsia"/>
          <w:kern w:val="0"/>
          <w:sz w:val="24"/>
        </w:rPr>
        <w:t xml:space="preserve"> 乙方人员能力素质应达到甲方要求。</w:t>
      </w:r>
    </w:p>
    <w:p w14:paraId="14A7335A">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w:t>
      </w:r>
      <w:r>
        <w:rPr>
          <w:rFonts w:cs="微软雅黑" w:asciiTheme="minorEastAsia" w:hAnsiTheme="minorEastAsia" w:eastAsiaTheme="minorEastAsia"/>
          <w:kern w:val="0"/>
          <w:sz w:val="24"/>
        </w:rPr>
        <w:t>5</w:t>
      </w:r>
      <w:r>
        <w:rPr>
          <w:rFonts w:hint="eastAsia" w:cs="微软雅黑" w:asciiTheme="minorEastAsia" w:hAnsiTheme="minorEastAsia" w:eastAsiaTheme="minorEastAsia"/>
          <w:kern w:val="0"/>
          <w:sz w:val="24"/>
        </w:rPr>
        <w:t xml:space="preserve"> 乙方制订的食堂各类管理制度、服务质量标准、作业流程、工作程序、班制安排等管理规范应满足甲方要求。</w:t>
      </w:r>
    </w:p>
    <w:p w14:paraId="6D69C8B4">
      <w:pPr>
        <w:widowControl/>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kern w:val="0"/>
          <w:sz w:val="24"/>
        </w:rPr>
        <w:t>4.</w:t>
      </w:r>
      <w:r>
        <w:rPr>
          <w:rFonts w:cs="微软雅黑" w:asciiTheme="minorEastAsia" w:hAnsiTheme="minorEastAsia" w:eastAsiaTheme="minorEastAsia"/>
          <w:kern w:val="0"/>
          <w:sz w:val="24"/>
        </w:rPr>
        <w:t>6</w:t>
      </w:r>
      <w:r>
        <w:rPr>
          <w:rFonts w:hint="eastAsia" w:cs="微软雅黑" w:asciiTheme="minorEastAsia" w:hAnsiTheme="minorEastAsia" w:eastAsiaTheme="minorEastAsia"/>
          <w:kern w:val="0"/>
          <w:sz w:val="24"/>
        </w:rPr>
        <w:t xml:space="preserve"> 乙方应制订相对明确固定的菜肴方案并主动定期报送甲方备案，菜肴方案可以月度为周期，内容应包含明确的菜品菜单，一周内不得重复。</w:t>
      </w:r>
      <w:r>
        <w:rPr>
          <w:rFonts w:hint="eastAsia" w:cs="微软雅黑" w:asciiTheme="minorEastAsia" w:hAnsiTheme="minorEastAsia" w:eastAsiaTheme="minorEastAsia"/>
          <w:sz w:val="24"/>
        </w:rPr>
        <w:t>所有食堂运行所需设备设施、餐厨用具、就餐用具、日常维护等全部由乙方承担。</w:t>
      </w:r>
    </w:p>
    <w:p w14:paraId="0E45866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w:t>
      </w:r>
      <w:r>
        <w:rPr>
          <w:rFonts w:cs="微软雅黑" w:asciiTheme="minorEastAsia" w:hAnsiTheme="minorEastAsia" w:eastAsiaTheme="minorEastAsia"/>
          <w:kern w:val="0"/>
          <w:sz w:val="24"/>
        </w:rPr>
        <w:t>7</w:t>
      </w:r>
      <w:r>
        <w:rPr>
          <w:rFonts w:hint="eastAsia" w:cs="微软雅黑" w:asciiTheme="minorEastAsia" w:hAnsiTheme="minorEastAsia" w:eastAsiaTheme="minorEastAsia"/>
          <w:kern w:val="0"/>
          <w:sz w:val="24"/>
        </w:rPr>
        <w:t xml:space="preserve"> 乙方所有的食堂运营服务工作必须达到食品行业相关标准及规范要求，特别是食堂菜品、原材料甄选、进货、质量控制、加工要求及烹饪制成品符合食品行业相关标准及规范要求。甲方有权随时进行抽检，并对乙方提出新的要求。</w:t>
      </w:r>
    </w:p>
    <w:p w14:paraId="1C41A4D7">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w:t>
      </w:r>
      <w:r>
        <w:rPr>
          <w:rFonts w:cs="微软雅黑" w:asciiTheme="minorEastAsia" w:hAnsiTheme="minorEastAsia" w:eastAsiaTheme="minorEastAsia"/>
          <w:kern w:val="0"/>
          <w:sz w:val="24"/>
        </w:rPr>
        <w:t>8</w:t>
      </w:r>
      <w:r>
        <w:rPr>
          <w:rFonts w:hint="eastAsia" w:cs="微软雅黑" w:asciiTheme="minorEastAsia" w:hAnsiTheme="minorEastAsia" w:eastAsiaTheme="minorEastAsia"/>
          <w:kern w:val="0"/>
          <w:sz w:val="24"/>
        </w:rPr>
        <w:t xml:space="preserve"> 乙方进货需保证品质合格，蔬菜品质新鲜，进货渠道正规合法。进货产品应有相应的合格证明材料，如肉类应有动物检疫合格证明。</w:t>
      </w:r>
    </w:p>
    <w:p w14:paraId="1D5D7EE9">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w:t>
      </w:r>
      <w:r>
        <w:rPr>
          <w:rFonts w:cs="微软雅黑" w:asciiTheme="minorEastAsia" w:hAnsiTheme="minorEastAsia" w:eastAsiaTheme="minorEastAsia"/>
          <w:kern w:val="0"/>
          <w:sz w:val="24"/>
        </w:rPr>
        <w:t>9</w:t>
      </w:r>
      <w:r>
        <w:rPr>
          <w:rFonts w:hint="eastAsia" w:cs="微软雅黑" w:asciiTheme="minorEastAsia" w:hAnsiTheme="minorEastAsia" w:eastAsiaTheme="minorEastAsia"/>
          <w:kern w:val="0"/>
          <w:sz w:val="24"/>
        </w:rPr>
        <w:t xml:space="preserve"> 乙方应严格符合国家食品行业卫生、消毒、防疫标准规范及甲方要求，确保环境卫生、食品卫生、个人卫生、餐具洗涤消毒卫生、各类防疫卫生。</w:t>
      </w:r>
    </w:p>
    <w:p w14:paraId="26DA69F7">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第5条 甲方的设施设备</w:t>
      </w:r>
    </w:p>
    <w:p w14:paraId="242000D9">
      <w:pPr>
        <w:tabs>
          <w:tab w:val="left" w:pos="0"/>
          <w:tab w:val="left" w:pos="567"/>
        </w:tabs>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sz w:val="24"/>
        </w:rPr>
        <w:t>5.1 甲方负责采购食堂后厨设施设备并提供乙方使用，设施设备不包括餐具、刀具及其他小型低值厨具和物料。</w:t>
      </w:r>
    </w:p>
    <w:p w14:paraId="7ACD4FAF">
      <w:pPr>
        <w:tabs>
          <w:tab w:val="left" w:pos="0"/>
          <w:tab w:val="left" w:pos="567"/>
        </w:tabs>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sz w:val="24"/>
        </w:rPr>
        <w:t>5.2 甲方采购并提供乙方使用的设施设备的所有权归甲方所有。乙方进入服务场地时，应查验服务场地内设施设备的数量及质量，确认甲方设施设备的数量和完好情况后与甲方签署交接清单，并据此接管甲方的设施设备。</w:t>
      </w:r>
    </w:p>
    <w:p w14:paraId="3176D806">
      <w:pPr>
        <w:tabs>
          <w:tab w:val="left" w:pos="0"/>
          <w:tab w:val="left" w:pos="567"/>
        </w:tabs>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sz w:val="24"/>
        </w:rPr>
        <w:t>5.3 交接清单中所有设施设备由乙方负责保管、使用和日常维护。</w:t>
      </w:r>
    </w:p>
    <w:p w14:paraId="374A23F0">
      <w:pPr>
        <w:tabs>
          <w:tab w:val="left" w:pos="0"/>
          <w:tab w:val="left" w:pos="567"/>
        </w:tabs>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sz w:val="24"/>
        </w:rPr>
        <w:t>5.4 甲方的设施设备乙方应注意保护和节约使用，在合同终止或解除时，双方应按交接清单中所盘点的数量归还甲方。归还时保证所有设施设备在使用寿命期内完好并能正常使用，如导致损坏或不能正常使用的应负责修理并使其能在使用寿命周期内正常使用，并承担修理费用。</w:t>
      </w:r>
    </w:p>
    <w:p w14:paraId="55D253C7">
      <w:pPr>
        <w:tabs>
          <w:tab w:val="left" w:pos="0"/>
          <w:tab w:val="left" w:pos="567"/>
        </w:tabs>
        <w:adjustRightInd w:val="0"/>
        <w:snapToGrid w:val="0"/>
        <w:spacing w:line="360" w:lineRule="auto"/>
        <w:ind w:firstLine="480" w:firstLineChars="200"/>
        <w:jc w:val="left"/>
        <w:rPr>
          <w:rFonts w:cs="微软雅黑" w:asciiTheme="minorEastAsia" w:hAnsiTheme="minorEastAsia" w:eastAsiaTheme="minorEastAsia"/>
          <w:sz w:val="24"/>
        </w:rPr>
      </w:pPr>
      <w:r>
        <w:rPr>
          <w:rFonts w:hint="eastAsia" w:cs="微软雅黑" w:asciiTheme="minorEastAsia" w:hAnsiTheme="minorEastAsia" w:eastAsiaTheme="minorEastAsia"/>
          <w:sz w:val="24"/>
        </w:rPr>
        <w:t>5.</w:t>
      </w:r>
      <w:r>
        <w:rPr>
          <w:rFonts w:cs="微软雅黑" w:asciiTheme="minorEastAsia" w:hAnsiTheme="minorEastAsia" w:eastAsiaTheme="minorEastAsia"/>
          <w:sz w:val="24"/>
        </w:rPr>
        <w:t>5 其他要求</w:t>
      </w:r>
    </w:p>
    <w:p w14:paraId="1EE33590">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（1）设备每月维修保养不少于一次；</w:t>
      </w:r>
    </w:p>
    <w:p w14:paraId="0D8A8D10">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（2）烟道两月清洗不少于一次；</w:t>
      </w:r>
    </w:p>
    <w:p w14:paraId="175257B0">
      <w:pPr>
        <w:pStyle w:val="2"/>
        <w:spacing w:line="360" w:lineRule="auto"/>
        <w:ind w:firstLine="480" w:firstLineChars="200"/>
        <w:rPr>
          <w:rFonts w:asciiTheme="minorEastAsia" w:hAnsiTheme="minorEastAsia" w:eastAsiaTheme="minorEastAsia" w:cstheme="minorEastAsia"/>
          <w:color w:val="000000" w:themeColor="text1"/>
          <w:kern w:val="0"/>
          <w14:textFill>
            <w14:solidFill>
              <w14:schemeClr w14:val="tx1"/>
            </w14:solidFill>
          </w14:textFill>
        </w:rPr>
      </w:pPr>
      <w:r>
        <w:rPr>
          <w:rFonts w:hint="eastAsia" w:asciiTheme="minorEastAsia" w:hAnsiTheme="minorEastAsia" w:eastAsiaTheme="minorEastAsia" w:cstheme="minorEastAsia"/>
          <w:color w:val="000000" w:themeColor="text1"/>
          <w:kern w:val="0"/>
          <w14:textFill>
            <w14:solidFill>
              <w14:schemeClr w14:val="tx1"/>
            </w14:solidFill>
          </w14:textFill>
        </w:rPr>
        <w:t>（3）餐具每月报损不少于一次,报损后补齐所需餐具；</w:t>
      </w:r>
    </w:p>
    <w:p w14:paraId="217824DB">
      <w:pPr>
        <w:pStyle w:val="2"/>
        <w:ind w:firstLine="480" w:firstLineChars="200"/>
      </w:pPr>
      <w:r>
        <w:rPr>
          <w:rFonts w:hint="eastAsia" w:asciiTheme="minorEastAsia" w:hAnsiTheme="minorEastAsia" w:eastAsiaTheme="minorEastAsia" w:cstheme="minorEastAsia"/>
          <w:color w:val="000000" w:themeColor="text1"/>
          <w:kern w:val="0"/>
          <w14:textFill>
            <w14:solidFill>
              <w14:schemeClr w14:val="tx1"/>
            </w14:solidFill>
          </w14:textFill>
        </w:rPr>
        <w:t>（</w:t>
      </w:r>
      <w:r>
        <w:rPr>
          <w:rFonts w:asciiTheme="minorEastAsia" w:hAnsiTheme="minorEastAsia" w:eastAsiaTheme="minorEastAsia" w:cstheme="minorEastAsia"/>
          <w:color w:val="000000" w:themeColor="text1"/>
          <w:kern w:val="0"/>
          <w14:textFill>
            <w14:solidFill>
              <w14:schemeClr w14:val="tx1"/>
            </w14:solidFill>
          </w14:textFill>
        </w:rPr>
        <w:t>4</w:t>
      </w:r>
      <w:r>
        <w:rPr>
          <w:rFonts w:hint="eastAsia" w:asciiTheme="minorEastAsia" w:hAnsiTheme="minorEastAsia" w:eastAsiaTheme="minorEastAsia" w:cstheme="minorEastAsia"/>
          <w:color w:val="000000" w:themeColor="text1"/>
          <w:kern w:val="0"/>
          <w14:textFill>
            <w14:solidFill>
              <w14:schemeClr w14:val="tx1"/>
            </w14:solidFill>
          </w14:textFill>
        </w:rPr>
        <w:t>）消杀、灭鼠、蝇、蟑螂每月不少于一次。</w:t>
      </w:r>
    </w:p>
    <w:p w14:paraId="32518C26">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第6条 甲方的权利和义务</w:t>
      </w:r>
    </w:p>
    <w:p w14:paraId="7D7A5F19">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6.1、甲方有权依照国家和北京市餐饮、卫生主管部门的法律、法规对乙方进行监管，同时以书面或口头形式要求乙方对违规行为进行整改。</w:t>
      </w:r>
    </w:p>
    <w:p w14:paraId="5A9F455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6.2、甲方有权对乙方以下各项工作进行监督和检查：</w:t>
      </w:r>
    </w:p>
    <w:p w14:paraId="2B3496E4">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1）主副食品的加工、制作情况；</w:t>
      </w:r>
    </w:p>
    <w:p w14:paraId="1B8D72B6">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2）灶具、厨具、食品和人员的卫生情况；</w:t>
      </w:r>
    </w:p>
    <w:p w14:paraId="1C766758">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3）设施设备安全使用情况；</w:t>
      </w:r>
    </w:p>
    <w:p w14:paraId="0567496E">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4）甲方有权要求乙方达到规定的饭菜质量和卫生要求；</w:t>
      </w:r>
    </w:p>
    <w:p w14:paraId="6678A5C0">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5）入口率、食堂满意度调查；</w:t>
      </w:r>
    </w:p>
    <w:p w14:paraId="3D7B97B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6）消防安全工作情况、消杀工作情况；</w:t>
      </w:r>
    </w:p>
    <w:p w14:paraId="4977D63E">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7）食堂运营服务合规性、合理性；</w:t>
      </w:r>
    </w:p>
    <w:p w14:paraId="1562DA0C">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8）乙方运营服务的时间、品质达标情况；</w:t>
      </w:r>
    </w:p>
    <w:p w14:paraId="0C53C9D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9）各岗位人员《员工健康证》持有情况，工作能力、素质水平、服务品质情况；</w:t>
      </w:r>
    </w:p>
    <w:p w14:paraId="05720709">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sz w:val="24"/>
        </w:rPr>
        <w:t>6.3、甲方需保证所采购设施设备为质量合格产品。</w:t>
      </w:r>
    </w:p>
    <w:p w14:paraId="028488EA">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第7条 乙方的权利和义务</w:t>
      </w:r>
    </w:p>
    <w:p w14:paraId="318525A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 乙方和员工必须遵守甲方的各项管理规定，并积极配合甲方管理人员的工作。加强现场用电安全、消防安全管理。</w:t>
      </w:r>
    </w:p>
    <w:p w14:paraId="5C02CE7D">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7.2 乙方有权拒绝甲方无关人员进入操作间。</w:t>
      </w:r>
    </w:p>
    <w:p w14:paraId="72B8792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7.3 乙方承担食堂所有设施设备维修维护责任及成本费用。</w:t>
      </w:r>
    </w:p>
    <w:p w14:paraId="2A0DEFDE">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7.4 乙方对制作食品的卫生安全性负有全部责任,因食品安全原因给甲方、甲方员工及第三方造成损害的，乙方应当承担全部责任。</w:t>
      </w:r>
    </w:p>
    <w:p w14:paraId="73B7F1C9">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7.5 乙方对甲方提出的合理化建议及要求，要积极配合并及时采纳。</w:t>
      </w:r>
    </w:p>
    <w:p w14:paraId="72C39990">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7.6 乙方服务人员持有效《员工健康证》上岗，证件办理费用由乙方自行承担。</w:t>
      </w:r>
    </w:p>
    <w:p w14:paraId="54E718B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7.7 乙方对食堂运营服务区域的安全性负责，当发现有各类安全隐患时必须第一时间消除安全隐患并上报甲方。</w:t>
      </w:r>
    </w:p>
    <w:p w14:paraId="40AC9BA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7.8 运营期内,如果乙方人员发生人身损害、工伤等事故的，由乙方自行负责处理，与甲方无关。</w:t>
      </w:r>
    </w:p>
    <w:p w14:paraId="38DCD1E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7.9 乙方切实遵守国家消防安全管理相应制度。</w:t>
      </w:r>
    </w:p>
    <w:p w14:paraId="0A6C67A7">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7.10 乙方食堂各类操作规程及各类管理规定、制度应向甲方备案。</w:t>
      </w:r>
    </w:p>
    <w:p w14:paraId="7BD12D02">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7.11 乙方必须执行食品留样制，留样食品重量不低于200克，留样时间至少48小时。</w:t>
      </w:r>
    </w:p>
    <w:p w14:paraId="22B8A089">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7.12 乙方须组织上岗人员开展安全培训、教育。认真执行相应安全技术措施与安全操作工艺及要求。</w:t>
      </w:r>
    </w:p>
    <w:p w14:paraId="1FF3768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7.13 在运营期内，乙方应与所用人员签订《劳动合同》或《劳务合同》，行使用人单位的权利义务，为其发放工资、缴纳社会保险等，如发生劳动争议、劳务争议等任何纠纷，由乙方负责解决，与甲方无关。</w:t>
      </w:r>
    </w:p>
    <w:p w14:paraId="5A16A27C">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7.14乙方需按照就餐运营时间开展就餐服务。</w:t>
      </w:r>
    </w:p>
    <w:p w14:paraId="3164448B">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7.15乙方负责定期开展消杀及烟道清洗工作，垂直烟道至少每年清洗一次。</w:t>
      </w:r>
    </w:p>
    <w:p w14:paraId="6EA645A3">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第8条考核</w:t>
      </w:r>
    </w:p>
    <w:p w14:paraId="7BCA607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8.1.运营服务工作考核的内容主要包括餐饮质量、服务水平、日常管理、劳动效率、安全与卫生等方面。</w:t>
      </w:r>
    </w:p>
    <w:p w14:paraId="1DE2D45A">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8.2.运营服务工作考核结果与本项目费用支付直接挂钩。</w:t>
      </w:r>
    </w:p>
    <w:p w14:paraId="21F93991">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8.3.甲方依据合同委派专人对乙方进行监督考核。</w:t>
      </w:r>
    </w:p>
    <w:p w14:paraId="71224458">
      <w:pPr>
        <w:pStyle w:val="13"/>
        <w:ind w:firstLine="480"/>
        <w:rPr>
          <w:rFonts w:cs="微软雅黑" w:asciiTheme="minorEastAsia" w:hAnsiTheme="minorEastAsia" w:eastAsiaTheme="minorEastAsia"/>
        </w:rPr>
      </w:pPr>
    </w:p>
    <w:p w14:paraId="4AA4C78C">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第9条 违约责任</w:t>
      </w:r>
    </w:p>
    <w:p w14:paraId="2E882F23">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 xml:space="preserve">9.1 甲方违反本合同约定内容的，应赔偿乙方产生的相应的经济损失。  </w:t>
      </w:r>
    </w:p>
    <w:p w14:paraId="39850D0F">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9.2 乙方违反本合同的约定内容的，应按甲方要求及时整改，乙方逾期未改正或者整改未达到甲方要求的，甲方有权单方解除本协议，由此产生的损失由乙方自行承担。</w:t>
      </w:r>
    </w:p>
    <w:p w14:paraId="4052CCE5">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9.3 乙方违反本合同约定内容的，应按乙方全年费用收入总额的20%的标准向甲方支付违约金，不足以弥补甲方损失的还应承担赔偿责任。</w:t>
      </w:r>
    </w:p>
    <w:p w14:paraId="438B3BDE">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 xml:space="preserve">第10条 争议解决 </w:t>
      </w:r>
    </w:p>
    <w:p w14:paraId="4F8482D9">
      <w:pPr>
        <w:widowControl/>
        <w:adjustRightInd w:val="0"/>
        <w:snapToGrid w:val="0"/>
        <w:spacing w:line="360" w:lineRule="auto"/>
        <w:ind w:firstLine="600" w:firstLineChars="25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在履行本合同过程中如发生争议，甲、乙双方应协商解决，协商不成时，任何一方均可向北京市大兴区人民法院提起诉讼。</w:t>
      </w:r>
    </w:p>
    <w:p w14:paraId="299C9873">
      <w:pPr>
        <w:pStyle w:val="4"/>
        <w:widowControl/>
        <w:snapToGrid w:val="0"/>
        <w:ind w:left="254"/>
        <w:jc w:val="both"/>
        <w:rPr>
          <w:rFonts w:cs="微软雅黑" w:asciiTheme="minorEastAsia" w:hAnsiTheme="minorEastAsia" w:eastAsiaTheme="minorEastAsia"/>
          <w:b w:val="0"/>
          <w:sz w:val="24"/>
          <w:szCs w:val="24"/>
        </w:rPr>
      </w:pPr>
      <w:r>
        <w:rPr>
          <w:rFonts w:hint="eastAsia" w:cs="微软雅黑" w:asciiTheme="minorEastAsia" w:hAnsiTheme="minorEastAsia" w:eastAsiaTheme="minorEastAsia"/>
          <w:b w:val="0"/>
          <w:sz w:val="24"/>
          <w:szCs w:val="24"/>
        </w:rPr>
        <w:t>第11条 生效及其他</w:t>
      </w:r>
    </w:p>
    <w:p w14:paraId="7791308B">
      <w:pPr>
        <w:widowControl/>
        <w:adjustRightInd w:val="0"/>
        <w:snapToGrid w:val="0"/>
        <w:spacing w:line="360" w:lineRule="auto"/>
        <w:ind w:firstLine="600" w:firstLineChars="25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本合同自双方签字盖章之日起生效，一式四份，甲方、乙方各执两份，具有同等法律效力。</w:t>
      </w:r>
    </w:p>
    <w:p w14:paraId="18002A40">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p>
    <w:p w14:paraId="5961A680">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甲方（盖章）：                            乙方（盖章）：</w:t>
      </w:r>
    </w:p>
    <w:p w14:paraId="123D60C2">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法定代表人：                             法定代表人：</w:t>
      </w:r>
    </w:p>
    <w:p w14:paraId="57B5A74D">
      <w:pPr>
        <w:widowControl/>
        <w:adjustRightInd w:val="0"/>
        <w:snapToGrid w:val="0"/>
        <w:spacing w:line="360" w:lineRule="auto"/>
        <w:ind w:firstLine="480" w:firstLineChars="200"/>
        <w:jc w:val="left"/>
        <w:rPr>
          <w:rFonts w:cs="微软雅黑" w:asciiTheme="minorEastAsia" w:hAnsiTheme="minorEastAsia" w:eastAsiaTheme="minorEastAsia"/>
          <w:kern w:val="0"/>
          <w:sz w:val="24"/>
        </w:rPr>
      </w:pPr>
      <w:r>
        <w:rPr>
          <w:rFonts w:hint="eastAsia" w:cs="微软雅黑" w:asciiTheme="minorEastAsia" w:hAnsiTheme="minorEastAsia" w:eastAsiaTheme="minorEastAsia"/>
          <w:kern w:val="0"/>
          <w:sz w:val="24"/>
        </w:rPr>
        <w:t>日期：                                     日期：</w:t>
      </w:r>
    </w:p>
    <w:p w14:paraId="6C59138B">
      <w:pPr>
        <w:widowControl/>
        <w:jc w:val="left"/>
        <w:rPr>
          <w:rFonts w:cs="微软雅黑" w:asciiTheme="minorEastAsia" w:hAnsiTheme="minorEastAsia" w:eastAsiaTheme="minorEastAsia"/>
          <w:bCs/>
          <w:sz w:val="24"/>
        </w:rPr>
      </w:pPr>
      <w:r>
        <w:rPr>
          <w:rFonts w:cs="微软雅黑" w:asciiTheme="minorEastAsia" w:hAnsiTheme="minorEastAsia" w:eastAsiaTheme="minorEastAsia"/>
          <w:bCs/>
          <w:sz w:val="24"/>
        </w:rPr>
        <w:br w:type="page"/>
      </w:r>
    </w:p>
    <w:p w14:paraId="65AF41B5">
      <w:pPr>
        <w:jc w:val="center"/>
        <w:rPr>
          <w:rFonts w:cs="微软雅黑" w:asciiTheme="minorEastAsia" w:hAnsiTheme="minorEastAsia" w:eastAsiaTheme="minorEastAsia"/>
          <w:bCs/>
          <w:sz w:val="24"/>
        </w:rPr>
      </w:pPr>
      <w:r>
        <w:rPr>
          <w:rFonts w:asciiTheme="minorEastAsia" w:hAnsiTheme="minorEastAsia" w:eastAsiaTheme="minorEastAsia"/>
          <w:b/>
          <w:color w:val="000000" w:themeColor="text1"/>
          <w:sz w:val="24"/>
          <w14:textFill>
            <w14:solidFill>
              <w14:schemeClr w14:val="tx1"/>
            </w14:solidFill>
          </w14:textFill>
        </w:rPr>
        <w:tab/>
      </w:r>
      <w:r>
        <w:rPr>
          <w:rFonts w:hint="eastAsia" w:cs="微软雅黑" w:asciiTheme="minorEastAsia" w:hAnsiTheme="minorEastAsia" w:eastAsiaTheme="minorEastAsia"/>
          <w:bCs/>
          <w:sz w:val="24"/>
        </w:rPr>
        <w:t>西红门镇政府东、西综治办公区食堂运营服务</w:t>
      </w:r>
    </w:p>
    <w:p w14:paraId="0F78AD60">
      <w:pPr>
        <w:jc w:val="cente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考核办法</w:t>
      </w:r>
    </w:p>
    <w:p w14:paraId="239FEF94">
      <w:pPr>
        <w:ind w:firstLine="480" w:firstLineChars="200"/>
        <w:rPr>
          <w:rFonts w:cs="微软雅黑" w:asciiTheme="minorEastAsia" w:hAnsiTheme="minorEastAsia" w:eastAsiaTheme="minorEastAsia"/>
          <w:sz w:val="24"/>
        </w:rPr>
      </w:pPr>
    </w:p>
    <w:p w14:paraId="49B6C0FB">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为进一步加强对食堂运营服务单位的监督管理，督促食堂工作人员切实保障饮食安全，持续提升餐饮服务质量，更好地为干部职工提供优质、规范、健康的就餐服务，依据《中华人民共和国食品安全法》《餐饮服务食品安全操作规范》《行政事业单位内部控制规范》等相关法律法规，结合我镇食堂运营实际，特制订本考核办法</w:t>
      </w:r>
      <w:r>
        <w:fldChar w:fldCharType="begin"/>
      </w:r>
      <w:r>
        <w:instrText xml:space="preserve"> HYPERLINK "http://www.yuehu.gov.cn/art/2025/5/14/art_20087_1477060.html"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03162A37">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一、考核目的与原则</w:t>
      </w:r>
    </w:p>
    <w:p w14:paraId="045E28F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（一）考核目的</w:t>
      </w:r>
    </w:p>
    <w:p w14:paraId="2B56734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通过建立科学、公正、量化的考核评价体系，全面评估食堂运营服务单位的运营管理水平和服务质量，督促其严格履行合同义务，及时发现并整改存在的问题，促进食堂服务水平持续提升，保障干部职工的饮食安全和就餐满意度。</w:t>
      </w:r>
    </w:p>
    <w:p w14:paraId="2E91830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（二）考核原则</w:t>
      </w:r>
    </w:p>
    <w:p w14:paraId="1F5CE4D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1.公开原则。考核标准、考核程序、考核结果向食堂运营服务单位及全体就餐人员公开，做到制度化、透明化。</w:t>
      </w:r>
    </w:p>
    <w:p w14:paraId="49C327B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2.客观原则。考核以事实为依据，以数据和记录为准绳，立足食堂实际运营情况，客观公正地进行评价。</w:t>
      </w:r>
    </w:p>
    <w:p w14:paraId="5ED85EE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3.公平原则。在考核过程中充分听取食堂运营服务单位的意见和说明，保障被考核方的申辩权利，确保考核结果公正合理。</w:t>
      </w:r>
    </w:p>
    <w:p w14:paraId="2DBCBE66">
      <w:pPr>
        <w:rPr>
          <w:rFonts w:cs="微软雅黑" w:asciiTheme="minorEastAsia" w:hAnsiTheme="minorEastAsia" w:eastAsiaTheme="minorEastAsia"/>
          <w:bCs/>
          <w:sz w:val="24"/>
        </w:rPr>
      </w:pPr>
    </w:p>
    <w:p w14:paraId="3CE10EAB">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二、考核组织机构</w:t>
      </w:r>
    </w:p>
    <w:p w14:paraId="20FC982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成立食堂运营管理考核小组（以下简称“考核小组”），负责考核工作的组织实施。</w:t>
      </w:r>
    </w:p>
    <w:p w14:paraId="1564F3F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（一）考核小组组成。</w:t>
      </w:r>
    </w:p>
    <w:p w14:paraId="5CEF491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组长由综合保障办公室食堂管理工作负责人担任，副组长由食堂运营服务单位负责人担任，成员包括综合保障办公室相关工作人员2—3名</w:t>
      </w:r>
      <w:r>
        <w:fldChar w:fldCharType="begin"/>
      </w:r>
      <w:r>
        <w:instrText xml:space="preserve"> HYPERLINK "http://www.yuehu.gov.cn/art/2025/5/14/art_20087_1477060.html"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62D4618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（二）考核小组职责。</w:t>
      </w:r>
    </w:p>
    <w:p w14:paraId="08AD83C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负责制定和修订考核办法及评分细则；组织实施定期和不定期考核；汇总考核数据，核算考核得分；向食堂运营服务单位反馈考核结果并提出整改要求；对考核中发现的重大问题进行研究处理</w:t>
      </w:r>
      <w:r>
        <w:fldChar w:fldCharType="begin"/>
      </w:r>
      <w:r>
        <w:instrText xml:space="preserve"> HYPERLINK "http://www.yuehu.gov.cn/art/2025/5/14/art_20087_1477060.html"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03A4608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（三）职工代表参与。</w:t>
      </w:r>
    </w:p>
    <w:p w14:paraId="5418C81B">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每季度随机选取办公区10名就餐职工代表参与满意度调查，职工代表应涵盖不同部门和岗位</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55C18734">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三、考核人员组成</w:t>
      </w:r>
    </w:p>
    <w:p w14:paraId="7C6CB61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考核工作由以下两方面人员共同参与：</w:t>
      </w:r>
    </w:p>
    <w:p w14:paraId="7192BF9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（一）综合保障办公室食堂管理工作负责人及相关工作人员；</w:t>
      </w:r>
    </w:p>
    <w:p w14:paraId="25CDBE7B">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（二）综治办公区随机选取的就餐职工代表</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6111436E">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四、考核范围</w:t>
      </w:r>
    </w:p>
    <w:p w14:paraId="6E54CF7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（一）食堂满意度调查。</w:t>
      </w:r>
    </w:p>
    <w:p w14:paraId="46A8EA44">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包括但不限于以下内容：</w:t>
      </w:r>
    </w:p>
    <w:p w14:paraId="5930164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w:t>
      </w:r>
      <w:r>
        <w:rPr>
          <w:rFonts w:hint="eastAsia" w:cs="微软雅黑" w:asciiTheme="minorEastAsia" w:hAnsiTheme="minorEastAsia" w:eastAsiaTheme="minorEastAsia"/>
          <w:color w:val="000000"/>
          <w:kern w:val="0"/>
          <w:sz w:val="24"/>
          <w:lang w:bidi="ar"/>
        </w:rPr>
        <w:t>餐食质量</w:t>
      </w:r>
      <w:r>
        <w:rPr>
          <w:rFonts w:hint="eastAsia" w:cs="微软雅黑" w:asciiTheme="minorEastAsia" w:hAnsiTheme="minorEastAsia" w:eastAsiaTheme="minorEastAsia"/>
          <w:sz w:val="24"/>
        </w:rPr>
        <w:t>（菜品口味、荤素搭配、营养均衡、菜品新鲜度等）；</w:t>
      </w:r>
    </w:p>
    <w:p w14:paraId="24D3B15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w:t>
      </w:r>
      <w:r>
        <w:rPr>
          <w:rFonts w:hint="eastAsia" w:cs="微软雅黑" w:asciiTheme="minorEastAsia" w:hAnsiTheme="minorEastAsia" w:eastAsiaTheme="minorEastAsia"/>
          <w:color w:val="000000"/>
          <w:kern w:val="0"/>
          <w:sz w:val="24"/>
          <w:lang w:bidi="ar"/>
        </w:rPr>
        <w:t>服务质量</w:t>
      </w:r>
      <w:r>
        <w:rPr>
          <w:rFonts w:hint="eastAsia" w:cs="微软雅黑" w:asciiTheme="minorEastAsia" w:hAnsiTheme="minorEastAsia" w:eastAsiaTheme="minorEastAsia"/>
          <w:sz w:val="24"/>
        </w:rPr>
        <w:t>（工作人员礼貌用语、服务热情度、响应及时性等）；</w:t>
      </w:r>
    </w:p>
    <w:p w14:paraId="6847CACB">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w:t>
      </w:r>
      <w:r>
        <w:rPr>
          <w:rFonts w:hint="eastAsia" w:cs="微软雅黑" w:asciiTheme="minorEastAsia" w:hAnsiTheme="minorEastAsia" w:eastAsiaTheme="minorEastAsia"/>
          <w:color w:val="000000"/>
          <w:kern w:val="0"/>
          <w:sz w:val="24"/>
          <w:lang w:bidi="ar"/>
        </w:rPr>
        <w:t>卫生标准</w:t>
      </w:r>
      <w:r>
        <w:rPr>
          <w:rFonts w:hint="eastAsia" w:cs="微软雅黑" w:asciiTheme="minorEastAsia" w:hAnsiTheme="minorEastAsia" w:eastAsiaTheme="minorEastAsia"/>
          <w:sz w:val="24"/>
        </w:rPr>
        <w:t>（就餐环境、后厨卫生、餐具消毒、从业人员个人卫生等）；</w:t>
      </w:r>
    </w:p>
    <w:p w14:paraId="253BCCA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4.</w:t>
      </w:r>
      <w:r>
        <w:rPr>
          <w:rFonts w:hint="eastAsia" w:cs="微软雅黑" w:asciiTheme="minorEastAsia" w:hAnsiTheme="minorEastAsia" w:eastAsiaTheme="minorEastAsia"/>
          <w:color w:val="000000"/>
          <w:kern w:val="0"/>
          <w:sz w:val="24"/>
          <w:lang w:bidi="ar"/>
        </w:rPr>
        <w:t>工作时效</w:t>
      </w:r>
      <w:r>
        <w:rPr>
          <w:rFonts w:hint="eastAsia" w:cs="微软雅黑" w:asciiTheme="minorEastAsia" w:hAnsiTheme="minorEastAsia" w:eastAsiaTheme="minorEastAsia"/>
          <w:sz w:val="24"/>
        </w:rPr>
        <w:t>（是否按时开餐、供餐时长是否充足等）。</w:t>
      </w:r>
    </w:p>
    <w:p w14:paraId="0227D72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5.</w:t>
      </w:r>
      <w:r>
        <w:rPr>
          <w:rFonts w:hint="eastAsia" w:cs="微软雅黑" w:asciiTheme="minorEastAsia" w:hAnsiTheme="minorEastAsia" w:eastAsiaTheme="minorEastAsia"/>
          <w:color w:val="000000"/>
          <w:kern w:val="0"/>
          <w:sz w:val="24"/>
          <w:lang w:bidi="ar"/>
        </w:rPr>
        <w:t>菜品改进</w:t>
      </w:r>
      <w:r>
        <w:rPr>
          <w:rFonts w:hint="eastAsia" w:cs="微软雅黑" w:asciiTheme="minorEastAsia" w:hAnsiTheme="minorEastAsia" w:eastAsiaTheme="minorEastAsia"/>
          <w:sz w:val="24"/>
        </w:rPr>
        <w:t>（菜品种类丰富度、更新频率等）；</w:t>
      </w:r>
    </w:p>
    <w:p w14:paraId="4D759F8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（二）环境卫生，餐饮服务质量，食品安全。</w:t>
      </w:r>
    </w:p>
    <w:p w14:paraId="3475C5E7">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按季度对综治办公区食堂环境，厨房卫生及餐饮服务质量，食品安全进行考核。</w:t>
      </w:r>
    </w:p>
    <w:p w14:paraId="253600D1">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五、考核方式</w:t>
      </w:r>
    </w:p>
    <w:p w14:paraId="23CA19D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（一）不定期考核。</w:t>
      </w:r>
    </w:p>
    <w:p w14:paraId="1B4ECEC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每季度考核小组对综治办公区食堂进行不少于1次的不定期检查，包括</w:t>
      </w:r>
      <w:r>
        <w:rPr>
          <w:rFonts w:hint="eastAsia" w:cs="微软雅黑" w:asciiTheme="minorEastAsia" w:hAnsiTheme="minorEastAsia" w:eastAsiaTheme="minorEastAsia"/>
          <w:color w:val="000000"/>
          <w:kern w:val="0"/>
          <w:sz w:val="24"/>
          <w:lang w:bidi="ar"/>
        </w:rPr>
        <w:t>餐食质量，服务质量，工作时效，卫生标准，菜品改进。</w:t>
      </w:r>
      <w:r>
        <w:rPr>
          <w:rFonts w:hint="eastAsia" w:cs="微软雅黑" w:asciiTheme="minorEastAsia" w:hAnsiTheme="minorEastAsia" w:eastAsiaTheme="minorEastAsia"/>
          <w:sz w:val="24"/>
        </w:rPr>
        <w:t>检查过程中随机选取就餐人员进行满意度调查，进行现场打分</w:t>
      </w:r>
      <w:r>
        <w:fldChar w:fldCharType="begin"/>
      </w:r>
      <w:r>
        <w:instrText xml:space="preserve"> HYPERLINK "https://www.ouhai.gov.cn/art/2024/9/5/art_1248637_59163764.html" \t "https://chat.deepseek.com/a/chat/s/_blank" </w:instrText>
      </w:r>
      <w:r>
        <w:fldChar w:fldCharType="separate"/>
      </w:r>
      <w:r>
        <w:fldChar w:fldCharType="end"/>
      </w:r>
      <w:r>
        <w:rPr>
          <w:rFonts w:hint="eastAsia" w:cs="微软雅黑" w:asciiTheme="minorEastAsia" w:hAnsiTheme="minorEastAsia" w:eastAsiaTheme="minorEastAsia"/>
          <w:sz w:val="24"/>
        </w:rPr>
        <w:t>。本项考核所占分值为50分。</w:t>
      </w:r>
    </w:p>
    <w:p w14:paraId="395FC1E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（二）定期考核。</w:t>
      </w:r>
    </w:p>
    <w:p w14:paraId="299E55F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每季度末，根据该季度综治办公区食堂环境，厨房卫生及餐饮服务质量，食品安全等进行考核。本项考核所占分值为50分。</w:t>
      </w:r>
    </w:p>
    <w:p w14:paraId="3A54D486">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六、考核计分规则</w:t>
      </w:r>
    </w:p>
    <w:p w14:paraId="6369F2D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（一）满意度调查计分（满分50分）。</w:t>
      </w:r>
    </w:p>
    <w:p w14:paraId="7295297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1.每季度随机抽取就餐职工10人，共计10人参与满意度调查</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5F64CFDC">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2.每人调查内容共五项（</w:t>
      </w:r>
      <w:r>
        <w:rPr>
          <w:rFonts w:hint="eastAsia" w:cs="微软雅黑" w:asciiTheme="minorEastAsia" w:hAnsiTheme="minorEastAsia" w:eastAsiaTheme="minorEastAsia"/>
          <w:color w:val="000000"/>
          <w:kern w:val="0"/>
          <w:sz w:val="24"/>
          <w:lang w:bidi="ar"/>
        </w:rPr>
        <w:t>餐食质量，服务质量，工作时效，卫生标准，菜品改进</w:t>
      </w:r>
      <w:r>
        <w:rPr>
          <w:rFonts w:hint="eastAsia" w:cs="微软雅黑" w:asciiTheme="minorEastAsia" w:hAnsiTheme="minorEastAsia" w:eastAsiaTheme="minorEastAsia"/>
          <w:sz w:val="24"/>
        </w:rPr>
        <w:t>），每项满分1分，每人满分5分，10人合计满分50分。</w:t>
      </w:r>
    </w:p>
    <w:p w14:paraId="3987211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3.调查表采用匿名方式填写，确保调查结果的真实性和客观性。</w:t>
      </w:r>
    </w:p>
    <w:p w14:paraId="100D0DA1">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（二）食堂考核表（满分50分）</w:t>
      </w:r>
    </w:p>
    <w:p w14:paraId="5FD09BA6">
      <w:pPr>
        <w:ind w:firstLine="480" w:firstLineChars="200"/>
        <w:rPr>
          <w:rFonts w:cs="微软雅黑" w:asciiTheme="minorEastAsia" w:hAnsiTheme="minorEastAsia" w:eastAsiaTheme="minorEastAsia"/>
          <w:sz w:val="24"/>
        </w:rPr>
      </w:pPr>
      <w:r>
        <w:rPr>
          <w:rFonts w:hint="eastAsia" w:cs="仿宋_GB2312" w:asciiTheme="minorEastAsia" w:hAnsiTheme="minorEastAsia" w:eastAsiaTheme="minorEastAsia"/>
          <w:color w:val="000000" w:themeColor="text1"/>
          <w:sz w:val="24"/>
          <w14:textFill>
            <w14:solidFill>
              <w14:schemeClr w14:val="tx1"/>
            </w14:solidFill>
          </w14:textFill>
        </w:rPr>
        <w:t>按照食堂考核表考核对个各项内容逐一进行检查考核，内容考核得分计算：（总体要求+食堂+餐饮+厨房区域）/4=最终得分。</w:t>
      </w:r>
    </w:p>
    <w:p w14:paraId="60F0180E">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七、考核结果核算与应用</w:t>
      </w:r>
    </w:p>
    <w:p w14:paraId="75D7A860">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（一）考核得分核算。</w:t>
      </w:r>
    </w:p>
    <w:p w14:paraId="6D635C2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每季度考核总得分 = 满意度调查得分 + 食堂考核表得分，满分为100分。</w:t>
      </w:r>
    </w:p>
    <w:p w14:paraId="17D3A9A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（二）考核等级划分。</w:t>
      </w:r>
    </w:p>
    <w:p w14:paraId="2E21136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1.优秀（90分及以上）：食堂服务质量优秀，予以通报表扬；</w:t>
      </w:r>
    </w:p>
    <w:p w14:paraId="45F27A83">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2.良好（85-</w:t>
      </w:r>
      <w:r>
        <w:rPr>
          <w:rFonts w:cs="微软雅黑" w:asciiTheme="minorEastAsia" w:hAnsiTheme="minorEastAsia" w:eastAsiaTheme="minorEastAsia"/>
          <w:sz w:val="24"/>
        </w:rPr>
        <w:t>90</w:t>
      </w:r>
      <w:r>
        <w:rPr>
          <w:rFonts w:hint="eastAsia" w:cs="微软雅黑" w:asciiTheme="minorEastAsia" w:hAnsiTheme="minorEastAsia" w:eastAsiaTheme="minorEastAsia"/>
          <w:sz w:val="24"/>
        </w:rPr>
        <w:t>分（不含））：服务质量良好，对不足之处进行整改；</w:t>
      </w:r>
    </w:p>
    <w:p w14:paraId="0252C57E">
      <w:pPr>
        <w:ind w:firstLine="480" w:firstLineChars="200"/>
        <w:rPr>
          <w:rFonts w:cs="微软雅黑" w:asciiTheme="minorEastAsia" w:hAnsiTheme="minorEastAsia" w:eastAsiaTheme="minorEastAsia"/>
          <w:sz w:val="24"/>
        </w:rPr>
      </w:pPr>
      <w:r>
        <w:rPr>
          <w:rFonts w:cs="微软雅黑" w:asciiTheme="minorEastAsia" w:hAnsiTheme="minorEastAsia" w:eastAsiaTheme="minorEastAsia"/>
          <w:sz w:val="24"/>
        </w:rPr>
        <w:t>3</w:t>
      </w:r>
      <w:r>
        <w:rPr>
          <w:rFonts w:hint="eastAsia" w:cs="微软雅黑" w:asciiTheme="minorEastAsia" w:hAnsiTheme="minorEastAsia" w:eastAsiaTheme="minorEastAsia"/>
          <w:sz w:val="24"/>
        </w:rPr>
        <w:t>.不合格（</w:t>
      </w:r>
      <w:r>
        <w:rPr>
          <w:rFonts w:cs="微软雅黑" w:asciiTheme="minorEastAsia" w:hAnsiTheme="minorEastAsia" w:eastAsiaTheme="minorEastAsia"/>
          <w:sz w:val="24"/>
        </w:rPr>
        <w:t>8</w:t>
      </w:r>
      <w:r>
        <w:rPr>
          <w:rFonts w:hint="eastAsia" w:cs="微软雅黑" w:asciiTheme="minorEastAsia" w:hAnsiTheme="minorEastAsia" w:eastAsiaTheme="minorEastAsia"/>
          <w:sz w:val="24"/>
        </w:rPr>
        <w:t>5分（不含）以下）：服务质量不达标，按以下标准扣减服务费。</w:t>
      </w:r>
    </w:p>
    <w:p w14:paraId="3C6F1458">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（三）扣款标准。</w:t>
      </w:r>
    </w:p>
    <w:p w14:paraId="0C6C35D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1.季度得分60分（不含）以下，本季度扣款50万元；</w:t>
      </w:r>
    </w:p>
    <w:p w14:paraId="2E5A104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2.60分至6</w:t>
      </w:r>
      <w:r>
        <w:rPr>
          <w:rFonts w:cs="微软雅黑" w:asciiTheme="minorEastAsia" w:hAnsiTheme="minorEastAsia" w:eastAsiaTheme="minorEastAsia"/>
          <w:sz w:val="24"/>
        </w:rPr>
        <w:t>5</w:t>
      </w:r>
      <w:r>
        <w:rPr>
          <w:rFonts w:hint="eastAsia" w:cs="微软雅黑" w:asciiTheme="minorEastAsia" w:hAnsiTheme="minorEastAsia" w:eastAsiaTheme="minorEastAsia"/>
          <w:sz w:val="24"/>
        </w:rPr>
        <w:t>分（不含），本季度扣款30万元；</w:t>
      </w:r>
    </w:p>
    <w:p w14:paraId="502E92AF">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3.65分至</w:t>
      </w:r>
      <w:r>
        <w:rPr>
          <w:rFonts w:cs="微软雅黑" w:asciiTheme="minorEastAsia" w:hAnsiTheme="minorEastAsia" w:eastAsiaTheme="minorEastAsia"/>
          <w:sz w:val="24"/>
        </w:rPr>
        <w:t>70</w:t>
      </w:r>
      <w:r>
        <w:rPr>
          <w:rFonts w:hint="eastAsia" w:cs="微软雅黑" w:asciiTheme="minorEastAsia" w:hAnsiTheme="minorEastAsia" w:eastAsiaTheme="minorEastAsia"/>
          <w:sz w:val="24"/>
        </w:rPr>
        <w:t>分（不含），本季度扣款20万元；</w:t>
      </w:r>
    </w:p>
    <w:p w14:paraId="25BE343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4.70分至7</w:t>
      </w:r>
      <w:r>
        <w:rPr>
          <w:rFonts w:cs="微软雅黑" w:asciiTheme="minorEastAsia" w:hAnsiTheme="minorEastAsia" w:eastAsiaTheme="minorEastAsia"/>
          <w:sz w:val="24"/>
        </w:rPr>
        <w:t>5</w:t>
      </w:r>
      <w:r>
        <w:rPr>
          <w:rFonts w:hint="eastAsia" w:cs="微软雅黑" w:asciiTheme="minorEastAsia" w:hAnsiTheme="minorEastAsia" w:eastAsiaTheme="minorEastAsia"/>
          <w:sz w:val="24"/>
        </w:rPr>
        <w:t>分（不含），本季度扣款10万元；</w:t>
      </w:r>
    </w:p>
    <w:p w14:paraId="0CE515D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5.75分至</w:t>
      </w:r>
      <w:r>
        <w:rPr>
          <w:rFonts w:cs="微软雅黑" w:asciiTheme="minorEastAsia" w:hAnsiTheme="minorEastAsia" w:eastAsiaTheme="minorEastAsia"/>
          <w:sz w:val="24"/>
        </w:rPr>
        <w:t>80</w:t>
      </w:r>
      <w:r>
        <w:rPr>
          <w:rFonts w:hint="eastAsia" w:cs="微软雅黑" w:asciiTheme="minorEastAsia" w:hAnsiTheme="minorEastAsia" w:eastAsiaTheme="minorEastAsia"/>
          <w:sz w:val="24"/>
        </w:rPr>
        <w:t>分（不含），本季度扣款5万元；</w:t>
      </w:r>
    </w:p>
    <w:p w14:paraId="4B84A5D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6.80分至</w:t>
      </w:r>
      <w:r>
        <w:rPr>
          <w:rFonts w:cs="微软雅黑" w:asciiTheme="minorEastAsia" w:hAnsiTheme="minorEastAsia" w:eastAsiaTheme="minorEastAsia"/>
          <w:sz w:val="24"/>
        </w:rPr>
        <w:t>85</w:t>
      </w:r>
      <w:r>
        <w:rPr>
          <w:rFonts w:hint="eastAsia" w:cs="微软雅黑" w:asciiTheme="minorEastAsia" w:hAnsiTheme="minorEastAsia" w:eastAsiaTheme="minorEastAsia"/>
          <w:sz w:val="24"/>
        </w:rPr>
        <w:t>分（不含），本季度扣款2万元；</w:t>
      </w:r>
    </w:p>
    <w:p w14:paraId="3ADBDC50">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7.85分（含）以上为合格，不进行扣款。</w:t>
      </w:r>
    </w:p>
    <w:p w14:paraId="1F9FB86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（四）考核结果反馈与整改。</w:t>
      </w:r>
    </w:p>
    <w:p w14:paraId="4D727BB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1.每季度考核结束后5个工作日内，考核小组向食堂运营服务单位出具书面考核结果通知书，载明考核得分、扣分事项及整改要求</w:t>
      </w:r>
      <w:r>
        <w:fldChar w:fldCharType="begin"/>
      </w:r>
      <w:r>
        <w:instrText xml:space="preserve"> HYPERLINK "http://zcy-gov-open-doc.oss-cn-north-2-gov-1.aliyuncs.com/1024FPA/450202/10007063430/20239/649972e7-9ad8-4918-bcc3-3f2f06c95d40.pdf" \l "2#2"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3C00368D">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2.食堂运营服务单位应在收到考核结果通知书后7个工作日内提交整改方案并落实整改</w:t>
      </w:r>
      <w:r>
        <w:fldChar w:fldCharType="begin"/>
      </w:r>
      <w:r>
        <w:instrText xml:space="preserve"> HYPERLINK "https://www.ouhai.gov.cn/art/2024/9/5/art_1248637_59163764.html"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6F39A5B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3.考核小组对整改情况进行跟踪复查，确保问题闭环处理</w:t>
      </w:r>
      <w:r>
        <w:fldChar w:fldCharType="begin"/>
      </w:r>
      <w:r>
        <w:instrText xml:space="preserve"> HYPERLINK "https://www.ouhai.gov.cn/art/2024/9/5/art_1248637_59163764.html"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119796A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（五）合同解除条款。如考核期间连续两个季度考核结果低于60分，则甲方有权单方解除合同，且不承担违约责任。</w:t>
      </w:r>
    </w:p>
    <w:p w14:paraId="7F7A7208">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八、考核档案管理</w:t>
      </w:r>
    </w:p>
    <w:p w14:paraId="17758B0E">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（一）考核小组应建立完整的考核档案</w:t>
      </w:r>
      <w:r>
        <w:fldChar w:fldCharType="begin"/>
      </w:r>
      <w:r>
        <w:instrText xml:space="preserve"> HYPERLINK "https://zcy-gov-open-doc.oss-cn-north-2-gov-1.aliyuncs.com/1023FP/652722/10013782931/20256/e9a97fe0-ef1f-405b-8740-a8ca47f7858b.pdf" \l "6#4" \t "https://chat.deepseek.com/a/chat/s/_blank" </w:instrText>
      </w:r>
      <w:r>
        <w:fldChar w:fldCharType="separate"/>
      </w:r>
      <w:r>
        <w:fldChar w:fldCharType="end"/>
      </w:r>
      <w:r>
        <w:rPr>
          <w:rFonts w:hint="eastAsia" w:cs="微软雅黑" w:asciiTheme="minorEastAsia" w:hAnsiTheme="minorEastAsia" w:eastAsiaTheme="minorEastAsia"/>
          <w:sz w:val="24"/>
        </w:rPr>
        <w:t>。</w:t>
      </w:r>
    </w:p>
    <w:p w14:paraId="13644C2A">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（二）考核档案应妥善保管，保存期限不少于合同期满后两年。</w:t>
      </w:r>
    </w:p>
    <w:p w14:paraId="09CAA3F4">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（三）食堂运营服务单位有权查阅与本方相关的考核记录和评分依据，考核小组应予以配合。</w:t>
      </w:r>
    </w:p>
    <w:p w14:paraId="3E008010">
      <w:pPr>
        <w:rPr>
          <w:rFonts w:cs="微软雅黑" w:asciiTheme="minorEastAsia" w:hAnsiTheme="minorEastAsia" w:eastAsiaTheme="minorEastAsia"/>
          <w:bCs/>
          <w:sz w:val="24"/>
        </w:rPr>
      </w:pPr>
      <w:r>
        <w:rPr>
          <w:rFonts w:hint="eastAsia" w:cs="微软雅黑" w:asciiTheme="minorEastAsia" w:hAnsiTheme="minorEastAsia" w:eastAsiaTheme="minorEastAsia"/>
          <w:bCs/>
          <w:sz w:val="24"/>
        </w:rPr>
        <w:t>九、附则</w:t>
      </w:r>
    </w:p>
    <w:p w14:paraId="343DB709">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（一）本办法由西红门镇镇人民政府负责解释。</w:t>
      </w:r>
    </w:p>
    <w:p w14:paraId="3EA3AA36">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（二）本办法自发布之日起实施，此前相关规定与本办法不一致的，以本办法为准。</w:t>
      </w:r>
    </w:p>
    <w:p w14:paraId="27C5C092">
      <w:pPr>
        <w:ind w:firstLine="480" w:firstLineChars="200"/>
        <w:rPr>
          <w:rFonts w:cs="微软雅黑" w:asciiTheme="minorEastAsia" w:hAnsiTheme="minorEastAsia" w:eastAsiaTheme="minorEastAsia"/>
          <w:sz w:val="24"/>
        </w:rPr>
      </w:pPr>
      <w:r>
        <w:rPr>
          <w:rFonts w:hint="eastAsia" w:cs="微软雅黑" w:asciiTheme="minorEastAsia" w:hAnsiTheme="minorEastAsia" w:eastAsiaTheme="minorEastAsia"/>
          <w:sz w:val="24"/>
        </w:rPr>
        <w:t>（三）本办法实施过程中如遇国家法律法规或上级政策调整，从其规定。</w:t>
      </w:r>
    </w:p>
    <w:p w14:paraId="68796A8B">
      <w:pPr>
        <w:rPr>
          <w:rFonts w:cs="微软雅黑" w:asciiTheme="minorEastAsia" w:hAnsiTheme="minorEastAsia" w:eastAsiaTheme="minorEastAsia"/>
          <w:sz w:val="24"/>
        </w:rPr>
      </w:pPr>
    </w:p>
    <w:p w14:paraId="14F9379B">
      <w:pPr>
        <w:rPr>
          <w:rFonts w:cs="微软雅黑" w:asciiTheme="minorEastAsia" w:hAnsiTheme="minorEastAsia" w:eastAsiaTheme="minorEastAsia"/>
          <w:sz w:val="24"/>
        </w:rPr>
      </w:pPr>
    </w:p>
    <w:p w14:paraId="37D6F85F">
      <w:pPr>
        <w:ind w:firstLine="3840" w:firstLineChars="1600"/>
        <w:rPr>
          <w:rFonts w:cs="微软雅黑" w:asciiTheme="minorEastAsia" w:hAnsiTheme="minorEastAsia" w:eastAsiaTheme="minorEastAsia"/>
          <w:sz w:val="24"/>
        </w:rPr>
      </w:pPr>
      <w:r>
        <w:rPr>
          <w:rFonts w:hint="eastAsia" w:cs="微软雅黑" w:asciiTheme="minorEastAsia" w:hAnsiTheme="minorEastAsia" w:eastAsiaTheme="minorEastAsia"/>
          <w:sz w:val="24"/>
        </w:rPr>
        <w:t>西红门镇人民政府</w:t>
      </w:r>
    </w:p>
    <w:p w14:paraId="4D031DCB">
      <w:pPr>
        <w:ind w:firstLine="3600" w:firstLineChars="1500"/>
        <w:rPr>
          <w:rFonts w:cs="微软雅黑" w:asciiTheme="minorEastAsia" w:hAnsiTheme="minorEastAsia" w:eastAsiaTheme="minorEastAsia"/>
          <w:sz w:val="24"/>
        </w:rPr>
      </w:pPr>
      <w:r>
        <w:rPr>
          <w:rFonts w:hint="eastAsia" w:cs="微软雅黑" w:asciiTheme="minorEastAsia" w:hAnsiTheme="minorEastAsia" w:eastAsiaTheme="minorEastAsia"/>
          <w:sz w:val="24"/>
        </w:rPr>
        <w:t xml:space="preserve">     年  月   日</w:t>
      </w:r>
    </w:p>
    <w:p w14:paraId="0B9AC0F4">
      <w:pPr>
        <w:widowControl/>
        <w:jc w:val="left"/>
        <w:rPr>
          <w:rFonts w:cs="微软雅黑" w:asciiTheme="minorEastAsia" w:hAnsiTheme="minorEastAsia" w:eastAsiaTheme="minorEastAsia"/>
          <w:sz w:val="24"/>
        </w:rPr>
      </w:pPr>
      <w:r>
        <w:rPr>
          <w:rFonts w:cs="微软雅黑" w:asciiTheme="minorEastAsia" w:hAnsiTheme="minorEastAsia" w:eastAsiaTheme="minorEastAsia"/>
          <w:sz w:val="24"/>
        </w:rPr>
        <w:br w:type="page"/>
      </w:r>
    </w:p>
    <w:tbl>
      <w:tblPr>
        <w:tblStyle w:val="43"/>
        <w:tblW w:w="86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5441"/>
        <w:gridCol w:w="661"/>
        <w:gridCol w:w="732"/>
      </w:tblGrid>
      <w:tr w14:paraId="66C036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672" w:type="dxa"/>
            <w:gridSpan w:val="4"/>
            <w:tcBorders>
              <w:bottom w:val="single" w:color="000000" w:sz="4" w:space="0"/>
            </w:tcBorders>
            <w:shd w:val="clear" w:color="auto" w:fill="auto"/>
            <w:noWrap/>
            <w:vAlign w:val="center"/>
          </w:tcPr>
          <w:p w14:paraId="4AE8F9B3">
            <w:pPr>
              <w:widowControl/>
              <w:jc w:val="center"/>
              <w:textAlignment w:val="center"/>
              <w:rPr>
                <w:rFonts w:cs="微软雅黑" w:asciiTheme="minorEastAsia" w:hAnsiTheme="minorEastAsia" w:eastAsiaTheme="minorEastAsia"/>
                <w:bCs/>
                <w:color w:val="000000"/>
              </w:rPr>
            </w:pPr>
            <w:r>
              <w:rPr>
                <w:rFonts w:hint="eastAsia" w:cs="微软雅黑" w:asciiTheme="minorEastAsia" w:hAnsiTheme="minorEastAsia" w:eastAsiaTheme="minorEastAsia"/>
                <w:bCs/>
                <w:color w:val="000000"/>
              </w:rPr>
              <w:t>满意度调查表</w:t>
            </w:r>
          </w:p>
        </w:tc>
      </w:tr>
      <w:tr w14:paraId="7584E3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76F96FA0">
            <w:pPr>
              <w:widowControl/>
              <w:jc w:val="center"/>
              <w:textAlignment w:val="center"/>
              <w:rPr>
                <w:rFonts w:cs="微软雅黑" w:asciiTheme="minorEastAsia" w:hAnsiTheme="minorEastAsia" w:eastAsiaTheme="minorEastAsia"/>
                <w:color w:val="000000"/>
                <w:kern w:val="0"/>
                <w:lang w:bidi="ar"/>
              </w:rPr>
            </w:pPr>
            <w:r>
              <w:rPr>
                <w:rFonts w:hint="eastAsia" w:cs="微软雅黑" w:asciiTheme="minorEastAsia" w:hAnsiTheme="minorEastAsia" w:eastAsiaTheme="minorEastAsia"/>
                <w:color w:val="000000"/>
                <w:kern w:val="0"/>
                <w:lang w:bidi="ar"/>
              </w:rPr>
              <w:t>满意度调查</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3400">
            <w:pPr>
              <w:widowControl/>
              <w:jc w:val="center"/>
              <w:textAlignment w:val="center"/>
              <w:rPr>
                <w:rFonts w:cs="微软雅黑" w:asciiTheme="minorEastAsia" w:hAnsiTheme="minorEastAsia" w:eastAsiaTheme="minorEastAsia"/>
                <w:color w:val="000000"/>
                <w:kern w:val="0"/>
                <w:lang w:bidi="ar"/>
              </w:rPr>
            </w:pPr>
            <w:r>
              <w:rPr>
                <w:rFonts w:hint="eastAsia" w:cs="微软雅黑" w:asciiTheme="minorEastAsia" w:hAnsiTheme="minorEastAsia" w:eastAsiaTheme="minorEastAsia"/>
                <w:color w:val="000000"/>
                <w:kern w:val="0"/>
                <w:lang w:bidi="ar"/>
              </w:rPr>
              <w:t>调查内容</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52A3CCF9">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满分</w:t>
            </w:r>
          </w:p>
        </w:tc>
        <w:tc>
          <w:tcPr>
            <w:tcW w:w="732" w:type="dxa"/>
            <w:tcBorders>
              <w:top w:val="single" w:color="000000" w:sz="4" w:space="0"/>
              <w:left w:val="single" w:color="000000" w:sz="4" w:space="0"/>
              <w:bottom w:val="single" w:color="000000" w:sz="4" w:space="0"/>
            </w:tcBorders>
            <w:shd w:val="clear" w:color="auto" w:fill="auto"/>
            <w:noWrap/>
            <w:vAlign w:val="center"/>
          </w:tcPr>
          <w:p w14:paraId="70FB58A7">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得分</w:t>
            </w:r>
          </w:p>
        </w:tc>
      </w:tr>
      <w:tr w14:paraId="47BFC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061C31D6">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满意度调查1</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09CB6">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4C78ADE9">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4CB49B8A">
            <w:pPr>
              <w:widowControl/>
              <w:jc w:val="center"/>
              <w:textAlignment w:val="center"/>
              <w:rPr>
                <w:rFonts w:cs="微软雅黑" w:asciiTheme="minorEastAsia" w:hAnsiTheme="minorEastAsia" w:eastAsiaTheme="minorEastAsia"/>
                <w:color w:val="000000"/>
              </w:rPr>
            </w:pPr>
          </w:p>
        </w:tc>
      </w:tr>
      <w:tr w14:paraId="5D5DE1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23B87660">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满意度调查2</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062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40D41396">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23004B85">
            <w:pPr>
              <w:widowControl/>
              <w:jc w:val="center"/>
              <w:textAlignment w:val="center"/>
              <w:rPr>
                <w:rFonts w:cs="微软雅黑" w:asciiTheme="minorEastAsia" w:hAnsiTheme="minorEastAsia" w:eastAsiaTheme="minorEastAsia"/>
                <w:color w:val="000000"/>
              </w:rPr>
            </w:pPr>
          </w:p>
        </w:tc>
      </w:tr>
      <w:tr w14:paraId="2FB905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75A53BF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满意度调查3</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780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7039A9CB">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6F33C27C">
            <w:pPr>
              <w:widowControl/>
              <w:jc w:val="center"/>
              <w:textAlignment w:val="center"/>
              <w:rPr>
                <w:rFonts w:cs="微软雅黑" w:asciiTheme="minorEastAsia" w:hAnsiTheme="minorEastAsia" w:eastAsiaTheme="minorEastAsia"/>
                <w:color w:val="000000"/>
              </w:rPr>
            </w:pPr>
          </w:p>
        </w:tc>
      </w:tr>
      <w:tr w14:paraId="20B23F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6803ED95">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满意度调查4</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64DC">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1830562B">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1166680C">
            <w:pPr>
              <w:widowControl/>
              <w:jc w:val="center"/>
              <w:textAlignment w:val="center"/>
              <w:rPr>
                <w:rFonts w:cs="微软雅黑" w:asciiTheme="minorEastAsia" w:hAnsiTheme="minorEastAsia" w:eastAsiaTheme="minorEastAsia"/>
                <w:color w:val="000000"/>
              </w:rPr>
            </w:pPr>
          </w:p>
        </w:tc>
      </w:tr>
      <w:tr w14:paraId="0F3A63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71301D49">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满意度调查5</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607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03E1CB9E">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084D0EB8">
            <w:pPr>
              <w:widowControl/>
              <w:jc w:val="center"/>
              <w:textAlignment w:val="center"/>
              <w:rPr>
                <w:rFonts w:cs="微软雅黑" w:asciiTheme="minorEastAsia" w:hAnsiTheme="minorEastAsia" w:eastAsiaTheme="minorEastAsia"/>
                <w:color w:val="000000"/>
              </w:rPr>
            </w:pPr>
          </w:p>
        </w:tc>
      </w:tr>
      <w:tr w14:paraId="1B114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4E0E3AC9">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满意度调查6</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1C8B">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6D3DCD1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76F11DCD">
            <w:pPr>
              <w:widowControl/>
              <w:jc w:val="center"/>
              <w:textAlignment w:val="center"/>
              <w:rPr>
                <w:rFonts w:cs="微软雅黑" w:asciiTheme="minorEastAsia" w:hAnsiTheme="minorEastAsia" w:eastAsiaTheme="minorEastAsia"/>
                <w:color w:val="000000"/>
              </w:rPr>
            </w:pPr>
          </w:p>
        </w:tc>
      </w:tr>
      <w:tr w14:paraId="42A00B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00171B57">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满意度调查7</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8A5C">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0B48B64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7F859487">
            <w:pPr>
              <w:widowControl/>
              <w:jc w:val="center"/>
              <w:textAlignment w:val="center"/>
              <w:rPr>
                <w:rFonts w:cs="微软雅黑" w:asciiTheme="minorEastAsia" w:hAnsiTheme="minorEastAsia" w:eastAsiaTheme="minorEastAsia"/>
                <w:color w:val="000000"/>
              </w:rPr>
            </w:pPr>
          </w:p>
        </w:tc>
      </w:tr>
      <w:tr w14:paraId="588A3D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10F0A7FD">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满意度调查8</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94E74">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11F3A52A">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4B13FAD3">
            <w:pPr>
              <w:widowControl/>
              <w:jc w:val="center"/>
              <w:textAlignment w:val="center"/>
              <w:rPr>
                <w:rFonts w:cs="微软雅黑" w:asciiTheme="minorEastAsia" w:hAnsiTheme="minorEastAsia" w:eastAsiaTheme="minorEastAsia"/>
                <w:color w:val="000000"/>
              </w:rPr>
            </w:pPr>
          </w:p>
        </w:tc>
      </w:tr>
      <w:tr w14:paraId="38394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4A72CB4D">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满意度调查9</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E2848">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3B8C2DCB">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0BC5A435">
            <w:pPr>
              <w:widowControl/>
              <w:jc w:val="center"/>
              <w:textAlignment w:val="center"/>
              <w:rPr>
                <w:rFonts w:cs="微软雅黑" w:asciiTheme="minorEastAsia" w:hAnsiTheme="minorEastAsia" w:eastAsiaTheme="minorEastAsia"/>
                <w:color w:val="000000"/>
              </w:rPr>
            </w:pPr>
          </w:p>
        </w:tc>
      </w:tr>
      <w:tr w14:paraId="5DFBB0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38" w:type="dxa"/>
            <w:tcBorders>
              <w:top w:val="single" w:color="000000" w:sz="4" w:space="0"/>
              <w:bottom w:val="single" w:color="000000" w:sz="4" w:space="0"/>
              <w:right w:val="single" w:color="000000" w:sz="4" w:space="0"/>
            </w:tcBorders>
            <w:shd w:val="clear" w:color="auto" w:fill="auto"/>
            <w:noWrap/>
            <w:vAlign w:val="center"/>
          </w:tcPr>
          <w:p w14:paraId="089DD473">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满意度调查10</w:t>
            </w:r>
          </w:p>
        </w:tc>
        <w:tc>
          <w:tcPr>
            <w:tcW w:w="5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C03BD">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餐食质量，服务质量，工作时效，卫生标准，菜品改进</w:t>
            </w:r>
          </w:p>
        </w:tc>
        <w:tc>
          <w:tcPr>
            <w:tcW w:w="661" w:type="dxa"/>
            <w:tcBorders>
              <w:top w:val="single" w:color="000000" w:sz="4" w:space="0"/>
              <w:left w:val="nil"/>
              <w:bottom w:val="single" w:color="000000" w:sz="4" w:space="0"/>
              <w:right w:val="single" w:color="000000" w:sz="4" w:space="0"/>
            </w:tcBorders>
            <w:shd w:val="clear" w:color="auto" w:fill="auto"/>
            <w:noWrap/>
            <w:vAlign w:val="center"/>
          </w:tcPr>
          <w:p w14:paraId="5E5839D5">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rPr>
              <w:t>5</w:t>
            </w:r>
          </w:p>
        </w:tc>
        <w:tc>
          <w:tcPr>
            <w:tcW w:w="732" w:type="dxa"/>
            <w:tcBorders>
              <w:top w:val="single" w:color="000000" w:sz="4" w:space="0"/>
              <w:left w:val="single" w:color="000000" w:sz="4" w:space="0"/>
              <w:bottom w:val="single" w:color="000000" w:sz="4" w:space="0"/>
            </w:tcBorders>
            <w:shd w:val="clear" w:color="auto" w:fill="auto"/>
            <w:noWrap/>
            <w:vAlign w:val="center"/>
          </w:tcPr>
          <w:p w14:paraId="79AF87DA">
            <w:pPr>
              <w:widowControl/>
              <w:jc w:val="center"/>
              <w:textAlignment w:val="center"/>
              <w:rPr>
                <w:rFonts w:cs="微软雅黑" w:asciiTheme="minorEastAsia" w:hAnsiTheme="minorEastAsia" w:eastAsiaTheme="minorEastAsia"/>
                <w:color w:val="000000"/>
              </w:rPr>
            </w:pPr>
          </w:p>
        </w:tc>
      </w:tr>
      <w:tr w14:paraId="027F63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672" w:type="dxa"/>
            <w:gridSpan w:val="4"/>
            <w:tcBorders>
              <w:top w:val="single" w:color="000000" w:sz="4" w:space="0"/>
              <w:bottom w:val="single" w:color="000000" w:sz="4" w:space="0"/>
            </w:tcBorders>
            <w:shd w:val="clear" w:color="auto" w:fill="auto"/>
            <w:noWrap/>
            <w:vAlign w:val="center"/>
          </w:tcPr>
          <w:p w14:paraId="1BAE22F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合计得分：</w:t>
            </w:r>
          </w:p>
        </w:tc>
      </w:tr>
      <w:tr w14:paraId="2554C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672" w:type="dxa"/>
            <w:gridSpan w:val="4"/>
            <w:tcBorders>
              <w:top w:val="single" w:color="000000" w:sz="4" w:space="0"/>
              <w:bottom w:val="single" w:color="000000" w:sz="4" w:space="0"/>
            </w:tcBorders>
            <w:shd w:val="clear" w:color="auto" w:fill="auto"/>
            <w:noWrap/>
            <w:vAlign w:val="center"/>
          </w:tcPr>
          <w:p w14:paraId="6C1CBB92">
            <w:pPr>
              <w:widowControl/>
              <w:jc w:val="center"/>
              <w:textAlignment w:val="center"/>
              <w:rPr>
                <w:rFonts w:cs="微软雅黑" w:asciiTheme="minorEastAsia" w:hAnsiTheme="minorEastAsia" w:eastAsiaTheme="minorEastAsia"/>
                <w:color w:val="000000"/>
              </w:rPr>
            </w:pPr>
            <w:r>
              <w:rPr>
                <w:rFonts w:hint="eastAsia" w:cs="微软雅黑" w:asciiTheme="minorEastAsia" w:hAnsiTheme="minorEastAsia" w:eastAsiaTheme="minorEastAsia"/>
                <w:color w:val="000000"/>
                <w:kern w:val="0"/>
                <w:lang w:bidi="ar"/>
              </w:rPr>
              <w:t xml:space="preserve">考核结果：                                 考核人：      </w:t>
            </w:r>
          </w:p>
        </w:tc>
      </w:tr>
      <w:tr w14:paraId="70A6C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672" w:type="dxa"/>
            <w:gridSpan w:val="4"/>
            <w:tcBorders>
              <w:top w:val="single" w:color="000000" w:sz="4" w:space="0"/>
            </w:tcBorders>
            <w:shd w:val="clear" w:color="auto" w:fill="auto"/>
            <w:noWrap/>
            <w:vAlign w:val="center"/>
          </w:tcPr>
          <w:p w14:paraId="411C2AE7">
            <w:pPr>
              <w:widowControl/>
              <w:jc w:val="center"/>
              <w:textAlignment w:val="center"/>
              <w:rPr>
                <w:rFonts w:cs="微软雅黑" w:asciiTheme="minorEastAsia" w:hAnsiTheme="minorEastAsia" w:eastAsiaTheme="minorEastAsia"/>
                <w:color w:val="000000"/>
                <w:kern w:val="0"/>
                <w:lang w:bidi="ar"/>
              </w:rPr>
            </w:pPr>
          </w:p>
        </w:tc>
      </w:tr>
    </w:tbl>
    <w:p w14:paraId="48C0A72C">
      <w:pPr>
        <w:ind w:firstLine="420" w:firstLineChars="200"/>
        <w:rPr>
          <w:rFonts w:cs="微软雅黑" w:asciiTheme="minorEastAsia" w:hAnsiTheme="minorEastAsia" w:eastAsiaTheme="minorEastAsia"/>
        </w:rPr>
      </w:pPr>
    </w:p>
    <w:p w14:paraId="21DA1F13">
      <w:pPr>
        <w:rPr>
          <w:rFonts w:cs="微软雅黑" w:asciiTheme="minorEastAsia" w:hAnsiTheme="minorEastAsia" w:eastAsiaTheme="minorEastAsia"/>
        </w:rPr>
      </w:pPr>
    </w:p>
    <w:p w14:paraId="47E6D872">
      <w:pPr>
        <w:rPr>
          <w:rFonts w:asciiTheme="minorEastAsia" w:hAnsiTheme="minorEastAsia" w:eastAsiaTheme="minorEastAsia"/>
        </w:rPr>
      </w:pPr>
    </w:p>
    <w:p w14:paraId="7E0A5E42">
      <w:pPr>
        <w:rPr>
          <w:rFonts w:asciiTheme="minorEastAsia" w:hAnsiTheme="minorEastAsia" w:eastAsiaTheme="minorEastAsia"/>
        </w:rPr>
      </w:pPr>
    </w:p>
    <w:p w14:paraId="6ECF09CD">
      <w:pPr>
        <w:rPr>
          <w:rFonts w:asciiTheme="minorEastAsia" w:hAnsiTheme="minorEastAsia" w:eastAsiaTheme="minorEastAsia"/>
        </w:rPr>
      </w:pPr>
    </w:p>
    <w:p w14:paraId="17B7F92F">
      <w:pPr>
        <w:rPr>
          <w:rFonts w:asciiTheme="minorEastAsia" w:hAnsiTheme="minorEastAsia" w:eastAsiaTheme="minorEastAsia"/>
        </w:rPr>
      </w:pPr>
    </w:p>
    <w:p w14:paraId="07DF2F5C">
      <w:pPr>
        <w:rPr>
          <w:rFonts w:asciiTheme="minorEastAsia" w:hAnsiTheme="minorEastAsia" w:eastAsiaTheme="minorEastAsia"/>
        </w:rPr>
      </w:pPr>
    </w:p>
    <w:p w14:paraId="18288124">
      <w:pPr>
        <w:spacing w:line="560" w:lineRule="exact"/>
        <w:jc w:val="center"/>
        <w:rPr>
          <w:rFonts w:cs="黑体" w:asciiTheme="minorEastAsia" w:hAnsiTheme="minorEastAsia" w:eastAsiaTheme="minorEastAsia"/>
          <w:b/>
          <w:color w:val="000000" w:themeColor="text1"/>
          <w14:textFill>
            <w14:solidFill>
              <w14:schemeClr w14:val="tx1"/>
            </w14:solidFill>
          </w14:textFill>
        </w:rPr>
      </w:pPr>
      <w:r>
        <w:rPr>
          <w:rFonts w:hint="eastAsia" w:cs="黑体" w:asciiTheme="minorEastAsia" w:hAnsiTheme="minorEastAsia" w:eastAsiaTheme="minorEastAsia"/>
          <w:b/>
          <w:color w:val="000000" w:themeColor="text1"/>
          <w14:textFill>
            <w14:solidFill>
              <w14:schemeClr w14:val="tx1"/>
            </w14:solidFill>
          </w14:textFill>
        </w:rPr>
        <w:t>食堂考核表</w:t>
      </w:r>
    </w:p>
    <w:tbl>
      <w:tblPr>
        <w:tblStyle w:val="43"/>
        <w:tblW w:w="9470" w:type="dxa"/>
        <w:jc w:val="center"/>
        <w:tblLayout w:type="fixed"/>
        <w:tblCellMar>
          <w:top w:w="0" w:type="dxa"/>
          <w:left w:w="0" w:type="dxa"/>
          <w:bottom w:w="0" w:type="dxa"/>
          <w:right w:w="0" w:type="dxa"/>
        </w:tblCellMar>
      </w:tblPr>
      <w:tblGrid>
        <w:gridCol w:w="1220"/>
        <w:gridCol w:w="5530"/>
        <w:gridCol w:w="680"/>
        <w:gridCol w:w="680"/>
        <w:gridCol w:w="680"/>
        <w:gridCol w:w="680"/>
      </w:tblGrid>
      <w:tr w14:paraId="0238985F">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4EEF5B4">
            <w:pPr>
              <w:adjustRightInd w:val="0"/>
              <w:snapToGrid w:val="0"/>
              <w:jc w:val="center"/>
              <w:rPr>
                <w:rFonts w:ascii="宋体" w:hAnsi="宋体"/>
                <w:color w:val="000000"/>
              </w:rPr>
            </w:pPr>
            <w:r>
              <w:rPr>
                <w:rFonts w:hint="eastAsia" w:ascii="宋体" w:hAnsi="宋体"/>
                <w:color w:val="000000"/>
              </w:rPr>
              <w:t>序号</w:t>
            </w:r>
          </w:p>
          <w:p w14:paraId="3E54DA00">
            <w:pPr>
              <w:pStyle w:val="2"/>
              <w:adjustRightInd w:val="0"/>
              <w:snapToGrid w:val="0"/>
              <w:rPr>
                <w:color w:val="000000"/>
              </w:rPr>
            </w:pPr>
          </w:p>
        </w:tc>
        <w:tc>
          <w:tcPr>
            <w:tcW w:w="5530" w:type="dxa"/>
            <w:tcBorders>
              <w:top w:val="single" w:color="000000" w:sz="4" w:space="0"/>
              <w:left w:val="single" w:color="000000" w:sz="4" w:space="0"/>
              <w:bottom w:val="single" w:color="000000" w:sz="4" w:space="0"/>
              <w:right w:val="single" w:color="000000" w:sz="4" w:space="0"/>
            </w:tcBorders>
            <w:vAlign w:val="center"/>
          </w:tcPr>
          <w:p w14:paraId="583C0325">
            <w:pPr>
              <w:tabs>
                <w:tab w:val="left" w:pos="2780"/>
              </w:tabs>
              <w:adjustRightInd w:val="0"/>
              <w:snapToGrid w:val="0"/>
              <w:jc w:val="center"/>
              <w:rPr>
                <w:rFonts w:ascii="宋体" w:hAnsi="宋体" w:cs="黑体"/>
                <w:color w:val="000000"/>
              </w:rPr>
            </w:pPr>
            <w:r>
              <w:rPr>
                <w:rFonts w:hint="eastAsia" w:ascii="宋体" w:hAnsi="宋体" w:cs="黑体"/>
                <w:color w:val="000000"/>
              </w:rPr>
              <w:t>标准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115197C8">
            <w:pPr>
              <w:adjustRightInd w:val="0"/>
              <w:snapToGrid w:val="0"/>
              <w:jc w:val="center"/>
              <w:rPr>
                <w:rFonts w:ascii="宋体" w:hAnsi="宋体" w:cs="黑体"/>
                <w:color w:val="000000"/>
              </w:rPr>
            </w:pPr>
            <w:r>
              <w:rPr>
                <w:rFonts w:hint="eastAsia" w:ascii="宋体" w:hAnsi="宋体" w:cs="黑体"/>
                <w:color w:val="000000"/>
                <w:spacing w:val="1"/>
                <w:position w:val="-2"/>
              </w:rPr>
              <w:t>评</w:t>
            </w:r>
            <w:r>
              <w:rPr>
                <w:rFonts w:hint="eastAsia" w:ascii="宋体" w:hAnsi="宋体" w:cs="黑体"/>
                <w:color w:val="000000"/>
                <w:position w:val="-2"/>
              </w:rPr>
              <w:t>价</w:t>
            </w:r>
          </w:p>
        </w:tc>
      </w:tr>
      <w:tr w14:paraId="5F9BE36C">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503A1747">
            <w:pPr>
              <w:adjustRightInd w:val="0"/>
              <w:snapToGrid w:val="0"/>
              <w:jc w:val="center"/>
              <w:rPr>
                <w:rFonts w:ascii="宋体" w:hAnsi="宋体" w:cs="宋体"/>
                <w:color w:val="000000"/>
                <w:spacing w:val="1"/>
                <w:position w:val="-2"/>
              </w:rPr>
            </w:pPr>
            <w:r>
              <w:rPr>
                <w:rFonts w:hint="eastAsia" w:ascii="宋体" w:hAnsi="宋体" w:cs="黑体"/>
                <w:color w:val="000000"/>
                <w:spacing w:val="1"/>
                <w:position w:val="-2"/>
              </w:rPr>
              <w:t>1.总体要求</w:t>
            </w:r>
          </w:p>
        </w:tc>
      </w:tr>
      <w:tr w14:paraId="5F46A50A">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A7094E6">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1.1</w:t>
            </w:r>
          </w:p>
        </w:tc>
        <w:tc>
          <w:tcPr>
            <w:tcW w:w="5530" w:type="dxa"/>
            <w:tcBorders>
              <w:top w:val="single" w:color="000000" w:sz="4" w:space="0"/>
              <w:left w:val="single" w:color="000000" w:sz="4" w:space="0"/>
              <w:bottom w:val="single" w:color="000000" w:sz="4" w:space="0"/>
              <w:right w:val="single" w:color="000000" w:sz="4" w:space="0"/>
            </w:tcBorders>
            <w:vAlign w:val="center"/>
          </w:tcPr>
          <w:p w14:paraId="4C0D469F">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管理制度与规范</w:t>
            </w:r>
          </w:p>
        </w:tc>
        <w:tc>
          <w:tcPr>
            <w:tcW w:w="680" w:type="dxa"/>
            <w:tcBorders>
              <w:top w:val="single" w:color="000000" w:sz="4" w:space="0"/>
              <w:left w:val="single" w:color="000000" w:sz="4" w:space="0"/>
              <w:bottom w:val="single" w:color="000000" w:sz="4" w:space="0"/>
              <w:right w:val="single" w:color="000000" w:sz="4" w:space="0"/>
            </w:tcBorders>
            <w:vAlign w:val="center"/>
          </w:tcPr>
          <w:p w14:paraId="345B2066">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26F6AC58">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603E63CA">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54872296">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差</w:t>
            </w:r>
          </w:p>
        </w:tc>
      </w:tr>
      <w:tr w14:paraId="54B75CF4">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436549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1.1.1</w:t>
            </w:r>
          </w:p>
        </w:tc>
        <w:tc>
          <w:tcPr>
            <w:tcW w:w="5530" w:type="dxa"/>
            <w:tcBorders>
              <w:top w:val="single" w:color="000000" w:sz="4" w:space="0"/>
              <w:left w:val="single" w:color="000000" w:sz="4" w:space="0"/>
              <w:bottom w:val="single" w:color="000000" w:sz="4" w:space="0"/>
              <w:right w:val="single" w:color="000000" w:sz="4" w:space="0"/>
            </w:tcBorders>
            <w:vAlign w:val="center"/>
          </w:tcPr>
          <w:p w14:paraId="2357E42C">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有完备的规章制度</w:t>
            </w:r>
          </w:p>
        </w:tc>
        <w:tc>
          <w:tcPr>
            <w:tcW w:w="680" w:type="dxa"/>
            <w:tcBorders>
              <w:top w:val="single" w:color="000000" w:sz="4" w:space="0"/>
              <w:left w:val="single" w:color="000000" w:sz="4" w:space="0"/>
              <w:bottom w:val="single" w:color="000000" w:sz="4" w:space="0"/>
              <w:right w:val="single" w:color="000000" w:sz="4" w:space="0"/>
            </w:tcBorders>
            <w:vAlign w:val="center"/>
          </w:tcPr>
          <w:p w14:paraId="7DD9321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064835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B0F5D5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77DEB4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2CC43FBB">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975E0E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1.1.2</w:t>
            </w:r>
          </w:p>
        </w:tc>
        <w:tc>
          <w:tcPr>
            <w:tcW w:w="5530" w:type="dxa"/>
            <w:tcBorders>
              <w:top w:val="single" w:color="000000" w:sz="4" w:space="0"/>
              <w:left w:val="single" w:color="000000" w:sz="4" w:space="0"/>
              <w:bottom w:val="single" w:color="000000" w:sz="4" w:space="0"/>
              <w:right w:val="single" w:color="000000" w:sz="4" w:space="0"/>
            </w:tcBorders>
            <w:vAlign w:val="center"/>
          </w:tcPr>
          <w:p w14:paraId="5A418C61">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有完备的操作程序</w:t>
            </w:r>
          </w:p>
        </w:tc>
        <w:tc>
          <w:tcPr>
            <w:tcW w:w="680" w:type="dxa"/>
            <w:tcBorders>
              <w:top w:val="single" w:color="000000" w:sz="4" w:space="0"/>
              <w:left w:val="single" w:color="000000" w:sz="4" w:space="0"/>
              <w:bottom w:val="single" w:color="000000" w:sz="4" w:space="0"/>
              <w:right w:val="single" w:color="000000" w:sz="4" w:space="0"/>
            </w:tcBorders>
            <w:vAlign w:val="center"/>
          </w:tcPr>
          <w:p w14:paraId="1FB3414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3ADB103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108D66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4B162CD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79B62639">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FCDAA4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1.1.3</w:t>
            </w:r>
          </w:p>
        </w:tc>
        <w:tc>
          <w:tcPr>
            <w:tcW w:w="5530" w:type="dxa"/>
            <w:tcBorders>
              <w:top w:val="single" w:color="000000" w:sz="4" w:space="0"/>
              <w:left w:val="single" w:color="000000" w:sz="4" w:space="0"/>
              <w:bottom w:val="single" w:color="000000" w:sz="4" w:space="0"/>
              <w:right w:val="single" w:color="000000" w:sz="4" w:space="0"/>
            </w:tcBorders>
            <w:vAlign w:val="center"/>
          </w:tcPr>
          <w:p w14:paraId="100A01E5">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有完备的服务规范</w:t>
            </w:r>
          </w:p>
        </w:tc>
        <w:tc>
          <w:tcPr>
            <w:tcW w:w="680" w:type="dxa"/>
            <w:tcBorders>
              <w:top w:val="single" w:color="000000" w:sz="4" w:space="0"/>
              <w:left w:val="single" w:color="000000" w:sz="4" w:space="0"/>
              <w:bottom w:val="single" w:color="000000" w:sz="4" w:space="0"/>
              <w:right w:val="single" w:color="000000" w:sz="4" w:space="0"/>
            </w:tcBorders>
            <w:vAlign w:val="center"/>
          </w:tcPr>
          <w:p w14:paraId="6AF7662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3017270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3414CB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7B2947D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4354C60">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5BE55A1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1.1.4</w:t>
            </w:r>
          </w:p>
        </w:tc>
        <w:tc>
          <w:tcPr>
            <w:tcW w:w="5530" w:type="dxa"/>
            <w:tcBorders>
              <w:top w:val="single" w:color="000000" w:sz="4" w:space="0"/>
              <w:left w:val="single" w:color="000000" w:sz="4" w:space="0"/>
              <w:bottom w:val="single" w:color="000000" w:sz="4" w:space="0"/>
              <w:right w:val="single" w:color="000000" w:sz="4" w:space="0"/>
            </w:tcBorders>
            <w:vAlign w:val="center"/>
          </w:tcPr>
          <w:p w14:paraId="08BEB253">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有完备的岗位安全责任制与各类突发事件应急预案，有培训演练计划和实施记录</w:t>
            </w:r>
          </w:p>
        </w:tc>
        <w:tc>
          <w:tcPr>
            <w:tcW w:w="680" w:type="dxa"/>
            <w:tcBorders>
              <w:top w:val="single" w:color="000000" w:sz="4" w:space="0"/>
              <w:left w:val="single" w:color="000000" w:sz="4" w:space="0"/>
              <w:bottom w:val="single" w:color="000000" w:sz="4" w:space="0"/>
              <w:right w:val="single" w:color="000000" w:sz="4" w:space="0"/>
            </w:tcBorders>
            <w:vAlign w:val="center"/>
          </w:tcPr>
          <w:p w14:paraId="16CBDEF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6346D4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44516A0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25D669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B2414F2">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BBFEE7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1.1.5</w:t>
            </w:r>
          </w:p>
        </w:tc>
        <w:tc>
          <w:tcPr>
            <w:tcW w:w="5530" w:type="dxa"/>
            <w:tcBorders>
              <w:top w:val="single" w:color="000000" w:sz="4" w:space="0"/>
              <w:left w:val="single" w:color="000000" w:sz="4" w:space="0"/>
              <w:bottom w:val="single" w:color="000000" w:sz="4" w:space="0"/>
              <w:right w:val="single" w:color="000000" w:sz="4" w:space="0"/>
            </w:tcBorders>
            <w:vAlign w:val="center"/>
          </w:tcPr>
          <w:p w14:paraId="2D2B67A7">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建立能源管理与考核制度，有完备的设施设备运行、巡检与维护记录</w:t>
            </w:r>
          </w:p>
        </w:tc>
        <w:tc>
          <w:tcPr>
            <w:tcW w:w="680" w:type="dxa"/>
            <w:tcBorders>
              <w:top w:val="single" w:color="000000" w:sz="4" w:space="0"/>
              <w:left w:val="single" w:color="000000" w:sz="4" w:space="0"/>
              <w:bottom w:val="single" w:color="000000" w:sz="4" w:space="0"/>
              <w:right w:val="single" w:color="000000" w:sz="4" w:space="0"/>
            </w:tcBorders>
            <w:vAlign w:val="center"/>
          </w:tcPr>
          <w:p w14:paraId="75343C2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FF4466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93E047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B3CEB8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81BAE60">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2447AA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1.1.6</w:t>
            </w:r>
          </w:p>
        </w:tc>
        <w:tc>
          <w:tcPr>
            <w:tcW w:w="5530" w:type="dxa"/>
            <w:tcBorders>
              <w:top w:val="single" w:color="000000" w:sz="4" w:space="0"/>
              <w:left w:val="single" w:color="000000" w:sz="4" w:space="0"/>
              <w:bottom w:val="single" w:color="000000" w:sz="4" w:space="0"/>
              <w:right w:val="single" w:color="000000" w:sz="4" w:space="0"/>
            </w:tcBorders>
            <w:vAlign w:val="center"/>
          </w:tcPr>
          <w:p w14:paraId="68214FD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建立意见收集、反馈和持续改进机制</w:t>
            </w:r>
          </w:p>
        </w:tc>
        <w:tc>
          <w:tcPr>
            <w:tcW w:w="680" w:type="dxa"/>
            <w:tcBorders>
              <w:top w:val="single" w:color="000000" w:sz="4" w:space="0"/>
              <w:left w:val="single" w:color="000000" w:sz="4" w:space="0"/>
              <w:bottom w:val="single" w:color="000000" w:sz="4" w:space="0"/>
              <w:right w:val="single" w:color="000000" w:sz="4" w:space="0"/>
            </w:tcBorders>
            <w:vAlign w:val="center"/>
          </w:tcPr>
          <w:p w14:paraId="61011E1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02ECEFB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56B412C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540F59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14E7FF46">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8FD7C0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w:t>
            </w:r>
          </w:p>
        </w:tc>
        <w:tc>
          <w:tcPr>
            <w:tcW w:w="5530" w:type="dxa"/>
            <w:tcBorders>
              <w:top w:val="single" w:color="000000" w:sz="4" w:space="0"/>
              <w:left w:val="single" w:color="000000" w:sz="4" w:space="0"/>
              <w:bottom w:val="single" w:color="000000" w:sz="4" w:space="0"/>
              <w:right w:val="single" w:color="000000" w:sz="4" w:space="0"/>
            </w:tcBorders>
            <w:vAlign w:val="center"/>
          </w:tcPr>
          <w:p w14:paraId="4F8B181E">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员工素养</w:t>
            </w:r>
          </w:p>
        </w:tc>
        <w:tc>
          <w:tcPr>
            <w:tcW w:w="680" w:type="dxa"/>
            <w:tcBorders>
              <w:top w:val="single" w:color="000000" w:sz="4" w:space="0"/>
              <w:left w:val="single" w:color="000000" w:sz="4" w:space="0"/>
              <w:bottom w:val="single" w:color="000000" w:sz="4" w:space="0"/>
              <w:right w:val="single" w:color="000000" w:sz="4" w:space="0"/>
            </w:tcBorders>
            <w:vAlign w:val="center"/>
          </w:tcPr>
          <w:p w14:paraId="2629040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0E8B4A5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10AEE8D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2127F4D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差</w:t>
            </w:r>
          </w:p>
        </w:tc>
      </w:tr>
      <w:tr w14:paraId="332A5FA0">
        <w:tblPrEx>
          <w:tblCellMar>
            <w:top w:w="0" w:type="dxa"/>
            <w:left w:w="0" w:type="dxa"/>
            <w:bottom w:w="0" w:type="dxa"/>
            <w:right w:w="0" w:type="dxa"/>
          </w:tblCellMar>
        </w:tblPrEx>
        <w:trPr>
          <w:trHeight w:val="1020"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338D1E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1.2.1</w:t>
            </w:r>
          </w:p>
        </w:tc>
        <w:tc>
          <w:tcPr>
            <w:tcW w:w="5530" w:type="dxa"/>
            <w:tcBorders>
              <w:top w:val="single" w:color="000000" w:sz="4" w:space="0"/>
              <w:left w:val="single" w:color="000000" w:sz="4" w:space="0"/>
              <w:bottom w:val="single" w:color="000000" w:sz="4" w:space="0"/>
              <w:right w:val="single" w:color="000000" w:sz="4" w:space="0"/>
            </w:tcBorders>
            <w:vAlign w:val="center"/>
          </w:tcPr>
          <w:p w14:paraId="55D8A072">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仪容仪表得体，着装统一，体现岗位特色；工服整洁、熨烫平整，鞋袜整洁一致；佩戴名牌，着装效果好</w:t>
            </w:r>
          </w:p>
        </w:tc>
        <w:tc>
          <w:tcPr>
            <w:tcW w:w="680" w:type="dxa"/>
            <w:tcBorders>
              <w:top w:val="single" w:color="000000" w:sz="4" w:space="0"/>
              <w:left w:val="single" w:color="000000" w:sz="4" w:space="0"/>
              <w:bottom w:val="single" w:color="000000" w:sz="4" w:space="0"/>
              <w:right w:val="single" w:color="000000" w:sz="4" w:space="0"/>
            </w:tcBorders>
            <w:vAlign w:val="center"/>
          </w:tcPr>
          <w:p w14:paraId="72900AF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B0229A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D04F03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180543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29759D55">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BA33AB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1.2.2</w:t>
            </w:r>
          </w:p>
        </w:tc>
        <w:tc>
          <w:tcPr>
            <w:tcW w:w="5530" w:type="dxa"/>
            <w:tcBorders>
              <w:top w:val="single" w:color="000000" w:sz="4" w:space="0"/>
              <w:left w:val="single" w:color="000000" w:sz="4" w:space="0"/>
              <w:bottom w:val="single" w:color="000000" w:sz="4" w:space="0"/>
              <w:right w:val="single" w:color="000000" w:sz="4" w:space="0"/>
            </w:tcBorders>
            <w:vAlign w:val="center"/>
          </w:tcPr>
          <w:p w14:paraId="40106FA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训练有素、业务熟练，应变能力较强，及时满足本单位职工合理需求</w:t>
            </w:r>
          </w:p>
        </w:tc>
        <w:tc>
          <w:tcPr>
            <w:tcW w:w="680" w:type="dxa"/>
            <w:tcBorders>
              <w:top w:val="single" w:color="000000" w:sz="4" w:space="0"/>
              <w:left w:val="single" w:color="000000" w:sz="4" w:space="0"/>
              <w:bottom w:val="single" w:color="000000" w:sz="4" w:space="0"/>
              <w:right w:val="single" w:color="000000" w:sz="4" w:space="0"/>
            </w:tcBorders>
            <w:vAlign w:val="center"/>
          </w:tcPr>
          <w:p w14:paraId="51987B4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1BE980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7DA3B3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A1DEF6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22E7E2D9">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0217CB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1.2.3</w:t>
            </w:r>
          </w:p>
        </w:tc>
        <w:tc>
          <w:tcPr>
            <w:tcW w:w="5530" w:type="dxa"/>
            <w:tcBorders>
              <w:top w:val="single" w:color="000000" w:sz="4" w:space="0"/>
              <w:left w:val="single" w:color="000000" w:sz="4" w:space="0"/>
              <w:bottom w:val="single" w:color="000000" w:sz="4" w:space="0"/>
              <w:right w:val="single" w:color="000000" w:sz="4" w:space="0"/>
            </w:tcBorders>
            <w:vAlign w:val="center"/>
          </w:tcPr>
          <w:p w14:paraId="3FBAC3E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整体团队响应速度快，沟通有效，富有团队精神</w:t>
            </w:r>
          </w:p>
        </w:tc>
        <w:tc>
          <w:tcPr>
            <w:tcW w:w="680" w:type="dxa"/>
            <w:tcBorders>
              <w:top w:val="single" w:color="000000" w:sz="4" w:space="0"/>
              <w:left w:val="single" w:color="000000" w:sz="4" w:space="0"/>
              <w:bottom w:val="single" w:color="000000" w:sz="4" w:space="0"/>
              <w:right w:val="single" w:color="000000" w:sz="4" w:space="0"/>
            </w:tcBorders>
            <w:vAlign w:val="center"/>
          </w:tcPr>
          <w:p w14:paraId="7AFAA16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7C0ECB8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5EA1DAA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24EC4F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70F886E2">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4F6568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1.2.4</w:t>
            </w:r>
          </w:p>
        </w:tc>
        <w:tc>
          <w:tcPr>
            <w:tcW w:w="5530" w:type="dxa"/>
            <w:tcBorders>
              <w:top w:val="single" w:color="000000" w:sz="4" w:space="0"/>
              <w:left w:val="single" w:color="000000" w:sz="4" w:space="0"/>
              <w:bottom w:val="single" w:color="000000" w:sz="4" w:space="0"/>
              <w:right w:val="single" w:color="000000" w:sz="4" w:space="0"/>
            </w:tcBorders>
            <w:vAlign w:val="center"/>
          </w:tcPr>
          <w:p w14:paraId="69618221">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服务态度好，无与甲方就餐人员争吵现象</w:t>
            </w:r>
          </w:p>
        </w:tc>
        <w:tc>
          <w:tcPr>
            <w:tcW w:w="680" w:type="dxa"/>
            <w:tcBorders>
              <w:top w:val="single" w:color="000000" w:sz="4" w:space="0"/>
              <w:left w:val="single" w:color="000000" w:sz="4" w:space="0"/>
              <w:bottom w:val="single" w:color="000000" w:sz="4" w:space="0"/>
              <w:right w:val="single" w:color="000000" w:sz="4" w:space="0"/>
            </w:tcBorders>
            <w:vAlign w:val="center"/>
          </w:tcPr>
          <w:p w14:paraId="5CCA221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518A16E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99E951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3CB153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6679BAE">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095B920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18FCD44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7226D579">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3FCC226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15517CA0">
            <w:pPr>
              <w:adjustRightInd w:val="0"/>
              <w:snapToGrid w:val="0"/>
              <w:jc w:val="center"/>
              <w:rPr>
                <w:rFonts w:ascii="宋体" w:hAnsi="宋体" w:cs="宋体"/>
                <w:color w:val="000000"/>
                <w:spacing w:val="1"/>
                <w:position w:val="-2"/>
              </w:rPr>
            </w:pPr>
          </w:p>
        </w:tc>
      </w:tr>
      <w:tr w14:paraId="477AD844">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56D86A82">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2.食堂环境</w:t>
            </w:r>
          </w:p>
        </w:tc>
      </w:tr>
      <w:tr w14:paraId="00234977">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EC776C7">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2.1</w:t>
            </w:r>
          </w:p>
        </w:tc>
        <w:tc>
          <w:tcPr>
            <w:tcW w:w="5530" w:type="dxa"/>
            <w:tcBorders>
              <w:top w:val="single" w:color="000000" w:sz="4" w:space="0"/>
              <w:left w:val="single" w:color="000000" w:sz="4" w:space="0"/>
              <w:bottom w:val="single" w:color="000000" w:sz="4" w:space="0"/>
              <w:right w:val="single" w:color="000000" w:sz="4" w:space="0"/>
            </w:tcBorders>
            <w:vAlign w:val="center"/>
          </w:tcPr>
          <w:p w14:paraId="55249479">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食堂维护保养与清洁卫生</w:t>
            </w:r>
          </w:p>
        </w:tc>
        <w:tc>
          <w:tcPr>
            <w:tcW w:w="680" w:type="dxa"/>
            <w:tcBorders>
              <w:top w:val="single" w:color="000000" w:sz="4" w:space="0"/>
              <w:left w:val="single" w:color="000000" w:sz="4" w:space="0"/>
              <w:bottom w:val="single" w:color="000000" w:sz="4" w:space="0"/>
              <w:right w:val="single" w:color="000000" w:sz="4" w:space="0"/>
            </w:tcBorders>
            <w:vAlign w:val="center"/>
          </w:tcPr>
          <w:p w14:paraId="7760BA2C">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54D3307B">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44F7BA52">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6EB3BB3F">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差</w:t>
            </w:r>
          </w:p>
        </w:tc>
      </w:tr>
      <w:tr w14:paraId="69367084">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4C60B2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2.1.1</w:t>
            </w:r>
          </w:p>
        </w:tc>
        <w:tc>
          <w:tcPr>
            <w:tcW w:w="5530" w:type="dxa"/>
            <w:tcBorders>
              <w:top w:val="single" w:color="000000" w:sz="4" w:space="0"/>
              <w:left w:val="single" w:color="000000" w:sz="4" w:space="0"/>
              <w:bottom w:val="single" w:color="000000" w:sz="4" w:space="0"/>
              <w:right w:val="single" w:color="000000" w:sz="4" w:space="0"/>
            </w:tcBorders>
            <w:vAlign w:val="center"/>
          </w:tcPr>
          <w:p w14:paraId="1CA6EED4">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地面：完整、无破损、无变色、无变形、无污渍、无异味、清洁、光亮</w:t>
            </w:r>
          </w:p>
        </w:tc>
        <w:tc>
          <w:tcPr>
            <w:tcW w:w="680" w:type="dxa"/>
            <w:tcBorders>
              <w:top w:val="single" w:color="000000" w:sz="4" w:space="0"/>
              <w:left w:val="single" w:color="000000" w:sz="4" w:space="0"/>
              <w:bottom w:val="single" w:color="000000" w:sz="4" w:space="0"/>
              <w:right w:val="single" w:color="000000" w:sz="4" w:space="0"/>
            </w:tcBorders>
            <w:vAlign w:val="center"/>
          </w:tcPr>
          <w:p w14:paraId="4B24EF1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62F5286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721C22E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3C74D5A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925501A">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8875EE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2.1.2</w:t>
            </w:r>
          </w:p>
        </w:tc>
        <w:tc>
          <w:tcPr>
            <w:tcW w:w="5530" w:type="dxa"/>
            <w:tcBorders>
              <w:top w:val="single" w:color="000000" w:sz="4" w:space="0"/>
              <w:left w:val="single" w:color="000000" w:sz="4" w:space="0"/>
              <w:bottom w:val="single" w:color="000000" w:sz="4" w:space="0"/>
              <w:right w:val="single" w:color="000000" w:sz="4" w:space="0"/>
            </w:tcBorders>
            <w:vAlign w:val="center"/>
          </w:tcPr>
          <w:p w14:paraId="2C50B3CA">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门窗：无破损、无变形、无划痕、无灰尘</w:t>
            </w:r>
          </w:p>
        </w:tc>
        <w:tc>
          <w:tcPr>
            <w:tcW w:w="680" w:type="dxa"/>
            <w:tcBorders>
              <w:top w:val="single" w:color="000000" w:sz="4" w:space="0"/>
              <w:left w:val="single" w:color="000000" w:sz="4" w:space="0"/>
              <w:bottom w:val="single" w:color="000000" w:sz="4" w:space="0"/>
              <w:right w:val="single" w:color="000000" w:sz="4" w:space="0"/>
            </w:tcBorders>
            <w:vAlign w:val="center"/>
          </w:tcPr>
          <w:p w14:paraId="2F0E072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4834400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1789FC0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23957E9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56C7213">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77EBD9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2.1.3</w:t>
            </w:r>
          </w:p>
        </w:tc>
        <w:tc>
          <w:tcPr>
            <w:tcW w:w="5530" w:type="dxa"/>
            <w:tcBorders>
              <w:top w:val="single" w:color="000000" w:sz="4" w:space="0"/>
              <w:left w:val="single" w:color="000000" w:sz="4" w:space="0"/>
              <w:bottom w:val="single" w:color="000000" w:sz="4" w:space="0"/>
              <w:right w:val="single" w:color="000000" w:sz="4" w:space="0"/>
            </w:tcBorders>
            <w:vAlign w:val="center"/>
          </w:tcPr>
          <w:p w14:paraId="043C93B7">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天花板（包括空调排风口）：无破损、无裂痕、无脱落，无灰尘、无水迹、无蛛网，无污渍</w:t>
            </w:r>
          </w:p>
        </w:tc>
        <w:tc>
          <w:tcPr>
            <w:tcW w:w="680" w:type="dxa"/>
            <w:tcBorders>
              <w:top w:val="single" w:color="000000" w:sz="4" w:space="0"/>
              <w:left w:val="single" w:color="000000" w:sz="4" w:space="0"/>
              <w:bottom w:val="single" w:color="000000" w:sz="4" w:space="0"/>
              <w:right w:val="single" w:color="000000" w:sz="4" w:space="0"/>
            </w:tcBorders>
            <w:vAlign w:val="center"/>
          </w:tcPr>
          <w:p w14:paraId="22FB93F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2869602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6D9B5D3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7C53C9A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249112F8">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C610B5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2.1.4</w:t>
            </w:r>
          </w:p>
        </w:tc>
        <w:tc>
          <w:tcPr>
            <w:tcW w:w="5530" w:type="dxa"/>
            <w:tcBorders>
              <w:top w:val="single" w:color="000000" w:sz="4" w:space="0"/>
              <w:left w:val="single" w:color="000000" w:sz="4" w:space="0"/>
              <w:bottom w:val="single" w:color="000000" w:sz="4" w:space="0"/>
              <w:right w:val="single" w:color="000000" w:sz="4" w:space="0"/>
            </w:tcBorders>
            <w:vAlign w:val="center"/>
          </w:tcPr>
          <w:p w14:paraId="51FD94B3">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墙面（柱）：平整、无破损、无开裂、无脱落、无污渍、无蛛网</w:t>
            </w:r>
          </w:p>
        </w:tc>
        <w:tc>
          <w:tcPr>
            <w:tcW w:w="680" w:type="dxa"/>
            <w:tcBorders>
              <w:top w:val="single" w:color="000000" w:sz="4" w:space="0"/>
              <w:left w:val="single" w:color="000000" w:sz="4" w:space="0"/>
              <w:bottom w:val="single" w:color="000000" w:sz="4" w:space="0"/>
              <w:right w:val="single" w:color="000000" w:sz="4" w:space="0"/>
            </w:tcBorders>
            <w:vAlign w:val="center"/>
          </w:tcPr>
          <w:p w14:paraId="083E6D6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5DF88C4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232A0A3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1ED6769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1007836">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C9174D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2.1.5</w:t>
            </w:r>
          </w:p>
        </w:tc>
        <w:tc>
          <w:tcPr>
            <w:tcW w:w="5530" w:type="dxa"/>
            <w:tcBorders>
              <w:top w:val="single" w:color="000000" w:sz="4" w:space="0"/>
              <w:left w:val="single" w:color="000000" w:sz="4" w:space="0"/>
              <w:bottom w:val="single" w:color="000000" w:sz="4" w:space="0"/>
              <w:right w:val="single" w:color="000000" w:sz="4" w:space="0"/>
            </w:tcBorders>
            <w:vAlign w:val="center"/>
          </w:tcPr>
          <w:p w14:paraId="233BE6D3">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灯具：完好、有效，与整体装饰风格相匹配，无灰尘、无污渍</w:t>
            </w:r>
          </w:p>
        </w:tc>
        <w:tc>
          <w:tcPr>
            <w:tcW w:w="680" w:type="dxa"/>
            <w:tcBorders>
              <w:top w:val="single" w:color="000000" w:sz="4" w:space="0"/>
              <w:left w:val="single" w:color="000000" w:sz="4" w:space="0"/>
              <w:bottom w:val="single" w:color="000000" w:sz="4" w:space="0"/>
              <w:right w:val="single" w:color="000000" w:sz="4" w:space="0"/>
            </w:tcBorders>
            <w:vAlign w:val="center"/>
          </w:tcPr>
          <w:p w14:paraId="4C12DF3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10</w:t>
            </w:r>
          </w:p>
        </w:tc>
        <w:tc>
          <w:tcPr>
            <w:tcW w:w="680" w:type="dxa"/>
            <w:tcBorders>
              <w:top w:val="single" w:color="000000" w:sz="4" w:space="0"/>
              <w:left w:val="single" w:color="000000" w:sz="4" w:space="0"/>
              <w:bottom w:val="single" w:color="000000" w:sz="4" w:space="0"/>
              <w:right w:val="single" w:color="000000" w:sz="4" w:space="0"/>
            </w:tcBorders>
            <w:vAlign w:val="center"/>
          </w:tcPr>
          <w:p w14:paraId="0B0AA53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3270ED1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7</w:t>
            </w:r>
          </w:p>
        </w:tc>
        <w:tc>
          <w:tcPr>
            <w:tcW w:w="680" w:type="dxa"/>
            <w:tcBorders>
              <w:top w:val="single" w:color="000000" w:sz="4" w:space="0"/>
              <w:left w:val="single" w:color="000000" w:sz="4" w:space="0"/>
              <w:bottom w:val="single" w:color="000000" w:sz="4" w:space="0"/>
              <w:right w:val="single" w:color="000000" w:sz="4" w:space="0"/>
            </w:tcBorders>
            <w:vAlign w:val="center"/>
          </w:tcPr>
          <w:p w14:paraId="3144A1D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3F6AA41C">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7A108CA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67F1B99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529CAF93">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7926AB7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5B8D30F9">
            <w:pPr>
              <w:adjustRightInd w:val="0"/>
              <w:snapToGrid w:val="0"/>
              <w:jc w:val="center"/>
              <w:rPr>
                <w:rFonts w:ascii="宋体" w:hAnsi="宋体" w:cs="宋体"/>
                <w:color w:val="000000"/>
                <w:spacing w:val="1"/>
                <w:position w:val="-2"/>
              </w:rPr>
            </w:pPr>
          </w:p>
        </w:tc>
      </w:tr>
      <w:tr w14:paraId="4185477F">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6008828D">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3.餐饮</w:t>
            </w:r>
          </w:p>
        </w:tc>
      </w:tr>
      <w:tr w14:paraId="56C0D6CB">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11498AC">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3.1</w:t>
            </w:r>
          </w:p>
        </w:tc>
        <w:tc>
          <w:tcPr>
            <w:tcW w:w="8250" w:type="dxa"/>
            <w:gridSpan w:val="5"/>
            <w:tcBorders>
              <w:top w:val="single" w:color="000000" w:sz="4" w:space="0"/>
              <w:left w:val="single" w:color="000000" w:sz="4" w:space="0"/>
              <w:bottom w:val="single" w:color="000000" w:sz="4" w:space="0"/>
              <w:right w:val="single" w:color="000000" w:sz="4" w:space="0"/>
            </w:tcBorders>
            <w:vAlign w:val="center"/>
          </w:tcPr>
          <w:p w14:paraId="7E31C789">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餐饮服务质量</w:t>
            </w:r>
          </w:p>
        </w:tc>
      </w:tr>
      <w:tr w14:paraId="40A54638">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EFD05A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w:t>
            </w:r>
          </w:p>
        </w:tc>
        <w:tc>
          <w:tcPr>
            <w:tcW w:w="5530" w:type="dxa"/>
            <w:tcBorders>
              <w:top w:val="single" w:color="000000" w:sz="4" w:space="0"/>
              <w:left w:val="single" w:color="000000" w:sz="4" w:space="0"/>
              <w:bottom w:val="single" w:color="000000" w:sz="4" w:space="0"/>
              <w:right w:val="single" w:color="000000" w:sz="4" w:space="0"/>
            </w:tcBorders>
            <w:vAlign w:val="center"/>
          </w:tcPr>
          <w:p w14:paraId="0BCFDF8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早中晚餐</w:t>
            </w:r>
          </w:p>
        </w:tc>
        <w:tc>
          <w:tcPr>
            <w:tcW w:w="680" w:type="dxa"/>
            <w:tcBorders>
              <w:top w:val="single" w:color="000000" w:sz="4" w:space="0"/>
              <w:left w:val="single" w:color="000000" w:sz="4" w:space="0"/>
              <w:bottom w:val="single" w:color="000000" w:sz="4" w:space="0"/>
              <w:right w:val="single" w:color="000000" w:sz="4" w:space="0"/>
            </w:tcBorders>
            <w:vAlign w:val="center"/>
          </w:tcPr>
          <w:p w14:paraId="40BFB09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14E6433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60AD247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6D5DC04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差</w:t>
            </w:r>
          </w:p>
        </w:tc>
      </w:tr>
      <w:tr w14:paraId="067C89C5">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F83ACA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3.1.1.1</w:t>
            </w:r>
          </w:p>
        </w:tc>
        <w:tc>
          <w:tcPr>
            <w:tcW w:w="5530" w:type="dxa"/>
            <w:tcBorders>
              <w:top w:val="single" w:color="000000" w:sz="4" w:space="0"/>
              <w:left w:val="single" w:color="000000" w:sz="4" w:space="0"/>
              <w:bottom w:val="single" w:color="000000" w:sz="4" w:space="0"/>
              <w:right w:val="single" w:color="000000" w:sz="4" w:space="0"/>
            </w:tcBorders>
            <w:vAlign w:val="center"/>
          </w:tcPr>
          <w:p w14:paraId="198297F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正常情况下，宾客就坐的餐桌已经布置完毕</w:t>
            </w:r>
          </w:p>
        </w:tc>
        <w:tc>
          <w:tcPr>
            <w:tcW w:w="680" w:type="dxa"/>
            <w:tcBorders>
              <w:top w:val="single" w:color="000000" w:sz="4" w:space="0"/>
              <w:left w:val="single" w:color="000000" w:sz="4" w:space="0"/>
              <w:bottom w:val="single" w:color="000000" w:sz="4" w:space="0"/>
              <w:right w:val="single" w:color="000000" w:sz="4" w:space="0"/>
            </w:tcBorders>
          </w:tcPr>
          <w:p w14:paraId="420CEC1F">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04CB31BD">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023FD649">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660C71F4">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63AA4018">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2BDF2C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3.1.1.2</w:t>
            </w:r>
          </w:p>
        </w:tc>
        <w:tc>
          <w:tcPr>
            <w:tcW w:w="5530" w:type="dxa"/>
            <w:tcBorders>
              <w:top w:val="single" w:color="000000" w:sz="4" w:space="0"/>
              <w:left w:val="single" w:color="000000" w:sz="4" w:space="0"/>
              <w:bottom w:val="single" w:color="000000" w:sz="4" w:space="0"/>
              <w:right w:val="single" w:color="000000" w:sz="4" w:space="0"/>
            </w:tcBorders>
            <w:vAlign w:val="center"/>
          </w:tcPr>
          <w:p w14:paraId="7C189110">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所有餐食及时补充</w:t>
            </w:r>
          </w:p>
        </w:tc>
        <w:tc>
          <w:tcPr>
            <w:tcW w:w="680" w:type="dxa"/>
            <w:tcBorders>
              <w:top w:val="single" w:color="000000" w:sz="4" w:space="0"/>
              <w:left w:val="single" w:color="000000" w:sz="4" w:space="0"/>
              <w:bottom w:val="single" w:color="000000" w:sz="4" w:space="0"/>
              <w:right w:val="single" w:color="000000" w:sz="4" w:space="0"/>
            </w:tcBorders>
          </w:tcPr>
          <w:p w14:paraId="558216E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7AB5CB79">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2B4BD134">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16A56F44">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43C41BF6">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569C1F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3.1.1.3</w:t>
            </w:r>
          </w:p>
        </w:tc>
        <w:tc>
          <w:tcPr>
            <w:tcW w:w="5530" w:type="dxa"/>
            <w:tcBorders>
              <w:top w:val="single" w:color="000000" w:sz="4" w:space="0"/>
              <w:left w:val="single" w:color="000000" w:sz="4" w:space="0"/>
              <w:bottom w:val="single" w:color="000000" w:sz="4" w:space="0"/>
              <w:right w:val="single" w:color="000000" w:sz="4" w:space="0"/>
            </w:tcBorders>
            <w:vAlign w:val="center"/>
          </w:tcPr>
          <w:p w14:paraId="15440EFC">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食品和饮品均正确标记说明，标记牌洁净统一</w:t>
            </w:r>
          </w:p>
        </w:tc>
        <w:tc>
          <w:tcPr>
            <w:tcW w:w="680" w:type="dxa"/>
            <w:tcBorders>
              <w:top w:val="single" w:color="000000" w:sz="4" w:space="0"/>
              <w:left w:val="single" w:color="000000" w:sz="4" w:space="0"/>
              <w:bottom w:val="single" w:color="000000" w:sz="4" w:space="0"/>
              <w:right w:val="single" w:color="000000" w:sz="4" w:space="0"/>
            </w:tcBorders>
          </w:tcPr>
          <w:p w14:paraId="6EFF87A0">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5C02FA29">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7943EC9B">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3DD8DDDC">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3AC35B2C">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55717A7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3.1.1.4</w:t>
            </w:r>
          </w:p>
        </w:tc>
        <w:tc>
          <w:tcPr>
            <w:tcW w:w="5530" w:type="dxa"/>
            <w:tcBorders>
              <w:top w:val="single" w:color="000000" w:sz="4" w:space="0"/>
              <w:left w:val="single" w:color="000000" w:sz="4" w:space="0"/>
              <w:bottom w:val="single" w:color="000000" w:sz="4" w:space="0"/>
              <w:right w:val="single" w:color="000000" w:sz="4" w:space="0"/>
            </w:tcBorders>
            <w:vAlign w:val="center"/>
          </w:tcPr>
          <w:p w14:paraId="7D73253A">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宾客用餐结束后，及时收拾餐桌</w:t>
            </w:r>
          </w:p>
        </w:tc>
        <w:tc>
          <w:tcPr>
            <w:tcW w:w="680" w:type="dxa"/>
            <w:tcBorders>
              <w:top w:val="single" w:color="000000" w:sz="4" w:space="0"/>
              <w:left w:val="single" w:color="000000" w:sz="4" w:space="0"/>
              <w:bottom w:val="single" w:color="000000" w:sz="4" w:space="0"/>
              <w:right w:val="single" w:color="000000" w:sz="4" w:space="0"/>
            </w:tcBorders>
          </w:tcPr>
          <w:p w14:paraId="45681CA7">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462012CD">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577E1E09">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1C5317C3">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50F2B569">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38D7DD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3.1.1.5</w:t>
            </w:r>
          </w:p>
        </w:tc>
        <w:tc>
          <w:tcPr>
            <w:tcW w:w="5530" w:type="dxa"/>
            <w:tcBorders>
              <w:top w:val="single" w:color="000000" w:sz="4" w:space="0"/>
              <w:left w:val="single" w:color="000000" w:sz="4" w:space="0"/>
              <w:bottom w:val="single" w:color="000000" w:sz="4" w:space="0"/>
              <w:right w:val="single" w:color="000000" w:sz="4" w:space="0"/>
            </w:tcBorders>
            <w:vAlign w:val="center"/>
          </w:tcPr>
          <w:p w14:paraId="1620F580">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食品口味评价</w:t>
            </w:r>
          </w:p>
        </w:tc>
        <w:tc>
          <w:tcPr>
            <w:tcW w:w="680" w:type="dxa"/>
            <w:tcBorders>
              <w:top w:val="single" w:color="000000" w:sz="4" w:space="0"/>
              <w:left w:val="single" w:color="000000" w:sz="4" w:space="0"/>
              <w:bottom w:val="single" w:color="000000" w:sz="4" w:space="0"/>
              <w:right w:val="single" w:color="000000" w:sz="4" w:space="0"/>
            </w:tcBorders>
          </w:tcPr>
          <w:p w14:paraId="0976EE12">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3297CF5A">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04FA8CFC">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tcPr>
          <w:p w14:paraId="1AFF587F">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6044522E">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A265C9B">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3.1.1.6</w:t>
            </w:r>
          </w:p>
        </w:tc>
        <w:tc>
          <w:tcPr>
            <w:tcW w:w="5530" w:type="dxa"/>
            <w:tcBorders>
              <w:top w:val="single" w:color="000000" w:sz="4" w:space="0"/>
              <w:left w:val="single" w:color="000000" w:sz="4" w:space="0"/>
              <w:bottom w:val="single" w:color="000000" w:sz="4" w:space="0"/>
              <w:right w:val="single" w:color="000000" w:sz="4" w:space="0"/>
            </w:tcBorders>
            <w:vAlign w:val="center"/>
          </w:tcPr>
          <w:p w14:paraId="7CBB6984">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食品品种丰富</w:t>
            </w:r>
          </w:p>
        </w:tc>
        <w:tc>
          <w:tcPr>
            <w:tcW w:w="680" w:type="dxa"/>
            <w:tcBorders>
              <w:top w:val="single" w:color="000000" w:sz="4" w:space="0"/>
              <w:left w:val="single" w:color="000000" w:sz="4" w:space="0"/>
              <w:bottom w:val="single" w:color="000000" w:sz="4" w:space="0"/>
              <w:right w:val="single" w:color="000000" w:sz="4" w:space="0"/>
            </w:tcBorders>
          </w:tcPr>
          <w:p w14:paraId="3CCBEA8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tcPr>
          <w:p w14:paraId="75F14DBA">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tcPr>
          <w:p w14:paraId="453FCF1B">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BF9266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00FA7FA1">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8119118">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3.1.1.7</w:t>
            </w:r>
          </w:p>
        </w:tc>
        <w:tc>
          <w:tcPr>
            <w:tcW w:w="5530" w:type="dxa"/>
            <w:tcBorders>
              <w:top w:val="single" w:color="000000" w:sz="4" w:space="0"/>
              <w:left w:val="single" w:color="000000" w:sz="4" w:space="0"/>
              <w:bottom w:val="single" w:color="000000" w:sz="4" w:space="0"/>
              <w:right w:val="single" w:color="000000" w:sz="4" w:space="0"/>
            </w:tcBorders>
            <w:vAlign w:val="center"/>
          </w:tcPr>
          <w:p w14:paraId="14F80C28">
            <w:pPr>
              <w:adjustRightInd w:val="0"/>
              <w:snapToGrid w:val="0"/>
              <w:rPr>
                <w:rFonts w:ascii="宋体" w:hAnsi="宋体" w:cs="宋体"/>
                <w:color w:val="000000"/>
                <w:spacing w:val="1"/>
                <w:position w:val="-2"/>
              </w:rPr>
            </w:pPr>
            <w:r>
              <w:rPr>
                <w:rFonts w:hint="eastAsia" w:ascii="宋体" w:hAnsi="宋体" w:cs="宋体"/>
                <w:color w:val="000000"/>
                <w:spacing w:val="1"/>
                <w:position w:val="-2"/>
              </w:rPr>
              <w:t>菜品温度</w:t>
            </w:r>
          </w:p>
        </w:tc>
        <w:tc>
          <w:tcPr>
            <w:tcW w:w="680" w:type="dxa"/>
            <w:tcBorders>
              <w:top w:val="single" w:color="000000" w:sz="4" w:space="0"/>
              <w:left w:val="single" w:color="000000" w:sz="4" w:space="0"/>
              <w:bottom w:val="single" w:color="000000" w:sz="4" w:space="0"/>
              <w:right w:val="single" w:color="000000" w:sz="4" w:space="0"/>
            </w:tcBorders>
            <w:vAlign w:val="center"/>
          </w:tcPr>
          <w:p w14:paraId="0AF7041F">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4165C578">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8556CE0">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03EB6E1">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39AAC8AD">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4FEE536">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3.1.1.8</w:t>
            </w:r>
          </w:p>
        </w:tc>
        <w:tc>
          <w:tcPr>
            <w:tcW w:w="5530" w:type="dxa"/>
            <w:tcBorders>
              <w:top w:val="single" w:color="000000" w:sz="4" w:space="0"/>
              <w:left w:val="single" w:color="000000" w:sz="4" w:space="0"/>
              <w:bottom w:val="single" w:color="000000" w:sz="4" w:space="0"/>
              <w:right w:val="single" w:color="000000" w:sz="4" w:space="0"/>
            </w:tcBorders>
            <w:vAlign w:val="center"/>
          </w:tcPr>
          <w:p w14:paraId="61AC006D">
            <w:pPr>
              <w:adjustRightInd w:val="0"/>
              <w:snapToGrid w:val="0"/>
              <w:rPr>
                <w:rFonts w:ascii="宋体" w:hAnsi="宋体" w:cs="宋体"/>
                <w:color w:val="000000"/>
                <w:spacing w:val="1"/>
                <w:position w:val="-2"/>
              </w:rPr>
            </w:pPr>
            <w:r>
              <w:rPr>
                <w:rFonts w:hint="eastAsia" w:ascii="宋体" w:hAnsi="宋体" w:cs="宋体"/>
                <w:color w:val="000000"/>
                <w:spacing w:val="1"/>
                <w:position w:val="-2"/>
              </w:rPr>
              <w:t>各类餐具摆放到位</w:t>
            </w:r>
          </w:p>
        </w:tc>
        <w:tc>
          <w:tcPr>
            <w:tcW w:w="680" w:type="dxa"/>
            <w:tcBorders>
              <w:top w:val="single" w:color="000000" w:sz="4" w:space="0"/>
              <w:left w:val="single" w:color="000000" w:sz="4" w:space="0"/>
              <w:bottom w:val="single" w:color="000000" w:sz="4" w:space="0"/>
              <w:right w:val="single" w:color="000000" w:sz="4" w:space="0"/>
            </w:tcBorders>
            <w:vAlign w:val="center"/>
          </w:tcPr>
          <w:p w14:paraId="1E99306A">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75E30BAD">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2243DC64">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06ABB93">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3B072B42">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7E1594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3.1.1.9</w:t>
            </w:r>
          </w:p>
        </w:tc>
        <w:tc>
          <w:tcPr>
            <w:tcW w:w="5530" w:type="dxa"/>
            <w:tcBorders>
              <w:top w:val="single" w:color="000000" w:sz="4" w:space="0"/>
              <w:left w:val="single" w:color="000000" w:sz="4" w:space="0"/>
              <w:bottom w:val="single" w:color="000000" w:sz="4" w:space="0"/>
              <w:right w:val="single" w:color="000000" w:sz="4" w:space="0"/>
            </w:tcBorders>
            <w:vAlign w:val="center"/>
          </w:tcPr>
          <w:p w14:paraId="4B2A0C99">
            <w:pPr>
              <w:adjustRightInd w:val="0"/>
              <w:snapToGrid w:val="0"/>
              <w:rPr>
                <w:rFonts w:ascii="宋体" w:hAnsi="宋体" w:cs="宋体"/>
                <w:color w:val="000000"/>
                <w:spacing w:val="1"/>
                <w:position w:val="-2"/>
              </w:rPr>
            </w:pPr>
            <w:r>
              <w:rPr>
                <w:rFonts w:hint="eastAsia" w:ascii="宋体" w:hAnsi="宋体" w:cs="宋体"/>
                <w:color w:val="000000"/>
                <w:spacing w:val="1"/>
                <w:position w:val="-2"/>
              </w:rPr>
              <w:t>送餐及时</w:t>
            </w:r>
          </w:p>
        </w:tc>
        <w:tc>
          <w:tcPr>
            <w:tcW w:w="680" w:type="dxa"/>
            <w:tcBorders>
              <w:top w:val="single" w:color="000000" w:sz="4" w:space="0"/>
              <w:left w:val="single" w:color="000000" w:sz="4" w:space="0"/>
              <w:bottom w:val="single" w:color="000000" w:sz="4" w:space="0"/>
              <w:right w:val="single" w:color="000000" w:sz="4" w:space="0"/>
            </w:tcBorders>
            <w:vAlign w:val="center"/>
          </w:tcPr>
          <w:p w14:paraId="27321855">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47DC4B0C">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937E0DA">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FB9EEB4">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39243314">
        <w:tblPrEx>
          <w:tblCellMar>
            <w:top w:w="0" w:type="dxa"/>
            <w:left w:w="0" w:type="dxa"/>
            <w:bottom w:w="0" w:type="dxa"/>
            <w:right w:w="0" w:type="dxa"/>
          </w:tblCellMar>
        </w:tblPrEx>
        <w:trPr>
          <w:trHeight w:val="482"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D1361D7">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3.1.1.10</w:t>
            </w:r>
          </w:p>
        </w:tc>
        <w:tc>
          <w:tcPr>
            <w:tcW w:w="5530" w:type="dxa"/>
            <w:tcBorders>
              <w:top w:val="single" w:color="000000" w:sz="4" w:space="0"/>
              <w:left w:val="single" w:color="000000" w:sz="4" w:space="0"/>
              <w:bottom w:val="single" w:color="000000" w:sz="4" w:space="0"/>
              <w:right w:val="single" w:color="000000" w:sz="4" w:space="0"/>
            </w:tcBorders>
            <w:vAlign w:val="center"/>
          </w:tcPr>
          <w:p w14:paraId="0B9D26F0">
            <w:pPr>
              <w:adjustRightInd w:val="0"/>
              <w:snapToGrid w:val="0"/>
              <w:rPr>
                <w:rFonts w:ascii="宋体" w:hAnsi="宋体" w:cs="宋体"/>
                <w:color w:val="000000"/>
                <w:spacing w:val="1"/>
                <w:position w:val="-2"/>
              </w:rPr>
            </w:pPr>
            <w:r>
              <w:rPr>
                <w:rFonts w:hint="eastAsia" w:ascii="宋体" w:hAnsi="宋体" w:cs="宋体"/>
                <w:color w:val="000000"/>
                <w:spacing w:val="1"/>
                <w:position w:val="-2"/>
              </w:rPr>
              <w:t>送餐份量足、餐品温度适宜</w:t>
            </w:r>
          </w:p>
        </w:tc>
        <w:tc>
          <w:tcPr>
            <w:tcW w:w="680" w:type="dxa"/>
            <w:tcBorders>
              <w:top w:val="single" w:color="000000" w:sz="4" w:space="0"/>
              <w:left w:val="single" w:color="000000" w:sz="4" w:space="0"/>
              <w:bottom w:val="single" w:color="000000" w:sz="4" w:space="0"/>
              <w:right w:val="single" w:color="000000" w:sz="4" w:space="0"/>
            </w:tcBorders>
            <w:vAlign w:val="center"/>
          </w:tcPr>
          <w:p w14:paraId="26EB70A6">
            <w:pPr>
              <w:adjustRightInd w:val="0"/>
              <w:snapToGrid w:val="0"/>
              <w:jc w:val="center"/>
              <w:rPr>
                <w:rFonts w:ascii="宋体" w:hAnsi="宋体" w:cs="仿宋"/>
                <w:color w:val="000000"/>
                <w:w w:val="89"/>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314D5145">
            <w:pPr>
              <w:adjustRightInd w:val="0"/>
              <w:snapToGrid w:val="0"/>
              <w:jc w:val="center"/>
              <w:rPr>
                <w:rFonts w:ascii="宋体" w:hAnsi="宋体" w:cs="仿宋"/>
                <w:color w:val="000000"/>
                <w:w w:val="89"/>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E338A0C">
            <w:pPr>
              <w:adjustRightInd w:val="0"/>
              <w:snapToGrid w:val="0"/>
              <w:jc w:val="center"/>
              <w:rPr>
                <w:rFonts w:ascii="宋体" w:hAnsi="宋体" w:cs="仿宋"/>
                <w:color w:val="000000"/>
                <w:w w:val="89"/>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A43E13A">
            <w:pPr>
              <w:adjustRightInd w:val="0"/>
              <w:snapToGrid w:val="0"/>
              <w:jc w:val="center"/>
              <w:rPr>
                <w:rFonts w:ascii="宋体" w:hAnsi="宋体" w:cs="仿宋"/>
                <w:color w:val="000000"/>
                <w:w w:val="89"/>
              </w:rPr>
            </w:pPr>
            <w:r>
              <w:rPr>
                <w:rFonts w:hint="eastAsia" w:ascii="宋体" w:hAnsi="宋体" w:cs="仿宋"/>
                <w:color w:val="000000"/>
                <w:w w:val="89"/>
              </w:rPr>
              <w:t>0</w:t>
            </w:r>
          </w:p>
        </w:tc>
      </w:tr>
      <w:tr w14:paraId="683C92C8">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3CC86B4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6FC80A3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76DC86FD">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76D7E27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5318BB76">
            <w:pPr>
              <w:adjustRightInd w:val="0"/>
              <w:snapToGrid w:val="0"/>
              <w:jc w:val="center"/>
              <w:rPr>
                <w:rFonts w:ascii="宋体" w:hAnsi="宋体" w:cs="宋体"/>
                <w:color w:val="000000"/>
                <w:spacing w:val="1"/>
                <w:position w:val="-2"/>
              </w:rPr>
            </w:pPr>
          </w:p>
        </w:tc>
      </w:tr>
      <w:tr w14:paraId="26768CD6">
        <w:tblPrEx>
          <w:tblCellMar>
            <w:top w:w="0" w:type="dxa"/>
            <w:left w:w="0" w:type="dxa"/>
            <w:bottom w:w="0" w:type="dxa"/>
            <w:right w:w="0" w:type="dxa"/>
          </w:tblCellMar>
        </w:tblPrEx>
        <w:trPr>
          <w:trHeight w:val="454" w:hRule="exact"/>
          <w:jc w:val="center"/>
        </w:trPr>
        <w:tc>
          <w:tcPr>
            <w:tcW w:w="9470" w:type="dxa"/>
            <w:gridSpan w:val="6"/>
            <w:tcBorders>
              <w:top w:val="single" w:color="000000" w:sz="4" w:space="0"/>
              <w:left w:val="single" w:color="000000" w:sz="4" w:space="0"/>
              <w:bottom w:val="single" w:color="000000" w:sz="4" w:space="0"/>
              <w:right w:val="single" w:color="000000" w:sz="4" w:space="0"/>
            </w:tcBorders>
            <w:vAlign w:val="center"/>
          </w:tcPr>
          <w:p w14:paraId="0533920C">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4.厨房区域</w:t>
            </w:r>
          </w:p>
        </w:tc>
      </w:tr>
      <w:tr w14:paraId="01AB4AA1">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D05A33E">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4.1</w:t>
            </w:r>
          </w:p>
        </w:tc>
        <w:tc>
          <w:tcPr>
            <w:tcW w:w="5530" w:type="dxa"/>
            <w:tcBorders>
              <w:top w:val="single" w:color="000000" w:sz="4" w:space="0"/>
              <w:left w:val="single" w:color="000000" w:sz="4" w:space="0"/>
              <w:bottom w:val="single" w:color="000000" w:sz="4" w:space="0"/>
              <w:right w:val="single" w:color="000000" w:sz="4" w:space="0"/>
            </w:tcBorders>
            <w:vAlign w:val="center"/>
          </w:tcPr>
          <w:p w14:paraId="4C544F86">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厨房区域</w:t>
            </w:r>
          </w:p>
        </w:tc>
        <w:tc>
          <w:tcPr>
            <w:tcW w:w="680" w:type="dxa"/>
            <w:tcBorders>
              <w:top w:val="single" w:color="000000" w:sz="4" w:space="0"/>
              <w:left w:val="single" w:color="000000" w:sz="4" w:space="0"/>
              <w:bottom w:val="single" w:color="000000" w:sz="4" w:space="0"/>
              <w:right w:val="single" w:color="000000" w:sz="4" w:space="0"/>
            </w:tcBorders>
            <w:vAlign w:val="center"/>
          </w:tcPr>
          <w:p w14:paraId="597BA4E4">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优</w:t>
            </w:r>
          </w:p>
        </w:tc>
        <w:tc>
          <w:tcPr>
            <w:tcW w:w="680" w:type="dxa"/>
            <w:tcBorders>
              <w:top w:val="single" w:color="000000" w:sz="4" w:space="0"/>
              <w:left w:val="single" w:color="000000" w:sz="4" w:space="0"/>
              <w:bottom w:val="single" w:color="000000" w:sz="4" w:space="0"/>
              <w:right w:val="single" w:color="000000" w:sz="4" w:space="0"/>
            </w:tcBorders>
            <w:vAlign w:val="center"/>
          </w:tcPr>
          <w:p w14:paraId="7771972A">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良</w:t>
            </w:r>
          </w:p>
        </w:tc>
        <w:tc>
          <w:tcPr>
            <w:tcW w:w="680" w:type="dxa"/>
            <w:tcBorders>
              <w:top w:val="single" w:color="000000" w:sz="4" w:space="0"/>
              <w:left w:val="single" w:color="000000" w:sz="4" w:space="0"/>
              <w:bottom w:val="single" w:color="000000" w:sz="4" w:space="0"/>
              <w:right w:val="single" w:color="000000" w:sz="4" w:space="0"/>
            </w:tcBorders>
            <w:vAlign w:val="center"/>
          </w:tcPr>
          <w:p w14:paraId="5BC12C61">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中</w:t>
            </w:r>
          </w:p>
        </w:tc>
        <w:tc>
          <w:tcPr>
            <w:tcW w:w="680" w:type="dxa"/>
            <w:tcBorders>
              <w:top w:val="single" w:color="000000" w:sz="4" w:space="0"/>
              <w:left w:val="single" w:color="000000" w:sz="4" w:space="0"/>
              <w:bottom w:val="single" w:color="000000" w:sz="4" w:space="0"/>
              <w:right w:val="single" w:color="000000" w:sz="4" w:space="0"/>
            </w:tcBorders>
            <w:vAlign w:val="center"/>
          </w:tcPr>
          <w:p w14:paraId="1CD0647A">
            <w:pPr>
              <w:adjustRightInd w:val="0"/>
              <w:snapToGrid w:val="0"/>
              <w:jc w:val="center"/>
              <w:rPr>
                <w:rFonts w:ascii="宋体" w:hAnsi="宋体" w:cs="黑体"/>
                <w:color w:val="000000"/>
                <w:spacing w:val="1"/>
                <w:position w:val="-2"/>
              </w:rPr>
            </w:pPr>
            <w:r>
              <w:rPr>
                <w:rFonts w:hint="eastAsia" w:ascii="宋体" w:hAnsi="宋体" w:cs="黑体"/>
                <w:color w:val="000000"/>
                <w:spacing w:val="1"/>
                <w:position w:val="-2"/>
              </w:rPr>
              <w:t>差</w:t>
            </w:r>
          </w:p>
        </w:tc>
      </w:tr>
      <w:tr w14:paraId="2ADEF836">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35ABFB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4.1.1</w:t>
            </w:r>
          </w:p>
        </w:tc>
        <w:tc>
          <w:tcPr>
            <w:tcW w:w="5530" w:type="dxa"/>
            <w:tcBorders>
              <w:top w:val="single" w:color="000000" w:sz="4" w:space="0"/>
              <w:left w:val="single" w:color="000000" w:sz="4" w:space="0"/>
              <w:bottom w:val="single" w:color="000000" w:sz="4" w:space="0"/>
              <w:right w:val="single" w:color="000000" w:sz="4" w:space="0"/>
            </w:tcBorders>
            <w:vAlign w:val="center"/>
          </w:tcPr>
          <w:p w14:paraId="6B794597">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厨房区域各通道保持畅通，无杂物堆积</w:t>
            </w:r>
          </w:p>
        </w:tc>
        <w:tc>
          <w:tcPr>
            <w:tcW w:w="680" w:type="dxa"/>
            <w:tcBorders>
              <w:top w:val="single" w:color="000000" w:sz="4" w:space="0"/>
              <w:left w:val="single" w:color="000000" w:sz="4" w:space="0"/>
              <w:bottom w:val="single" w:color="000000" w:sz="4" w:space="0"/>
              <w:right w:val="single" w:color="000000" w:sz="4" w:space="0"/>
            </w:tcBorders>
            <w:vAlign w:val="center"/>
          </w:tcPr>
          <w:p w14:paraId="266FA39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3E3F43C">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7B1D587E">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FD8CA8B">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3B8F8D39">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46E4EE8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4.1.2</w:t>
            </w:r>
          </w:p>
        </w:tc>
        <w:tc>
          <w:tcPr>
            <w:tcW w:w="5530" w:type="dxa"/>
            <w:tcBorders>
              <w:top w:val="single" w:color="000000" w:sz="4" w:space="0"/>
              <w:left w:val="single" w:color="000000" w:sz="4" w:space="0"/>
              <w:bottom w:val="single" w:color="000000" w:sz="4" w:space="0"/>
              <w:right w:val="single" w:color="000000" w:sz="4" w:space="0"/>
            </w:tcBorders>
            <w:vAlign w:val="center"/>
          </w:tcPr>
          <w:p w14:paraId="57A0AD9A">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地面：无油污、无积水、无杂物、整洁</w:t>
            </w:r>
          </w:p>
        </w:tc>
        <w:tc>
          <w:tcPr>
            <w:tcW w:w="680" w:type="dxa"/>
            <w:tcBorders>
              <w:top w:val="single" w:color="000000" w:sz="4" w:space="0"/>
              <w:left w:val="single" w:color="000000" w:sz="4" w:space="0"/>
              <w:bottom w:val="single" w:color="000000" w:sz="4" w:space="0"/>
              <w:right w:val="single" w:color="000000" w:sz="4" w:space="0"/>
            </w:tcBorders>
            <w:vAlign w:val="center"/>
          </w:tcPr>
          <w:p w14:paraId="4A30DBFD">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4F745A17">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DB114C0">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4D75CEE9">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418D8E30">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0D298F9D">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4.1.3</w:t>
            </w:r>
          </w:p>
        </w:tc>
        <w:tc>
          <w:tcPr>
            <w:tcW w:w="5530" w:type="dxa"/>
            <w:tcBorders>
              <w:top w:val="single" w:color="000000" w:sz="4" w:space="0"/>
              <w:left w:val="single" w:color="000000" w:sz="4" w:space="0"/>
              <w:bottom w:val="single" w:color="000000" w:sz="4" w:space="0"/>
              <w:right w:val="single" w:color="000000" w:sz="4" w:space="0"/>
            </w:tcBorders>
            <w:vAlign w:val="center"/>
          </w:tcPr>
          <w:p w14:paraId="0E772D97">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各项设备维护保养良好，运行正常，无“跑、冒、滴、漏”现象</w:t>
            </w:r>
          </w:p>
        </w:tc>
        <w:tc>
          <w:tcPr>
            <w:tcW w:w="680" w:type="dxa"/>
            <w:tcBorders>
              <w:top w:val="single" w:color="000000" w:sz="4" w:space="0"/>
              <w:left w:val="single" w:color="000000" w:sz="4" w:space="0"/>
              <w:bottom w:val="single" w:color="000000" w:sz="4" w:space="0"/>
              <w:right w:val="single" w:color="000000" w:sz="4" w:space="0"/>
            </w:tcBorders>
            <w:vAlign w:val="center"/>
          </w:tcPr>
          <w:p w14:paraId="0D1CAC23">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004699F">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454C75C">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3710305">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5689A1ED">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E94AA31">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4.1.4</w:t>
            </w:r>
          </w:p>
        </w:tc>
        <w:tc>
          <w:tcPr>
            <w:tcW w:w="5530" w:type="dxa"/>
            <w:tcBorders>
              <w:top w:val="single" w:color="000000" w:sz="4" w:space="0"/>
              <w:left w:val="single" w:color="000000" w:sz="4" w:space="0"/>
              <w:bottom w:val="single" w:color="000000" w:sz="4" w:space="0"/>
              <w:right w:val="single" w:color="000000" w:sz="4" w:space="0"/>
            </w:tcBorders>
            <w:vAlign w:val="center"/>
          </w:tcPr>
          <w:p w14:paraId="58520313">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在醒目位置张贴有关安全、卫生的须知</w:t>
            </w:r>
          </w:p>
        </w:tc>
        <w:tc>
          <w:tcPr>
            <w:tcW w:w="680" w:type="dxa"/>
            <w:tcBorders>
              <w:top w:val="single" w:color="000000" w:sz="4" w:space="0"/>
              <w:left w:val="single" w:color="000000" w:sz="4" w:space="0"/>
              <w:bottom w:val="single" w:color="000000" w:sz="4" w:space="0"/>
              <w:right w:val="single" w:color="000000" w:sz="4" w:space="0"/>
            </w:tcBorders>
            <w:vAlign w:val="center"/>
          </w:tcPr>
          <w:p w14:paraId="5D4CD1AF">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71501FC">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2BFA1177">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337CD1CE">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566C38CF">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7915F5F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4.1.5</w:t>
            </w:r>
          </w:p>
        </w:tc>
        <w:tc>
          <w:tcPr>
            <w:tcW w:w="5530" w:type="dxa"/>
            <w:tcBorders>
              <w:top w:val="single" w:color="000000" w:sz="4" w:space="0"/>
              <w:left w:val="single" w:color="000000" w:sz="4" w:space="0"/>
              <w:bottom w:val="single" w:color="000000" w:sz="4" w:space="0"/>
              <w:right w:val="single" w:color="000000" w:sz="4" w:space="0"/>
            </w:tcBorders>
            <w:vAlign w:val="center"/>
          </w:tcPr>
          <w:p w14:paraId="5A8AAC2C">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餐具的清洗、消毒、存放符合卫生标准要求，无灰尘、无水渍</w:t>
            </w:r>
          </w:p>
        </w:tc>
        <w:tc>
          <w:tcPr>
            <w:tcW w:w="680" w:type="dxa"/>
            <w:tcBorders>
              <w:top w:val="single" w:color="000000" w:sz="4" w:space="0"/>
              <w:left w:val="single" w:color="000000" w:sz="4" w:space="0"/>
              <w:bottom w:val="single" w:color="000000" w:sz="4" w:space="0"/>
              <w:right w:val="single" w:color="000000" w:sz="4" w:space="0"/>
            </w:tcBorders>
            <w:vAlign w:val="center"/>
          </w:tcPr>
          <w:p w14:paraId="14FBF5EB">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2115FB5C">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358BABB">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E008E9E">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17DCFA1D">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0CC4F3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4.1.6</w:t>
            </w:r>
          </w:p>
        </w:tc>
        <w:tc>
          <w:tcPr>
            <w:tcW w:w="5530" w:type="dxa"/>
            <w:tcBorders>
              <w:top w:val="single" w:color="000000" w:sz="4" w:space="0"/>
              <w:left w:val="single" w:color="000000" w:sz="4" w:space="0"/>
              <w:bottom w:val="single" w:color="000000" w:sz="4" w:space="0"/>
              <w:right w:val="single" w:color="000000" w:sz="4" w:space="0"/>
            </w:tcBorders>
            <w:vAlign w:val="center"/>
          </w:tcPr>
          <w:p w14:paraId="0908C28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食品的加工与贮藏严格做到生、熟分开，操作规范</w:t>
            </w:r>
          </w:p>
        </w:tc>
        <w:tc>
          <w:tcPr>
            <w:tcW w:w="680" w:type="dxa"/>
            <w:tcBorders>
              <w:top w:val="single" w:color="000000" w:sz="4" w:space="0"/>
              <w:left w:val="single" w:color="000000" w:sz="4" w:space="0"/>
              <w:bottom w:val="single" w:color="000000" w:sz="4" w:space="0"/>
              <w:right w:val="single" w:color="000000" w:sz="4" w:space="0"/>
            </w:tcBorders>
            <w:vAlign w:val="center"/>
          </w:tcPr>
          <w:p w14:paraId="301BC06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33B1504A">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462000C">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EA8AC0B">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735F56BA">
        <w:tblPrEx>
          <w:tblCellMar>
            <w:top w:w="0" w:type="dxa"/>
            <w:left w:w="0" w:type="dxa"/>
            <w:bottom w:w="0" w:type="dxa"/>
            <w:right w:w="0" w:type="dxa"/>
          </w:tblCellMar>
        </w:tblPrEx>
        <w:trPr>
          <w:trHeight w:val="737"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1373F564">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4.1.7</w:t>
            </w:r>
          </w:p>
        </w:tc>
        <w:tc>
          <w:tcPr>
            <w:tcW w:w="5530" w:type="dxa"/>
            <w:tcBorders>
              <w:top w:val="single" w:color="000000" w:sz="4" w:space="0"/>
              <w:left w:val="single" w:color="000000" w:sz="4" w:space="0"/>
              <w:bottom w:val="single" w:color="000000" w:sz="4" w:space="0"/>
              <w:right w:val="single" w:color="000000" w:sz="4" w:space="0"/>
            </w:tcBorders>
            <w:vAlign w:val="center"/>
          </w:tcPr>
          <w:p w14:paraId="6299C269">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有防鼠、蟑螂、蝇类、蚊虫的装置与措施，完好有效</w:t>
            </w:r>
          </w:p>
        </w:tc>
        <w:tc>
          <w:tcPr>
            <w:tcW w:w="680" w:type="dxa"/>
            <w:tcBorders>
              <w:top w:val="single" w:color="000000" w:sz="4" w:space="0"/>
              <w:left w:val="single" w:color="000000" w:sz="4" w:space="0"/>
              <w:bottom w:val="single" w:color="000000" w:sz="4" w:space="0"/>
              <w:right w:val="single" w:color="000000" w:sz="4" w:space="0"/>
            </w:tcBorders>
            <w:vAlign w:val="center"/>
          </w:tcPr>
          <w:p w14:paraId="3FC4221E">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625DA8EC">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3E263F46">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C563C97">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51AC758D">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2B8F10A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4.1.8</w:t>
            </w:r>
          </w:p>
        </w:tc>
        <w:tc>
          <w:tcPr>
            <w:tcW w:w="5530" w:type="dxa"/>
            <w:tcBorders>
              <w:top w:val="single" w:color="000000" w:sz="4" w:space="0"/>
              <w:left w:val="single" w:color="000000" w:sz="4" w:space="0"/>
              <w:bottom w:val="single" w:color="000000" w:sz="4" w:space="0"/>
              <w:right w:val="single" w:color="000000" w:sz="4" w:space="0"/>
            </w:tcBorders>
            <w:vAlign w:val="center"/>
          </w:tcPr>
          <w:p w14:paraId="2A7EFD3C">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下水道无堵塞、无油污，保持畅通无阻</w:t>
            </w:r>
          </w:p>
        </w:tc>
        <w:tc>
          <w:tcPr>
            <w:tcW w:w="680" w:type="dxa"/>
            <w:tcBorders>
              <w:top w:val="single" w:color="000000" w:sz="4" w:space="0"/>
              <w:left w:val="single" w:color="000000" w:sz="4" w:space="0"/>
              <w:bottom w:val="single" w:color="000000" w:sz="4" w:space="0"/>
              <w:right w:val="single" w:color="000000" w:sz="4" w:space="0"/>
            </w:tcBorders>
            <w:vAlign w:val="center"/>
          </w:tcPr>
          <w:p w14:paraId="64C5B877">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042ACFD">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68F30DC5">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4F6430AE">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3A539433">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6026831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4.1.9</w:t>
            </w:r>
          </w:p>
        </w:tc>
        <w:tc>
          <w:tcPr>
            <w:tcW w:w="5530" w:type="dxa"/>
            <w:tcBorders>
              <w:top w:val="single" w:color="000000" w:sz="4" w:space="0"/>
              <w:left w:val="single" w:color="000000" w:sz="4" w:space="0"/>
              <w:bottom w:val="single" w:color="000000" w:sz="4" w:space="0"/>
              <w:right w:val="single" w:color="000000" w:sz="4" w:space="0"/>
            </w:tcBorders>
            <w:vAlign w:val="center"/>
          </w:tcPr>
          <w:p w14:paraId="40807754">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排烟与通风设备无油污、无灰尘，定期清理</w:t>
            </w:r>
          </w:p>
        </w:tc>
        <w:tc>
          <w:tcPr>
            <w:tcW w:w="680" w:type="dxa"/>
            <w:tcBorders>
              <w:top w:val="single" w:color="000000" w:sz="4" w:space="0"/>
              <w:left w:val="single" w:color="000000" w:sz="4" w:space="0"/>
              <w:bottom w:val="single" w:color="000000" w:sz="4" w:space="0"/>
              <w:right w:val="single" w:color="000000" w:sz="4" w:space="0"/>
            </w:tcBorders>
            <w:vAlign w:val="center"/>
          </w:tcPr>
          <w:p w14:paraId="1B6EA729">
            <w:pPr>
              <w:adjustRightInd w:val="0"/>
              <w:snapToGrid w:val="0"/>
              <w:jc w:val="center"/>
              <w:rPr>
                <w:rFonts w:ascii="宋体" w:hAnsi="宋体" w:cs="宋体"/>
                <w:color w:val="000000"/>
                <w:spacing w:val="1"/>
                <w:position w:val="-2"/>
              </w:rPr>
            </w:pPr>
            <w:r>
              <w:rPr>
                <w:rFonts w:hint="eastAsia" w:ascii="宋体" w:hAnsi="宋体" w:cs="仿宋"/>
                <w:color w:val="000000"/>
                <w:w w:val="89"/>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7F0F9AF8">
            <w:pPr>
              <w:adjustRightInd w:val="0"/>
              <w:snapToGrid w:val="0"/>
              <w:jc w:val="center"/>
              <w:rPr>
                <w:rFonts w:ascii="宋体" w:hAnsi="宋体" w:cs="宋体"/>
                <w:color w:val="000000"/>
                <w:spacing w:val="1"/>
                <w:position w:val="-2"/>
              </w:rPr>
            </w:pPr>
            <w:r>
              <w:rPr>
                <w:rFonts w:hint="eastAsia" w:ascii="宋体" w:hAnsi="宋体" w:cs="仿宋"/>
                <w:color w:val="000000"/>
                <w:w w:val="89"/>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14B91C73">
            <w:pPr>
              <w:adjustRightInd w:val="0"/>
              <w:snapToGrid w:val="0"/>
              <w:jc w:val="center"/>
              <w:rPr>
                <w:rFonts w:ascii="宋体" w:hAnsi="宋体" w:cs="宋体"/>
                <w:color w:val="000000"/>
                <w:spacing w:val="1"/>
                <w:position w:val="-2"/>
              </w:rPr>
            </w:pPr>
            <w:r>
              <w:rPr>
                <w:rFonts w:hint="eastAsia" w:ascii="宋体" w:hAnsi="宋体" w:cs="仿宋"/>
                <w:color w:val="000000"/>
                <w:w w:val="89"/>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C85211A">
            <w:pPr>
              <w:adjustRightInd w:val="0"/>
              <w:snapToGrid w:val="0"/>
              <w:jc w:val="center"/>
              <w:rPr>
                <w:rFonts w:ascii="宋体" w:hAnsi="宋体" w:cs="宋体"/>
                <w:color w:val="000000"/>
                <w:spacing w:val="1"/>
                <w:position w:val="-2"/>
              </w:rPr>
            </w:pPr>
            <w:r>
              <w:rPr>
                <w:rFonts w:hint="eastAsia" w:ascii="宋体" w:hAnsi="宋体" w:cs="仿宋"/>
                <w:color w:val="000000"/>
                <w:w w:val="89"/>
              </w:rPr>
              <w:t>0</w:t>
            </w:r>
          </w:p>
        </w:tc>
      </w:tr>
      <w:tr w14:paraId="71A6C488">
        <w:tblPrEx>
          <w:tblCellMar>
            <w:top w:w="0" w:type="dxa"/>
            <w:left w:w="0" w:type="dxa"/>
            <w:bottom w:w="0" w:type="dxa"/>
            <w:right w:w="0" w:type="dxa"/>
          </w:tblCellMar>
        </w:tblPrEx>
        <w:trPr>
          <w:trHeight w:val="454" w:hRule="exact"/>
          <w:jc w:val="center"/>
        </w:trPr>
        <w:tc>
          <w:tcPr>
            <w:tcW w:w="1220" w:type="dxa"/>
            <w:tcBorders>
              <w:top w:val="single" w:color="000000" w:sz="4" w:space="0"/>
              <w:left w:val="single" w:color="000000" w:sz="4" w:space="0"/>
              <w:bottom w:val="single" w:color="000000" w:sz="4" w:space="0"/>
              <w:right w:val="single" w:color="000000" w:sz="4" w:space="0"/>
            </w:tcBorders>
            <w:vAlign w:val="center"/>
          </w:tcPr>
          <w:p w14:paraId="33693362">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4.1.10</w:t>
            </w:r>
          </w:p>
        </w:tc>
        <w:tc>
          <w:tcPr>
            <w:tcW w:w="5530" w:type="dxa"/>
            <w:tcBorders>
              <w:top w:val="single" w:color="000000" w:sz="4" w:space="0"/>
              <w:left w:val="single" w:color="000000" w:sz="4" w:space="0"/>
              <w:bottom w:val="single" w:color="000000" w:sz="4" w:space="0"/>
              <w:right w:val="single" w:color="000000" w:sz="4" w:space="0"/>
            </w:tcBorders>
            <w:vAlign w:val="center"/>
          </w:tcPr>
          <w:p w14:paraId="65E4FBAF">
            <w:pPr>
              <w:adjustRightInd w:val="0"/>
              <w:snapToGrid w:val="0"/>
              <w:jc w:val="left"/>
              <w:rPr>
                <w:rFonts w:ascii="宋体" w:hAnsi="宋体" w:cs="宋体"/>
                <w:color w:val="000000"/>
                <w:spacing w:val="1"/>
                <w:position w:val="-2"/>
              </w:rPr>
            </w:pPr>
            <w:r>
              <w:rPr>
                <w:rFonts w:hint="eastAsia" w:ascii="宋体" w:hAnsi="宋体" w:cs="宋体"/>
                <w:color w:val="000000"/>
                <w:spacing w:val="1"/>
                <w:position w:val="-2"/>
              </w:rPr>
              <w:t>员工节约意识强，能很好节水节电</w:t>
            </w:r>
          </w:p>
        </w:tc>
        <w:tc>
          <w:tcPr>
            <w:tcW w:w="680" w:type="dxa"/>
            <w:tcBorders>
              <w:top w:val="single" w:color="000000" w:sz="4" w:space="0"/>
              <w:left w:val="single" w:color="000000" w:sz="4" w:space="0"/>
              <w:bottom w:val="single" w:color="000000" w:sz="4" w:space="0"/>
              <w:right w:val="single" w:color="000000" w:sz="4" w:space="0"/>
            </w:tcBorders>
            <w:vAlign w:val="center"/>
          </w:tcPr>
          <w:p w14:paraId="1C98548C">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1AF04EE3">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100F0DA5">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C8B28BE">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0</w:t>
            </w:r>
          </w:p>
        </w:tc>
      </w:tr>
      <w:tr w14:paraId="52BDCD7E">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25CE887F">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小计</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7F5749F9">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50分</w:t>
            </w:r>
          </w:p>
        </w:tc>
      </w:tr>
      <w:tr w14:paraId="3E281D95">
        <w:tblPrEx>
          <w:tblCellMar>
            <w:top w:w="0" w:type="dxa"/>
            <w:left w:w="0" w:type="dxa"/>
            <w:bottom w:w="0" w:type="dxa"/>
            <w:right w:w="0" w:type="dxa"/>
          </w:tblCellMar>
        </w:tblPrEx>
        <w:trPr>
          <w:trHeight w:val="454" w:hRule="exact"/>
          <w:jc w:val="center"/>
        </w:trPr>
        <w:tc>
          <w:tcPr>
            <w:tcW w:w="6750" w:type="dxa"/>
            <w:gridSpan w:val="2"/>
            <w:tcBorders>
              <w:top w:val="single" w:color="000000" w:sz="4" w:space="0"/>
              <w:left w:val="single" w:color="000000" w:sz="4" w:space="0"/>
              <w:bottom w:val="single" w:color="000000" w:sz="4" w:space="0"/>
              <w:right w:val="single" w:color="000000" w:sz="4" w:space="0"/>
            </w:tcBorders>
            <w:vAlign w:val="center"/>
          </w:tcPr>
          <w:p w14:paraId="56813450">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实际得分</w:t>
            </w:r>
          </w:p>
        </w:tc>
        <w:tc>
          <w:tcPr>
            <w:tcW w:w="2720" w:type="dxa"/>
            <w:gridSpan w:val="4"/>
            <w:tcBorders>
              <w:top w:val="single" w:color="000000" w:sz="4" w:space="0"/>
              <w:left w:val="single" w:color="000000" w:sz="4" w:space="0"/>
              <w:bottom w:val="single" w:color="000000" w:sz="4" w:space="0"/>
              <w:right w:val="single" w:color="000000" w:sz="4" w:space="0"/>
            </w:tcBorders>
            <w:vAlign w:val="center"/>
          </w:tcPr>
          <w:p w14:paraId="35C0BD3A">
            <w:pPr>
              <w:adjustRightInd w:val="0"/>
              <w:snapToGrid w:val="0"/>
              <w:jc w:val="center"/>
              <w:rPr>
                <w:rFonts w:ascii="宋体" w:hAnsi="宋体" w:cs="宋体"/>
                <w:color w:val="000000"/>
                <w:spacing w:val="1"/>
                <w:position w:val="-2"/>
              </w:rPr>
            </w:pPr>
            <w:r>
              <w:rPr>
                <w:rFonts w:hint="eastAsia" w:ascii="宋体" w:hAnsi="宋体" w:cs="宋体"/>
                <w:color w:val="000000"/>
                <w:spacing w:val="1"/>
                <w:position w:val="-2"/>
              </w:rPr>
              <w:t>分</w:t>
            </w:r>
          </w:p>
        </w:tc>
      </w:tr>
    </w:tbl>
    <w:p w14:paraId="31023167">
      <w:pPr>
        <w:tabs>
          <w:tab w:val="left" w:pos="231"/>
        </w:tabs>
        <w:rPr>
          <w:b/>
          <w:color w:val="000000" w:themeColor="text1"/>
          <w:sz w:val="36"/>
          <w:szCs w:val="36"/>
          <w14:textFill>
            <w14:solidFill>
              <w14:schemeClr w14:val="tx1"/>
            </w14:solidFill>
          </w14:textFill>
        </w:rPr>
      </w:pPr>
      <w:r>
        <w:rPr>
          <w:rFonts w:hint="eastAsia" w:cs="仿宋_GB2312" w:asciiTheme="minorEastAsia" w:hAnsiTheme="minorEastAsia" w:eastAsiaTheme="minorEastAsia"/>
          <w:color w:val="000000" w:themeColor="text1"/>
          <w14:textFill>
            <w14:solidFill>
              <w14:schemeClr w14:val="tx1"/>
            </w14:solidFill>
          </w14:textFill>
        </w:rPr>
        <w:t>注：考核得分计算：（总体要求+食堂+餐饮+厨房区域）/4=最终得分</w:t>
      </w:r>
    </w:p>
    <w:p w14:paraId="483477AB">
      <w:pPr>
        <w:jc w:val="center"/>
        <w:rPr>
          <w:b/>
          <w:color w:val="000000" w:themeColor="text1"/>
          <w:sz w:val="36"/>
          <w:szCs w:val="36"/>
          <w14:textFill>
            <w14:solidFill>
              <w14:schemeClr w14:val="tx1"/>
            </w14:solidFill>
          </w14:textFill>
        </w:rPr>
      </w:pPr>
      <w:r>
        <w:rPr>
          <w:sz w:val="36"/>
          <w:szCs w:val="36"/>
        </w:rPr>
        <w:br w:type="page"/>
      </w:r>
      <w:r>
        <w:rPr>
          <w:b/>
          <w:color w:val="000000" w:themeColor="text1"/>
          <w:sz w:val="36"/>
          <w:szCs w:val="36"/>
          <w14:textFill>
            <w14:solidFill>
              <w14:schemeClr w14:val="tx1"/>
            </w14:solidFill>
          </w14:textFill>
        </w:rPr>
        <w:t xml:space="preserve"> </w:t>
      </w:r>
    </w:p>
    <w:p w14:paraId="3C2E1189">
      <w:pPr>
        <w:spacing w:line="360" w:lineRule="auto"/>
        <w:jc w:val="center"/>
        <w:outlineLvl w:val="0"/>
        <w:rPr>
          <w:b/>
          <w:color w:val="000000" w:themeColor="text1"/>
          <w:sz w:val="36"/>
          <w:szCs w:val="36"/>
          <w14:textFill>
            <w14:solidFill>
              <w14:schemeClr w14:val="tx1"/>
            </w14:solidFill>
          </w14:textFill>
        </w:rPr>
      </w:pPr>
      <w:bookmarkStart w:id="830" w:name="_Toc2103"/>
      <w:r>
        <w:rPr>
          <w:b/>
          <w:color w:val="000000" w:themeColor="text1"/>
          <w:sz w:val="36"/>
          <w:szCs w:val="36"/>
          <w14:textFill>
            <w14:solidFill>
              <w14:schemeClr w14:val="tx1"/>
            </w14:solidFill>
          </w14:textFill>
        </w:rPr>
        <w:t>第七章   投标文件格式</w:t>
      </w:r>
      <w:bookmarkEnd w:id="830"/>
    </w:p>
    <w:p w14:paraId="4E639BCC">
      <w:pPr>
        <w:tabs>
          <w:tab w:val="left" w:pos="900"/>
          <w:tab w:val="left" w:pos="1980"/>
        </w:tabs>
        <w:snapToGrid w:val="0"/>
        <w:spacing w:line="360" w:lineRule="auto"/>
        <w:ind w:left="142"/>
        <w:rPr>
          <w:b/>
          <w:color w:val="000000" w:themeColor="text1"/>
          <w:sz w:val="24"/>
          <w14:textFill>
            <w14:solidFill>
              <w14:schemeClr w14:val="tx1"/>
            </w14:solidFill>
          </w14:textFill>
        </w:rPr>
      </w:pPr>
    </w:p>
    <w:p w14:paraId="5E5CB195">
      <w:pPr>
        <w:tabs>
          <w:tab w:val="left" w:pos="900"/>
          <w:tab w:val="left" w:pos="1980"/>
        </w:tabs>
        <w:snapToGrid w:val="0"/>
        <w:spacing w:line="360" w:lineRule="auto"/>
        <w:ind w:left="142"/>
        <w:rPr>
          <w:b/>
          <w:color w:val="000000" w:themeColor="text1"/>
          <w:sz w:val="24"/>
          <w14:textFill>
            <w14:solidFill>
              <w14:schemeClr w14:val="tx1"/>
            </w14:solidFill>
          </w14:textFill>
        </w:rPr>
      </w:pPr>
    </w:p>
    <w:p w14:paraId="25157E1E">
      <w:pPr>
        <w:tabs>
          <w:tab w:val="left" w:pos="900"/>
          <w:tab w:val="left" w:pos="1980"/>
        </w:tabs>
        <w:snapToGrid w:val="0"/>
        <w:spacing w:line="360" w:lineRule="auto"/>
        <w:ind w:left="142"/>
        <w:rPr>
          <w:color w:val="000000" w:themeColor="text1"/>
          <w:sz w:val="24"/>
          <w14:textFill>
            <w14:solidFill>
              <w14:schemeClr w14:val="tx1"/>
            </w14:solidFill>
          </w14:textFill>
        </w:rPr>
      </w:pPr>
      <w:r>
        <w:rPr>
          <w:b/>
          <w:color w:val="000000" w:themeColor="text1"/>
          <w:sz w:val="24"/>
          <w14:textFill>
            <w14:solidFill>
              <w14:schemeClr w14:val="tx1"/>
            </w14:solidFill>
          </w14:textFill>
        </w:rPr>
        <w:t>投标人编制文件须知</w:t>
      </w:r>
    </w:p>
    <w:p w14:paraId="44940855">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7E1090FF">
      <w:pPr>
        <w:tabs>
          <w:tab w:val="left" w:pos="900"/>
          <w:tab w:val="left" w:pos="1980"/>
        </w:tabs>
        <w:snapToGrid w:val="0"/>
        <w:spacing w:line="360" w:lineRule="auto"/>
        <w:ind w:left="142"/>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14:paraId="5C978AF5">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3、全部声明和问题的回答及所附材料必须是真实的、准确的和完整的。</w:t>
      </w:r>
    </w:p>
    <w:p w14:paraId="3CBAD0D1">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65E9A669">
      <w:pPr>
        <w:keepNext/>
        <w:keepLines/>
        <w:autoSpaceDE w:val="0"/>
        <w:autoSpaceDN w:val="0"/>
        <w:adjustRightInd w:val="0"/>
        <w:spacing w:before="120" w:line="300" w:lineRule="auto"/>
        <w:jc w:val="left"/>
        <w:outlineLvl w:val="1"/>
        <w:rPr>
          <w:b/>
          <w:color w:val="000000" w:themeColor="text1"/>
          <w:kern w:val="0"/>
          <w:sz w:val="30"/>
          <w:szCs w:val="20"/>
          <w14:textFill>
            <w14:solidFill>
              <w14:schemeClr w14:val="tx1"/>
            </w14:solidFill>
          </w14:textFill>
        </w:rPr>
      </w:pPr>
      <w:r>
        <w:rPr>
          <w:b/>
          <w:color w:val="000000" w:themeColor="text1"/>
          <w:spacing w:val="20"/>
          <w:sz w:val="24"/>
          <w14:textFill>
            <w14:solidFill>
              <w14:schemeClr w14:val="tx1"/>
            </w14:solidFill>
          </w14:textFill>
        </w:rPr>
        <w:t>一、资格证明文件格式</w:t>
      </w:r>
    </w:p>
    <w:p w14:paraId="4FA1E4BB">
      <w:pPr>
        <w:rPr>
          <w:b/>
          <w:color w:val="000000" w:themeColor="text1"/>
          <w:spacing w:val="20"/>
          <w:szCs w:val="21"/>
          <w14:textFill>
            <w14:solidFill>
              <w14:schemeClr w14:val="tx1"/>
            </w14:solidFill>
          </w14:textFill>
        </w:rPr>
      </w:pPr>
    </w:p>
    <w:p w14:paraId="10D0CAEE">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投标文件（资格证明文件）</w:t>
      </w:r>
      <w:r>
        <w:rPr>
          <w:b/>
          <w:color w:val="000000" w:themeColor="text1"/>
          <w:sz w:val="24"/>
          <w14:textFill>
            <w14:solidFill>
              <w14:schemeClr w14:val="tx1"/>
            </w14:solidFill>
          </w14:textFill>
        </w:rPr>
        <w:t>封面（非实质性格式）</w:t>
      </w:r>
    </w:p>
    <w:p w14:paraId="3505BCA4">
      <w:pPr>
        <w:jc w:val="center"/>
        <w:rPr>
          <w:color w:val="000000" w:themeColor="text1"/>
          <w:szCs w:val="21"/>
          <w14:textFill>
            <w14:solidFill>
              <w14:schemeClr w14:val="tx1"/>
            </w14:solidFill>
          </w14:textFill>
        </w:rPr>
      </w:pPr>
    </w:p>
    <w:p w14:paraId="3822B18D">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14:paraId="26023D20">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（资格证明文件）</w:t>
      </w:r>
    </w:p>
    <w:p w14:paraId="3EEFB25E">
      <w:pPr>
        <w:ind w:firstLine="542" w:firstLineChars="150"/>
        <w:rPr>
          <w:b/>
          <w:color w:val="000000" w:themeColor="text1"/>
          <w:spacing w:val="20"/>
          <w:sz w:val="32"/>
          <w:szCs w:val="32"/>
          <w14:textFill>
            <w14:solidFill>
              <w14:schemeClr w14:val="tx1"/>
            </w14:solidFill>
          </w14:textFill>
        </w:rPr>
      </w:pPr>
    </w:p>
    <w:p w14:paraId="0C9A8D67">
      <w:pPr>
        <w:ind w:firstLine="542" w:firstLineChars="150"/>
        <w:rPr>
          <w:b/>
          <w:color w:val="000000" w:themeColor="text1"/>
          <w:spacing w:val="20"/>
          <w:sz w:val="32"/>
          <w:szCs w:val="32"/>
          <w14:textFill>
            <w14:solidFill>
              <w14:schemeClr w14:val="tx1"/>
            </w14:solidFill>
          </w14:textFill>
        </w:rPr>
      </w:pPr>
    </w:p>
    <w:p w14:paraId="202F6650">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5574BFE3">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14:paraId="7AF24379">
      <w:pPr>
        <w:ind w:firstLine="542" w:firstLineChars="150"/>
        <w:rPr>
          <w:b/>
          <w:color w:val="000000" w:themeColor="text1"/>
          <w:spacing w:val="20"/>
          <w:sz w:val="32"/>
          <w:szCs w:val="32"/>
          <w14:textFill>
            <w14:solidFill>
              <w14:schemeClr w14:val="tx1"/>
            </w14:solidFill>
          </w14:textFill>
        </w:rPr>
      </w:pPr>
    </w:p>
    <w:p w14:paraId="3B137B42">
      <w:pPr>
        <w:ind w:firstLine="542" w:firstLineChars="150"/>
        <w:rPr>
          <w:b/>
          <w:color w:val="000000" w:themeColor="text1"/>
          <w:spacing w:val="20"/>
          <w:sz w:val="32"/>
          <w:szCs w:val="32"/>
          <w14:textFill>
            <w14:solidFill>
              <w14:schemeClr w14:val="tx1"/>
            </w14:solidFill>
          </w14:textFill>
        </w:rPr>
      </w:pPr>
    </w:p>
    <w:p w14:paraId="756C6804">
      <w:pPr>
        <w:jc w:val="center"/>
        <w:rPr>
          <w:b/>
          <w:color w:val="000000" w:themeColor="text1"/>
          <w:sz w:val="32"/>
          <w:szCs w:val="32"/>
          <w14:textFill>
            <w14:solidFill>
              <w14:schemeClr w14:val="tx1"/>
            </w14:solidFill>
          </w14:textFill>
        </w:rPr>
      </w:pPr>
    </w:p>
    <w:p w14:paraId="5ADF67E0">
      <w:pPr>
        <w:jc w:val="center"/>
        <w:rPr>
          <w:b/>
          <w:color w:val="000000" w:themeColor="text1"/>
          <w:sz w:val="32"/>
          <w:szCs w:val="32"/>
          <w14:textFill>
            <w14:solidFill>
              <w14:schemeClr w14:val="tx1"/>
            </w14:solidFill>
          </w14:textFill>
        </w:rPr>
      </w:pPr>
    </w:p>
    <w:p w14:paraId="47A0D11E">
      <w:pPr>
        <w:jc w:val="center"/>
        <w:rPr>
          <w:b/>
          <w:color w:val="000000" w:themeColor="text1"/>
          <w:sz w:val="32"/>
          <w:szCs w:val="32"/>
          <w14:textFill>
            <w14:solidFill>
              <w14:schemeClr w14:val="tx1"/>
            </w14:solidFill>
          </w14:textFill>
        </w:rPr>
      </w:pPr>
    </w:p>
    <w:p w14:paraId="7F835671">
      <w:pPr>
        <w:jc w:val="center"/>
        <w:rPr>
          <w:b/>
          <w:color w:val="000000" w:themeColor="text1"/>
          <w:spacing w:val="20"/>
          <w:sz w:val="32"/>
          <w:szCs w:val="32"/>
          <w14:textFill>
            <w14:solidFill>
              <w14:schemeClr w14:val="tx1"/>
            </w14:solidFill>
          </w14:textFill>
        </w:rPr>
      </w:pPr>
    </w:p>
    <w:p w14:paraId="6C98387D">
      <w:pPr>
        <w:jc w:val="center"/>
        <w:rPr>
          <w:b/>
          <w:color w:val="000000" w:themeColor="text1"/>
          <w:spacing w:val="20"/>
          <w:sz w:val="32"/>
          <w:szCs w:val="32"/>
          <w14:textFill>
            <w14:solidFill>
              <w14:schemeClr w14:val="tx1"/>
            </w14:solidFill>
          </w14:textFill>
        </w:rPr>
      </w:pPr>
    </w:p>
    <w:p w14:paraId="26BC14F7">
      <w:pPr>
        <w:jc w:val="center"/>
        <w:rPr>
          <w:b/>
          <w:color w:val="000000" w:themeColor="text1"/>
          <w:spacing w:val="20"/>
          <w:sz w:val="32"/>
          <w:szCs w:val="32"/>
          <w14:textFill>
            <w14:solidFill>
              <w14:schemeClr w14:val="tx1"/>
            </w14:solidFill>
          </w14:textFill>
        </w:rPr>
      </w:pPr>
    </w:p>
    <w:p w14:paraId="187CFD75">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14:paraId="0E142E0D">
      <w:pPr>
        <w:jc w:val="center"/>
        <w:rPr>
          <w:b/>
          <w:color w:val="000000" w:themeColor="text1"/>
          <w:sz w:val="32"/>
          <w:szCs w:val="32"/>
          <w14:textFill>
            <w14:solidFill>
              <w14:schemeClr w14:val="tx1"/>
            </w14:solidFill>
          </w14:textFill>
        </w:rPr>
      </w:pPr>
    </w:p>
    <w:p w14:paraId="37375335">
      <w:pPr>
        <w:rPr>
          <w:b/>
          <w:color w:val="000000" w:themeColor="text1"/>
          <w14:textFill>
            <w14:solidFill>
              <w14:schemeClr w14:val="tx1"/>
            </w14:solidFill>
          </w14:textFill>
        </w:rPr>
      </w:pPr>
      <w:r>
        <w:rPr>
          <w:b/>
          <w:color w:val="000000" w:themeColor="text1"/>
          <w:spacing w:val="20"/>
          <w:sz w:val="32"/>
          <w:szCs w:val="32"/>
          <w14:textFill>
            <w14:solidFill>
              <w14:schemeClr w14:val="tx1"/>
            </w14:solidFill>
          </w14:textFill>
        </w:rPr>
        <w:br w:type="page"/>
      </w:r>
    </w:p>
    <w:p w14:paraId="607FF1B7">
      <w:pPr>
        <w:numPr>
          <w:ilvl w:val="0"/>
          <w:numId w:val="15"/>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p w14:paraId="2768F50A">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1-1 营业执照等证明文件</w:t>
      </w:r>
    </w:p>
    <w:p w14:paraId="008D4845">
      <w:pPr>
        <w:tabs>
          <w:tab w:val="left" w:pos="1080"/>
        </w:tabs>
        <w:snapToGrid w:val="0"/>
        <w:rPr>
          <w:color w:val="000000" w:themeColor="text1"/>
          <w:sz w:val="24"/>
          <w14:textFill>
            <w14:solidFill>
              <w14:schemeClr w14:val="tx1"/>
            </w14:solidFill>
          </w14:textFill>
        </w:rPr>
      </w:pPr>
    </w:p>
    <w:p w14:paraId="471A250E">
      <w:pPr>
        <w:widowControl/>
        <w:jc w:val="left"/>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br w:type="page"/>
      </w:r>
    </w:p>
    <w:p w14:paraId="510C6772">
      <w:pPr>
        <w:pStyle w:val="5"/>
        <w:rPr>
          <w:rFonts w:ascii="Times New Roman"/>
          <w:b w:val="0"/>
          <w:bCs/>
          <w:color w:val="000000" w:themeColor="text1"/>
          <w:u w:val="none"/>
          <w14:textFill>
            <w14:solidFill>
              <w14:schemeClr w14:val="tx1"/>
            </w14:solidFill>
          </w14:textFill>
        </w:rPr>
      </w:pPr>
      <w:r>
        <w:rPr>
          <w:rFonts w:ascii="Times New Roman"/>
          <w:b w:val="0"/>
          <w:color w:val="000000" w:themeColor="text1"/>
          <w:u w:val="none"/>
          <w14:textFill>
            <w14:solidFill>
              <w14:schemeClr w14:val="tx1"/>
            </w14:solidFill>
          </w14:textFill>
        </w:rPr>
        <w:t>1-2 投标人资格声明书</w:t>
      </w:r>
    </w:p>
    <w:p w14:paraId="63E97227">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投标人资格声明书</w:t>
      </w:r>
    </w:p>
    <w:p w14:paraId="0DCD3809">
      <w:pPr>
        <w:tabs>
          <w:tab w:val="left" w:pos="5580"/>
        </w:tabs>
        <w:spacing w:line="360" w:lineRule="auto"/>
        <w:rPr>
          <w:color w:val="000000" w:themeColor="text1"/>
          <w:sz w:val="24"/>
          <w14:textFill>
            <w14:solidFill>
              <w14:schemeClr w14:val="tx1"/>
            </w14:solidFill>
          </w14:textFill>
        </w:rPr>
      </w:pPr>
    </w:p>
    <w:p w14:paraId="14EB5A09">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23E9B78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在参与本次项目投标中，我单位承诺：</w:t>
      </w:r>
    </w:p>
    <w:p w14:paraId="58338379">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具有良好的商业信誉和健全的财务会计制度；</w:t>
      </w:r>
    </w:p>
    <w:p w14:paraId="4B479E56">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具有履行合同所必需的设备和专业技术能力；</w:t>
      </w:r>
    </w:p>
    <w:p w14:paraId="159219DE">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有依法缴纳税收和社会保障资金的良好记录；</w:t>
      </w:r>
    </w:p>
    <w:p w14:paraId="20F71E36">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34EB8D0">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14:paraId="3E14CA12">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3E98EB75">
      <w:pPr>
        <w:numPr>
          <w:ilvl w:val="0"/>
          <w:numId w:val="16"/>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5372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B8DB5F5">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4574" w:type="dxa"/>
            <w:vAlign w:val="center"/>
          </w:tcPr>
          <w:p w14:paraId="568A324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单位名称</w:t>
            </w:r>
          </w:p>
        </w:tc>
        <w:tc>
          <w:tcPr>
            <w:tcW w:w="2976" w:type="dxa"/>
            <w:vAlign w:val="center"/>
          </w:tcPr>
          <w:p w14:paraId="0EB8739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相互关系</w:t>
            </w:r>
          </w:p>
        </w:tc>
      </w:tr>
      <w:tr w14:paraId="3DEC8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F59AF7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4574" w:type="dxa"/>
            <w:vAlign w:val="center"/>
          </w:tcPr>
          <w:p w14:paraId="6EACD9B1">
            <w:pPr>
              <w:jc w:val="center"/>
              <w:rPr>
                <w:color w:val="000000" w:themeColor="text1"/>
                <w:sz w:val="24"/>
                <w14:textFill>
                  <w14:solidFill>
                    <w14:schemeClr w14:val="tx1"/>
                  </w14:solidFill>
                </w14:textFill>
              </w:rPr>
            </w:pPr>
          </w:p>
        </w:tc>
        <w:tc>
          <w:tcPr>
            <w:tcW w:w="2976" w:type="dxa"/>
            <w:vAlign w:val="center"/>
          </w:tcPr>
          <w:p w14:paraId="7828525C">
            <w:pPr>
              <w:jc w:val="center"/>
              <w:rPr>
                <w:color w:val="000000" w:themeColor="text1"/>
                <w:sz w:val="24"/>
                <w14:textFill>
                  <w14:solidFill>
                    <w14:schemeClr w14:val="tx1"/>
                  </w14:solidFill>
                </w14:textFill>
              </w:rPr>
            </w:pPr>
          </w:p>
        </w:tc>
      </w:tr>
      <w:tr w14:paraId="39CAA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5C60B72">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4574" w:type="dxa"/>
            <w:vAlign w:val="center"/>
          </w:tcPr>
          <w:p w14:paraId="09B1DE26">
            <w:pPr>
              <w:jc w:val="center"/>
              <w:rPr>
                <w:color w:val="000000" w:themeColor="text1"/>
                <w:sz w:val="24"/>
                <w14:textFill>
                  <w14:solidFill>
                    <w14:schemeClr w14:val="tx1"/>
                  </w14:solidFill>
                </w14:textFill>
              </w:rPr>
            </w:pPr>
          </w:p>
        </w:tc>
        <w:tc>
          <w:tcPr>
            <w:tcW w:w="2976" w:type="dxa"/>
            <w:vAlign w:val="center"/>
          </w:tcPr>
          <w:p w14:paraId="07A40118">
            <w:pPr>
              <w:jc w:val="center"/>
              <w:rPr>
                <w:color w:val="000000" w:themeColor="text1"/>
                <w:sz w:val="24"/>
                <w14:textFill>
                  <w14:solidFill>
                    <w14:schemeClr w14:val="tx1"/>
                  </w14:solidFill>
                </w14:textFill>
              </w:rPr>
            </w:pPr>
          </w:p>
        </w:tc>
      </w:tr>
      <w:tr w14:paraId="651FB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F454F4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4574" w:type="dxa"/>
            <w:vAlign w:val="center"/>
          </w:tcPr>
          <w:p w14:paraId="10FF186F">
            <w:pPr>
              <w:jc w:val="center"/>
              <w:rPr>
                <w:color w:val="000000" w:themeColor="text1"/>
                <w:sz w:val="24"/>
                <w14:textFill>
                  <w14:solidFill>
                    <w14:schemeClr w14:val="tx1"/>
                  </w14:solidFill>
                </w14:textFill>
              </w:rPr>
            </w:pPr>
          </w:p>
        </w:tc>
        <w:tc>
          <w:tcPr>
            <w:tcW w:w="2976" w:type="dxa"/>
            <w:vAlign w:val="center"/>
          </w:tcPr>
          <w:p w14:paraId="2559124C">
            <w:pPr>
              <w:jc w:val="center"/>
              <w:rPr>
                <w:color w:val="000000" w:themeColor="text1"/>
                <w:sz w:val="24"/>
                <w14:textFill>
                  <w14:solidFill>
                    <w14:schemeClr w14:val="tx1"/>
                  </w14:solidFill>
                </w14:textFill>
              </w:rPr>
            </w:pPr>
          </w:p>
        </w:tc>
      </w:tr>
    </w:tbl>
    <w:p w14:paraId="0D648D46">
      <w:pPr>
        <w:rPr>
          <w:color w:val="000000" w:themeColor="text1"/>
          <w14:textFill>
            <w14:solidFill>
              <w14:schemeClr w14:val="tx1"/>
            </w14:solidFill>
          </w14:textFill>
        </w:rPr>
      </w:pPr>
    </w:p>
    <w:p w14:paraId="658C74C5">
      <w:pPr>
        <w:ind w:firstLine="480" w:firstLineChars="200"/>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上述声明真实有效，否则我方负全部责任。</w:t>
      </w:r>
    </w:p>
    <w:p w14:paraId="58688833">
      <w:pPr>
        <w:spacing w:line="360" w:lineRule="auto"/>
        <w:rPr>
          <w:color w:val="000000" w:themeColor="text1"/>
          <w:sz w:val="24"/>
          <w14:textFill>
            <w14:solidFill>
              <w14:schemeClr w14:val="tx1"/>
            </w14:solidFill>
          </w14:textFill>
        </w:rPr>
      </w:pPr>
    </w:p>
    <w:p w14:paraId="3D3DF62D">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0D19FA89">
      <w:pPr>
        <w:spacing w:line="360" w:lineRule="auto"/>
        <w:ind w:right="360"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8AD199C">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14:paraId="63BC4638">
      <w:pPr>
        <w:tabs>
          <w:tab w:val="left" w:pos="5580"/>
        </w:tabs>
        <w:spacing w:line="360" w:lineRule="auto"/>
        <w:rPr>
          <w:color w:val="000000" w:themeColor="text1"/>
          <w:sz w:val="24"/>
          <w14:textFill>
            <w14:solidFill>
              <w14:schemeClr w14:val="tx1"/>
            </w14:solidFill>
          </w14:textFill>
        </w:rPr>
        <w:sectPr>
          <w:pgSz w:w="11907" w:h="16840"/>
          <w:pgMar w:top="1418" w:right="1134" w:bottom="1418" w:left="1701" w:header="851" w:footer="851" w:gutter="0"/>
          <w:cols w:space="720" w:num="1"/>
          <w:docGrid w:linePitch="462" w:charSpace="0"/>
        </w:sectPr>
      </w:pPr>
    </w:p>
    <w:p w14:paraId="48DEB64C">
      <w:pPr>
        <w:numPr>
          <w:ilvl w:val="0"/>
          <w:numId w:val="15"/>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落实政府采购政策需满足的资格要求（如有）</w:t>
      </w:r>
    </w:p>
    <w:p w14:paraId="2304674A">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2-1 中小企业政策证明文件</w:t>
      </w:r>
    </w:p>
    <w:p w14:paraId="7AFB4803">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15069BE5">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9975CF5">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ED608C1">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41AC793">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（4）如本项目（包）预留部分采购项目预算专门面向中小企业采购，且要求供应商以联合体形式参加采购活动</w:t>
      </w:r>
      <w:r>
        <w:rPr>
          <w:color w:val="000000" w:themeColor="text1"/>
          <w14:textFill>
            <w14:solidFill>
              <w14:schemeClr w14:val="tx1"/>
            </w14:solidFill>
          </w14:textFill>
        </w:rPr>
        <w:t>，</w:t>
      </w:r>
      <w:bookmarkStart w:id="831" w:name="_Hlk145526067"/>
      <w:r>
        <w:rPr>
          <w:color w:val="000000" w:themeColor="text1"/>
          <w:sz w:val="24"/>
          <w14:textFill>
            <w14:solidFill>
              <w14:schemeClr w14:val="tx1"/>
            </w14:solidFill>
          </w14:textFill>
        </w:rPr>
        <w:t>如供应商为联合体的，</w:t>
      </w:r>
      <w:bookmarkEnd w:id="831"/>
      <w:r>
        <w:rPr>
          <w:color w:val="000000" w:themeColor="text1"/>
          <w:sz w:val="24"/>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2674F28">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（5）中小企业声明函填写注意事项</w:t>
      </w:r>
    </w:p>
    <w:p w14:paraId="10549C02">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1）《中小企业声明函》由参加政府采购活动的投标人出具。联合体投标的，《中小企业声明函》可由牵头人出具。</w:t>
      </w:r>
    </w:p>
    <w:p w14:paraId="18F1B07A">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B0BF132">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6430B978">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3C48142D">
      <w:pPr>
        <w:tabs>
          <w:tab w:val="left" w:pos="5580"/>
        </w:tabs>
        <w:spacing w:line="360" w:lineRule="auto"/>
        <w:rPr>
          <w:color w:val="000000" w:themeColor="text1"/>
          <w:sz w:val="24"/>
          <w14:textFill>
            <w14:solidFill>
              <w14:schemeClr w14:val="tx1"/>
            </w14:solidFill>
          </w14:textFill>
        </w:rPr>
      </w:pPr>
    </w:p>
    <w:p w14:paraId="343AC52F">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4DAB76D0">
      <w:pPr>
        <w:pStyle w:val="6"/>
        <w:rPr>
          <w:color w:val="000000" w:themeColor="text1"/>
          <w14:textFill>
            <w14:solidFill>
              <w14:schemeClr w14:val="tx1"/>
            </w14:solidFill>
          </w14:textFill>
        </w:rPr>
      </w:pPr>
      <w:r>
        <w:rPr>
          <w:color w:val="000000" w:themeColor="text1"/>
          <w14:textFill>
            <w14:solidFill>
              <w14:schemeClr w14:val="tx1"/>
            </w14:solidFill>
          </w14:textFill>
        </w:rPr>
        <w:t>2-1-1 中小企业证明文件</w:t>
      </w:r>
    </w:p>
    <w:p w14:paraId="45F9E221">
      <w:pPr>
        <w:spacing w:before="240" w:beforeLines="100" w:after="240" w:afterLines="100" w:line="360" w:lineRule="auto"/>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中小企业声明函（工程、服务）格式</w:t>
      </w:r>
    </w:p>
    <w:p w14:paraId="1E64DA4A">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E171B9B">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w:t>
      </w:r>
      <w:r>
        <w:rPr>
          <w:color w:val="000000" w:themeColor="text1"/>
          <w:spacing w:val="6"/>
          <w:sz w:val="24"/>
          <w:vertAlign w:val="superscript"/>
          <w14:textFill>
            <w14:solidFill>
              <w14:schemeClr w14:val="tx1"/>
            </w14:solidFill>
          </w14:textFill>
        </w:rPr>
        <w:t>1</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778AD129">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23871984">
      <w:pPr>
        <w:spacing w:line="360" w:lineRule="auto"/>
        <w:ind w:firstLine="504"/>
        <w:rPr>
          <w:color w:val="000000" w:themeColor="text1"/>
          <w:spacing w:val="6"/>
          <w:sz w:val="24"/>
          <w14:textFill>
            <w14:solidFill>
              <w14:schemeClr w14:val="tx1"/>
            </w14:solidFill>
          </w14:textFill>
        </w:rPr>
      </w:pPr>
    </w:p>
    <w:p w14:paraId="10EAAE1B">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14:paraId="1625EA6C">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14:paraId="479EF5F2">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14:paraId="384E0E0B">
      <w:pPr>
        <w:spacing w:line="360" w:lineRule="auto"/>
        <w:ind w:right="360" w:firstLine="480"/>
        <w:jc w:val="right"/>
        <w:rPr>
          <w:color w:val="000000" w:themeColor="text1"/>
          <w:sz w:val="24"/>
          <w14:textFill>
            <w14:solidFill>
              <w14:schemeClr w14:val="tx1"/>
            </w14:solidFill>
          </w14:textFill>
        </w:rPr>
      </w:pPr>
    </w:p>
    <w:p w14:paraId="257DA0A0">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5F87F1CA">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7D53C026">
      <w:pPr>
        <w:adjustRightInd w:val="0"/>
        <w:snapToGrid w:val="0"/>
        <w:jc w:val="left"/>
        <w:rPr>
          <w:color w:val="000000" w:themeColor="text1"/>
          <w:sz w:val="24"/>
          <w:szCs w:val="21"/>
          <w14:textFill>
            <w14:solidFill>
              <w14:schemeClr w14:val="tx1"/>
            </w14:solidFill>
          </w14:textFill>
        </w:rPr>
      </w:pPr>
    </w:p>
    <w:p w14:paraId="10FF75FB">
      <w:pPr>
        <w:adjustRightInd w:val="0"/>
        <w:snapToGrid w:val="0"/>
        <w:jc w:val="left"/>
        <w:rPr>
          <w:color w:val="000000" w:themeColor="text1"/>
          <w:sz w:val="24"/>
          <w:szCs w:val="21"/>
          <w14:textFill>
            <w14:solidFill>
              <w14:schemeClr w14:val="tx1"/>
            </w14:solidFill>
          </w14:textFill>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3A276A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35DE18C">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7AAEA062">
      <w:pPr>
        <w:adjustRightInd w:val="0"/>
        <w:snapToGrid w:val="0"/>
        <w:jc w:val="left"/>
        <w:rPr>
          <w:color w:val="000000" w:themeColor="text1"/>
          <w:szCs w:val="21"/>
          <w:vertAlign w:val="superscript"/>
          <w14:textFill>
            <w14:solidFill>
              <w14:schemeClr w14:val="tx1"/>
            </w14:solidFill>
          </w14:textFill>
        </w:rPr>
      </w:pPr>
    </w:p>
    <w:p w14:paraId="184BC6E4">
      <w:pPr>
        <w:spacing w:line="360" w:lineRule="auto"/>
        <w:ind w:right="360" w:firstLine="480"/>
        <w:jc w:val="right"/>
        <w:rPr>
          <w:color w:val="000000" w:themeColor="text1"/>
          <w:sz w:val="24"/>
          <w14:textFill>
            <w14:solidFill>
              <w14:schemeClr w14:val="tx1"/>
            </w14:solidFill>
          </w14:textFill>
        </w:rPr>
      </w:pPr>
    </w:p>
    <w:p w14:paraId="2E19D2E6">
      <w:pPr>
        <w:spacing w:line="360" w:lineRule="auto"/>
        <w:ind w:right="360" w:firstLine="480"/>
        <w:jc w:val="right"/>
        <w:rPr>
          <w:color w:val="000000" w:themeColor="text1"/>
          <w:sz w:val="24"/>
          <w14:textFill>
            <w14:solidFill>
              <w14:schemeClr w14:val="tx1"/>
            </w14:solidFill>
          </w14:textFill>
        </w:rPr>
      </w:pPr>
    </w:p>
    <w:p w14:paraId="2FBC92A1">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7051F27E">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b/>
          <w:color w:val="000000" w:themeColor="text1"/>
          <w:sz w:val="36"/>
          <w:szCs w:val="36"/>
          <w14:textFill>
            <w14:solidFill>
              <w14:schemeClr w14:val="tx1"/>
            </w14:solidFill>
          </w14:textFill>
        </w:rPr>
        <w:t xml:space="preserve">       </w:t>
      </w:r>
    </w:p>
    <w:p w14:paraId="12D0BAF8">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 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14:paraId="6CA184D9">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14:paraId="0B7260FC">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3DFF699B">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14:paraId="0A8332C8">
      <w:pPr>
        <w:spacing w:line="588" w:lineRule="exact"/>
        <w:ind w:firstLine="504" w:firstLineChars="200"/>
        <w:rPr>
          <w:color w:val="000000" w:themeColor="text1"/>
          <w:spacing w:val="6"/>
          <w:sz w:val="24"/>
          <w14:textFill>
            <w14:solidFill>
              <w14:schemeClr w14:val="tx1"/>
            </w14:solidFill>
          </w14:textFill>
        </w:rPr>
      </w:pPr>
    </w:p>
    <w:p w14:paraId="663FE378">
      <w:pPr>
        <w:spacing w:line="588" w:lineRule="exact"/>
        <w:ind w:firstLine="504" w:firstLineChars="200"/>
        <w:rPr>
          <w:color w:val="000000" w:themeColor="text1"/>
          <w:spacing w:val="6"/>
          <w:sz w:val="24"/>
          <w14:textFill>
            <w14:solidFill>
              <w14:schemeClr w14:val="tx1"/>
            </w14:solidFill>
          </w14:textFill>
        </w:rPr>
      </w:pPr>
    </w:p>
    <w:p w14:paraId="3C065101">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14:paraId="595E681B">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14:paraId="15CCBE5C">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6AAF8E22">
      <w:pPr>
        <w:pStyle w:val="6"/>
        <w:rPr>
          <w:color w:val="000000" w:themeColor="text1"/>
          <w14:textFill>
            <w14:solidFill>
              <w14:schemeClr w14:val="tx1"/>
            </w14:solidFill>
          </w14:textFill>
        </w:rPr>
      </w:pPr>
      <w:r>
        <w:rPr>
          <w:color w:val="000000" w:themeColor="text1"/>
          <w14:textFill>
            <w14:solidFill>
              <w14:schemeClr w14:val="tx1"/>
            </w14:solidFill>
          </w14:textFill>
        </w:rPr>
        <w:t>2-1-2 拟分包情况说明及分包意向协议</w:t>
      </w:r>
    </w:p>
    <w:p w14:paraId="6BECAFD3">
      <w:pPr>
        <w:autoSpaceDE w:val="0"/>
        <w:autoSpaceDN w:val="0"/>
        <w:adjustRightInd w:val="0"/>
        <w:jc w:val="center"/>
        <w:rPr>
          <w:color w:val="000000" w:themeColor="text1"/>
          <w:sz w:val="30"/>
          <w:szCs w:val="30"/>
          <w14:textFill>
            <w14:solidFill>
              <w14:schemeClr w14:val="tx1"/>
            </w14:solidFill>
          </w14:textFill>
        </w:rPr>
      </w:pPr>
    </w:p>
    <w:p w14:paraId="72222D0E">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拟分包情况说明（不适用）</w:t>
      </w:r>
    </w:p>
    <w:p w14:paraId="24277896">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1949C7C5">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1AE7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E8189AA">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14:paraId="0A8B01F9">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14:paraId="11D75E50">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14:paraId="0E49E707">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14:paraId="4430A15A">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14:paraId="18AAE12D">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14:paraId="6E8D28E7">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58" w:type="dxa"/>
            <w:vAlign w:val="center"/>
          </w:tcPr>
          <w:p w14:paraId="3867108B">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14:paraId="64F26A41">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14:paraId="42E31D93">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14:paraId="1DF261B4">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14:paraId="769AECEF">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14:paraId="30809605">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占该采购包</w:t>
            </w:r>
          </w:p>
          <w:p w14:paraId="500807C5">
            <w:pPr>
              <w:pStyle w:val="248"/>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合同金额的</w:t>
            </w:r>
          </w:p>
          <w:p w14:paraId="5F1EF51E">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比例（</w:t>
            </w:r>
            <w:r>
              <w:rPr>
                <w:rFonts w:ascii="Times New Roman" w:hAnsi="Times New Roman" w:eastAsia="Times New Roman" w:cs="Times New Roman"/>
                <w:color w:val="000000" w:themeColor="text1"/>
                <w:sz w:val="24"/>
                <w:lang w:eastAsia="zh-CN"/>
                <w14:textFill>
                  <w14:solidFill>
                    <w14:schemeClr w14:val="tx1"/>
                  </w14:solidFill>
                </w14:textFill>
              </w:rPr>
              <w:t>%</w:t>
            </w:r>
            <w:r>
              <w:rPr>
                <w:rFonts w:ascii="Times New Roman" w:hAnsi="Times New Roman" w:cs="Times New Roman" w:eastAsiaTheme="minorEastAsia"/>
                <w:color w:val="000000" w:themeColor="text1"/>
                <w:sz w:val="24"/>
                <w:lang w:eastAsia="zh-CN"/>
                <w14:textFill>
                  <w14:solidFill>
                    <w14:schemeClr w14:val="tx1"/>
                  </w14:solidFill>
                </w14:textFill>
              </w:rPr>
              <w:t>）</w:t>
            </w:r>
          </w:p>
        </w:tc>
      </w:tr>
      <w:tr w14:paraId="5958D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D1686E5">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14:paraId="4441DCA1">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2DB9D35F">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4CEEB6E8">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7CEBC27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7B9117F0">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08504D00">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0BA6A164">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128A2923">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40CCE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9D8BF9">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14:paraId="1A0FB1B1">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67208BCB">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669FE94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1FC600C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0A195313">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0894C5E4">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4E7861F7">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7B532C06">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5E95B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FB6941C">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14:paraId="6A5CAF91">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00C82CC4">
            <w:pPr>
              <w:pStyle w:val="248"/>
              <w:tabs>
                <w:tab w:val="left" w:pos="235"/>
              </w:tabs>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14:paraId="1A69FB93">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58" w:type="dxa"/>
            <w:vAlign w:val="center"/>
          </w:tcPr>
          <w:p w14:paraId="6EE4FBDC">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14:paraId="619F1ADF">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2FD6CD7B">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r w14:paraId="603A4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01FFB05">
            <w:pPr>
              <w:pStyle w:val="248"/>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14:paraId="55EDBB18">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1C2F5E1D">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bl>
    <w:p w14:paraId="3618B22E">
      <w:pPr>
        <w:adjustRightInd w:val="0"/>
        <w:snapToGrid w:val="0"/>
        <w:spacing w:line="360" w:lineRule="auto"/>
        <w:ind w:firstLine="480" w:firstLineChars="200"/>
        <w:jc w:val="left"/>
        <w:rPr>
          <w:color w:val="000000" w:themeColor="text1"/>
          <w:sz w:val="24"/>
          <w14:textFill>
            <w14:solidFill>
              <w14:schemeClr w14:val="tx1"/>
            </w14:solidFill>
          </w14:textFill>
        </w:rPr>
      </w:pPr>
    </w:p>
    <w:p w14:paraId="6C787210">
      <w:pPr>
        <w:adjustRightInd w:val="0"/>
        <w:snapToGrid w:val="0"/>
        <w:spacing w:line="360" w:lineRule="auto"/>
        <w:jc w:val="left"/>
        <w:rPr>
          <w:color w:val="000000" w:themeColor="text1"/>
          <w:sz w:val="24"/>
          <w14:textFill>
            <w14:solidFill>
              <w14:schemeClr w14:val="tx1"/>
            </w14:solidFill>
          </w14:textFill>
        </w:rPr>
      </w:pPr>
    </w:p>
    <w:p w14:paraId="63BCCA78">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5CB044C5">
      <w:pPr>
        <w:spacing w:line="360" w:lineRule="auto"/>
        <w:ind w:right="-57"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日期：_____年______月______日</w:t>
      </w:r>
    </w:p>
    <w:p w14:paraId="714B17F9">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68E3A690">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079CCF1">
      <w:pPr>
        <w:adjustRightInd w:val="0"/>
        <w:snapToGrid w:val="0"/>
        <w:spacing w:line="360" w:lineRule="auto"/>
        <w:jc w:val="left"/>
        <w:rPr>
          <w:color w:val="000000" w:themeColor="text1"/>
          <w:sz w:val="30"/>
          <w:szCs w:val="30"/>
          <w14:textFill>
            <w14:solidFill>
              <w14:schemeClr w14:val="tx1"/>
            </w14:solidFill>
          </w14:textFill>
        </w:rPr>
      </w:pPr>
    </w:p>
    <w:p w14:paraId="5BB7D8DF">
      <w:pPr>
        <w:autoSpaceDE w:val="0"/>
        <w:autoSpaceDN w:val="0"/>
        <w:adjustRightInd w:val="0"/>
        <w:spacing w:line="360" w:lineRule="auto"/>
        <w:jc w:val="center"/>
        <w:rPr>
          <w:b/>
          <w:color w:val="000000" w:themeColor="text1"/>
          <w:sz w:val="36"/>
          <w:szCs w:val="36"/>
          <w14:textFill>
            <w14:solidFill>
              <w14:schemeClr w14:val="tx1"/>
            </w14:solidFill>
          </w14:textFill>
        </w:rPr>
      </w:pPr>
      <w:r>
        <w:rPr>
          <w:color w:val="000000" w:themeColor="text1"/>
          <w:sz w:val="30"/>
          <w:szCs w:val="30"/>
          <w14:textFill>
            <w14:solidFill>
              <w14:schemeClr w14:val="tx1"/>
            </w14:solidFill>
          </w14:textFill>
        </w:rPr>
        <w:br w:type="page"/>
      </w:r>
      <w:r>
        <w:rPr>
          <w:b/>
          <w:color w:val="000000" w:themeColor="text1"/>
          <w:sz w:val="36"/>
          <w:szCs w:val="36"/>
          <w14:textFill>
            <w14:solidFill>
              <w14:schemeClr w14:val="tx1"/>
            </w14:solidFill>
          </w14:textFill>
        </w:rPr>
        <w:t>分包意向协议（不适用）</w:t>
      </w:r>
    </w:p>
    <w:p w14:paraId="3707BA01">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14:paraId="3E77993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14:paraId="0D3EDA69">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3F4D9D6D">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14:paraId="1F9D29AE">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14:paraId="6B54ABD6">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14:paraId="2A51105A">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14:paraId="02ED1DD9">
      <w:pPr>
        <w:spacing w:line="360" w:lineRule="auto"/>
        <w:ind w:firstLine="471"/>
        <w:rPr>
          <w:b/>
          <w:color w:val="000000" w:themeColor="text1"/>
          <w:sz w:val="24"/>
          <w14:textFill>
            <w14:solidFill>
              <w14:schemeClr w14:val="tx1"/>
            </w14:solidFill>
          </w14:textFill>
        </w:rPr>
      </w:pPr>
    </w:p>
    <w:p w14:paraId="5D9EB671">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14:paraId="2CC9F821">
      <w:pPr>
        <w:spacing w:line="360" w:lineRule="auto"/>
        <w:ind w:left="480"/>
        <w:jc w:val="right"/>
        <w:rPr>
          <w:color w:val="000000" w:themeColor="text1"/>
          <w:sz w:val="24"/>
          <w14:textFill>
            <w14:solidFill>
              <w14:schemeClr w14:val="tx1"/>
            </w14:solidFill>
          </w14:textFill>
        </w:rPr>
      </w:pPr>
    </w:p>
    <w:p w14:paraId="5B40C3C2">
      <w:pPr>
        <w:wordWrap w:val="0"/>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5EA2C50A">
      <w:pPr>
        <w:tabs>
          <w:tab w:val="left" w:pos="8280"/>
        </w:tabs>
        <w:spacing w:line="360" w:lineRule="auto"/>
        <w:ind w:firstLine="480"/>
        <w:rPr>
          <w:color w:val="000000" w:themeColor="text1"/>
          <w:sz w:val="24"/>
          <w14:textFill>
            <w14:solidFill>
              <w14:schemeClr w14:val="tx1"/>
            </w14:solidFill>
          </w14:textFill>
        </w:rPr>
      </w:pPr>
    </w:p>
    <w:p w14:paraId="256DE920">
      <w:pPr>
        <w:tabs>
          <w:tab w:val="left" w:pos="82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049537F6">
      <w:pPr>
        <w:tabs>
          <w:tab w:val="left" w:pos="82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本协议仅在投标人“为落实政府采购政策”而向中小企业分包时必须提供，否则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6B9088D8">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22DEB451">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2-2 </w:t>
      </w:r>
      <w:r>
        <w:rPr>
          <w:color w:val="000000" w:themeColor="text1"/>
          <w:sz w:val="24"/>
          <w14:textFill>
            <w14:solidFill>
              <w14:schemeClr w14:val="tx1"/>
            </w14:solidFill>
          </w14:textFill>
        </w:rPr>
        <w:t>其它落实政府采购政策的资格要求</w:t>
      </w:r>
      <w:r>
        <w:rPr>
          <w:color w:val="000000" w:themeColor="text1"/>
          <w:sz w:val="24"/>
          <w:szCs w:val="20"/>
          <w14:textFill>
            <w14:solidFill>
              <w14:schemeClr w14:val="tx1"/>
            </w14:solidFill>
          </w14:textFill>
        </w:rPr>
        <w:t>（如有）</w:t>
      </w:r>
    </w:p>
    <w:p w14:paraId="54B845FD">
      <w:pPr>
        <w:widowControl/>
        <w:jc w:val="left"/>
        <w:rPr>
          <w:color w:val="000000" w:themeColor="text1"/>
          <w:sz w:val="24"/>
          <w14:textFill>
            <w14:solidFill>
              <w14:schemeClr w14:val="tx1"/>
            </w14:solidFill>
          </w14:textFill>
        </w:rPr>
      </w:pPr>
    </w:p>
    <w:p w14:paraId="3C61EE73">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14058F11">
      <w:pPr>
        <w:numPr>
          <w:ilvl w:val="0"/>
          <w:numId w:val="15"/>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r>
        <w:rPr>
          <w:color w:val="000000" w:themeColor="text1"/>
          <w:sz w:val="24"/>
          <w:szCs w:val="20"/>
          <w14:textFill>
            <w14:solidFill>
              <w14:schemeClr w14:val="tx1"/>
            </w14:solidFill>
          </w14:textFill>
        </w:rPr>
        <w:t>（如有）</w:t>
      </w:r>
    </w:p>
    <w:p w14:paraId="344E381F">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3-1 联合协议（如有）</w:t>
      </w:r>
    </w:p>
    <w:p w14:paraId="37CBD8E6">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联合协议</w:t>
      </w:r>
    </w:p>
    <w:p w14:paraId="224CCF04">
      <w:pPr>
        <w:spacing w:line="360" w:lineRule="auto"/>
        <w:ind w:firstLine="828" w:firstLineChars="345"/>
        <w:rPr>
          <w:bCs/>
          <w:color w:val="000000" w:themeColor="text1"/>
          <w14:textFill>
            <w14:solidFill>
              <w14:schemeClr w14:val="tx1"/>
            </w14:solidFill>
          </w14:textFill>
        </w:rPr>
      </w:pPr>
      <w:r>
        <w:rPr>
          <w:bCs/>
          <w:color w:val="000000" w:themeColor="text1"/>
          <w:sz w:val="24"/>
          <w14:textFill>
            <w14:solidFill>
              <w14:schemeClr w14:val="tx1"/>
            </w14:solidFill>
          </w14:textFill>
        </w:rPr>
        <w:t>______ 、 _____ 及 _____就“________（项目名称）</w:t>
      </w:r>
      <w:r>
        <w:rPr>
          <w:color w:val="000000" w:themeColor="text1"/>
          <w:sz w:val="24"/>
          <w14:textFill>
            <w14:solidFill>
              <w14:schemeClr w14:val="tx1"/>
            </w14:solidFill>
          </w14:textFill>
        </w:rPr>
        <w:t>”____包</w:t>
      </w:r>
      <w:r>
        <w:rPr>
          <w:bCs/>
          <w:color w:val="000000" w:themeColor="text1"/>
          <w:sz w:val="24"/>
          <w14:textFill>
            <w14:solidFill>
              <w14:schemeClr w14:val="tx1"/>
            </w14:solidFill>
          </w14:textFill>
        </w:rPr>
        <w:t>招标项目的投标事宜，经各方充分协商一致，达成如下协议：</w:t>
      </w:r>
    </w:p>
    <w:p w14:paraId="77AE8FA9">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由_________牵头，_________、__________参加，组成联合体共同进行招标项目的投标工作。</w:t>
      </w:r>
    </w:p>
    <w:p w14:paraId="7ECA43F9">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联合体中标后，联合体各方共同与采购人签订合同，就采购合同约定的事项对采购人承担连带责任。</w:t>
      </w:r>
    </w:p>
    <w:p w14:paraId="309E91C8">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联合体各方均同意由牵头人代表其他联合体成员单位按招标文件要求出具《授权委托书》。</w:t>
      </w:r>
    </w:p>
    <w:p w14:paraId="4E4B75E7">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牵头人为项目的总负责单位；组织各参加方进行项目实施工作。</w:t>
      </w:r>
    </w:p>
    <w:p w14:paraId="3FF70D5D">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______负责_____，具体工作范围、内容以投标文件及合同为准。</w:t>
      </w:r>
    </w:p>
    <w:p w14:paraId="03C87896">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______负责_____，具体工作范围、内容以投标文件及合同为准。</w:t>
      </w:r>
    </w:p>
    <w:p w14:paraId="3CC6D721">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______负责_____（如有），具体工作范围、内容以投标文件及合同为准。</w:t>
      </w:r>
    </w:p>
    <w:p w14:paraId="3337CF27">
      <w:pPr>
        <w:numPr>
          <w:ilvl w:val="0"/>
          <w:numId w:val="17"/>
        </w:num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本项目联合协议合同总额为________元，联合体各成员按照如下比例分摊（按联合体成员分别列明）：</w:t>
      </w:r>
    </w:p>
    <w:p w14:paraId="7F12CD8D">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0F6497E1">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21235DBE">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64D0150B">
      <w:pPr>
        <w:numPr>
          <w:ilvl w:val="0"/>
          <w:numId w:val="17"/>
        </w:numPr>
        <w:tabs>
          <w:tab w:val="left" w:pos="993"/>
        </w:tabs>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以联合体形式参加政府采购活动的，联合体各方不得再单独参加或者与其他供应商另外组成联合体参加同一合同项下的政府采购活动。</w:t>
      </w:r>
    </w:p>
    <w:p w14:paraId="1DC42ABA">
      <w:pPr>
        <w:numPr>
          <w:ilvl w:val="0"/>
          <w:numId w:val="17"/>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其他约定（如有）：_______。</w:t>
      </w:r>
    </w:p>
    <w:p w14:paraId="09A7F259">
      <w:pPr>
        <w:tabs>
          <w:tab w:val="left" w:pos="780"/>
        </w:tabs>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本协议自各方盖章后生效，采购合同履行完毕后自动失效。如未中标，本协议自动终止。</w:t>
      </w:r>
      <w:r>
        <w:rPr>
          <w:color w:val="000000" w:themeColor="text1"/>
          <w:sz w:val="24"/>
          <w14:textFill>
            <w14:solidFill>
              <w14:schemeClr w14:val="tx1"/>
            </w14:solidFill>
          </w14:textFill>
        </w:rPr>
        <w:br w:type="page"/>
      </w:r>
    </w:p>
    <w:p w14:paraId="0B08EC78">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联合体牵头人名称：</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 联合体成员名称：</w:t>
      </w:r>
      <w:r>
        <w:rPr>
          <w:color w:val="000000" w:themeColor="text1"/>
          <w:sz w:val="24"/>
          <w:szCs w:val="20"/>
          <w14:textFill>
            <w14:solidFill>
              <w14:schemeClr w14:val="tx1"/>
            </w14:solidFill>
          </w14:textFill>
        </w:rPr>
        <w:t>______</w:t>
      </w:r>
    </w:p>
    <w:p w14:paraId="70646A8B">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盖章：</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 xml:space="preserve">                           盖章：</w:t>
      </w:r>
      <w:r>
        <w:rPr>
          <w:color w:val="000000" w:themeColor="text1"/>
          <w:sz w:val="24"/>
          <w:szCs w:val="20"/>
          <w14:textFill>
            <w14:solidFill>
              <w14:schemeClr w14:val="tx1"/>
            </w14:solidFill>
          </w14:textFill>
        </w:rPr>
        <w:t>______</w:t>
      </w:r>
    </w:p>
    <w:p w14:paraId="5758441D">
      <w:pPr>
        <w:spacing w:line="360" w:lineRule="auto"/>
        <w:ind w:firstLine="471"/>
        <w:rPr>
          <w:color w:val="000000" w:themeColor="text1"/>
          <w:sz w:val="24"/>
          <w14:textFill>
            <w14:solidFill>
              <w14:schemeClr w14:val="tx1"/>
            </w14:solidFill>
          </w14:textFill>
        </w:rPr>
      </w:pPr>
    </w:p>
    <w:p w14:paraId="703A02D8">
      <w:pPr>
        <w:spacing w:line="360" w:lineRule="auto"/>
        <w:ind w:firstLine="471"/>
        <w:rPr>
          <w:color w:val="000000" w:themeColor="text1"/>
          <w:sz w:val="24"/>
          <w14:textFill>
            <w14:solidFill>
              <w14:schemeClr w14:val="tx1"/>
            </w14:solidFill>
          </w14:textFill>
        </w:rPr>
      </w:pPr>
    </w:p>
    <w:p w14:paraId="7C8C1166">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联合体成员名称：</w:t>
      </w:r>
      <w:r>
        <w:rPr>
          <w:color w:val="000000" w:themeColor="text1"/>
          <w:sz w:val="24"/>
          <w:szCs w:val="20"/>
          <w14:textFill>
            <w14:solidFill>
              <w14:schemeClr w14:val="tx1"/>
            </w14:solidFill>
          </w14:textFill>
        </w:rPr>
        <w:t>______</w:t>
      </w:r>
    </w:p>
    <w:p w14:paraId="24847CDA">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盖章：</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 xml:space="preserve">                                </w:t>
      </w:r>
    </w:p>
    <w:p w14:paraId="09B68859">
      <w:pPr>
        <w:spacing w:line="360" w:lineRule="auto"/>
        <w:ind w:firstLine="471"/>
        <w:rPr>
          <w:color w:val="000000" w:themeColor="text1"/>
          <w:sz w:val="24"/>
          <w14:textFill>
            <w14:solidFill>
              <w14:schemeClr w14:val="tx1"/>
            </w14:solidFill>
          </w14:textFill>
        </w:rPr>
      </w:pPr>
    </w:p>
    <w:p w14:paraId="3A9966F2">
      <w:pPr>
        <w:spacing w:line="360" w:lineRule="auto"/>
        <w:ind w:firstLine="471"/>
        <w:rPr>
          <w:color w:val="000000" w:themeColor="text1"/>
          <w:sz w:val="24"/>
          <w14:textFill>
            <w14:solidFill>
              <w14:schemeClr w14:val="tx1"/>
            </w14:solidFill>
          </w14:textFill>
        </w:rPr>
      </w:pPr>
    </w:p>
    <w:p w14:paraId="2A0F16A0">
      <w:pPr>
        <w:spacing w:line="360" w:lineRule="auto"/>
        <w:ind w:left="480"/>
        <w:jc w:val="right"/>
        <w:rPr>
          <w:color w:val="000000" w:themeColor="text1"/>
          <w:sz w:val="24"/>
          <w14:textFill>
            <w14:solidFill>
              <w14:schemeClr w14:val="tx1"/>
            </w14:solidFill>
          </w14:textFill>
        </w:rPr>
      </w:pPr>
    </w:p>
    <w:p w14:paraId="1FE3C142">
      <w:pPr>
        <w:spacing w:line="360" w:lineRule="auto"/>
        <w:ind w:left="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日期：_____年______月______日</w:t>
      </w:r>
    </w:p>
    <w:p w14:paraId="7F79BF3D">
      <w:pPr>
        <w:spacing w:line="360" w:lineRule="auto"/>
        <w:ind w:left="480"/>
        <w:jc w:val="right"/>
        <w:rPr>
          <w:b/>
          <w:color w:val="000000" w:themeColor="text1"/>
          <w:sz w:val="24"/>
          <w14:textFill>
            <w14:solidFill>
              <w14:schemeClr w14:val="tx1"/>
            </w14:solidFill>
          </w14:textFill>
        </w:rPr>
      </w:pPr>
    </w:p>
    <w:p w14:paraId="7CAA8530">
      <w:pPr>
        <w:tabs>
          <w:tab w:val="left" w:pos="8280"/>
        </w:tabs>
        <w:spacing w:line="360" w:lineRule="auto"/>
        <w:ind w:firstLine="480"/>
        <w:rPr>
          <w:color w:val="000000" w:themeColor="text1"/>
          <w:sz w:val="24"/>
          <w14:textFill>
            <w14:solidFill>
              <w14:schemeClr w14:val="tx1"/>
            </w14:solidFill>
          </w14:textFill>
        </w:rPr>
      </w:pPr>
    </w:p>
    <w:p w14:paraId="34C4705C">
      <w:pPr>
        <w:tabs>
          <w:tab w:val="left" w:pos="8280"/>
        </w:tabs>
        <w:spacing w:line="360" w:lineRule="auto"/>
        <w:ind w:firstLine="480"/>
        <w:rPr>
          <w:color w:val="000000" w:themeColor="text1"/>
          <w:sz w:val="24"/>
          <w14:textFill>
            <w14:solidFill>
              <w14:schemeClr w14:val="tx1"/>
            </w14:solidFill>
          </w14:textFill>
        </w:rPr>
      </w:pPr>
    </w:p>
    <w:p w14:paraId="6F173EE1">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69D42630">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如本项目（包）接受供应商以联合体形式参加采购活动，且供应商以联合体形式参与时，须提供《联合协议》，否则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AC9E15F">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2. 联合体各方成员须在本协议上共同盖章。</w:t>
      </w:r>
    </w:p>
    <w:p w14:paraId="7DD7BC7F">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58673CCF">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3-2 其他特定资格要求</w:t>
      </w:r>
    </w:p>
    <w:p w14:paraId="0B94C7F7">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65C7FE62">
      <w:pPr>
        <w:numPr>
          <w:ilvl w:val="0"/>
          <w:numId w:val="15"/>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投标保证金凭证/交款单据电子件</w:t>
      </w:r>
      <w:r>
        <w:rPr>
          <w:rFonts w:hint="eastAsia"/>
          <w:color w:val="000000" w:themeColor="text1"/>
          <w:sz w:val="24"/>
          <w:szCs w:val="20"/>
          <w14:textFill>
            <w14:solidFill>
              <w14:schemeClr w14:val="tx1"/>
            </w14:solidFill>
          </w14:textFill>
        </w:rPr>
        <w:t>（如有）</w:t>
      </w:r>
    </w:p>
    <w:p w14:paraId="4476E385">
      <w:pPr>
        <w:spacing w:line="360" w:lineRule="auto"/>
        <w:ind w:firstLine="480" w:firstLineChars="200"/>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提供投标保证金凭证/交款单据电子件并加盖单位公章</w:t>
      </w:r>
    </w:p>
    <w:p w14:paraId="20035111">
      <w:pPr>
        <w:spacing w:line="360" w:lineRule="auto"/>
        <w:ind w:firstLine="480" w:firstLineChars="200"/>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提供开户许可证/基本账户证明材料电子件并加盖单位公章</w:t>
      </w:r>
    </w:p>
    <w:p w14:paraId="3A49B44B">
      <w:pPr>
        <w:spacing w:line="360" w:lineRule="auto"/>
        <w:rPr>
          <w:color w:val="000000" w:themeColor="text1"/>
          <w:sz w:val="24"/>
          <w:szCs w:val="20"/>
          <w14:textFill>
            <w14:solidFill>
              <w14:schemeClr w14:val="tx1"/>
            </w14:solidFill>
          </w14:textFill>
        </w:rPr>
      </w:pPr>
    </w:p>
    <w:p w14:paraId="38968726">
      <w:pPr>
        <w:widowControl/>
        <w:jc w:val="left"/>
        <w:rPr>
          <w:color w:val="000000" w:themeColor="text1"/>
          <w:kern w:val="0"/>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01CB97D9">
      <w:pPr>
        <w:keepNext/>
        <w:keepLines/>
        <w:autoSpaceDE w:val="0"/>
        <w:autoSpaceDN w:val="0"/>
        <w:adjustRightInd w:val="0"/>
        <w:spacing w:before="120" w:line="300" w:lineRule="auto"/>
        <w:jc w:val="left"/>
        <w:outlineLvl w:val="1"/>
        <w:rPr>
          <w:b/>
          <w:color w:val="000000" w:themeColor="text1"/>
          <w:spacing w:val="20"/>
          <w:sz w:val="24"/>
          <w14:textFill>
            <w14:solidFill>
              <w14:schemeClr w14:val="tx1"/>
            </w14:solidFill>
          </w14:textFill>
        </w:rPr>
      </w:pPr>
      <w:r>
        <w:rPr>
          <w:b/>
          <w:color w:val="000000" w:themeColor="text1"/>
          <w:spacing w:val="20"/>
          <w:sz w:val="24"/>
          <w14:textFill>
            <w14:solidFill>
              <w14:schemeClr w14:val="tx1"/>
            </w14:solidFill>
          </w14:textFill>
        </w:rPr>
        <w:t>二、商务技术文件格式</w:t>
      </w:r>
    </w:p>
    <w:p w14:paraId="7A8D078A">
      <w:pPr>
        <w:rPr>
          <w:b/>
          <w:color w:val="000000" w:themeColor="text1"/>
          <w:spacing w:val="20"/>
          <w:szCs w:val="21"/>
          <w14:textFill>
            <w14:solidFill>
              <w14:schemeClr w14:val="tx1"/>
            </w14:solidFill>
          </w14:textFill>
        </w:rPr>
      </w:pPr>
    </w:p>
    <w:p w14:paraId="0F6743AE">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投标文件（商务技术文件）</w:t>
      </w:r>
      <w:r>
        <w:rPr>
          <w:b/>
          <w:color w:val="000000" w:themeColor="text1"/>
          <w:sz w:val="24"/>
          <w14:textFill>
            <w14:solidFill>
              <w14:schemeClr w14:val="tx1"/>
            </w14:solidFill>
          </w14:textFill>
        </w:rPr>
        <w:t>封面（非实质性格式）</w:t>
      </w:r>
    </w:p>
    <w:p w14:paraId="079C2F13">
      <w:pPr>
        <w:jc w:val="center"/>
        <w:rPr>
          <w:color w:val="000000" w:themeColor="text1"/>
          <w:szCs w:val="21"/>
          <w14:textFill>
            <w14:solidFill>
              <w14:schemeClr w14:val="tx1"/>
            </w14:solidFill>
          </w14:textFill>
        </w:rPr>
      </w:pPr>
    </w:p>
    <w:p w14:paraId="0DC69C9C">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14:paraId="1772C2B3">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（商务技术文件）</w:t>
      </w:r>
    </w:p>
    <w:p w14:paraId="28A3FF15">
      <w:pPr>
        <w:ind w:firstLine="542" w:firstLineChars="150"/>
        <w:rPr>
          <w:b/>
          <w:color w:val="000000" w:themeColor="text1"/>
          <w:spacing w:val="20"/>
          <w:sz w:val="32"/>
          <w:szCs w:val="32"/>
          <w14:textFill>
            <w14:solidFill>
              <w14:schemeClr w14:val="tx1"/>
            </w14:solidFill>
          </w14:textFill>
        </w:rPr>
      </w:pPr>
    </w:p>
    <w:p w14:paraId="367D88FE">
      <w:pPr>
        <w:ind w:firstLine="542" w:firstLineChars="150"/>
        <w:rPr>
          <w:b/>
          <w:color w:val="000000" w:themeColor="text1"/>
          <w:spacing w:val="20"/>
          <w:sz w:val="32"/>
          <w:szCs w:val="32"/>
          <w14:textFill>
            <w14:solidFill>
              <w14:schemeClr w14:val="tx1"/>
            </w14:solidFill>
          </w14:textFill>
        </w:rPr>
      </w:pPr>
    </w:p>
    <w:p w14:paraId="08FD533D">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796F1244">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14:paraId="351CA301">
      <w:pPr>
        <w:ind w:firstLine="542" w:firstLineChars="150"/>
        <w:rPr>
          <w:b/>
          <w:color w:val="000000" w:themeColor="text1"/>
          <w:spacing w:val="20"/>
          <w:sz w:val="32"/>
          <w:szCs w:val="32"/>
          <w14:textFill>
            <w14:solidFill>
              <w14:schemeClr w14:val="tx1"/>
            </w14:solidFill>
          </w14:textFill>
        </w:rPr>
      </w:pPr>
    </w:p>
    <w:p w14:paraId="26A63136">
      <w:pPr>
        <w:ind w:firstLine="542" w:firstLineChars="150"/>
        <w:rPr>
          <w:b/>
          <w:color w:val="000000" w:themeColor="text1"/>
          <w:spacing w:val="20"/>
          <w:sz w:val="32"/>
          <w:szCs w:val="32"/>
          <w14:textFill>
            <w14:solidFill>
              <w14:schemeClr w14:val="tx1"/>
            </w14:solidFill>
          </w14:textFill>
        </w:rPr>
      </w:pPr>
    </w:p>
    <w:p w14:paraId="50BAA1E8">
      <w:pPr>
        <w:jc w:val="center"/>
        <w:rPr>
          <w:b/>
          <w:color w:val="000000" w:themeColor="text1"/>
          <w:sz w:val="32"/>
          <w:szCs w:val="32"/>
          <w14:textFill>
            <w14:solidFill>
              <w14:schemeClr w14:val="tx1"/>
            </w14:solidFill>
          </w14:textFill>
        </w:rPr>
      </w:pPr>
    </w:p>
    <w:p w14:paraId="22E23173">
      <w:pPr>
        <w:jc w:val="center"/>
        <w:rPr>
          <w:b/>
          <w:color w:val="000000" w:themeColor="text1"/>
          <w:sz w:val="32"/>
          <w:szCs w:val="32"/>
          <w14:textFill>
            <w14:solidFill>
              <w14:schemeClr w14:val="tx1"/>
            </w14:solidFill>
          </w14:textFill>
        </w:rPr>
      </w:pPr>
    </w:p>
    <w:p w14:paraId="5A8FDF65">
      <w:pPr>
        <w:jc w:val="center"/>
        <w:rPr>
          <w:b/>
          <w:color w:val="000000" w:themeColor="text1"/>
          <w:sz w:val="32"/>
          <w:szCs w:val="32"/>
          <w14:textFill>
            <w14:solidFill>
              <w14:schemeClr w14:val="tx1"/>
            </w14:solidFill>
          </w14:textFill>
        </w:rPr>
      </w:pPr>
    </w:p>
    <w:p w14:paraId="5C79FEA1">
      <w:pPr>
        <w:jc w:val="center"/>
        <w:rPr>
          <w:b/>
          <w:color w:val="000000" w:themeColor="text1"/>
          <w:spacing w:val="20"/>
          <w:sz w:val="32"/>
          <w:szCs w:val="32"/>
          <w14:textFill>
            <w14:solidFill>
              <w14:schemeClr w14:val="tx1"/>
            </w14:solidFill>
          </w14:textFill>
        </w:rPr>
      </w:pPr>
    </w:p>
    <w:p w14:paraId="4F2A57A1">
      <w:pPr>
        <w:jc w:val="center"/>
        <w:rPr>
          <w:b/>
          <w:color w:val="000000" w:themeColor="text1"/>
          <w:spacing w:val="20"/>
          <w:sz w:val="32"/>
          <w:szCs w:val="32"/>
          <w14:textFill>
            <w14:solidFill>
              <w14:schemeClr w14:val="tx1"/>
            </w14:solidFill>
          </w14:textFill>
        </w:rPr>
      </w:pPr>
    </w:p>
    <w:p w14:paraId="26709FF8">
      <w:pPr>
        <w:jc w:val="center"/>
        <w:rPr>
          <w:b/>
          <w:color w:val="000000" w:themeColor="text1"/>
          <w:spacing w:val="20"/>
          <w:sz w:val="32"/>
          <w:szCs w:val="32"/>
          <w14:textFill>
            <w14:solidFill>
              <w14:schemeClr w14:val="tx1"/>
            </w14:solidFill>
          </w14:textFill>
        </w:rPr>
      </w:pPr>
    </w:p>
    <w:p w14:paraId="49B5B6D3">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14:paraId="5B338C4D">
      <w:pPr>
        <w:jc w:val="center"/>
        <w:rPr>
          <w:b/>
          <w:color w:val="000000" w:themeColor="text1"/>
          <w:sz w:val="32"/>
          <w:szCs w:val="32"/>
          <w14:textFill>
            <w14:solidFill>
              <w14:schemeClr w14:val="tx1"/>
            </w14:solidFill>
          </w14:textFill>
        </w:rPr>
      </w:pPr>
    </w:p>
    <w:p w14:paraId="639A4308">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300A7AAD">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bookmarkStart w:id="832" w:name="_Hlt520355504"/>
      <w:bookmarkEnd w:id="832"/>
      <w:bookmarkStart w:id="833" w:name="_Hlt520274065"/>
      <w:bookmarkEnd w:id="833"/>
      <w:bookmarkStart w:id="834" w:name="_Hlt520274121"/>
      <w:bookmarkEnd w:id="834"/>
      <w:bookmarkStart w:id="835" w:name="_Hlt520343000"/>
      <w:bookmarkEnd w:id="835"/>
      <w:bookmarkStart w:id="836" w:name="_Hlt520271212"/>
      <w:bookmarkEnd w:id="836"/>
      <w:bookmarkStart w:id="837" w:name="_Hlt520274407"/>
      <w:bookmarkEnd w:id="837"/>
      <w:bookmarkStart w:id="838" w:name="_Hlt520274393"/>
      <w:bookmarkEnd w:id="838"/>
      <w:bookmarkStart w:id="839" w:name="_Hlt520343392"/>
      <w:bookmarkEnd w:id="839"/>
      <w:bookmarkStart w:id="840" w:name="_Hlt520273711"/>
      <w:bookmarkEnd w:id="840"/>
      <w:bookmarkStart w:id="841" w:name="_Hlt520350918"/>
      <w:bookmarkEnd w:id="841"/>
      <w:bookmarkStart w:id="842" w:name="_Ref467988698"/>
      <w:bookmarkStart w:id="843" w:name="_Toc480942349"/>
      <w:bookmarkStart w:id="844" w:name="_Toc226965829"/>
      <w:bookmarkStart w:id="845" w:name="_Toc226965746"/>
      <w:bookmarkStart w:id="846" w:name="_Toc226337252"/>
      <w:bookmarkStart w:id="847" w:name="_Toc127151556"/>
      <w:bookmarkStart w:id="848" w:name="_Toc520356217"/>
      <w:bookmarkStart w:id="849" w:name="_Toc142311058"/>
      <w:bookmarkStart w:id="850" w:name="_Toc195842921"/>
      <w:bookmarkStart w:id="851" w:name="_Toc150480794"/>
      <w:bookmarkStart w:id="852" w:name="_Toc150774761"/>
      <w:bookmarkStart w:id="853" w:name="_Toc226309800"/>
      <w:r>
        <w:rPr>
          <w:color w:val="000000" w:themeColor="text1"/>
          <w:sz w:val="24"/>
          <w14:textFill>
            <w14:solidFill>
              <w14:schemeClr w14:val="tx1"/>
            </w14:solidFill>
          </w14:textFill>
        </w:rPr>
        <w:t>投标</w:t>
      </w:r>
      <w:bookmarkEnd w:id="842"/>
      <w:bookmarkEnd w:id="843"/>
      <w:r>
        <w:rPr>
          <w:color w:val="000000" w:themeColor="text1"/>
          <w:sz w:val="24"/>
          <w14:textFill>
            <w14:solidFill>
              <w14:schemeClr w14:val="tx1"/>
            </w14:solidFill>
          </w14:textFill>
        </w:rPr>
        <w:t>书</w:t>
      </w:r>
      <w:bookmarkEnd w:id="844"/>
      <w:bookmarkEnd w:id="845"/>
      <w:bookmarkEnd w:id="846"/>
      <w:bookmarkEnd w:id="847"/>
      <w:bookmarkEnd w:id="848"/>
      <w:bookmarkEnd w:id="849"/>
      <w:bookmarkEnd w:id="850"/>
      <w:bookmarkEnd w:id="851"/>
      <w:bookmarkEnd w:id="852"/>
      <w:bookmarkEnd w:id="853"/>
      <w:r>
        <w:rPr>
          <w:color w:val="000000" w:themeColor="text1"/>
          <w:sz w:val="24"/>
          <w:szCs w:val="20"/>
          <w14:textFill>
            <w14:solidFill>
              <w14:schemeClr w14:val="tx1"/>
            </w14:solidFill>
          </w14:textFill>
        </w:rPr>
        <w:t>（实质性格式）</w:t>
      </w:r>
    </w:p>
    <w:p w14:paraId="1D11007D">
      <w:pPr>
        <w:tabs>
          <w:tab w:val="left" w:pos="5580"/>
        </w:tabs>
        <w:spacing w:line="360" w:lineRule="auto"/>
        <w:rPr>
          <w:color w:val="000000" w:themeColor="text1"/>
          <w:sz w:val="24"/>
          <w14:textFill>
            <w14:solidFill>
              <w14:schemeClr w14:val="tx1"/>
            </w14:solidFill>
          </w14:textFill>
        </w:rPr>
      </w:pPr>
    </w:p>
    <w:p w14:paraId="304C7362">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投标书</w:t>
      </w:r>
    </w:p>
    <w:p w14:paraId="7FF34460">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3293058C">
      <w:pPr>
        <w:tabs>
          <w:tab w:val="left" w:pos="5580"/>
        </w:tabs>
        <w:spacing w:line="360" w:lineRule="auto"/>
        <w:rPr>
          <w:color w:val="000000" w:themeColor="text1"/>
          <w:sz w:val="24"/>
          <w:szCs w:val="20"/>
          <w14:textFill>
            <w14:solidFill>
              <w14:schemeClr w14:val="tx1"/>
            </w14:solidFill>
          </w14:textFill>
        </w:rPr>
      </w:pPr>
    </w:p>
    <w:p w14:paraId="4D488A46">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我方参加你方就___________（项目名称，项目编号/包号）组织的招标活动，并对此项目进行投标。</w:t>
      </w:r>
    </w:p>
    <w:p w14:paraId="72ED8508">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 我方</w:t>
      </w:r>
      <w:r>
        <w:rPr>
          <w:color w:val="000000" w:themeColor="text1"/>
          <w:sz w:val="24"/>
          <w14:textFill>
            <w14:solidFill>
              <w14:schemeClr w14:val="tx1"/>
            </w14:solidFill>
          </w14:textFill>
        </w:rPr>
        <w:t>已详细审查全部招标文件</w:t>
      </w:r>
      <w:r>
        <w:rPr>
          <w:color w:val="000000" w:themeColor="text1"/>
          <w:sz w:val="24"/>
          <w:szCs w:val="20"/>
          <w14:textFill>
            <w14:solidFill>
              <w14:schemeClr w14:val="tx1"/>
            </w14:solidFill>
          </w14:textFill>
        </w:rPr>
        <w:t>，自愿参与投标并承诺如下：</w:t>
      </w:r>
    </w:p>
    <w:p w14:paraId="1D156970">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（1）本投标有效期为自提交投标文件的截止之日起</w:t>
      </w:r>
      <w:r>
        <w:rPr>
          <w:color w:val="000000" w:themeColor="text1"/>
          <w:sz w:val="24"/>
          <w14:textFill>
            <w14:solidFill>
              <w14:schemeClr w14:val="tx1"/>
            </w14:solidFill>
          </w14:textFill>
        </w:rPr>
        <w:t>_____</w:t>
      </w:r>
      <w:r>
        <w:rPr>
          <w:color w:val="000000" w:themeColor="text1"/>
          <w:sz w:val="24"/>
          <w:szCs w:val="20"/>
          <w14:textFill>
            <w14:solidFill>
              <w14:schemeClr w14:val="tx1"/>
            </w14:solidFill>
          </w14:textFill>
        </w:rPr>
        <w:t>个日历日。</w:t>
      </w:r>
    </w:p>
    <w:p w14:paraId="597AA5F5">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（2）除合同条款及采购需求偏离表列出的偏离外，我方响应招标文件的全部要求。</w:t>
      </w:r>
    </w:p>
    <w:p w14:paraId="513D91A7">
      <w:pPr>
        <w:tabs>
          <w:tab w:val="left" w:pos="5580"/>
        </w:tabs>
        <w:spacing w:line="360" w:lineRule="auto"/>
        <w:ind w:firstLine="420" w:firstLineChars="175"/>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（3）我方已提供的全部文件资料是真实、准确的，并对此承担一切法律后果。</w:t>
      </w:r>
    </w:p>
    <w:p w14:paraId="420991DA">
      <w:pPr>
        <w:tabs>
          <w:tab w:val="left" w:pos="5580"/>
        </w:tabs>
        <w:spacing w:line="360" w:lineRule="auto"/>
        <w:ind w:firstLine="420" w:firstLineChars="175"/>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042D3E67">
      <w:pPr>
        <w:spacing w:line="360" w:lineRule="auto"/>
        <w:ind w:left="420"/>
        <w:rPr>
          <w:color w:val="000000" w:themeColor="text1"/>
          <w:sz w:val="24"/>
          <w14:textFill>
            <w14:solidFill>
              <w14:schemeClr w14:val="tx1"/>
            </w14:solidFill>
          </w14:textFill>
        </w:rPr>
      </w:pPr>
      <w:r>
        <w:rPr>
          <w:color w:val="000000" w:themeColor="text1"/>
          <w:sz w:val="24"/>
          <w14:textFill>
            <w14:solidFill>
              <w14:schemeClr w14:val="tx1"/>
            </w14:solidFill>
          </w14:textFill>
        </w:rPr>
        <w:t>2. 其他补充条款（如有）：</w:t>
      </w:r>
      <w:r>
        <w:rPr>
          <w:color w:val="000000" w:themeColor="text1"/>
          <w:sz w:val="24"/>
          <w:szCs w:val="20"/>
          <w14:textFill>
            <w14:solidFill>
              <w14:schemeClr w14:val="tx1"/>
            </w14:solidFill>
          </w14:textFill>
        </w:rPr>
        <w:t>___________</w:t>
      </w:r>
      <w:r>
        <w:rPr>
          <w:color w:val="000000" w:themeColor="text1"/>
          <w:sz w:val="24"/>
          <w14:textFill>
            <w14:solidFill>
              <w14:schemeClr w14:val="tx1"/>
            </w14:solidFill>
          </w14:textFill>
        </w:rPr>
        <w:t>。</w:t>
      </w:r>
    </w:p>
    <w:p w14:paraId="56BF9F9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与本投标有关的一切正式往来信函请寄：</w:t>
      </w:r>
    </w:p>
    <w:p w14:paraId="105ABAE7">
      <w:pPr>
        <w:tabs>
          <w:tab w:val="left" w:pos="5580"/>
        </w:tabs>
        <w:spacing w:line="360" w:lineRule="auto"/>
        <w:ind w:left="420"/>
        <w:rPr>
          <w:color w:val="000000" w:themeColor="text1"/>
          <w:sz w:val="24"/>
          <w:szCs w:val="20"/>
          <w14:textFill>
            <w14:solidFill>
              <w14:schemeClr w14:val="tx1"/>
            </w14:solidFill>
          </w14:textFill>
        </w:rPr>
      </w:pPr>
    </w:p>
    <w:p w14:paraId="03C0EF3D">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地址_________________________     传真____________________________</w:t>
      </w:r>
    </w:p>
    <w:p w14:paraId="1BA696EF">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电话_________________________     电子函件________________________</w:t>
      </w:r>
    </w:p>
    <w:p w14:paraId="60F902E6">
      <w:pPr>
        <w:tabs>
          <w:tab w:val="left" w:pos="5580"/>
        </w:tabs>
        <w:spacing w:line="360" w:lineRule="auto"/>
        <w:ind w:left="420"/>
        <w:rPr>
          <w:color w:val="000000" w:themeColor="text1"/>
          <w:sz w:val="24"/>
          <w:szCs w:val="20"/>
          <w14:textFill>
            <w14:solidFill>
              <w14:schemeClr w14:val="tx1"/>
            </w14:solidFill>
          </w14:textFill>
        </w:rPr>
      </w:pPr>
    </w:p>
    <w:p w14:paraId="4BF1149C">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投标人名称（加盖公章） ___________</w:t>
      </w:r>
    </w:p>
    <w:p w14:paraId="7AB08374">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60AFF0B9">
      <w:pPr>
        <w:tabs>
          <w:tab w:val="left" w:pos="5580"/>
        </w:tabs>
        <w:spacing w:line="360" w:lineRule="auto"/>
        <w:ind w:left="420"/>
        <w:rPr>
          <w:color w:val="000000" w:themeColor="text1"/>
          <w:sz w:val="24"/>
          <w:szCs w:val="20"/>
          <w:u w:val="single"/>
          <w14:textFill>
            <w14:solidFill>
              <w14:schemeClr w14:val="tx1"/>
            </w14:solidFill>
          </w14:textFill>
        </w:rPr>
      </w:pPr>
    </w:p>
    <w:p w14:paraId="58B2E583">
      <w:pPr>
        <w:widowControl/>
        <w:jc w:val="left"/>
        <w:rPr>
          <w:color w:val="000000" w:themeColor="text1"/>
          <w:sz w:val="24"/>
          <w14:textFill>
            <w14:solidFill>
              <w14:schemeClr w14:val="tx1"/>
            </w14:solidFill>
          </w14:textFill>
        </w:rPr>
      </w:pPr>
      <w:bookmarkStart w:id="854" w:name="_Hlt520355938"/>
      <w:bookmarkEnd w:id="854"/>
      <w:bookmarkStart w:id="855" w:name="_Hlt520356243"/>
      <w:bookmarkEnd w:id="855"/>
      <w:bookmarkStart w:id="856" w:name="_Toc265228395"/>
      <w:bookmarkStart w:id="857" w:name="_Toc142311059"/>
      <w:bookmarkStart w:id="858" w:name="_Toc150774762"/>
      <w:bookmarkStart w:id="859" w:name="_Toc226337253"/>
      <w:bookmarkStart w:id="860" w:name="_Toc520356218"/>
      <w:bookmarkStart w:id="861" w:name="_Toc226965747"/>
      <w:bookmarkStart w:id="862" w:name="_Toc150480795"/>
      <w:bookmarkStart w:id="863" w:name="_Toc305158825"/>
      <w:bookmarkStart w:id="864" w:name="_Ref467988705"/>
      <w:bookmarkStart w:id="865" w:name="_Toc127151557"/>
      <w:bookmarkStart w:id="866" w:name="_Toc480942350"/>
      <w:bookmarkStart w:id="867" w:name="_Toc226965830"/>
      <w:bookmarkStart w:id="868" w:name="_Toc305158899"/>
      <w:bookmarkStart w:id="869" w:name="_Toc264969247"/>
      <w:bookmarkStart w:id="870" w:name="_Toc195842922"/>
      <w:bookmarkStart w:id="871" w:name="_Toc226309801"/>
      <w:r>
        <w:rPr>
          <w:color w:val="000000" w:themeColor="text1"/>
          <w:sz w:val="24"/>
          <w14:textFill>
            <w14:solidFill>
              <w14:schemeClr w14:val="tx1"/>
            </w14:solidFill>
          </w14:textFill>
        </w:rPr>
        <w:br w:type="page"/>
      </w:r>
    </w:p>
    <w:p w14:paraId="621BB98A">
      <w:pPr>
        <w:numPr>
          <w:ilvl w:val="0"/>
          <w:numId w:val="18"/>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授权委托书（实质性格式）</w:t>
      </w:r>
    </w:p>
    <w:p w14:paraId="5CA9D300">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授权委托书</w:t>
      </w:r>
    </w:p>
    <w:p w14:paraId="7A10881B">
      <w:pPr>
        <w:spacing w:line="360" w:lineRule="auto"/>
        <w:ind w:firstLine="420"/>
        <w:rPr>
          <w:color w:val="000000" w:themeColor="text1"/>
          <w:sz w:val="24"/>
          <w:szCs w:val="20"/>
          <w14:textFill>
            <w14:solidFill>
              <w14:schemeClr w14:val="tx1"/>
            </w14:solidFill>
          </w14:textFill>
        </w:rPr>
      </w:pPr>
    </w:p>
    <w:p w14:paraId="67425D3B">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本人</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（姓名）系</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（投标人名称）的法定代表人（单位负责人），现委托</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（姓名）为我方代理人。代理人根据授权，以我方名义签署、澄清确认、提交、撤回、修改</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（项目名称）投标文件和处理有关事宜，其法律后果由我方承担。</w:t>
      </w:r>
    </w:p>
    <w:p w14:paraId="77FF9026">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委托期限：自本授权委托书签署之日起至投标有效期届满之日止。</w:t>
      </w:r>
    </w:p>
    <w:p w14:paraId="2249FB57">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代理人无转委托权。</w:t>
      </w:r>
      <w:r>
        <w:rPr>
          <w:color w:val="000000" w:themeColor="text1"/>
          <w:sz w:val="24"/>
          <w:szCs w:val="20"/>
          <w14:textFill>
            <w14:solidFill>
              <w14:schemeClr w14:val="tx1"/>
            </w14:solidFill>
          </w14:textFill>
        </w:rPr>
        <w:cr/>
      </w:r>
    </w:p>
    <w:p w14:paraId="0B3C0410">
      <w:pPr>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14:paraId="187489EB">
      <w:pPr>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法定代表人（单位负责人）（签字或签章）：</w:t>
      </w:r>
      <w:r>
        <w:rPr>
          <w:color w:val="000000" w:themeColor="text1"/>
          <w:sz w:val="24"/>
          <w:lang w:val="zh-CN"/>
          <w14:textFill>
            <w14:solidFill>
              <w14:schemeClr w14:val="tx1"/>
            </w14:solidFill>
          </w14:textFill>
        </w:rPr>
        <w:t>________________</w:t>
      </w:r>
    </w:p>
    <w:p w14:paraId="49DBC760">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委托代理人（签字或签章）：</w:t>
      </w:r>
      <w:r>
        <w:rPr>
          <w:color w:val="000000" w:themeColor="text1"/>
          <w:sz w:val="24"/>
          <w:lang w:val="zh-CN"/>
          <w14:textFill>
            <w14:solidFill>
              <w14:schemeClr w14:val="tx1"/>
            </w14:solidFill>
          </w14:textFill>
        </w:rPr>
        <w:t>________________</w:t>
      </w:r>
      <w:r>
        <w:rPr>
          <w:color w:val="000000" w:themeColor="text1"/>
          <w:sz w:val="24"/>
          <w14:textFill>
            <w14:solidFill>
              <w14:schemeClr w14:val="tx1"/>
            </w14:solidFill>
          </w14:textFill>
        </w:rPr>
        <w:t xml:space="preserve">    </w:t>
      </w:r>
      <w:r>
        <w:rPr>
          <w:color w:val="000000" w:themeColor="text1"/>
          <w:sz w:val="24"/>
          <w:lang w:val="zh-CN"/>
          <w14:textFill>
            <w14:solidFill>
              <w14:schemeClr w14:val="tx1"/>
            </w14:solidFill>
          </w14:textFill>
        </w:rPr>
        <w:t xml:space="preserve">                      </w:t>
      </w:r>
    </w:p>
    <w:p w14:paraId="0F7C80E6">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14:paraId="3669B4EC">
      <w:pPr>
        <w:tabs>
          <w:tab w:val="left" w:pos="5580"/>
        </w:tabs>
        <w:spacing w:line="360" w:lineRule="auto"/>
        <w:ind w:firstLine="480" w:firstLineChars="200"/>
        <w:rPr>
          <w:color w:val="000000" w:themeColor="text1"/>
          <w:sz w:val="24"/>
          <w:szCs w:val="20"/>
          <w14:textFill>
            <w14:solidFill>
              <w14:schemeClr w14:val="tx1"/>
            </w14:solidFill>
          </w14:textFill>
        </w:rPr>
      </w:pPr>
    </w:p>
    <w:p w14:paraId="104E9283">
      <w:pPr>
        <w:tabs>
          <w:tab w:val="left" w:pos="5580"/>
        </w:tabs>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附：法定代表人</w:t>
      </w:r>
      <w:r>
        <w:rPr>
          <w:rFonts w:hint="eastAsia"/>
          <w:color w:val="000000" w:themeColor="text1"/>
          <w:sz w:val="24"/>
          <w:szCs w:val="20"/>
          <w14:textFill>
            <w14:solidFill>
              <w14:schemeClr w14:val="tx1"/>
            </w14:solidFill>
          </w14:textFill>
        </w:rPr>
        <w:t>（单位负责人）</w:t>
      </w:r>
      <w:r>
        <w:rPr>
          <w:color w:val="000000" w:themeColor="text1"/>
          <w:sz w:val="24"/>
          <w:szCs w:val="20"/>
          <w14:textFill>
            <w14:solidFill>
              <w14:schemeClr w14:val="tx1"/>
            </w14:solidFill>
          </w14:textFill>
        </w:rPr>
        <w:t>及委托代理人身份证明文件电子件：</w:t>
      </w:r>
    </w:p>
    <w:p w14:paraId="315757B9">
      <w:pPr>
        <w:tabs>
          <w:tab w:val="left" w:pos="5580"/>
        </w:tabs>
        <w:spacing w:line="360" w:lineRule="auto"/>
        <w:jc w:val="left"/>
        <w:rPr>
          <w:color w:val="000000" w:themeColor="text1"/>
          <w:sz w:val="24"/>
          <w:szCs w:val="20"/>
          <w14:textFill>
            <w14:solidFill>
              <w14:schemeClr w14:val="tx1"/>
            </w14:solidFill>
          </w14:textFill>
        </w:rPr>
      </w:pPr>
    </w:p>
    <w:p w14:paraId="7ECD2D85">
      <w:pPr>
        <w:tabs>
          <w:tab w:val="left" w:pos="5580"/>
        </w:tabs>
        <w:spacing w:line="360" w:lineRule="auto"/>
        <w:jc w:val="left"/>
        <w:rPr>
          <w:color w:val="000000" w:themeColor="text1"/>
          <w:sz w:val="24"/>
          <w:szCs w:val="20"/>
          <w14:textFill>
            <w14:solidFill>
              <w14:schemeClr w14:val="tx1"/>
            </w14:solidFill>
          </w14:textFill>
        </w:rPr>
      </w:pPr>
    </w:p>
    <w:p w14:paraId="205834F0">
      <w:pPr>
        <w:tabs>
          <w:tab w:val="left" w:pos="5580"/>
        </w:tabs>
        <w:spacing w:line="360" w:lineRule="auto"/>
        <w:jc w:val="left"/>
        <w:rPr>
          <w:color w:val="000000" w:themeColor="text1"/>
          <w:sz w:val="24"/>
          <w:szCs w:val="20"/>
          <w14:textFill>
            <w14:solidFill>
              <w14:schemeClr w14:val="tx1"/>
            </w14:solidFill>
          </w14:textFill>
        </w:rPr>
      </w:pPr>
    </w:p>
    <w:p w14:paraId="72F3AB22">
      <w:pPr>
        <w:tabs>
          <w:tab w:val="left" w:pos="5580"/>
        </w:tabs>
        <w:spacing w:line="360" w:lineRule="auto"/>
        <w:jc w:val="left"/>
        <w:rPr>
          <w:color w:val="000000" w:themeColor="text1"/>
          <w:sz w:val="24"/>
          <w:szCs w:val="20"/>
          <w14:textFill>
            <w14:solidFill>
              <w14:schemeClr w14:val="tx1"/>
            </w14:solidFill>
          </w14:textFill>
        </w:rPr>
      </w:pPr>
    </w:p>
    <w:p w14:paraId="08F9304A">
      <w:pPr>
        <w:tabs>
          <w:tab w:val="left" w:pos="5580"/>
        </w:tabs>
        <w:spacing w:line="360" w:lineRule="auto"/>
        <w:jc w:val="left"/>
        <w:rPr>
          <w:color w:val="000000" w:themeColor="text1"/>
          <w:sz w:val="24"/>
          <w:szCs w:val="20"/>
          <w14:textFill>
            <w14:solidFill>
              <w14:schemeClr w14:val="tx1"/>
            </w14:solidFill>
          </w14:textFill>
        </w:rPr>
      </w:pPr>
    </w:p>
    <w:p w14:paraId="5ABE40F3">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说明：</w:t>
      </w:r>
    </w:p>
    <w:p w14:paraId="4FCEA1B6">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1.若供应商为事业单位或其他组织或分支机构，则法定代表人（单位负责人）处的签署人可为单位负责人。</w:t>
      </w:r>
    </w:p>
    <w:p w14:paraId="451EB17D">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458BD13E">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3.供应商为自然人的情形，可不提供本《授权委托书》。</w:t>
      </w:r>
    </w:p>
    <w:p w14:paraId="1FE70048">
      <w:pPr>
        <w:tabs>
          <w:tab w:val="left" w:pos="5580"/>
        </w:tabs>
        <w:spacing w:line="360" w:lineRule="auto"/>
        <w:jc w:val="left"/>
        <w:rPr>
          <w:color w:val="000000" w:themeColor="text1"/>
          <w:sz w:val="30"/>
          <w:szCs w:val="30"/>
          <w14:textFill>
            <w14:solidFill>
              <w14:schemeClr w14:val="tx1"/>
            </w14:solidFill>
          </w14:textFill>
        </w:rPr>
      </w:pPr>
      <w:r>
        <w:rPr>
          <w:color w:val="000000" w:themeColor="text1"/>
          <w:sz w:val="24"/>
          <w:szCs w:val="20"/>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14:textFill>
            <w14:solidFill>
              <w14:schemeClr w14:val="tx1"/>
            </w14:solidFill>
          </w14:textFill>
        </w:rPr>
        <w:t>或</w:t>
      </w:r>
      <w:r>
        <w:rPr>
          <w:color w:val="000000" w:themeColor="text1"/>
          <w:sz w:val="24"/>
          <w:szCs w:val="20"/>
          <w14:textFill>
            <w14:solidFill>
              <w14:schemeClr w14:val="tx1"/>
            </w14:solidFill>
          </w14:textFill>
        </w:rPr>
        <w:t>护照等身份证明文件电子件。提供身份证的，应同时提供身份证</w:t>
      </w:r>
      <w:r>
        <w:rPr>
          <w:b/>
          <w:color w:val="000000" w:themeColor="text1"/>
          <w:sz w:val="24"/>
          <w:szCs w:val="20"/>
          <w14:textFill>
            <w14:solidFill>
              <w14:schemeClr w14:val="tx1"/>
            </w14:solidFill>
          </w14:textFill>
        </w:rPr>
        <w:t>双面</w:t>
      </w:r>
      <w:r>
        <w:rPr>
          <w:color w:val="000000" w:themeColor="text1"/>
          <w:sz w:val="24"/>
          <w:szCs w:val="20"/>
          <w14:textFill>
            <w14:solidFill>
              <w14:schemeClr w14:val="tx1"/>
            </w14:solidFill>
          </w14:textFill>
        </w:rPr>
        <w:t>电子件。</w:t>
      </w:r>
      <w:r>
        <w:rPr>
          <w:color w:val="000000" w:themeColor="text1"/>
          <w:sz w:val="30"/>
          <w:szCs w:val="30"/>
          <w14:textFill>
            <w14:solidFill>
              <w14:schemeClr w14:val="tx1"/>
            </w14:solidFill>
          </w14:textFill>
        </w:rPr>
        <w:br w:type="page"/>
      </w:r>
    </w:p>
    <w:p w14:paraId="7C028BF1">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法定代表人（单位负责人）身份证明</w:t>
      </w:r>
    </w:p>
    <w:p w14:paraId="08BF88D3">
      <w:pPr>
        <w:kinsoku w:val="0"/>
        <w:overflowPunct w:val="0"/>
        <w:spacing w:line="200" w:lineRule="exact"/>
        <w:rPr>
          <w:color w:val="000000" w:themeColor="text1"/>
          <w:sz w:val="20"/>
          <w:szCs w:val="20"/>
          <w14:textFill>
            <w14:solidFill>
              <w14:schemeClr w14:val="tx1"/>
            </w14:solidFill>
          </w14:textFill>
        </w:rPr>
      </w:pPr>
    </w:p>
    <w:p w14:paraId="36F0CC43">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4ED8F65D">
      <w:pPr>
        <w:pStyle w:val="2"/>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兹证明，</w:t>
      </w:r>
    </w:p>
    <w:p w14:paraId="74702752">
      <w:pPr>
        <w:pStyle w:val="2"/>
        <w:tabs>
          <w:tab w:val="left" w:pos="1690"/>
          <w:tab w:val="left" w:pos="3400"/>
          <w:tab w:val="left" w:pos="5110"/>
          <w:tab w:val="left" w:pos="6821"/>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姓名：____性别：____年龄：____职务：____</w:t>
      </w:r>
    </w:p>
    <w:p w14:paraId="0DA17751">
      <w:pPr>
        <w:pStyle w:val="2"/>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14:paraId="066B2217">
      <w:pPr>
        <w:pStyle w:val="2"/>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系</w:t>
      </w:r>
      <w:r>
        <w:rPr>
          <w:rFonts w:ascii="Times New Roman" w:hAnsi="Times New Roman"/>
          <w:color w:val="000000" w:themeColor="text1"/>
          <w:u w:val="single"/>
          <w14:textFill>
            <w14:solidFill>
              <w14:schemeClr w14:val="tx1"/>
            </w14:solidFill>
          </w14:textFill>
        </w:rPr>
        <w:tab/>
      </w:r>
      <w:r>
        <w:rPr>
          <w:rFonts w:ascii="Times New Roman" w:hAnsi="Times New Roman"/>
          <w:color w:val="000000" w:themeColor="text1"/>
          <w14:textFill>
            <w14:solidFill>
              <w14:schemeClr w14:val="tx1"/>
            </w14:solidFill>
          </w14:textFill>
        </w:rPr>
        <w:t>（投标人名称）的法定代表人（单位负责人）。</w:t>
      </w:r>
    </w:p>
    <w:p w14:paraId="570780A8">
      <w:pPr>
        <w:pStyle w:val="2"/>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14:paraId="55DF7EA1">
      <w:pPr>
        <w:pStyle w:val="2"/>
        <w:kinsoku w:val="0"/>
        <w:overflowPunct w:val="0"/>
        <w:spacing w:line="583" w:lineRule="auto"/>
        <w:ind w:right="-46"/>
        <w:rPr>
          <w:rFonts w:ascii="Times New Roman" w:hAnsi="Times New Roman"/>
          <w:color w:val="000000" w:themeColor="text1"/>
          <w:szCs w:val="20"/>
          <w14:textFill>
            <w14:solidFill>
              <w14:schemeClr w14:val="tx1"/>
            </w14:solidFill>
          </w14:textFill>
        </w:rPr>
      </w:pPr>
      <w:r>
        <w:rPr>
          <w:rFonts w:ascii="Times New Roman" w:hAnsi="Times New Roman"/>
          <w:color w:val="000000" w:themeColor="text1"/>
          <w:szCs w:val="20"/>
          <w14:textFill>
            <w14:solidFill>
              <w14:schemeClr w14:val="tx1"/>
            </w14:solidFill>
          </w14:textFill>
        </w:rPr>
        <w:t>附：法定代表人（单位负责人）身份证</w:t>
      </w:r>
      <w:r>
        <w:rPr>
          <w:rFonts w:hint="eastAsia" w:ascii="Times New Roman" w:hAnsi="Times New Roman"/>
          <w:color w:val="000000" w:themeColor="text1"/>
          <w:szCs w:val="20"/>
          <w14:textFill>
            <w14:solidFill>
              <w14:schemeClr w14:val="tx1"/>
            </w14:solidFill>
          </w14:textFill>
        </w:rPr>
        <w:t>或</w:t>
      </w:r>
      <w:r>
        <w:rPr>
          <w:rFonts w:ascii="Times New Roman" w:hAnsi="Times New Roman"/>
          <w:color w:val="000000" w:themeColor="text1"/>
          <w:szCs w:val="20"/>
          <w14:textFill>
            <w14:solidFill>
              <w14:schemeClr w14:val="tx1"/>
            </w14:solidFill>
          </w14:textFill>
        </w:rPr>
        <w:t>护照等身份证明文件电子件：</w:t>
      </w:r>
    </w:p>
    <w:p w14:paraId="7A09B8E8">
      <w:pPr>
        <w:pStyle w:val="2"/>
        <w:kinsoku w:val="0"/>
        <w:overflowPunct w:val="0"/>
        <w:spacing w:line="583" w:lineRule="auto"/>
        <w:ind w:right="4305"/>
        <w:rPr>
          <w:rFonts w:ascii="Times New Roman" w:hAnsi="Times New Roman"/>
          <w:color w:val="000000" w:themeColor="text1"/>
          <w:spacing w:val="-3"/>
          <w14:textFill>
            <w14:solidFill>
              <w14:schemeClr w14:val="tx1"/>
            </w14:solidFill>
          </w14:textFill>
        </w:rPr>
      </w:pPr>
    </w:p>
    <w:p w14:paraId="620794FD">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14:paraId="57EB9FBA">
      <w:pPr>
        <w:pStyle w:val="2"/>
        <w:kinsoku w:val="0"/>
        <w:overflowPunct w:val="0"/>
        <w:spacing w:line="583" w:lineRule="auto"/>
        <w:ind w:right="95"/>
        <w:rPr>
          <w:rFonts w:ascii="Times New Roman" w:hAnsi="Times New Roman"/>
          <w:color w:val="000000" w:themeColor="text1"/>
          <w:spacing w:val="-3"/>
          <w14:textFill>
            <w14:solidFill>
              <w14:schemeClr w14:val="tx1"/>
            </w14:solidFill>
          </w14:textFill>
        </w:rPr>
      </w:pPr>
      <w:r>
        <w:rPr>
          <w:rFonts w:ascii="Times New Roman" w:hAnsi="Times New Roman"/>
          <w:color w:val="000000" w:themeColor="text1"/>
          <w:spacing w:val="-3"/>
          <w14:textFill>
            <w14:solidFill>
              <w14:schemeClr w14:val="tx1"/>
            </w14:solidFill>
          </w14:textFill>
        </w:rPr>
        <w:t>法定代表人（</w:t>
      </w:r>
      <w:r>
        <w:rPr>
          <w:rFonts w:ascii="Times New Roman" w:hAnsi="Times New Roman"/>
          <w:color w:val="000000" w:themeColor="text1"/>
          <w14:textFill>
            <w14:solidFill>
              <w14:schemeClr w14:val="tx1"/>
            </w14:solidFill>
          </w14:textFill>
        </w:rPr>
        <w:t>单位负责人</w:t>
      </w:r>
      <w:r>
        <w:rPr>
          <w:rFonts w:ascii="Times New Roman" w:hAnsi="Times New Roman"/>
          <w:color w:val="000000" w:themeColor="text1"/>
          <w:spacing w:val="-3"/>
          <w14:textFill>
            <w14:solidFill>
              <w14:schemeClr w14:val="tx1"/>
            </w14:solidFill>
          </w14:textFill>
        </w:rPr>
        <w:t>）（签字或签章）：_______</w:t>
      </w:r>
    </w:p>
    <w:p w14:paraId="055B790B">
      <w:pPr>
        <w:autoSpaceDE w:val="0"/>
        <w:autoSpaceDN w:val="0"/>
        <w:adjustRightInd w:val="0"/>
        <w:snapToGrid w:val="0"/>
        <w:spacing w:line="360" w:lineRule="auto"/>
        <w:rPr>
          <w:color w:val="000000" w:themeColor="text1"/>
          <w:sz w:val="24"/>
          <w14:textFill>
            <w14:solidFill>
              <w14:schemeClr w14:val="tx1"/>
            </w14:solidFill>
          </w14:textFill>
        </w:rPr>
      </w:pPr>
    </w:p>
    <w:p w14:paraId="213F3FA3">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14:paraId="1279233D">
      <w:pPr>
        <w:widowControl/>
        <w:jc w:val="left"/>
        <w:rPr>
          <w:i/>
          <w:color w:val="000000" w:themeColor="text1"/>
          <w:sz w:val="24"/>
          <w:szCs w:val="20"/>
          <w:u w:val="single"/>
          <w14:textFill>
            <w14:solidFill>
              <w14:schemeClr w14:val="tx1"/>
            </w14:solidFill>
          </w14:textFill>
        </w:rPr>
      </w:pPr>
    </w:p>
    <w:p w14:paraId="4C499887">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3E6D43D1">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color w:val="000000" w:themeColor="text1"/>
          <w:sz w:val="24"/>
          <w:szCs w:val="20"/>
          <w14:textFill>
            <w14:solidFill>
              <w14:schemeClr w14:val="tx1"/>
            </w14:solidFill>
          </w14:textFill>
        </w:rPr>
        <w:t>（实质性格式）</w:t>
      </w:r>
    </w:p>
    <w:p w14:paraId="00CF7B6D">
      <w:pPr>
        <w:spacing w:line="360" w:lineRule="exact"/>
        <w:jc w:val="center"/>
        <w:rPr>
          <w:b/>
          <w:color w:val="000000" w:themeColor="text1"/>
          <w:sz w:val="36"/>
          <w:szCs w:val="36"/>
          <w14:textFill>
            <w14:solidFill>
              <w14:schemeClr w14:val="tx1"/>
            </w14:solidFill>
          </w14:textFill>
        </w:rPr>
      </w:pPr>
      <w:bookmarkStart w:id="872" w:name="_Toc195842923"/>
      <w:bookmarkStart w:id="873" w:name="_Toc305158900"/>
      <w:bookmarkStart w:id="874" w:name="_Toc226309802"/>
      <w:bookmarkStart w:id="875" w:name="_Toc226965831"/>
      <w:bookmarkStart w:id="876" w:name="_Toc264969248"/>
      <w:bookmarkStart w:id="877" w:name="_Toc164608672"/>
      <w:bookmarkStart w:id="878" w:name="_Toc305158826"/>
      <w:bookmarkStart w:id="879" w:name="_Toc265228396"/>
      <w:bookmarkStart w:id="880" w:name="_Toc226965748"/>
      <w:bookmarkStart w:id="881" w:name="_Toc164608827"/>
      <w:bookmarkStart w:id="882" w:name="_Toc226337254"/>
      <w:r>
        <w:rPr>
          <w:b/>
          <w:color w:val="000000" w:themeColor="text1"/>
          <w:sz w:val="36"/>
          <w:szCs w:val="36"/>
          <w14:textFill>
            <w14:solidFill>
              <w14:schemeClr w14:val="tx1"/>
            </w14:solidFill>
          </w14:textFill>
        </w:rPr>
        <w:t>开标一览表</w:t>
      </w:r>
      <w:bookmarkEnd w:id="872"/>
      <w:bookmarkEnd w:id="873"/>
      <w:bookmarkEnd w:id="874"/>
      <w:bookmarkEnd w:id="875"/>
      <w:bookmarkEnd w:id="876"/>
      <w:bookmarkEnd w:id="877"/>
      <w:bookmarkEnd w:id="878"/>
      <w:bookmarkEnd w:id="879"/>
      <w:bookmarkEnd w:id="880"/>
      <w:bookmarkEnd w:id="881"/>
      <w:bookmarkEnd w:id="882"/>
    </w:p>
    <w:p w14:paraId="32BEB78D">
      <w:pPr>
        <w:tabs>
          <w:tab w:val="left" w:pos="1800"/>
          <w:tab w:val="left" w:pos="5580"/>
        </w:tabs>
        <w:spacing w:line="360" w:lineRule="auto"/>
        <w:jc w:val="left"/>
        <w:rPr>
          <w:i/>
          <w:color w:val="000000" w:themeColor="text1"/>
          <w:sz w:val="24"/>
          <w14:textFill>
            <w14:solidFill>
              <w14:schemeClr w14:val="tx1"/>
            </w14:solidFill>
          </w14:textFill>
        </w:rPr>
      </w:pPr>
    </w:p>
    <w:p w14:paraId="5994637B">
      <w:pPr>
        <w:tabs>
          <w:tab w:val="left" w:pos="1800"/>
          <w:tab w:val="left" w:pos="5580"/>
        </w:tabs>
        <w:spacing w:line="360" w:lineRule="auto"/>
        <w:ind w:firstLine="240" w:firstLineChars="10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w:t>
      </w:r>
      <w:r>
        <w:rPr>
          <w:rFonts w:hint="eastAsia"/>
          <w:color w:val="000000" w:themeColor="text1"/>
          <w:sz w:val="24"/>
          <w14:textFill>
            <w14:solidFill>
              <w14:schemeClr w14:val="tx1"/>
            </w14:solidFill>
          </w14:textFill>
        </w:rPr>
        <w:t>/包号</w:t>
      </w:r>
      <w:r>
        <w:rPr>
          <w:color w:val="000000" w:themeColor="text1"/>
          <w:sz w:val="24"/>
          <w14:textFill>
            <w14:solidFill>
              <w14:schemeClr w14:val="tx1"/>
            </w14:solidFill>
          </w14:textFill>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4"/>
        <w:gridCol w:w="2525"/>
        <w:gridCol w:w="1460"/>
        <w:gridCol w:w="1458"/>
        <w:gridCol w:w="2920"/>
      </w:tblGrid>
      <w:tr w14:paraId="361B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88" w:type="pct"/>
            <w:vMerge w:val="restart"/>
            <w:vAlign w:val="center"/>
          </w:tcPr>
          <w:p w14:paraId="2CB9410F">
            <w:pPr>
              <w:tabs>
                <w:tab w:val="left" w:pos="5580"/>
              </w:tabs>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序号</w:t>
            </w:r>
          </w:p>
        </w:tc>
        <w:tc>
          <w:tcPr>
            <w:tcW w:w="1392" w:type="pct"/>
            <w:vMerge w:val="restart"/>
            <w:vAlign w:val="center"/>
          </w:tcPr>
          <w:p w14:paraId="5A01B6A9">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投标人名称</w:t>
            </w:r>
          </w:p>
        </w:tc>
        <w:tc>
          <w:tcPr>
            <w:tcW w:w="1609" w:type="pct"/>
            <w:gridSpan w:val="2"/>
            <w:vAlign w:val="center"/>
          </w:tcPr>
          <w:p w14:paraId="0EC965E9">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投标报价</w:t>
            </w:r>
          </w:p>
        </w:tc>
        <w:tc>
          <w:tcPr>
            <w:tcW w:w="1610" w:type="pct"/>
            <w:vMerge w:val="restart"/>
            <w:vAlign w:val="center"/>
          </w:tcPr>
          <w:p w14:paraId="5F57606D">
            <w:pPr>
              <w:tabs>
                <w:tab w:val="left" w:pos="5580"/>
              </w:tabs>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合同履行期限</w:t>
            </w:r>
          </w:p>
        </w:tc>
      </w:tr>
      <w:tr w14:paraId="5F2C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88" w:type="pct"/>
            <w:vMerge w:val="continue"/>
            <w:vAlign w:val="center"/>
          </w:tcPr>
          <w:p w14:paraId="4B761BF5">
            <w:pPr>
              <w:tabs>
                <w:tab w:val="left" w:pos="5580"/>
              </w:tabs>
              <w:jc w:val="center"/>
              <w:rPr>
                <w:color w:val="000000" w:themeColor="text1"/>
                <w:sz w:val="24"/>
                <w14:textFill>
                  <w14:solidFill>
                    <w14:schemeClr w14:val="tx1"/>
                  </w14:solidFill>
                </w14:textFill>
              </w:rPr>
            </w:pPr>
          </w:p>
        </w:tc>
        <w:tc>
          <w:tcPr>
            <w:tcW w:w="1392" w:type="pct"/>
            <w:vMerge w:val="continue"/>
            <w:vAlign w:val="center"/>
          </w:tcPr>
          <w:p w14:paraId="0D1B5E0C">
            <w:pPr>
              <w:tabs>
                <w:tab w:val="left" w:pos="5580"/>
              </w:tabs>
              <w:jc w:val="center"/>
              <w:rPr>
                <w:color w:val="000000" w:themeColor="text1"/>
                <w:sz w:val="24"/>
                <w14:textFill>
                  <w14:solidFill>
                    <w14:schemeClr w14:val="tx1"/>
                  </w14:solidFill>
                </w14:textFill>
              </w:rPr>
            </w:pPr>
          </w:p>
        </w:tc>
        <w:tc>
          <w:tcPr>
            <w:tcW w:w="805" w:type="pct"/>
            <w:vAlign w:val="center"/>
          </w:tcPr>
          <w:p w14:paraId="6DF3B63E">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大写</w:t>
            </w:r>
          </w:p>
        </w:tc>
        <w:tc>
          <w:tcPr>
            <w:tcW w:w="804" w:type="pct"/>
            <w:vAlign w:val="center"/>
          </w:tcPr>
          <w:p w14:paraId="39A35818">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小写</w:t>
            </w:r>
          </w:p>
        </w:tc>
        <w:tc>
          <w:tcPr>
            <w:tcW w:w="1610" w:type="pct"/>
            <w:vMerge w:val="continue"/>
            <w:vAlign w:val="center"/>
          </w:tcPr>
          <w:p w14:paraId="4A775607">
            <w:pPr>
              <w:tabs>
                <w:tab w:val="left" w:pos="5580"/>
              </w:tabs>
              <w:jc w:val="center"/>
              <w:rPr>
                <w:b/>
                <w:color w:val="000000" w:themeColor="text1"/>
                <w:sz w:val="24"/>
                <w14:textFill>
                  <w14:solidFill>
                    <w14:schemeClr w14:val="tx1"/>
                  </w14:solidFill>
                </w14:textFill>
              </w:rPr>
            </w:pPr>
          </w:p>
        </w:tc>
      </w:tr>
      <w:tr w14:paraId="2756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88" w:type="pct"/>
            <w:vAlign w:val="center"/>
          </w:tcPr>
          <w:p w14:paraId="3B96741C">
            <w:pPr>
              <w:tabs>
                <w:tab w:val="left" w:pos="5580"/>
              </w:tabs>
              <w:jc w:val="center"/>
              <w:rPr>
                <w:color w:val="000000" w:themeColor="text1"/>
                <w:sz w:val="24"/>
                <w14:textFill>
                  <w14:solidFill>
                    <w14:schemeClr w14:val="tx1"/>
                  </w14:solidFill>
                </w14:textFill>
              </w:rPr>
            </w:pPr>
          </w:p>
        </w:tc>
        <w:tc>
          <w:tcPr>
            <w:tcW w:w="1392" w:type="pct"/>
            <w:vAlign w:val="center"/>
          </w:tcPr>
          <w:p w14:paraId="15F130D7">
            <w:pPr>
              <w:tabs>
                <w:tab w:val="left" w:pos="5580"/>
              </w:tabs>
              <w:jc w:val="center"/>
              <w:rPr>
                <w:color w:val="000000" w:themeColor="text1"/>
                <w:sz w:val="24"/>
                <w14:textFill>
                  <w14:solidFill>
                    <w14:schemeClr w14:val="tx1"/>
                  </w14:solidFill>
                </w14:textFill>
              </w:rPr>
            </w:pPr>
          </w:p>
        </w:tc>
        <w:tc>
          <w:tcPr>
            <w:tcW w:w="805" w:type="pct"/>
            <w:vAlign w:val="center"/>
          </w:tcPr>
          <w:p w14:paraId="60EB5356">
            <w:pPr>
              <w:tabs>
                <w:tab w:val="left" w:pos="5580"/>
              </w:tabs>
              <w:jc w:val="center"/>
              <w:rPr>
                <w:color w:val="000000" w:themeColor="text1"/>
                <w:sz w:val="24"/>
                <w14:textFill>
                  <w14:solidFill>
                    <w14:schemeClr w14:val="tx1"/>
                  </w14:solidFill>
                </w14:textFill>
              </w:rPr>
            </w:pPr>
          </w:p>
        </w:tc>
        <w:tc>
          <w:tcPr>
            <w:tcW w:w="804" w:type="pct"/>
            <w:vAlign w:val="center"/>
          </w:tcPr>
          <w:p w14:paraId="3EE90307">
            <w:pPr>
              <w:tabs>
                <w:tab w:val="left" w:pos="5580"/>
              </w:tabs>
              <w:jc w:val="center"/>
              <w:rPr>
                <w:color w:val="000000" w:themeColor="text1"/>
                <w:sz w:val="24"/>
                <w14:textFill>
                  <w14:solidFill>
                    <w14:schemeClr w14:val="tx1"/>
                  </w14:solidFill>
                </w14:textFill>
              </w:rPr>
            </w:pPr>
          </w:p>
        </w:tc>
        <w:tc>
          <w:tcPr>
            <w:tcW w:w="1610" w:type="pct"/>
            <w:vAlign w:val="center"/>
          </w:tcPr>
          <w:p w14:paraId="0C25F5E5">
            <w:pPr>
              <w:tabs>
                <w:tab w:val="left" w:pos="5580"/>
              </w:tabs>
              <w:jc w:val="center"/>
              <w:rPr>
                <w:color w:val="000000" w:themeColor="text1"/>
                <w:sz w:val="24"/>
                <w14:textFill>
                  <w14:solidFill>
                    <w14:schemeClr w14:val="tx1"/>
                  </w14:solidFill>
                </w14:textFill>
              </w:rPr>
            </w:pPr>
          </w:p>
        </w:tc>
      </w:tr>
    </w:tbl>
    <w:p w14:paraId="4E567BC1">
      <w:pPr>
        <w:autoSpaceDE w:val="0"/>
        <w:autoSpaceDN w:val="0"/>
        <w:adjustRightInd w:val="0"/>
        <w:jc w:val="left"/>
        <w:rPr>
          <w:color w:val="000000" w:themeColor="text1"/>
          <w:kern w:val="0"/>
          <w:sz w:val="24"/>
          <w14:textFill>
            <w14:solidFill>
              <w14:schemeClr w14:val="tx1"/>
            </w14:solidFill>
          </w14:textFill>
        </w:rPr>
      </w:pPr>
    </w:p>
    <w:p w14:paraId="66D66A3C">
      <w:pPr>
        <w:autoSpaceDE w:val="0"/>
        <w:autoSpaceDN w:val="0"/>
        <w:adjustRightInd w:val="0"/>
        <w:jc w:val="left"/>
        <w:rPr>
          <w:color w:val="000000" w:themeColor="text1"/>
          <w:sz w:val="24"/>
          <w:szCs w:val="20"/>
          <w14:textFill>
            <w14:solidFill>
              <w14:schemeClr w14:val="tx1"/>
            </w14:solidFill>
          </w14:textFill>
        </w:rPr>
      </w:pPr>
      <w:r>
        <w:rPr>
          <w:color w:val="000000" w:themeColor="text1"/>
          <w:kern w:val="0"/>
          <w:sz w:val="24"/>
          <w14:textFill>
            <w14:solidFill>
              <w14:schemeClr w14:val="tx1"/>
            </w14:solidFill>
          </w14:textFill>
        </w:rPr>
        <w:t>注：1</w:t>
      </w:r>
      <w:r>
        <w:rPr>
          <w:color w:val="000000" w:themeColor="text1"/>
          <w:sz w:val="24"/>
          <w:szCs w:val="20"/>
          <w14:textFill>
            <w14:solidFill>
              <w14:schemeClr w14:val="tx1"/>
            </w14:solidFill>
          </w14:textFill>
        </w:rPr>
        <w:t>.此表中，每包的投标报价应和《投标分项报价表》中的总价相一致。</w:t>
      </w:r>
    </w:p>
    <w:p w14:paraId="4AB678CE">
      <w:pPr>
        <w:tabs>
          <w:tab w:val="left" w:pos="5580"/>
        </w:tabs>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2.本表必须按包分别填写。</w:t>
      </w:r>
    </w:p>
    <w:p w14:paraId="55455E16">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p>
    <w:p w14:paraId="6137575E">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231FA823">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10820B47">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67F75DFC">
      <w:pPr>
        <w:widowControl/>
        <w:jc w:val="left"/>
        <w:rPr>
          <w:color w:val="000000" w:themeColor="text1"/>
          <w:sz w:val="24"/>
          <w:szCs w:val="20"/>
          <w14:textFill>
            <w14:solidFill>
              <w14:schemeClr w14:val="tx1"/>
            </w14:solidFill>
          </w14:textFill>
        </w:rPr>
      </w:pPr>
      <w:bookmarkStart w:id="883" w:name="_Toc142311060"/>
      <w:bookmarkStart w:id="884" w:name="_Toc226309803"/>
      <w:bookmarkStart w:id="885" w:name="_Toc150480796"/>
      <w:bookmarkStart w:id="886" w:name="_Toc305158827"/>
      <w:bookmarkStart w:id="887" w:name="_Toc264969249"/>
      <w:bookmarkStart w:id="888" w:name="_Toc226965832"/>
      <w:bookmarkStart w:id="889" w:name="_Toc226965749"/>
      <w:bookmarkStart w:id="890" w:name="_Toc265228397"/>
      <w:bookmarkStart w:id="891" w:name="_Toc226337255"/>
      <w:bookmarkStart w:id="892" w:name="_Toc127151558"/>
      <w:bookmarkStart w:id="893" w:name="_Toc305158901"/>
      <w:bookmarkStart w:id="894" w:name="_Toc195842924"/>
      <w:bookmarkStart w:id="895" w:name="_Toc150774763"/>
    </w:p>
    <w:p w14:paraId="17DD796C">
      <w:pPr>
        <w:widowControl/>
        <w:jc w:val="left"/>
        <w:rPr>
          <w:color w:val="000000" w:themeColor="text1"/>
          <w:sz w:val="24"/>
          <w:szCs w:val="20"/>
          <w14:textFill>
            <w14:solidFill>
              <w14:schemeClr w14:val="tx1"/>
            </w14:solidFill>
          </w14:textFill>
        </w:rPr>
      </w:pPr>
    </w:p>
    <w:p w14:paraId="2687D4CA">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3FB17D5">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000000" w:themeColor="text1"/>
          <w:sz w:val="24"/>
          <w:szCs w:val="20"/>
          <w14:textFill>
            <w14:solidFill>
              <w14:schemeClr w14:val="tx1"/>
            </w14:solidFill>
          </w14:textFill>
        </w:rPr>
        <w:t>（实质性格式）</w:t>
      </w:r>
    </w:p>
    <w:p w14:paraId="12CE270A">
      <w:pPr>
        <w:tabs>
          <w:tab w:val="left" w:pos="1800"/>
          <w:tab w:val="left" w:pos="5580"/>
        </w:tabs>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0</w:t>
      </w:r>
      <w:r>
        <w:rPr>
          <w:b/>
          <w:color w:val="000000" w:themeColor="text1"/>
          <w:sz w:val="24"/>
          <w14:textFill>
            <w14:solidFill>
              <w14:schemeClr w14:val="tx1"/>
            </w14:solidFill>
          </w14:textFill>
        </w:rPr>
        <w:t>1包：</w:t>
      </w:r>
    </w:p>
    <w:p w14:paraId="77BF06B4">
      <w:pPr>
        <w:tabs>
          <w:tab w:val="left" w:pos="1800"/>
          <w:tab w:val="left" w:pos="5580"/>
        </w:tabs>
        <w:ind w:firstLine="720" w:firstLineChars="300"/>
        <w:jc w:val="left"/>
        <w:rPr>
          <w:color w:val="000000" w:themeColor="text1"/>
          <w:sz w:val="24"/>
          <w:szCs w:val="20"/>
          <w14:textFill>
            <w14:solidFill>
              <w14:schemeClr w14:val="tx1"/>
            </w14:solidFill>
          </w14:textFill>
        </w:rPr>
      </w:pPr>
    </w:p>
    <w:p w14:paraId="55D7BEFF">
      <w:pPr>
        <w:tabs>
          <w:tab w:val="left" w:pos="1800"/>
          <w:tab w:val="left" w:pos="5580"/>
        </w:tabs>
        <w:ind w:firstLine="720" w:firstLineChars="300"/>
        <w:jc w:val="center"/>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投标分项报价表</w:t>
      </w:r>
    </w:p>
    <w:p w14:paraId="76711CE0">
      <w:pPr>
        <w:pStyle w:val="2"/>
      </w:pPr>
    </w:p>
    <w:p w14:paraId="50C72359">
      <w:pPr>
        <w:tabs>
          <w:tab w:val="left" w:pos="1800"/>
          <w:tab w:val="left" w:pos="5580"/>
        </w:tabs>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 项目名称：__________报价单位：人民币元</w:t>
      </w:r>
    </w:p>
    <w:tbl>
      <w:tblPr>
        <w:tblStyle w:val="43"/>
        <w:tblW w:w="966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63"/>
        <w:gridCol w:w="850"/>
        <w:gridCol w:w="992"/>
        <w:gridCol w:w="1701"/>
        <w:gridCol w:w="1701"/>
        <w:gridCol w:w="2410"/>
      </w:tblGrid>
      <w:tr w14:paraId="5232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02A3F7CF">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序号</w:t>
            </w:r>
          </w:p>
        </w:tc>
        <w:tc>
          <w:tcPr>
            <w:tcW w:w="1163" w:type="dxa"/>
            <w:vAlign w:val="center"/>
          </w:tcPr>
          <w:p w14:paraId="676677F2">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分项名称</w:t>
            </w:r>
          </w:p>
        </w:tc>
        <w:tc>
          <w:tcPr>
            <w:tcW w:w="850" w:type="dxa"/>
            <w:vAlign w:val="center"/>
          </w:tcPr>
          <w:p w14:paraId="61145E26">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数量</w:t>
            </w:r>
          </w:p>
        </w:tc>
        <w:tc>
          <w:tcPr>
            <w:tcW w:w="992" w:type="dxa"/>
            <w:vAlign w:val="center"/>
          </w:tcPr>
          <w:p w14:paraId="656CC37A">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单位</w:t>
            </w:r>
          </w:p>
        </w:tc>
        <w:tc>
          <w:tcPr>
            <w:tcW w:w="1701" w:type="dxa"/>
            <w:vAlign w:val="center"/>
          </w:tcPr>
          <w:p w14:paraId="06491AD2">
            <w:pPr>
              <w:adjustRightInd w:val="0"/>
              <w:snapToGrid w:val="0"/>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一</w:t>
            </w:r>
            <w:r>
              <w:rPr>
                <w:b/>
                <w:color w:val="000000" w:themeColor="text1"/>
                <w:sz w:val="24"/>
                <w14:textFill>
                  <w14:solidFill>
                    <w14:schemeClr w14:val="tx1"/>
                  </w14:solidFill>
                </w14:textFill>
              </w:rPr>
              <w:t>年合价</w:t>
            </w:r>
          </w:p>
          <w:p w14:paraId="1893F9D6">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（元）</w:t>
            </w:r>
          </w:p>
        </w:tc>
        <w:tc>
          <w:tcPr>
            <w:tcW w:w="1701" w:type="dxa"/>
            <w:vAlign w:val="center"/>
          </w:tcPr>
          <w:p w14:paraId="58208380">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三年合价</w:t>
            </w:r>
          </w:p>
          <w:p w14:paraId="7FE44A66">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（元）</w:t>
            </w:r>
          </w:p>
        </w:tc>
        <w:tc>
          <w:tcPr>
            <w:tcW w:w="2410" w:type="dxa"/>
            <w:vAlign w:val="center"/>
          </w:tcPr>
          <w:p w14:paraId="74072C14">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备注/说明</w:t>
            </w:r>
          </w:p>
        </w:tc>
      </w:tr>
      <w:tr w14:paraId="237F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07AF8A5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163" w:type="dxa"/>
            <w:vAlign w:val="center"/>
          </w:tcPr>
          <w:p w14:paraId="7459C9C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餐食费</w:t>
            </w:r>
          </w:p>
        </w:tc>
        <w:tc>
          <w:tcPr>
            <w:tcW w:w="850" w:type="dxa"/>
            <w:vAlign w:val="center"/>
          </w:tcPr>
          <w:p w14:paraId="339E78F0">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992" w:type="dxa"/>
            <w:vAlign w:val="center"/>
          </w:tcPr>
          <w:p w14:paraId="6192581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w:t>
            </w:r>
          </w:p>
        </w:tc>
        <w:tc>
          <w:tcPr>
            <w:tcW w:w="1701" w:type="dxa"/>
            <w:vAlign w:val="center"/>
          </w:tcPr>
          <w:p w14:paraId="464A607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2255700.00</w:t>
            </w:r>
          </w:p>
        </w:tc>
        <w:tc>
          <w:tcPr>
            <w:tcW w:w="1701" w:type="dxa"/>
            <w:vAlign w:val="center"/>
          </w:tcPr>
          <w:p w14:paraId="2E62B31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6767100.00</w:t>
            </w:r>
          </w:p>
        </w:tc>
        <w:tc>
          <w:tcPr>
            <w:tcW w:w="2410" w:type="dxa"/>
            <w:vAlign w:val="center"/>
          </w:tcPr>
          <w:p w14:paraId="1B7CF2EA">
            <w:pPr>
              <w:adjustRightInd w:val="0"/>
              <w:snapToGrid w:val="0"/>
              <w:jc w:val="center"/>
              <w:rPr>
                <w:color w:val="000000" w:themeColor="text1"/>
                <w:sz w:val="24"/>
                <w14:textFill>
                  <w14:solidFill>
                    <w14:schemeClr w14:val="tx1"/>
                  </w14:solidFill>
                </w14:textFill>
              </w:rPr>
            </w:pPr>
          </w:p>
        </w:tc>
      </w:tr>
      <w:tr w14:paraId="6878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768343A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163" w:type="dxa"/>
            <w:vAlign w:val="center"/>
          </w:tcPr>
          <w:p w14:paraId="24C65706">
            <w:pPr>
              <w:adjustRightInd w:val="0"/>
              <w:snapToGrid w:val="0"/>
              <w:jc w:val="center"/>
              <w:rPr>
                <w:color w:val="000000" w:themeColor="text1"/>
                <w:sz w:val="24"/>
                <w14:textFill>
                  <w14:solidFill>
                    <w14:schemeClr w14:val="tx1"/>
                  </w14:solidFill>
                </w14:textFill>
              </w:rPr>
            </w:pPr>
            <w:r>
              <w:rPr>
                <w:rFonts w:hint="eastAsia"/>
                <w:color w:val="000000" w:themeColor="text1"/>
                <w14:textFill>
                  <w14:solidFill>
                    <w14:schemeClr w14:val="tx1"/>
                  </w14:solidFill>
                </w14:textFill>
              </w:rPr>
              <w:t>运营服务费</w:t>
            </w:r>
          </w:p>
        </w:tc>
        <w:tc>
          <w:tcPr>
            <w:tcW w:w="850" w:type="dxa"/>
            <w:vAlign w:val="center"/>
          </w:tcPr>
          <w:p w14:paraId="68054B6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992" w:type="dxa"/>
            <w:vAlign w:val="center"/>
          </w:tcPr>
          <w:p w14:paraId="2E2BBB6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w:t>
            </w:r>
          </w:p>
        </w:tc>
        <w:tc>
          <w:tcPr>
            <w:tcW w:w="1701" w:type="dxa"/>
            <w:vAlign w:val="center"/>
          </w:tcPr>
          <w:p w14:paraId="5EC0AB8A">
            <w:pPr>
              <w:adjustRightInd w:val="0"/>
              <w:snapToGrid w:val="0"/>
              <w:jc w:val="center"/>
              <w:rPr>
                <w:color w:val="000000" w:themeColor="text1"/>
                <w:sz w:val="24"/>
                <w14:textFill>
                  <w14:solidFill>
                    <w14:schemeClr w14:val="tx1"/>
                  </w14:solidFill>
                </w14:textFill>
              </w:rPr>
            </w:pPr>
          </w:p>
        </w:tc>
        <w:tc>
          <w:tcPr>
            <w:tcW w:w="1701" w:type="dxa"/>
            <w:vAlign w:val="center"/>
          </w:tcPr>
          <w:p w14:paraId="2081C086">
            <w:pPr>
              <w:adjustRightInd w:val="0"/>
              <w:snapToGrid w:val="0"/>
              <w:jc w:val="center"/>
              <w:rPr>
                <w:color w:val="000000" w:themeColor="text1"/>
                <w:sz w:val="24"/>
                <w14:textFill>
                  <w14:solidFill>
                    <w14:schemeClr w14:val="tx1"/>
                  </w14:solidFill>
                </w14:textFill>
              </w:rPr>
            </w:pPr>
          </w:p>
        </w:tc>
        <w:tc>
          <w:tcPr>
            <w:tcW w:w="2410" w:type="dxa"/>
            <w:vAlign w:val="center"/>
          </w:tcPr>
          <w:p w14:paraId="2CC3A408">
            <w:pPr>
              <w:adjustRightInd w:val="0"/>
              <w:snapToGrid w:val="0"/>
              <w:jc w:val="center"/>
              <w:rPr>
                <w:color w:val="000000" w:themeColor="text1"/>
                <w:sz w:val="24"/>
                <w14:textFill>
                  <w14:solidFill>
                    <w14:schemeClr w14:val="tx1"/>
                  </w14:solidFill>
                </w14:textFill>
              </w:rPr>
            </w:pPr>
            <w:r>
              <w:rPr>
                <w:rFonts w:hint="eastAsia"/>
                <w:color w:val="000000" w:themeColor="text1"/>
                <w14:textFill>
                  <w14:solidFill>
                    <w14:schemeClr w14:val="tx1"/>
                  </w14:solidFill>
                </w14:textFill>
              </w:rPr>
              <w:t>包括早餐、午餐、晚餐制作，食堂保洁、消杀，灭鼠、蝇、蟑螂，烟道清洗，垃圾清运，消防器材年检更换（灭火器、烟感等），设备日常维护维修等服务所需的人员费用、材料、设备等全部费用</w:t>
            </w:r>
          </w:p>
        </w:tc>
      </w:tr>
      <w:tr w14:paraId="49B4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5552" w:type="dxa"/>
            <w:gridSpan w:val="5"/>
            <w:vAlign w:val="center"/>
          </w:tcPr>
          <w:p w14:paraId="2CAEFB31">
            <w:pPr>
              <w:adjustRightInd w:val="0"/>
              <w:snapToGrid w:val="0"/>
              <w:jc w:val="center"/>
              <w:rPr>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总价金额</w:t>
            </w:r>
            <w:r>
              <w:rPr>
                <w:b/>
                <w:color w:val="000000" w:themeColor="text1"/>
                <w:sz w:val="24"/>
                <w14:textFill>
                  <w14:solidFill>
                    <w14:schemeClr w14:val="tx1"/>
                  </w14:solidFill>
                </w14:textFill>
              </w:rPr>
              <w:t>（元）</w:t>
            </w:r>
          </w:p>
        </w:tc>
        <w:tc>
          <w:tcPr>
            <w:tcW w:w="1701" w:type="dxa"/>
            <w:vAlign w:val="center"/>
          </w:tcPr>
          <w:p w14:paraId="4FE73EFF">
            <w:pPr>
              <w:adjustRightInd w:val="0"/>
              <w:snapToGrid w:val="0"/>
              <w:jc w:val="center"/>
              <w:rPr>
                <w:color w:val="000000" w:themeColor="text1"/>
                <w:sz w:val="24"/>
                <w14:textFill>
                  <w14:solidFill>
                    <w14:schemeClr w14:val="tx1"/>
                  </w14:solidFill>
                </w14:textFill>
              </w:rPr>
            </w:pPr>
          </w:p>
        </w:tc>
        <w:tc>
          <w:tcPr>
            <w:tcW w:w="2410" w:type="dxa"/>
            <w:vAlign w:val="center"/>
          </w:tcPr>
          <w:p w14:paraId="75689F50">
            <w:pPr>
              <w:adjustRightInd w:val="0"/>
              <w:snapToGrid w:val="0"/>
              <w:jc w:val="center"/>
              <w:rPr>
                <w:color w:val="000000" w:themeColor="text1"/>
                <w:sz w:val="24"/>
                <w14:textFill>
                  <w14:solidFill>
                    <w14:schemeClr w14:val="tx1"/>
                  </w14:solidFill>
                </w14:textFill>
              </w:rPr>
            </w:pPr>
          </w:p>
        </w:tc>
      </w:tr>
    </w:tbl>
    <w:p w14:paraId="378593C3">
      <w:pPr>
        <w:tabs>
          <w:tab w:val="left" w:pos="1800"/>
          <w:tab w:val="left" w:pos="5580"/>
        </w:tabs>
        <w:jc w:val="left"/>
        <w:rPr>
          <w:color w:val="000000" w:themeColor="text1"/>
          <w:sz w:val="24"/>
          <w14:textFill>
            <w14:solidFill>
              <w14:schemeClr w14:val="tx1"/>
            </w14:solidFill>
          </w14:textFill>
        </w:rPr>
      </w:pPr>
    </w:p>
    <w:p w14:paraId="1A8273E9">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r>
        <w:rPr>
          <w:rFonts w:hint="eastAsia"/>
          <w:color w:val="000000" w:themeColor="text1"/>
          <w:sz w:val="24"/>
          <w14:textFill>
            <w14:solidFill>
              <w14:schemeClr w14:val="tx1"/>
            </w14:solidFill>
          </w14:textFill>
        </w:rPr>
        <w:t>：</w:t>
      </w:r>
      <w:r>
        <w:rPr>
          <w:rFonts w:hint="eastAsia" w:ascii="宋体" w:hAnsi="宋体"/>
          <w:sz w:val="24"/>
        </w:rPr>
        <w:t>1、</w:t>
      </w:r>
      <w:r>
        <w:rPr>
          <w:rFonts w:hint="eastAsia"/>
          <w:color w:val="000000" w:themeColor="text1"/>
          <w:sz w:val="24"/>
          <w14:textFill>
            <w14:solidFill>
              <w14:schemeClr w14:val="tx1"/>
            </w14:solidFill>
          </w14:textFill>
        </w:rPr>
        <w:t>餐食费</w:t>
      </w:r>
      <w:r>
        <w:rPr>
          <w:color w:val="000000" w:themeColor="text1"/>
          <w:sz w:val="24"/>
          <w14:textFill>
            <w14:solidFill>
              <w14:schemeClr w14:val="tx1"/>
            </w14:solidFill>
          </w14:textFill>
        </w:rPr>
        <w:t>不做竞争性报价</w:t>
      </w:r>
    </w:p>
    <w:p w14:paraId="4BB4F75B">
      <w:pPr>
        <w:pStyle w:val="2"/>
        <w:rPr>
          <w:b/>
        </w:rPr>
      </w:pPr>
      <w:r>
        <w:t xml:space="preserve">    </w:t>
      </w:r>
      <w:r>
        <w:rPr>
          <w:b/>
        </w:rPr>
        <w:t>2、</w:t>
      </w:r>
      <w:r>
        <w:rPr>
          <w:rFonts w:hint="eastAsia"/>
          <w:b/>
          <w:color w:val="000000" w:themeColor="text1"/>
          <w14:textFill>
            <w14:solidFill>
              <w14:schemeClr w14:val="tx1"/>
            </w14:solidFill>
          </w14:textFill>
        </w:rPr>
        <w:t>运营服务费</w:t>
      </w:r>
      <w:r>
        <w:rPr>
          <w:b/>
          <w:color w:val="000000" w:themeColor="text1"/>
          <w14:textFill>
            <w14:solidFill>
              <w14:schemeClr w14:val="tx1"/>
            </w14:solidFill>
          </w14:textFill>
        </w:rPr>
        <w:t>的详细</w:t>
      </w:r>
      <w:r>
        <w:rPr>
          <w:rFonts w:hint="eastAsia"/>
          <w:b/>
          <w:color w:val="000000" w:themeColor="text1"/>
          <w14:textFill>
            <w14:solidFill>
              <w14:schemeClr w14:val="tx1"/>
            </w14:solidFill>
          </w14:textFill>
        </w:rPr>
        <w:t>分项</w:t>
      </w:r>
      <w:r>
        <w:rPr>
          <w:b/>
          <w:color w:val="000000" w:themeColor="text1"/>
          <w14:textFill>
            <w14:solidFill>
              <w14:schemeClr w14:val="tx1"/>
            </w14:solidFill>
          </w14:textFill>
        </w:rPr>
        <w:t>另页描述。</w:t>
      </w:r>
    </w:p>
    <w:p w14:paraId="19A583D8">
      <w:pPr>
        <w:autoSpaceDE w:val="0"/>
        <w:autoSpaceDN w:val="0"/>
        <w:adjustRightInd w:val="0"/>
        <w:snapToGrid w:val="0"/>
        <w:spacing w:before="25" w:after="25" w:line="360" w:lineRule="auto"/>
        <w:rPr>
          <w:color w:val="000000" w:themeColor="text1"/>
          <w:sz w:val="24"/>
          <w14:textFill>
            <w14:solidFill>
              <w14:schemeClr w14:val="tx1"/>
            </w14:solidFill>
          </w14:textFill>
        </w:rPr>
      </w:pPr>
      <w:r>
        <w:rPr>
          <w:color w:val="000000" w:themeColor="text1"/>
          <w:sz w:val="24"/>
          <w:lang w:val="zh-CN"/>
          <w14:textFill>
            <w14:solidFill>
              <w14:schemeClr w14:val="tx1"/>
            </w14:solidFill>
          </w14:textFill>
        </w:rPr>
        <w:t xml:space="preserve">                  </w:t>
      </w:r>
    </w:p>
    <w:p w14:paraId="7DBFB2E8">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04CE9690">
      <w:pPr>
        <w:pStyle w:val="2"/>
        <w:rPr>
          <w:color w:val="000000" w:themeColor="text1"/>
          <w:szCs w:val="20"/>
          <w14:textFill>
            <w14:solidFill>
              <w14:schemeClr w14:val="tx1"/>
            </w14:solidFill>
          </w14:textFill>
        </w:rPr>
      </w:pPr>
      <w:r>
        <w:rPr>
          <w:color w:val="000000" w:themeColor="text1"/>
          <w:szCs w:val="20"/>
          <w14:textFill>
            <w14:solidFill>
              <w14:schemeClr w14:val="tx1"/>
            </w14:solidFill>
          </w14:textFill>
        </w:rPr>
        <w:t>日期：_____年______月______日</w:t>
      </w:r>
    </w:p>
    <w:p w14:paraId="7EBB223E">
      <w:pPr>
        <w:widowControl/>
        <w:jc w:val="left"/>
        <w:rPr>
          <w:rFonts w:ascii="宋体" w:hAnsi="宋体"/>
          <w:color w:val="000000" w:themeColor="text1"/>
          <w:sz w:val="24"/>
          <w:szCs w:val="20"/>
          <w14:textFill>
            <w14:solidFill>
              <w14:schemeClr w14:val="tx1"/>
            </w14:solidFill>
          </w14:textFill>
        </w:rPr>
      </w:pPr>
      <w:r>
        <w:rPr>
          <w:color w:val="000000" w:themeColor="text1"/>
          <w:szCs w:val="20"/>
          <w14:textFill>
            <w14:solidFill>
              <w14:schemeClr w14:val="tx1"/>
            </w14:solidFill>
          </w14:textFill>
        </w:rPr>
        <w:br w:type="page"/>
      </w:r>
    </w:p>
    <w:p w14:paraId="3A756702">
      <w:pPr>
        <w:tabs>
          <w:tab w:val="left" w:pos="1800"/>
          <w:tab w:val="left" w:pos="5580"/>
        </w:tabs>
        <w:jc w:val="left"/>
        <w:rPr>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0</w:t>
      </w:r>
      <w:r>
        <w:rPr>
          <w:b/>
          <w:color w:val="000000" w:themeColor="text1"/>
          <w:sz w:val="24"/>
          <w14:textFill>
            <w14:solidFill>
              <w14:schemeClr w14:val="tx1"/>
            </w14:solidFill>
          </w14:textFill>
        </w:rPr>
        <w:t>2包：</w:t>
      </w:r>
    </w:p>
    <w:p w14:paraId="4D445F54">
      <w:pPr>
        <w:tabs>
          <w:tab w:val="left" w:pos="1800"/>
          <w:tab w:val="left" w:pos="5580"/>
        </w:tabs>
        <w:ind w:firstLine="720" w:firstLineChars="300"/>
        <w:jc w:val="center"/>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投标分项报价表</w:t>
      </w:r>
    </w:p>
    <w:p w14:paraId="5309FAD9">
      <w:pPr>
        <w:pStyle w:val="2"/>
      </w:pPr>
    </w:p>
    <w:p w14:paraId="40E92ECC">
      <w:pPr>
        <w:tabs>
          <w:tab w:val="left" w:pos="1800"/>
          <w:tab w:val="left" w:pos="5580"/>
        </w:tabs>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 项目名称：__________报价单位：人民币元</w:t>
      </w:r>
    </w:p>
    <w:tbl>
      <w:tblPr>
        <w:tblStyle w:val="43"/>
        <w:tblW w:w="966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63"/>
        <w:gridCol w:w="850"/>
        <w:gridCol w:w="992"/>
        <w:gridCol w:w="1701"/>
        <w:gridCol w:w="1701"/>
        <w:gridCol w:w="2410"/>
      </w:tblGrid>
      <w:tr w14:paraId="5B97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4CB52B64">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序号</w:t>
            </w:r>
          </w:p>
        </w:tc>
        <w:tc>
          <w:tcPr>
            <w:tcW w:w="1163" w:type="dxa"/>
            <w:vAlign w:val="center"/>
          </w:tcPr>
          <w:p w14:paraId="5D4E68A7">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分项名称</w:t>
            </w:r>
          </w:p>
        </w:tc>
        <w:tc>
          <w:tcPr>
            <w:tcW w:w="850" w:type="dxa"/>
            <w:vAlign w:val="center"/>
          </w:tcPr>
          <w:p w14:paraId="2411B9E4">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数量</w:t>
            </w:r>
          </w:p>
        </w:tc>
        <w:tc>
          <w:tcPr>
            <w:tcW w:w="992" w:type="dxa"/>
            <w:vAlign w:val="center"/>
          </w:tcPr>
          <w:p w14:paraId="571536E5">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单位</w:t>
            </w:r>
          </w:p>
        </w:tc>
        <w:tc>
          <w:tcPr>
            <w:tcW w:w="1701" w:type="dxa"/>
            <w:vAlign w:val="center"/>
          </w:tcPr>
          <w:p w14:paraId="63E7CB93">
            <w:pPr>
              <w:adjustRightInd w:val="0"/>
              <w:snapToGrid w:val="0"/>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一</w:t>
            </w:r>
            <w:r>
              <w:rPr>
                <w:b/>
                <w:color w:val="000000" w:themeColor="text1"/>
                <w:sz w:val="24"/>
                <w14:textFill>
                  <w14:solidFill>
                    <w14:schemeClr w14:val="tx1"/>
                  </w14:solidFill>
                </w14:textFill>
              </w:rPr>
              <w:t>年合价</w:t>
            </w:r>
          </w:p>
          <w:p w14:paraId="4E79C52E">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（元）</w:t>
            </w:r>
          </w:p>
        </w:tc>
        <w:tc>
          <w:tcPr>
            <w:tcW w:w="1701" w:type="dxa"/>
            <w:vAlign w:val="center"/>
          </w:tcPr>
          <w:p w14:paraId="308E5C70">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三年合价</w:t>
            </w:r>
          </w:p>
          <w:p w14:paraId="607D0FA6">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（元）</w:t>
            </w:r>
          </w:p>
        </w:tc>
        <w:tc>
          <w:tcPr>
            <w:tcW w:w="2410" w:type="dxa"/>
            <w:vAlign w:val="center"/>
          </w:tcPr>
          <w:p w14:paraId="38CE40C7">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备注/说明</w:t>
            </w:r>
          </w:p>
        </w:tc>
      </w:tr>
      <w:tr w14:paraId="11E2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6AB5AF4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163" w:type="dxa"/>
            <w:vAlign w:val="center"/>
          </w:tcPr>
          <w:p w14:paraId="57121A72">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餐食费</w:t>
            </w:r>
          </w:p>
        </w:tc>
        <w:tc>
          <w:tcPr>
            <w:tcW w:w="850" w:type="dxa"/>
            <w:vAlign w:val="center"/>
          </w:tcPr>
          <w:p w14:paraId="6C8D7794">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992" w:type="dxa"/>
            <w:vAlign w:val="center"/>
          </w:tcPr>
          <w:p w14:paraId="0A3165C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w:t>
            </w:r>
          </w:p>
        </w:tc>
        <w:tc>
          <w:tcPr>
            <w:tcW w:w="1701" w:type="dxa"/>
            <w:vAlign w:val="center"/>
          </w:tcPr>
          <w:p w14:paraId="2419295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1752000.00</w:t>
            </w:r>
          </w:p>
        </w:tc>
        <w:tc>
          <w:tcPr>
            <w:tcW w:w="1701" w:type="dxa"/>
            <w:vAlign w:val="center"/>
          </w:tcPr>
          <w:p w14:paraId="7453464B">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5256000.00</w:t>
            </w:r>
          </w:p>
        </w:tc>
        <w:tc>
          <w:tcPr>
            <w:tcW w:w="2410" w:type="dxa"/>
            <w:vAlign w:val="center"/>
          </w:tcPr>
          <w:p w14:paraId="39BC8FBA">
            <w:pPr>
              <w:adjustRightInd w:val="0"/>
              <w:snapToGrid w:val="0"/>
              <w:jc w:val="center"/>
              <w:rPr>
                <w:color w:val="000000" w:themeColor="text1"/>
                <w:sz w:val="24"/>
                <w14:textFill>
                  <w14:solidFill>
                    <w14:schemeClr w14:val="tx1"/>
                  </w14:solidFill>
                </w14:textFill>
              </w:rPr>
            </w:pPr>
          </w:p>
        </w:tc>
      </w:tr>
      <w:tr w14:paraId="38EA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3D95E57E">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163" w:type="dxa"/>
            <w:vAlign w:val="center"/>
          </w:tcPr>
          <w:p w14:paraId="3A91EBB7">
            <w:pPr>
              <w:adjustRightInd w:val="0"/>
              <w:snapToGrid w:val="0"/>
              <w:jc w:val="center"/>
              <w:rPr>
                <w:color w:val="000000" w:themeColor="text1"/>
                <w:sz w:val="24"/>
                <w14:textFill>
                  <w14:solidFill>
                    <w14:schemeClr w14:val="tx1"/>
                  </w14:solidFill>
                </w14:textFill>
              </w:rPr>
            </w:pPr>
            <w:r>
              <w:rPr>
                <w:rFonts w:hint="eastAsia"/>
                <w:color w:val="000000" w:themeColor="text1"/>
                <w14:textFill>
                  <w14:solidFill>
                    <w14:schemeClr w14:val="tx1"/>
                  </w14:solidFill>
                </w14:textFill>
              </w:rPr>
              <w:t>运营服务费</w:t>
            </w:r>
          </w:p>
        </w:tc>
        <w:tc>
          <w:tcPr>
            <w:tcW w:w="850" w:type="dxa"/>
            <w:vAlign w:val="center"/>
          </w:tcPr>
          <w:p w14:paraId="0B0C964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992" w:type="dxa"/>
            <w:vAlign w:val="center"/>
          </w:tcPr>
          <w:p w14:paraId="7CED467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w:t>
            </w:r>
          </w:p>
        </w:tc>
        <w:tc>
          <w:tcPr>
            <w:tcW w:w="1701" w:type="dxa"/>
            <w:vAlign w:val="center"/>
          </w:tcPr>
          <w:p w14:paraId="35B4C03C">
            <w:pPr>
              <w:adjustRightInd w:val="0"/>
              <w:snapToGrid w:val="0"/>
              <w:jc w:val="center"/>
              <w:rPr>
                <w:color w:val="000000" w:themeColor="text1"/>
                <w:sz w:val="24"/>
                <w14:textFill>
                  <w14:solidFill>
                    <w14:schemeClr w14:val="tx1"/>
                  </w14:solidFill>
                </w14:textFill>
              </w:rPr>
            </w:pPr>
          </w:p>
        </w:tc>
        <w:tc>
          <w:tcPr>
            <w:tcW w:w="1701" w:type="dxa"/>
            <w:vAlign w:val="center"/>
          </w:tcPr>
          <w:p w14:paraId="723F8D71">
            <w:pPr>
              <w:adjustRightInd w:val="0"/>
              <w:snapToGrid w:val="0"/>
              <w:jc w:val="center"/>
              <w:rPr>
                <w:color w:val="000000" w:themeColor="text1"/>
                <w:sz w:val="24"/>
                <w14:textFill>
                  <w14:solidFill>
                    <w14:schemeClr w14:val="tx1"/>
                  </w14:solidFill>
                </w14:textFill>
              </w:rPr>
            </w:pPr>
          </w:p>
        </w:tc>
        <w:tc>
          <w:tcPr>
            <w:tcW w:w="2410" w:type="dxa"/>
            <w:vAlign w:val="center"/>
          </w:tcPr>
          <w:p w14:paraId="0B222B7B">
            <w:pPr>
              <w:adjustRightInd w:val="0"/>
              <w:snapToGrid w:val="0"/>
              <w:jc w:val="center"/>
              <w:rPr>
                <w:color w:val="000000" w:themeColor="text1"/>
                <w:sz w:val="24"/>
                <w14:textFill>
                  <w14:solidFill>
                    <w14:schemeClr w14:val="tx1"/>
                  </w14:solidFill>
                </w14:textFill>
              </w:rPr>
            </w:pPr>
            <w:r>
              <w:rPr>
                <w:rFonts w:hint="eastAsia"/>
                <w:color w:val="000000" w:themeColor="text1"/>
                <w14:textFill>
                  <w14:solidFill>
                    <w14:schemeClr w14:val="tx1"/>
                  </w14:solidFill>
                </w14:textFill>
              </w:rPr>
              <w:t>包括早餐、午餐、晚餐制作，食堂保洁、消杀，灭鼠、蝇、蟑螂，烟道清洗，垃圾清运，消防器材年检更换（灭火器、烟感等），设备日常维护维修等服务所需的人员费用、材料、设备等全部费用</w:t>
            </w:r>
          </w:p>
        </w:tc>
      </w:tr>
      <w:tr w14:paraId="5527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5552" w:type="dxa"/>
            <w:gridSpan w:val="5"/>
            <w:vAlign w:val="center"/>
          </w:tcPr>
          <w:p w14:paraId="1EB6ADF4">
            <w:pPr>
              <w:adjustRightInd w:val="0"/>
              <w:snapToGrid w:val="0"/>
              <w:jc w:val="center"/>
              <w:rPr>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总价金额</w:t>
            </w:r>
            <w:r>
              <w:rPr>
                <w:b/>
                <w:color w:val="000000" w:themeColor="text1"/>
                <w:sz w:val="24"/>
                <w14:textFill>
                  <w14:solidFill>
                    <w14:schemeClr w14:val="tx1"/>
                  </w14:solidFill>
                </w14:textFill>
              </w:rPr>
              <w:t>（元）</w:t>
            </w:r>
          </w:p>
        </w:tc>
        <w:tc>
          <w:tcPr>
            <w:tcW w:w="1701" w:type="dxa"/>
            <w:vAlign w:val="center"/>
          </w:tcPr>
          <w:p w14:paraId="613C195E">
            <w:pPr>
              <w:adjustRightInd w:val="0"/>
              <w:snapToGrid w:val="0"/>
              <w:jc w:val="center"/>
              <w:rPr>
                <w:color w:val="000000" w:themeColor="text1"/>
                <w:sz w:val="24"/>
                <w14:textFill>
                  <w14:solidFill>
                    <w14:schemeClr w14:val="tx1"/>
                  </w14:solidFill>
                </w14:textFill>
              </w:rPr>
            </w:pPr>
          </w:p>
        </w:tc>
        <w:tc>
          <w:tcPr>
            <w:tcW w:w="2410" w:type="dxa"/>
            <w:vAlign w:val="center"/>
          </w:tcPr>
          <w:p w14:paraId="59A62009">
            <w:pPr>
              <w:adjustRightInd w:val="0"/>
              <w:snapToGrid w:val="0"/>
              <w:jc w:val="center"/>
              <w:rPr>
                <w:color w:val="000000" w:themeColor="text1"/>
                <w:sz w:val="24"/>
                <w14:textFill>
                  <w14:solidFill>
                    <w14:schemeClr w14:val="tx1"/>
                  </w14:solidFill>
                </w14:textFill>
              </w:rPr>
            </w:pPr>
          </w:p>
        </w:tc>
      </w:tr>
    </w:tbl>
    <w:p w14:paraId="75EB930B">
      <w:pPr>
        <w:tabs>
          <w:tab w:val="left" w:pos="1800"/>
          <w:tab w:val="left" w:pos="5580"/>
        </w:tabs>
        <w:jc w:val="left"/>
        <w:rPr>
          <w:color w:val="000000" w:themeColor="text1"/>
          <w:sz w:val="24"/>
          <w14:textFill>
            <w14:solidFill>
              <w14:schemeClr w14:val="tx1"/>
            </w14:solidFill>
          </w14:textFill>
        </w:rPr>
      </w:pPr>
    </w:p>
    <w:p w14:paraId="697515BD">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r>
        <w:rPr>
          <w:rFonts w:hint="eastAsia"/>
          <w:color w:val="000000" w:themeColor="text1"/>
          <w:sz w:val="24"/>
          <w14:textFill>
            <w14:solidFill>
              <w14:schemeClr w14:val="tx1"/>
            </w14:solidFill>
          </w14:textFill>
        </w:rPr>
        <w:t>：</w:t>
      </w:r>
      <w:r>
        <w:rPr>
          <w:rFonts w:hint="eastAsia" w:ascii="宋体" w:hAnsi="宋体"/>
          <w:sz w:val="24"/>
        </w:rPr>
        <w:t>1、</w:t>
      </w:r>
      <w:r>
        <w:rPr>
          <w:rFonts w:hint="eastAsia"/>
          <w:color w:val="000000" w:themeColor="text1"/>
          <w:sz w:val="24"/>
          <w14:textFill>
            <w14:solidFill>
              <w14:schemeClr w14:val="tx1"/>
            </w14:solidFill>
          </w14:textFill>
        </w:rPr>
        <w:t>餐食费</w:t>
      </w:r>
      <w:r>
        <w:rPr>
          <w:color w:val="000000" w:themeColor="text1"/>
          <w:sz w:val="24"/>
          <w14:textFill>
            <w14:solidFill>
              <w14:schemeClr w14:val="tx1"/>
            </w14:solidFill>
          </w14:textFill>
        </w:rPr>
        <w:t>不做竞争性报价</w:t>
      </w:r>
    </w:p>
    <w:p w14:paraId="4BCFE088">
      <w:pPr>
        <w:pStyle w:val="2"/>
        <w:rPr>
          <w:b/>
        </w:rPr>
      </w:pPr>
      <w:r>
        <w:t xml:space="preserve">    </w:t>
      </w:r>
      <w:r>
        <w:rPr>
          <w:b/>
        </w:rPr>
        <w:t>2、</w:t>
      </w:r>
      <w:r>
        <w:rPr>
          <w:rFonts w:hint="eastAsia"/>
          <w:b/>
          <w:color w:val="000000" w:themeColor="text1"/>
          <w14:textFill>
            <w14:solidFill>
              <w14:schemeClr w14:val="tx1"/>
            </w14:solidFill>
          </w14:textFill>
        </w:rPr>
        <w:t>运营服务费</w:t>
      </w:r>
      <w:r>
        <w:rPr>
          <w:b/>
          <w:color w:val="000000" w:themeColor="text1"/>
          <w14:textFill>
            <w14:solidFill>
              <w14:schemeClr w14:val="tx1"/>
            </w14:solidFill>
          </w14:textFill>
        </w:rPr>
        <w:t>的详细</w:t>
      </w:r>
      <w:r>
        <w:rPr>
          <w:rFonts w:hint="eastAsia"/>
          <w:b/>
          <w:color w:val="000000" w:themeColor="text1"/>
          <w14:textFill>
            <w14:solidFill>
              <w14:schemeClr w14:val="tx1"/>
            </w14:solidFill>
          </w14:textFill>
        </w:rPr>
        <w:t>分项</w:t>
      </w:r>
      <w:r>
        <w:rPr>
          <w:b/>
          <w:color w:val="000000" w:themeColor="text1"/>
          <w14:textFill>
            <w14:solidFill>
              <w14:schemeClr w14:val="tx1"/>
            </w14:solidFill>
          </w14:textFill>
        </w:rPr>
        <w:t>另页描述。</w:t>
      </w:r>
    </w:p>
    <w:p w14:paraId="00E59854">
      <w:pPr>
        <w:autoSpaceDE w:val="0"/>
        <w:autoSpaceDN w:val="0"/>
        <w:adjustRightInd w:val="0"/>
        <w:snapToGrid w:val="0"/>
        <w:spacing w:before="25" w:after="25" w:line="360" w:lineRule="auto"/>
        <w:rPr>
          <w:color w:val="000000" w:themeColor="text1"/>
          <w:sz w:val="24"/>
          <w14:textFill>
            <w14:solidFill>
              <w14:schemeClr w14:val="tx1"/>
            </w14:solidFill>
          </w14:textFill>
        </w:rPr>
      </w:pPr>
      <w:r>
        <w:rPr>
          <w:color w:val="000000" w:themeColor="text1"/>
          <w:sz w:val="24"/>
          <w:lang w:val="zh-CN"/>
          <w14:textFill>
            <w14:solidFill>
              <w14:schemeClr w14:val="tx1"/>
            </w14:solidFill>
          </w14:textFill>
        </w:rPr>
        <w:t xml:space="preserve">                  </w:t>
      </w:r>
    </w:p>
    <w:p w14:paraId="0311769B">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4A678ECF">
      <w:pPr>
        <w:pStyle w:val="2"/>
        <w:rPr>
          <w:lang w:val="zh-CN"/>
        </w:rPr>
      </w:pPr>
      <w:r>
        <w:rPr>
          <w:color w:val="000000" w:themeColor="text1"/>
          <w:szCs w:val="20"/>
          <w14:textFill>
            <w14:solidFill>
              <w14:schemeClr w14:val="tx1"/>
            </w14:solidFill>
          </w14:textFill>
        </w:rPr>
        <w:t>日期：_____年______月______日</w:t>
      </w:r>
    </w:p>
    <w:p w14:paraId="10464A5E">
      <w:pPr>
        <w:autoSpaceDE w:val="0"/>
        <w:autoSpaceDN w:val="0"/>
        <w:adjustRightInd w:val="0"/>
        <w:snapToGrid w:val="0"/>
        <w:spacing w:before="25" w:after="25" w:line="360" w:lineRule="auto"/>
        <w:rPr>
          <w:color w:val="000000" w:themeColor="text1"/>
          <w:sz w:val="24"/>
          <w:szCs w:val="20"/>
          <w14:textFill>
            <w14:solidFill>
              <w14:schemeClr w14:val="tx1"/>
            </w14:solidFill>
          </w14:textFill>
        </w:rPr>
      </w:pPr>
      <w:bookmarkStart w:id="896" w:name="_Toc150480798"/>
      <w:bookmarkStart w:id="897" w:name="_Toc127151562"/>
      <w:bookmarkStart w:id="898" w:name="_Toc305158904"/>
      <w:bookmarkStart w:id="899" w:name="_Toc265228400"/>
      <w:bookmarkStart w:id="900" w:name="_Toc142311062"/>
      <w:bookmarkStart w:id="901" w:name="_Toc226965752"/>
      <w:bookmarkStart w:id="902" w:name="_Toc150774765"/>
      <w:bookmarkStart w:id="903" w:name="_Toc226337258"/>
      <w:bookmarkStart w:id="904" w:name="_Toc226309806"/>
      <w:bookmarkStart w:id="905" w:name="_Toc226965835"/>
      <w:bookmarkStart w:id="906" w:name="_Toc264969252"/>
      <w:bookmarkStart w:id="907" w:name="_Toc195842927"/>
      <w:bookmarkStart w:id="908" w:name="_Toc305158830"/>
      <w:bookmarkStart w:id="909" w:name="_Toc226965834"/>
      <w:bookmarkStart w:id="910" w:name="_Toc226309805"/>
      <w:bookmarkStart w:id="911" w:name="_Toc142311061"/>
      <w:bookmarkStart w:id="912" w:name="_Toc305158829"/>
      <w:bookmarkStart w:id="913" w:name="_Toc305158903"/>
      <w:bookmarkStart w:id="914" w:name="_Toc265228399"/>
      <w:bookmarkStart w:id="915" w:name="_Toc195842926"/>
      <w:bookmarkStart w:id="916" w:name="_Toc150774764"/>
      <w:bookmarkStart w:id="917" w:name="_Toc127151561"/>
      <w:bookmarkStart w:id="918" w:name="_Toc226337257"/>
      <w:bookmarkStart w:id="919" w:name="_Toc226965751"/>
      <w:bookmarkStart w:id="920" w:name="_Toc264969251"/>
      <w:bookmarkStart w:id="921" w:name="_Toc150480797"/>
      <w:r>
        <w:rPr>
          <w:color w:val="000000" w:themeColor="text1"/>
          <w:sz w:val="24"/>
          <w:szCs w:val="20"/>
          <w14:textFill>
            <w14:solidFill>
              <w14:schemeClr w14:val="tx1"/>
            </w14:solidFill>
          </w14:textFill>
        </w:rPr>
        <w:br w:type="page"/>
      </w:r>
      <w:bookmarkEnd w:id="896"/>
      <w:bookmarkEnd w:id="897"/>
      <w:bookmarkEnd w:id="898"/>
      <w:bookmarkEnd w:id="899"/>
      <w:bookmarkEnd w:id="900"/>
      <w:bookmarkEnd w:id="901"/>
      <w:bookmarkEnd w:id="902"/>
      <w:bookmarkEnd w:id="903"/>
      <w:bookmarkEnd w:id="904"/>
      <w:bookmarkEnd w:id="905"/>
      <w:bookmarkEnd w:id="906"/>
      <w:bookmarkEnd w:id="907"/>
      <w:bookmarkEnd w:id="908"/>
    </w:p>
    <w:p w14:paraId="739FACD2">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t>合</w:t>
      </w:r>
      <w:r>
        <w:rPr>
          <w:color w:val="000000" w:themeColor="text1"/>
          <w:sz w:val="24"/>
          <w:szCs w:val="20"/>
          <w14:textFill>
            <w14:solidFill>
              <w14:schemeClr w14:val="tx1"/>
            </w14:solidFill>
          </w14:textFill>
        </w:rPr>
        <w:t>同条款偏离表（实质性格式）</w:t>
      </w:r>
    </w:p>
    <w:p w14:paraId="4FB5E8BA">
      <w:pPr>
        <w:pStyle w:val="41"/>
        <w:ind w:firstLine="240"/>
        <w:rPr>
          <w:color w:val="000000" w:themeColor="text1"/>
          <w14:textFill>
            <w14:solidFill>
              <w14:schemeClr w14:val="tx1"/>
            </w14:solidFill>
          </w14:textFill>
        </w:rPr>
      </w:pPr>
    </w:p>
    <w:p w14:paraId="10AE0BE7">
      <w:pPr>
        <w:spacing w:line="360" w:lineRule="auto"/>
        <w:rPr>
          <w:color w:val="000000" w:themeColor="text1"/>
          <w:sz w:val="24"/>
          <w:szCs w:val="20"/>
          <w14:textFill>
            <w14:solidFill>
              <w14:schemeClr w14:val="tx1"/>
            </w14:solidFill>
          </w14:textFill>
        </w:rPr>
      </w:pPr>
    </w:p>
    <w:p w14:paraId="000B58B7">
      <w:pPr>
        <w:tabs>
          <w:tab w:val="left" w:pos="2775"/>
          <w:tab w:val="center" w:pos="4153"/>
        </w:tabs>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合同条款偏离表</w:t>
      </w:r>
    </w:p>
    <w:p w14:paraId="4E571602">
      <w:pPr>
        <w:spacing w:line="360" w:lineRule="auto"/>
        <w:rPr>
          <w:color w:val="000000" w:themeColor="text1"/>
          <w:sz w:val="24"/>
          <w:szCs w:val="20"/>
          <w14:textFill>
            <w14:solidFill>
              <w14:schemeClr w14:val="tx1"/>
            </w14:solidFill>
          </w14:textFill>
        </w:rPr>
      </w:pPr>
    </w:p>
    <w:p w14:paraId="7DF42709">
      <w:pPr>
        <w:tabs>
          <w:tab w:val="left" w:pos="1800"/>
          <w:tab w:val="left" w:pos="5580"/>
        </w:tabs>
        <w:spacing w:line="360" w:lineRule="auto"/>
        <w:ind w:firstLine="360" w:firstLineChars="1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7DEC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A8A89B8">
            <w:pPr>
              <w:adjustRightInd w:val="0"/>
              <w:snapToGrid w:val="0"/>
              <w:jc w:val="center"/>
              <w:rPr>
                <w:color w:val="000000" w:themeColor="text1"/>
                <w:sz w:val="24"/>
                <w14:textFill>
                  <w14:solidFill>
                    <w14:schemeClr w14:val="tx1"/>
                  </w14:solidFill>
                </w14:textFill>
              </w:rPr>
            </w:pPr>
            <w:bookmarkStart w:id="922" w:name="_Hlk144279231"/>
            <w:r>
              <w:rPr>
                <w:color w:val="000000" w:themeColor="text1"/>
                <w:sz w:val="24"/>
                <w14:textFill>
                  <w14:solidFill>
                    <w14:schemeClr w14:val="tx1"/>
                  </w14:solidFill>
                </w14:textFill>
              </w:rPr>
              <w:t>序号</w:t>
            </w:r>
          </w:p>
        </w:tc>
        <w:tc>
          <w:tcPr>
            <w:tcW w:w="1646" w:type="dxa"/>
            <w:vAlign w:val="center"/>
          </w:tcPr>
          <w:p w14:paraId="4FD21EA6">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条目号（页码）</w:t>
            </w:r>
          </w:p>
        </w:tc>
        <w:tc>
          <w:tcPr>
            <w:tcW w:w="1688" w:type="dxa"/>
            <w:vAlign w:val="center"/>
          </w:tcPr>
          <w:p w14:paraId="4AEEB918">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要求</w:t>
            </w:r>
          </w:p>
        </w:tc>
        <w:tc>
          <w:tcPr>
            <w:tcW w:w="1688" w:type="dxa"/>
            <w:vAlign w:val="center"/>
          </w:tcPr>
          <w:p w14:paraId="433FB20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投标文件内容</w:t>
            </w:r>
          </w:p>
        </w:tc>
        <w:tc>
          <w:tcPr>
            <w:tcW w:w="1925" w:type="dxa"/>
            <w:vAlign w:val="center"/>
          </w:tcPr>
          <w:p w14:paraId="7D9E5883">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45" w:type="dxa"/>
            <w:vAlign w:val="center"/>
          </w:tcPr>
          <w:p w14:paraId="3EB697D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14:paraId="4491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50F4AF9">
            <w:pPr>
              <w:adjustRightInd w:val="0"/>
              <w:snapToGrid w:val="0"/>
              <w:jc w:val="left"/>
              <w:rPr>
                <w:bCs/>
                <w:color w:val="000000" w:themeColor="text1"/>
                <w:sz w:val="24"/>
                <w14:textFill>
                  <w14:solidFill>
                    <w14:schemeClr w14:val="tx1"/>
                  </w14:solidFill>
                </w14:textFill>
              </w:rPr>
            </w:pPr>
            <w:r>
              <w:rPr>
                <w:b/>
                <w:color w:val="000000" w:themeColor="text1"/>
                <w:sz w:val="24"/>
                <w14:textFill>
                  <w14:solidFill>
                    <w14:schemeClr w14:val="tx1"/>
                  </w14:solidFill>
                </w14:textFill>
              </w:rPr>
              <w:t>对本项目合同条款的偏离情况</w:t>
            </w:r>
            <w:r>
              <w:rPr>
                <w:bCs/>
                <w:color w:val="000000" w:themeColor="text1"/>
                <w:sz w:val="24"/>
                <w14:textFill>
                  <w14:solidFill>
                    <w14:schemeClr w14:val="tx1"/>
                  </w14:solidFill>
                </w14:textFill>
              </w:rPr>
              <w:t>（应进行选择，未选择</w:t>
            </w:r>
            <w:r>
              <w:rPr>
                <w:b/>
                <w:color w:val="000000" w:themeColor="text1"/>
                <w:sz w:val="24"/>
                <w14:textFill>
                  <w14:solidFill>
                    <w14:schemeClr w14:val="tx1"/>
                  </w14:solidFill>
                </w14:textFill>
              </w:rPr>
              <w:t>投标无效</w:t>
            </w:r>
            <w:r>
              <w:rPr>
                <w:bCs/>
                <w:color w:val="000000" w:themeColor="text1"/>
                <w:sz w:val="24"/>
                <w14:textFill>
                  <w14:solidFill>
                    <w14:schemeClr w14:val="tx1"/>
                  </w14:solidFill>
                </w14:textFill>
              </w:rPr>
              <w:t>）：</w:t>
            </w:r>
          </w:p>
          <w:p w14:paraId="16BC1930">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□无偏离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如无偏离，仅选择无偏离即可；</w:t>
            </w:r>
            <w:r>
              <w:rPr>
                <w:bCs/>
                <w:color w:val="000000" w:themeColor="text1"/>
                <w:sz w:val="24"/>
                <w14:textFill>
                  <w14:solidFill>
                    <w14:schemeClr w14:val="tx1"/>
                  </w14:solidFill>
                </w14:textFill>
              </w:rPr>
              <w:t>无偏离即为</w:t>
            </w:r>
            <w:r>
              <w:rPr>
                <w:color w:val="000000" w:themeColor="text1"/>
                <w:sz w:val="24"/>
                <w14:textFill>
                  <w14:solidFill>
                    <w14:schemeClr w14:val="tx1"/>
                  </w14:solidFill>
                </w14:textFill>
              </w:rPr>
              <w:t>对合同条款中的所有要求，均视作供应商已对之理解和响应。）</w:t>
            </w:r>
          </w:p>
          <w:p w14:paraId="491EFB09">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□有偏离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如有偏离，</w:t>
            </w:r>
            <w:r>
              <w:rPr>
                <w:color w:val="000000" w:themeColor="text1"/>
                <w:sz w:val="24"/>
                <w14:textFill>
                  <w14:solidFill>
                    <w14:schemeClr w14:val="tx1"/>
                  </w14:solidFill>
                </w14:textFill>
              </w:rPr>
              <w:t>则应在本表中对</w:t>
            </w:r>
            <w:r>
              <w:rPr>
                <w:rFonts w:hint="eastAsia"/>
                <w:color w:val="000000" w:themeColor="text1"/>
                <w:sz w:val="24"/>
                <w14:textFill>
                  <w14:solidFill>
                    <w14:schemeClr w14:val="tx1"/>
                  </w14:solidFill>
                </w14:textFill>
              </w:rPr>
              <w:t>负</w:t>
            </w:r>
            <w:r>
              <w:rPr>
                <w:color w:val="000000" w:themeColor="text1"/>
                <w:sz w:val="24"/>
                <w14:textFill>
                  <w14:solidFill>
                    <w14:schemeClr w14:val="tx1"/>
                  </w14:solidFill>
                </w14:textFill>
              </w:rPr>
              <w:t>偏离项逐一列明，否则</w:t>
            </w:r>
            <w:r>
              <w:rPr>
                <w:b/>
                <w:bCs/>
                <w:color w:val="000000" w:themeColor="text1"/>
                <w:sz w:val="24"/>
                <w14:textFill>
                  <w14:solidFill>
                    <w14:schemeClr w14:val="tx1"/>
                  </w14:solidFill>
                </w14:textFill>
              </w:rPr>
              <w:t>投标无效</w:t>
            </w:r>
            <w:r>
              <w:rPr>
                <w:color w:val="000000" w:themeColor="text1"/>
                <w:sz w:val="24"/>
                <w14:textFill>
                  <w14:solidFill>
                    <w14:schemeClr w14:val="tx1"/>
                  </w14:solidFill>
                </w14:textFill>
              </w:rPr>
              <w:t>；对合同条款中的所有要求，除本表列明的偏离外，均视作供应商已对之理解和响应。）</w:t>
            </w:r>
          </w:p>
        </w:tc>
      </w:tr>
      <w:tr w14:paraId="332E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B5EBBF7">
            <w:pPr>
              <w:adjustRightInd w:val="0"/>
              <w:snapToGrid w:val="0"/>
              <w:jc w:val="center"/>
              <w:rPr>
                <w:color w:val="000000" w:themeColor="text1"/>
                <w:sz w:val="24"/>
                <w14:textFill>
                  <w14:solidFill>
                    <w14:schemeClr w14:val="tx1"/>
                  </w14:solidFill>
                </w14:textFill>
              </w:rPr>
            </w:pPr>
          </w:p>
        </w:tc>
        <w:tc>
          <w:tcPr>
            <w:tcW w:w="1646" w:type="dxa"/>
            <w:vAlign w:val="center"/>
          </w:tcPr>
          <w:p w14:paraId="1C5DA037">
            <w:pPr>
              <w:adjustRightInd w:val="0"/>
              <w:snapToGrid w:val="0"/>
              <w:jc w:val="center"/>
              <w:rPr>
                <w:color w:val="000000" w:themeColor="text1"/>
                <w:sz w:val="24"/>
                <w14:textFill>
                  <w14:solidFill>
                    <w14:schemeClr w14:val="tx1"/>
                  </w14:solidFill>
                </w14:textFill>
              </w:rPr>
            </w:pPr>
          </w:p>
        </w:tc>
        <w:tc>
          <w:tcPr>
            <w:tcW w:w="1688" w:type="dxa"/>
            <w:vAlign w:val="center"/>
          </w:tcPr>
          <w:p w14:paraId="4ED81B45">
            <w:pPr>
              <w:adjustRightInd w:val="0"/>
              <w:snapToGrid w:val="0"/>
              <w:jc w:val="center"/>
              <w:rPr>
                <w:color w:val="000000" w:themeColor="text1"/>
                <w:sz w:val="24"/>
                <w14:textFill>
                  <w14:solidFill>
                    <w14:schemeClr w14:val="tx1"/>
                  </w14:solidFill>
                </w14:textFill>
              </w:rPr>
            </w:pPr>
          </w:p>
        </w:tc>
        <w:tc>
          <w:tcPr>
            <w:tcW w:w="1688" w:type="dxa"/>
            <w:vAlign w:val="center"/>
          </w:tcPr>
          <w:p w14:paraId="539B163C">
            <w:pPr>
              <w:adjustRightInd w:val="0"/>
              <w:snapToGrid w:val="0"/>
              <w:jc w:val="center"/>
              <w:rPr>
                <w:color w:val="000000" w:themeColor="text1"/>
                <w:sz w:val="24"/>
                <w14:textFill>
                  <w14:solidFill>
                    <w14:schemeClr w14:val="tx1"/>
                  </w14:solidFill>
                </w14:textFill>
              </w:rPr>
            </w:pPr>
          </w:p>
        </w:tc>
        <w:tc>
          <w:tcPr>
            <w:tcW w:w="1925" w:type="dxa"/>
            <w:vAlign w:val="center"/>
          </w:tcPr>
          <w:p w14:paraId="7FB0D269">
            <w:pPr>
              <w:adjustRightInd w:val="0"/>
              <w:snapToGrid w:val="0"/>
              <w:jc w:val="center"/>
              <w:rPr>
                <w:color w:val="000000" w:themeColor="text1"/>
                <w:sz w:val="24"/>
                <w14:textFill>
                  <w14:solidFill>
                    <w14:schemeClr w14:val="tx1"/>
                  </w14:solidFill>
                </w14:textFill>
              </w:rPr>
            </w:pPr>
          </w:p>
        </w:tc>
        <w:tc>
          <w:tcPr>
            <w:tcW w:w="1045" w:type="dxa"/>
            <w:vAlign w:val="center"/>
          </w:tcPr>
          <w:p w14:paraId="3D850573">
            <w:pPr>
              <w:adjustRightInd w:val="0"/>
              <w:snapToGrid w:val="0"/>
              <w:jc w:val="center"/>
              <w:rPr>
                <w:color w:val="000000" w:themeColor="text1"/>
                <w:sz w:val="24"/>
                <w14:textFill>
                  <w14:solidFill>
                    <w14:schemeClr w14:val="tx1"/>
                  </w14:solidFill>
                </w14:textFill>
              </w:rPr>
            </w:pPr>
          </w:p>
        </w:tc>
      </w:tr>
      <w:tr w14:paraId="7EB4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71326F0">
            <w:pPr>
              <w:adjustRightInd w:val="0"/>
              <w:snapToGrid w:val="0"/>
              <w:jc w:val="center"/>
              <w:rPr>
                <w:color w:val="000000" w:themeColor="text1"/>
                <w:sz w:val="24"/>
                <w14:textFill>
                  <w14:solidFill>
                    <w14:schemeClr w14:val="tx1"/>
                  </w14:solidFill>
                </w14:textFill>
              </w:rPr>
            </w:pPr>
          </w:p>
        </w:tc>
        <w:tc>
          <w:tcPr>
            <w:tcW w:w="1646" w:type="dxa"/>
            <w:vAlign w:val="center"/>
          </w:tcPr>
          <w:p w14:paraId="24C98ACC">
            <w:pPr>
              <w:adjustRightInd w:val="0"/>
              <w:snapToGrid w:val="0"/>
              <w:jc w:val="center"/>
              <w:rPr>
                <w:color w:val="000000" w:themeColor="text1"/>
                <w:sz w:val="24"/>
                <w14:textFill>
                  <w14:solidFill>
                    <w14:schemeClr w14:val="tx1"/>
                  </w14:solidFill>
                </w14:textFill>
              </w:rPr>
            </w:pPr>
          </w:p>
        </w:tc>
        <w:tc>
          <w:tcPr>
            <w:tcW w:w="1688" w:type="dxa"/>
            <w:vAlign w:val="center"/>
          </w:tcPr>
          <w:p w14:paraId="62DE8422">
            <w:pPr>
              <w:adjustRightInd w:val="0"/>
              <w:snapToGrid w:val="0"/>
              <w:jc w:val="center"/>
              <w:rPr>
                <w:color w:val="000000" w:themeColor="text1"/>
                <w:sz w:val="24"/>
                <w14:textFill>
                  <w14:solidFill>
                    <w14:schemeClr w14:val="tx1"/>
                  </w14:solidFill>
                </w14:textFill>
              </w:rPr>
            </w:pPr>
          </w:p>
        </w:tc>
        <w:tc>
          <w:tcPr>
            <w:tcW w:w="1688" w:type="dxa"/>
            <w:vAlign w:val="center"/>
          </w:tcPr>
          <w:p w14:paraId="0D7FE5E5">
            <w:pPr>
              <w:adjustRightInd w:val="0"/>
              <w:snapToGrid w:val="0"/>
              <w:jc w:val="center"/>
              <w:rPr>
                <w:color w:val="000000" w:themeColor="text1"/>
                <w:sz w:val="24"/>
                <w14:textFill>
                  <w14:solidFill>
                    <w14:schemeClr w14:val="tx1"/>
                  </w14:solidFill>
                </w14:textFill>
              </w:rPr>
            </w:pPr>
          </w:p>
        </w:tc>
        <w:tc>
          <w:tcPr>
            <w:tcW w:w="1925" w:type="dxa"/>
            <w:vAlign w:val="center"/>
          </w:tcPr>
          <w:p w14:paraId="7EA337FD">
            <w:pPr>
              <w:adjustRightInd w:val="0"/>
              <w:snapToGrid w:val="0"/>
              <w:jc w:val="center"/>
              <w:rPr>
                <w:color w:val="000000" w:themeColor="text1"/>
                <w:sz w:val="24"/>
                <w14:textFill>
                  <w14:solidFill>
                    <w14:schemeClr w14:val="tx1"/>
                  </w14:solidFill>
                </w14:textFill>
              </w:rPr>
            </w:pPr>
          </w:p>
        </w:tc>
        <w:tc>
          <w:tcPr>
            <w:tcW w:w="1045" w:type="dxa"/>
            <w:vAlign w:val="center"/>
          </w:tcPr>
          <w:p w14:paraId="56A7CEC8">
            <w:pPr>
              <w:adjustRightInd w:val="0"/>
              <w:snapToGrid w:val="0"/>
              <w:jc w:val="center"/>
              <w:rPr>
                <w:color w:val="000000" w:themeColor="text1"/>
                <w:sz w:val="24"/>
                <w14:textFill>
                  <w14:solidFill>
                    <w14:schemeClr w14:val="tx1"/>
                  </w14:solidFill>
                </w14:textFill>
              </w:rPr>
            </w:pPr>
          </w:p>
        </w:tc>
      </w:tr>
      <w:tr w14:paraId="39E0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77C7618">
            <w:pPr>
              <w:adjustRightInd w:val="0"/>
              <w:snapToGrid w:val="0"/>
              <w:jc w:val="center"/>
              <w:rPr>
                <w:color w:val="000000" w:themeColor="text1"/>
                <w:sz w:val="24"/>
                <w14:textFill>
                  <w14:solidFill>
                    <w14:schemeClr w14:val="tx1"/>
                  </w14:solidFill>
                </w14:textFill>
              </w:rPr>
            </w:pPr>
          </w:p>
        </w:tc>
        <w:tc>
          <w:tcPr>
            <w:tcW w:w="1646" w:type="dxa"/>
            <w:vAlign w:val="center"/>
          </w:tcPr>
          <w:p w14:paraId="7CCB6AA1">
            <w:pPr>
              <w:adjustRightInd w:val="0"/>
              <w:snapToGrid w:val="0"/>
              <w:jc w:val="center"/>
              <w:rPr>
                <w:color w:val="000000" w:themeColor="text1"/>
                <w:sz w:val="24"/>
                <w14:textFill>
                  <w14:solidFill>
                    <w14:schemeClr w14:val="tx1"/>
                  </w14:solidFill>
                </w14:textFill>
              </w:rPr>
            </w:pPr>
          </w:p>
        </w:tc>
        <w:tc>
          <w:tcPr>
            <w:tcW w:w="1688" w:type="dxa"/>
            <w:vAlign w:val="center"/>
          </w:tcPr>
          <w:p w14:paraId="22C6A2B1">
            <w:pPr>
              <w:adjustRightInd w:val="0"/>
              <w:snapToGrid w:val="0"/>
              <w:jc w:val="center"/>
              <w:rPr>
                <w:color w:val="000000" w:themeColor="text1"/>
                <w:sz w:val="24"/>
                <w14:textFill>
                  <w14:solidFill>
                    <w14:schemeClr w14:val="tx1"/>
                  </w14:solidFill>
                </w14:textFill>
              </w:rPr>
            </w:pPr>
          </w:p>
        </w:tc>
        <w:tc>
          <w:tcPr>
            <w:tcW w:w="1688" w:type="dxa"/>
            <w:vAlign w:val="center"/>
          </w:tcPr>
          <w:p w14:paraId="395C320C">
            <w:pPr>
              <w:adjustRightInd w:val="0"/>
              <w:snapToGrid w:val="0"/>
              <w:jc w:val="center"/>
              <w:rPr>
                <w:color w:val="000000" w:themeColor="text1"/>
                <w:sz w:val="24"/>
                <w14:textFill>
                  <w14:solidFill>
                    <w14:schemeClr w14:val="tx1"/>
                  </w14:solidFill>
                </w14:textFill>
              </w:rPr>
            </w:pPr>
          </w:p>
        </w:tc>
        <w:tc>
          <w:tcPr>
            <w:tcW w:w="1925" w:type="dxa"/>
            <w:vAlign w:val="center"/>
          </w:tcPr>
          <w:p w14:paraId="20F8D6B8">
            <w:pPr>
              <w:adjustRightInd w:val="0"/>
              <w:snapToGrid w:val="0"/>
              <w:jc w:val="center"/>
              <w:rPr>
                <w:color w:val="000000" w:themeColor="text1"/>
                <w:sz w:val="24"/>
                <w14:textFill>
                  <w14:solidFill>
                    <w14:schemeClr w14:val="tx1"/>
                  </w14:solidFill>
                </w14:textFill>
              </w:rPr>
            </w:pPr>
          </w:p>
        </w:tc>
        <w:tc>
          <w:tcPr>
            <w:tcW w:w="1045" w:type="dxa"/>
            <w:vAlign w:val="center"/>
          </w:tcPr>
          <w:p w14:paraId="05521AF4">
            <w:pPr>
              <w:adjustRightInd w:val="0"/>
              <w:snapToGrid w:val="0"/>
              <w:jc w:val="center"/>
              <w:rPr>
                <w:color w:val="000000" w:themeColor="text1"/>
                <w:sz w:val="24"/>
                <w14:textFill>
                  <w14:solidFill>
                    <w14:schemeClr w14:val="tx1"/>
                  </w14:solidFill>
                </w14:textFill>
              </w:rPr>
            </w:pPr>
          </w:p>
        </w:tc>
      </w:tr>
      <w:tr w14:paraId="339F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AA9663C">
            <w:pPr>
              <w:adjustRightInd w:val="0"/>
              <w:snapToGrid w:val="0"/>
              <w:jc w:val="center"/>
              <w:rPr>
                <w:color w:val="000000" w:themeColor="text1"/>
                <w:sz w:val="24"/>
                <w14:textFill>
                  <w14:solidFill>
                    <w14:schemeClr w14:val="tx1"/>
                  </w14:solidFill>
                </w14:textFill>
              </w:rPr>
            </w:pPr>
          </w:p>
        </w:tc>
        <w:tc>
          <w:tcPr>
            <w:tcW w:w="1646" w:type="dxa"/>
            <w:vAlign w:val="center"/>
          </w:tcPr>
          <w:p w14:paraId="4FC3FE70">
            <w:pPr>
              <w:adjustRightInd w:val="0"/>
              <w:snapToGrid w:val="0"/>
              <w:jc w:val="center"/>
              <w:rPr>
                <w:color w:val="000000" w:themeColor="text1"/>
                <w:sz w:val="24"/>
                <w14:textFill>
                  <w14:solidFill>
                    <w14:schemeClr w14:val="tx1"/>
                  </w14:solidFill>
                </w14:textFill>
              </w:rPr>
            </w:pPr>
          </w:p>
        </w:tc>
        <w:tc>
          <w:tcPr>
            <w:tcW w:w="1688" w:type="dxa"/>
            <w:vAlign w:val="center"/>
          </w:tcPr>
          <w:p w14:paraId="2D04E53B">
            <w:pPr>
              <w:adjustRightInd w:val="0"/>
              <w:snapToGrid w:val="0"/>
              <w:jc w:val="center"/>
              <w:rPr>
                <w:color w:val="000000" w:themeColor="text1"/>
                <w:sz w:val="24"/>
                <w14:textFill>
                  <w14:solidFill>
                    <w14:schemeClr w14:val="tx1"/>
                  </w14:solidFill>
                </w14:textFill>
              </w:rPr>
            </w:pPr>
          </w:p>
        </w:tc>
        <w:tc>
          <w:tcPr>
            <w:tcW w:w="1688" w:type="dxa"/>
            <w:vAlign w:val="center"/>
          </w:tcPr>
          <w:p w14:paraId="2FDADA68">
            <w:pPr>
              <w:adjustRightInd w:val="0"/>
              <w:snapToGrid w:val="0"/>
              <w:jc w:val="center"/>
              <w:rPr>
                <w:color w:val="000000" w:themeColor="text1"/>
                <w:sz w:val="24"/>
                <w14:textFill>
                  <w14:solidFill>
                    <w14:schemeClr w14:val="tx1"/>
                  </w14:solidFill>
                </w14:textFill>
              </w:rPr>
            </w:pPr>
          </w:p>
        </w:tc>
        <w:tc>
          <w:tcPr>
            <w:tcW w:w="1925" w:type="dxa"/>
            <w:vAlign w:val="center"/>
          </w:tcPr>
          <w:p w14:paraId="79F996AD">
            <w:pPr>
              <w:adjustRightInd w:val="0"/>
              <w:snapToGrid w:val="0"/>
              <w:jc w:val="center"/>
              <w:rPr>
                <w:color w:val="000000" w:themeColor="text1"/>
                <w:sz w:val="24"/>
                <w14:textFill>
                  <w14:solidFill>
                    <w14:schemeClr w14:val="tx1"/>
                  </w14:solidFill>
                </w14:textFill>
              </w:rPr>
            </w:pPr>
          </w:p>
        </w:tc>
        <w:tc>
          <w:tcPr>
            <w:tcW w:w="1045" w:type="dxa"/>
            <w:vAlign w:val="center"/>
          </w:tcPr>
          <w:p w14:paraId="77167550">
            <w:pPr>
              <w:adjustRightInd w:val="0"/>
              <w:snapToGrid w:val="0"/>
              <w:jc w:val="center"/>
              <w:rPr>
                <w:color w:val="000000" w:themeColor="text1"/>
                <w:sz w:val="24"/>
                <w14:textFill>
                  <w14:solidFill>
                    <w14:schemeClr w14:val="tx1"/>
                  </w14:solidFill>
                </w14:textFill>
              </w:rPr>
            </w:pPr>
          </w:p>
        </w:tc>
      </w:tr>
      <w:bookmarkEnd w:id="922"/>
    </w:tbl>
    <w:p w14:paraId="06D8DE2E">
      <w:pPr>
        <w:tabs>
          <w:tab w:val="left" w:pos="1800"/>
          <w:tab w:val="left" w:pos="5580"/>
        </w:tabs>
        <w:jc w:val="left"/>
        <w:rPr>
          <w:color w:val="000000" w:themeColor="text1"/>
          <w:sz w:val="24"/>
          <w14:textFill>
            <w14:solidFill>
              <w14:schemeClr w14:val="tx1"/>
            </w14:solidFill>
          </w14:textFill>
        </w:rPr>
      </w:pPr>
    </w:p>
    <w:p w14:paraId="48D04681">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注：“偏离情况”列应据实填写“正偏离”或“负偏离”。</w:t>
      </w:r>
    </w:p>
    <w:p w14:paraId="792D9AC0">
      <w:pPr>
        <w:spacing w:line="360" w:lineRule="auto"/>
        <w:rPr>
          <w:color w:val="000000" w:themeColor="text1"/>
          <w:sz w:val="24"/>
          <w:szCs w:val="20"/>
          <w14:textFill>
            <w14:solidFill>
              <w14:schemeClr w14:val="tx1"/>
            </w14:solidFill>
          </w14:textFill>
        </w:rPr>
      </w:pPr>
    </w:p>
    <w:p w14:paraId="6596BA6C">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627AB90B">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1919C5D9">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0CC7CA0F">
      <w:p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bookmarkEnd w:id="909"/>
      <w:bookmarkEnd w:id="910"/>
      <w:bookmarkEnd w:id="911"/>
      <w:bookmarkEnd w:id="912"/>
      <w:bookmarkEnd w:id="913"/>
      <w:bookmarkEnd w:id="914"/>
      <w:bookmarkEnd w:id="915"/>
      <w:bookmarkEnd w:id="916"/>
      <w:bookmarkEnd w:id="917"/>
      <w:bookmarkEnd w:id="918"/>
      <w:bookmarkEnd w:id="919"/>
      <w:bookmarkEnd w:id="920"/>
      <w:bookmarkEnd w:id="921"/>
    </w:p>
    <w:p w14:paraId="679F6C13">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采购需求偏离表（实质性格式）</w:t>
      </w:r>
    </w:p>
    <w:p w14:paraId="6A0211CE">
      <w:pPr>
        <w:pStyle w:val="41"/>
        <w:ind w:firstLine="240"/>
        <w:rPr>
          <w:color w:val="000000" w:themeColor="text1"/>
          <w14:textFill>
            <w14:solidFill>
              <w14:schemeClr w14:val="tx1"/>
            </w14:solidFill>
          </w14:textFill>
        </w:rPr>
      </w:pPr>
    </w:p>
    <w:p w14:paraId="6C72042B">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采购需求偏离表</w:t>
      </w:r>
    </w:p>
    <w:p w14:paraId="6D16DAE2">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6CD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0D7F44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482" w:type="dxa"/>
            <w:vAlign w:val="center"/>
          </w:tcPr>
          <w:p w14:paraId="17C3427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招标文件条目号</w:t>
            </w:r>
          </w:p>
        </w:tc>
        <w:tc>
          <w:tcPr>
            <w:tcW w:w="2384" w:type="dxa"/>
            <w:vAlign w:val="center"/>
          </w:tcPr>
          <w:p w14:paraId="38D91CE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w:t>
            </w:r>
          </w:p>
        </w:tc>
        <w:tc>
          <w:tcPr>
            <w:tcW w:w="2126" w:type="dxa"/>
            <w:vAlign w:val="center"/>
          </w:tcPr>
          <w:p w14:paraId="7C35BB2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投标响应内容</w:t>
            </w:r>
          </w:p>
        </w:tc>
        <w:tc>
          <w:tcPr>
            <w:tcW w:w="1875" w:type="dxa"/>
            <w:vAlign w:val="center"/>
          </w:tcPr>
          <w:p w14:paraId="345AAC9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09" w:type="dxa"/>
            <w:vAlign w:val="center"/>
          </w:tcPr>
          <w:p w14:paraId="159B6DB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14:paraId="77D0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C6C8881">
            <w:pPr>
              <w:adjustRightInd w:val="0"/>
              <w:snapToGrid w:val="0"/>
              <w:jc w:val="center"/>
              <w:rPr>
                <w:color w:val="000000" w:themeColor="text1"/>
                <w:sz w:val="24"/>
                <w14:textFill>
                  <w14:solidFill>
                    <w14:schemeClr w14:val="tx1"/>
                  </w14:solidFill>
                </w14:textFill>
              </w:rPr>
            </w:pPr>
          </w:p>
        </w:tc>
        <w:tc>
          <w:tcPr>
            <w:tcW w:w="1482" w:type="dxa"/>
            <w:vAlign w:val="center"/>
          </w:tcPr>
          <w:p w14:paraId="3ABD6A6C">
            <w:pPr>
              <w:adjustRightInd w:val="0"/>
              <w:snapToGrid w:val="0"/>
              <w:jc w:val="center"/>
              <w:rPr>
                <w:color w:val="000000" w:themeColor="text1"/>
                <w:sz w:val="24"/>
                <w14:textFill>
                  <w14:solidFill>
                    <w14:schemeClr w14:val="tx1"/>
                  </w14:solidFill>
                </w14:textFill>
              </w:rPr>
            </w:pPr>
          </w:p>
        </w:tc>
        <w:tc>
          <w:tcPr>
            <w:tcW w:w="2384" w:type="dxa"/>
            <w:vAlign w:val="center"/>
          </w:tcPr>
          <w:p w14:paraId="0FA8757F">
            <w:pPr>
              <w:adjustRightInd w:val="0"/>
              <w:snapToGrid w:val="0"/>
              <w:jc w:val="center"/>
              <w:rPr>
                <w:color w:val="000000" w:themeColor="text1"/>
                <w:sz w:val="24"/>
                <w14:textFill>
                  <w14:solidFill>
                    <w14:schemeClr w14:val="tx1"/>
                  </w14:solidFill>
                </w14:textFill>
              </w:rPr>
            </w:pPr>
          </w:p>
        </w:tc>
        <w:tc>
          <w:tcPr>
            <w:tcW w:w="2126" w:type="dxa"/>
            <w:vAlign w:val="center"/>
          </w:tcPr>
          <w:p w14:paraId="4CB04ED2">
            <w:pPr>
              <w:adjustRightInd w:val="0"/>
              <w:snapToGrid w:val="0"/>
              <w:jc w:val="center"/>
              <w:rPr>
                <w:color w:val="000000" w:themeColor="text1"/>
                <w:sz w:val="24"/>
                <w14:textFill>
                  <w14:solidFill>
                    <w14:schemeClr w14:val="tx1"/>
                  </w14:solidFill>
                </w14:textFill>
              </w:rPr>
            </w:pPr>
          </w:p>
        </w:tc>
        <w:tc>
          <w:tcPr>
            <w:tcW w:w="1875" w:type="dxa"/>
            <w:vAlign w:val="center"/>
          </w:tcPr>
          <w:p w14:paraId="22CCA548">
            <w:pPr>
              <w:adjustRightInd w:val="0"/>
              <w:snapToGrid w:val="0"/>
              <w:jc w:val="center"/>
              <w:rPr>
                <w:color w:val="000000" w:themeColor="text1"/>
                <w:sz w:val="24"/>
                <w14:textFill>
                  <w14:solidFill>
                    <w14:schemeClr w14:val="tx1"/>
                  </w14:solidFill>
                </w14:textFill>
              </w:rPr>
            </w:pPr>
          </w:p>
        </w:tc>
        <w:tc>
          <w:tcPr>
            <w:tcW w:w="1009" w:type="dxa"/>
            <w:vAlign w:val="center"/>
          </w:tcPr>
          <w:p w14:paraId="1FED9094">
            <w:pPr>
              <w:adjustRightInd w:val="0"/>
              <w:snapToGrid w:val="0"/>
              <w:jc w:val="center"/>
              <w:rPr>
                <w:color w:val="000000" w:themeColor="text1"/>
                <w:sz w:val="24"/>
                <w14:textFill>
                  <w14:solidFill>
                    <w14:schemeClr w14:val="tx1"/>
                  </w14:solidFill>
                </w14:textFill>
              </w:rPr>
            </w:pPr>
          </w:p>
        </w:tc>
      </w:tr>
      <w:tr w14:paraId="1937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965648B">
            <w:pPr>
              <w:adjustRightInd w:val="0"/>
              <w:snapToGrid w:val="0"/>
              <w:jc w:val="center"/>
              <w:rPr>
                <w:color w:val="000000" w:themeColor="text1"/>
                <w:sz w:val="24"/>
                <w14:textFill>
                  <w14:solidFill>
                    <w14:schemeClr w14:val="tx1"/>
                  </w14:solidFill>
                </w14:textFill>
              </w:rPr>
            </w:pPr>
          </w:p>
        </w:tc>
        <w:tc>
          <w:tcPr>
            <w:tcW w:w="1482" w:type="dxa"/>
            <w:vAlign w:val="center"/>
          </w:tcPr>
          <w:p w14:paraId="11CEE0C5">
            <w:pPr>
              <w:adjustRightInd w:val="0"/>
              <w:snapToGrid w:val="0"/>
              <w:jc w:val="center"/>
              <w:rPr>
                <w:color w:val="000000" w:themeColor="text1"/>
                <w:sz w:val="24"/>
                <w14:textFill>
                  <w14:solidFill>
                    <w14:schemeClr w14:val="tx1"/>
                  </w14:solidFill>
                </w14:textFill>
              </w:rPr>
            </w:pPr>
          </w:p>
        </w:tc>
        <w:tc>
          <w:tcPr>
            <w:tcW w:w="2384" w:type="dxa"/>
            <w:vAlign w:val="center"/>
          </w:tcPr>
          <w:p w14:paraId="4891A8DA">
            <w:pPr>
              <w:adjustRightInd w:val="0"/>
              <w:snapToGrid w:val="0"/>
              <w:jc w:val="center"/>
              <w:rPr>
                <w:color w:val="000000" w:themeColor="text1"/>
                <w:sz w:val="24"/>
                <w14:textFill>
                  <w14:solidFill>
                    <w14:schemeClr w14:val="tx1"/>
                  </w14:solidFill>
                </w14:textFill>
              </w:rPr>
            </w:pPr>
          </w:p>
        </w:tc>
        <w:tc>
          <w:tcPr>
            <w:tcW w:w="2126" w:type="dxa"/>
            <w:vAlign w:val="center"/>
          </w:tcPr>
          <w:p w14:paraId="17079162">
            <w:pPr>
              <w:adjustRightInd w:val="0"/>
              <w:snapToGrid w:val="0"/>
              <w:jc w:val="center"/>
              <w:rPr>
                <w:color w:val="000000" w:themeColor="text1"/>
                <w:sz w:val="24"/>
                <w14:textFill>
                  <w14:solidFill>
                    <w14:schemeClr w14:val="tx1"/>
                  </w14:solidFill>
                </w14:textFill>
              </w:rPr>
            </w:pPr>
          </w:p>
        </w:tc>
        <w:tc>
          <w:tcPr>
            <w:tcW w:w="1875" w:type="dxa"/>
            <w:vAlign w:val="center"/>
          </w:tcPr>
          <w:p w14:paraId="18611C71">
            <w:pPr>
              <w:adjustRightInd w:val="0"/>
              <w:snapToGrid w:val="0"/>
              <w:jc w:val="center"/>
              <w:rPr>
                <w:color w:val="000000" w:themeColor="text1"/>
                <w:sz w:val="24"/>
                <w14:textFill>
                  <w14:solidFill>
                    <w14:schemeClr w14:val="tx1"/>
                  </w14:solidFill>
                </w14:textFill>
              </w:rPr>
            </w:pPr>
          </w:p>
        </w:tc>
        <w:tc>
          <w:tcPr>
            <w:tcW w:w="1009" w:type="dxa"/>
            <w:vAlign w:val="center"/>
          </w:tcPr>
          <w:p w14:paraId="608CEB99">
            <w:pPr>
              <w:adjustRightInd w:val="0"/>
              <w:snapToGrid w:val="0"/>
              <w:jc w:val="center"/>
              <w:rPr>
                <w:color w:val="000000" w:themeColor="text1"/>
                <w:sz w:val="24"/>
                <w14:textFill>
                  <w14:solidFill>
                    <w14:schemeClr w14:val="tx1"/>
                  </w14:solidFill>
                </w14:textFill>
              </w:rPr>
            </w:pPr>
          </w:p>
        </w:tc>
      </w:tr>
      <w:tr w14:paraId="0795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4DDD72">
            <w:pPr>
              <w:adjustRightInd w:val="0"/>
              <w:snapToGrid w:val="0"/>
              <w:jc w:val="center"/>
              <w:rPr>
                <w:color w:val="000000" w:themeColor="text1"/>
                <w:sz w:val="24"/>
                <w14:textFill>
                  <w14:solidFill>
                    <w14:schemeClr w14:val="tx1"/>
                  </w14:solidFill>
                </w14:textFill>
              </w:rPr>
            </w:pPr>
          </w:p>
        </w:tc>
        <w:tc>
          <w:tcPr>
            <w:tcW w:w="1482" w:type="dxa"/>
            <w:vAlign w:val="center"/>
          </w:tcPr>
          <w:p w14:paraId="47354AE9">
            <w:pPr>
              <w:adjustRightInd w:val="0"/>
              <w:snapToGrid w:val="0"/>
              <w:jc w:val="center"/>
              <w:rPr>
                <w:color w:val="000000" w:themeColor="text1"/>
                <w:sz w:val="24"/>
                <w14:textFill>
                  <w14:solidFill>
                    <w14:schemeClr w14:val="tx1"/>
                  </w14:solidFill>
                </w14:textFill>
              </w:rPr>
            </w:pPr>
          </w:p>
        </w:tc>
        <w:tc>
          <w:tcPr>
            <w:tcW w:w="2384" w:type="dxa"/>
            <w:vAlign w:val="center"/>
          </w:tcPr>
          <w:p w14:paraId="6287A715">
            <w:pPr>
              <w:adjustRightInd w:val="0"/>
              <w:snapToGrid w:val="0"/>
              <w:jc w:val="center"/>
              <w:rPr>
                <w:color w:val="000000" w:themeColor="text1"/>
                <w:sz w:val="24"/>
                <w14:textFill>
                  <w14:solidFill>
                    <w14:schemeClr w14:val="tx1"/>
                  </w14:solidFill>
                </w14:textFill>
              </w:rPr>
            </w:pPr>
          </w:p>
        </w:tc>
        <w:tc>
          <w:tcPr>
            <w:tcW w:w="2126" w:type="dxa"/>
            <w:vAlign w:val="center"/>
          </w:tcPr>
          <w:p w14:paraId="0921B3B0">
            <w:pPr>
              <w:adjustRightInd w:val="0"/>
              <w:snapToGrid w:val="0"/>
              <w:jc w:val="center"/>
              <w:rPr>
                <w:color w:val="000000" w:themeColor="text1"/>
                <w:sz w:val="24"/>
                <w14:textFill>
                  <w14:solidFill>
                    <w14:schemeClr w14:val="tx1"/>
                  </w14:solidFill>
                </w14:textFill>
              </w:rPr>
            </w:pPr>
          </w:p>
        </w:tc>
        <w:tc>
          <w:tcPr>
            <w:tcW w:w="1875" w:type="dxa"/>
            <w:vAlign w:val="center"/>
          </w:tcPr>
          <w:p w14:paraId="6CF71F5B">
            <w:pPr>
              <w:adjustRightInd w:val="0"/>
              <w:snapToGrid w:val="0"/>
              <w:jc w:val="center"/>
              <w:rPr>
                <w:color w:val="000000" w:themeColor="text1"/>
                <w:sz w:val="24"/>
                <w14:textFill>
                  <w14:solidFill>
                    <w14:schemeClr w14:val="tx1"/>
                  </w14:solidFill>
                </w14:textFill>
              </w:rPr>
            </w:pPr>
          </w:p>
        </w:tc>
        <w:tc>
          <w:tcPr>
            <w:tcW w:w="1009" w:type="dxa"/>
            <w:vAlign w:val="center"/>
          </w:tcPr>
          <w:p w14:paraId="5F7ADDA4">
            <w:pPr>
              <w:adjustRightInd w:val="0"/>
              <w:snapToGrid w:val="0"/>
              <w:jc w:val="center"/>
              <w:rPr>
                <w:color w:val="000000" w:themeColor="text1"/>
                <w:sz w:val="24"/>
                <w14:textFill>
                  <w14:solidFill>
                    <w14:schemeClr w14:val="tx1"/>
                  </w14:solidFill>
                </w14:textFill>
              </w:rPr>
            </w:pPr>
          </w:p>
        </w:tc>
      </w:tr>
      <w:tr w14:paraId="652D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AE3D0E">
            <w:pPr>
              <w:adjustRightInd w:val="0"/>
              <w:snapToGrid w:val="0"/>
              <w:jc w:val="center"/>
              <w:rPr>
                <w:color w:val="000000" w:themeColor="text1"/>
                <w:sz w:val="24"/>
                <w14:textFill>
                  <w14:solidFill>
                    <w14:schemeClr w14:val="tx1"/>
                  </w14:solidFill>
                </w14:textFill>
              </w:rPr>
            </w:pPr>
          </w:p>
        </w:tc>
        <w:tc>
          <w:tcPr>
            <w:tcW w:w="1482" w:type="dxa"/>
            <w:vAlign w:val="center"/>
          </w:tcPr>
          <w:p w14:paraId="29690B98">
            <w:pPr>
              <w:adjustRightInd w:val="0"/>
              <w:snapToGrid w:val="0"/>
              <w:jc w:val="center"/>
              <w:rPr>
                <w:color w:val="000000" w:themeColor="text1"/>
                <w:sz w:val="24"/>
                <w14:textFill>
                  <w14:solidFill>
                    <w14:schemeClr w14:val="tx1"/>
                  </w14:solidFill>
                </w14:textFill>
              </w:rPr>
            </w:pPr>
          </w:p>
        </w:tc>
        <w:tc>
          <w:tcPr>
            <w:tcW w:w="2384" w:type="dxa"/>
            <w:vAlign w:val="center"/>
          </w:tcPr>
          <w:p w14:paraId="3DEE80F7">
            <w:pPr>
              <w:adjustRightInd w:val="0"/>
              <w:snapToGrid w:val="0"/>
              <w:jc w:val="center"/>
              <w:rPr>
                <w:color w:val="000000" w:themeColor="text1"/>
                <w:sz w:val="24"/>
                <w14:textFill>
                  <w14:solidFill>
                    <w14:schemeClr w14:val="tx1"/>
                  </w14:solidFill>
                </w14:textFill>
              </w:rPr>
            </w:pPr>
          </w:p>
        </w:tc>
        <w:tc>
          <w:tcPr>
            <w:tcW w:w="2126" w:type="dxa"/>
            <w:vAlign w:val="center"/>
          </w:tcPr>
          <w:p w14:paraId="01D646CC">
            <w:pPr>
              <w:adjustRightInd w:val="0"/>
              <w:snapToGrid w:val="0"/>
              <w:jc w:val="center"/>
              <w:rPr>
                <w:color w:val="000000" w:themeColor="text1"/>
                <w:sz w:val="24"/>
                <w14:textFill>
                  <w14:solidFill>
                    <w14:schemeClr w14:val="tx1"/>
                  </w14:solidFill>
                </w14:textFill>
              </w:rPr>
            </w:pPr>
          </w:p>
        </w:tc>
        <w:tc>
          <w:tcPr>
            <w:tcW w:w="1875" w:type="dxa"/>
            <w:vAlign w:val="center"/>
          </w:tcPr>
          <w:p w14:paraId="1466A307">
            <w:pPr>
              <w:adjustRightInd w:val="0"/>
              <w:snapToGrid w:val="0"/>
              <w:jc w:val="center"/>
              <w:rPr>
                <w:color w:val="000000" w:themeColor="text1"/>
                <w:sz w:val="24"/>
                <w14:textFill>
                  <w14:solidFill>
                    <w14:schemeClr w14:val="tx1"/>
                  </w14:solidFill>
                </w14:textFill>
              </w:rPr>
            </w:pPr>
          </w:p>
        </w:tc>
        <w:tc>
          <w:tcPr>
            <w:tcW w:w="1009" w:type="dxa"/>
            <w:vAlign w:val="center"/>
          </w:tcPr>
          <w:p w14:paraId="40890FBF">
            <w:pPr>
              <w:adjustRightInd w:val="0"/>
              <w:snapToGrid w:val="0"/>
              <w:jc w:val="center"/>
              <w:rPr>
                <w:color w:val="000000" w:themeColor="text1"/>
                <w:sz w:val="24"/>
                <w14:textFill>
                  <w14:solidFill>
                    <w14:schemeClr w14:val="tx1"/>
                  </w14:solidFill>
                </w14:textFill>
              </w:rPr>
            </w:pPr>
          </w:p>
        </w:tc>
      </w:tr>
      <w:tr w14:paraId="7BE3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FAF2904">
            <w:pPr>
              <w:adjustRightInd w:val="0"/>
              <w:snapToGrid w:val="0"/>
              <w:jc w:val="center"/>
              <w:rPr>
                <w:color w:val="000000" w:themeColor="text1"/>
                <w:sz w:val="24"/>
                <w14:textFill>
                  <w14:solidFill>
                    <w14:schemeClr w14:val="tx1"/>
                  </w14:solidFill>
                </w14:textFill>
              </w:rPr>
            </w:pPr>
          </w:p>
        </w:tc>
        <w:tc>
          <w:tcPr>
            <w:tcW w:w="1482" w:type="dxa"/>
            <w:vAlign w:val="center"/>
          </w:tcPr>
          <w:p w14:paraId="6DC5560B">
            <w:pPr>
              <w:adjustRightInd w:val="0"/>
              <w:snapToGrid w:val="0"/>
              <w:jc w:val="center"/>
              <w:rPr>
                <w:color w:val="000000" w:themeColor="text1"/>
                <w:sz w:val="24"/>
                <w14:textFill>
                  <w14:solidFill>
                    <w14:schemeClr w14:val="tx1"/>
                  </w14:solidFill>
                </w14:textFill>
              </w:rPr>
            </w:pPr>
          </w:p>
        </w:tc>
        <w:tc>
          <w:tcPr>
            <w:tcW w:w="2384" w:type="dxa"/>
            <w:vAlign w:val="center"/>
          </w:tcPr>
          <w:p w14:paraId="4682CACC">
            <w:pPr>
              <w:adjustRightInd w:val="0"/>
              <w:snapToGrid w:val="0"/>
              <w:jc w:val="center"/>
              <w:rPr>
                <w:color w:val="000000" w:themeColor="text1"/>
                <w:sz w:val="24"/>
                <w14:textFill>
                  <w14:solidFill>
                    <w14:schemeClr w14:val="tx1"/>
                  </w14:solidFill>
                </w14:textFill>
              </w:rPr>
            </w:pPr>
          </w:p>
        </w:tc>
        <w:tc>
          <w:tcPr>
            <w:tcW w:w="2126" w:type="dxa"/>
            <w:vAlign w:val="center"/>
          </w:tcPr>
          <w:p w14:paraId="22AAD60B">
            <w:pPr>
              <w:adjustRightInd w:val="0"/>
              <w:snapToGrid w:val="0"/>
              <w:jc w:val="center"/>
              <w:rPr>
                <w:color w:val="000000" w:themeColor="text1"/>
                <w:sz w:val="24"/>
                <w14:textFill>
                  <w14:solidFill>
                    <w14:schemeClr w14:val="tx1"/>
                  </w14:solidFill>
                </w14:textFill>
              </w:rPr>
            </w:pPr>
          </w:p>
        </w:tc>
        <w:tc>
          <w:tcPr>
            <w:tcW w:w="1875" w:type="dxa"/>
            <w:vAlign w:val="center"/>
          </w:tcPr>
          <w:p w14:paraId="0EE226FC">
            <w:pPr>
              <w:adjustRightInd w:val="0"/>
              <w:snapToGrid w:val="0"/>
              <w:jc w:val="center"/>
              <w:rPr>
                <w:color w:val="000000" w:themeColor="text1"/>
                <w:sz w:val="24"/>
                <w14:textFill>
                  <w14:solidFill>
                    <w14:schemeClr w14:val="tx1"/>
                  </w14:solidFill>
                </w14:textFill>
              </w:rPr>
            </w:pPr>
          </w:p>
        </w:tc>
        <w:tc>
          <w:tcPr>
            <w:tcW w:w="1009" w:type="dxa"/>
            <w:vAlign w:val="center"/>
          </w:tcPr>
          <w:p w14:paraId="14FE53DD">
            <w:pPr>
              <w:adjustRightInd w:val="0"/>
              <w:snapToGrid w:val="0"/>
              <w:jc w:val="center"/>
              <w:rPr>
                <w:color w:val="000000" w:themeColor="text1"/>
                <w:sz w:val="24"/>
                <w14:textFill>
                  <w14:solidFill>
                    <w14:schemeClr w14:val="tx1"/>
                  </w14:solidFill>
                </w14:textFill>
              </w:rPr>
            </w:pPr>
          </w:p>
        </w:tc>
      </w:tr>
      <w:tr w14:paraId="0C28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25E12EF">
            <w:pPr>
              <w:adjustRightInd w:val="0"/>
              <w:snapToGrid w:val="0"/>
              <w:jc w:val="center"/>
              <w:rPr>
                <w:color w:val="000000" w:themeColor="text1"/>
                <w:sz w:val="24"/>
                <w14:textFill>
                  <w14:solidFill>
                    <w14:schemeClr w14:val="tx1"/>
                  </w14:solidFill>
                </w14:textFill>
              </w:rPr>
            </w:pPr>
          </w:p>
        </w:tc>
        <w:tc>
          <w:tcPr>
            <w:tcW w:w="1482" w:type="dxa"/>
            <w:vAlign w:val="center"/>
          </w:tcPr>
          <w:p w14:paraId="1E094CF1">
            <w:pPr>
              <w:adjustRightInd w:val="0"/>
              <w:snapToGrid w:val="0"/>
              <w:jc w:val="center"/>
              <w:rPr>
                <w:color w:val="000000" w:themeColor="text1"/>
                <w:sz w:val="24"/>
                <w14:textFill>
                  <w14:solidFill>
                    <w14:schemeClr w14:val="tx1"/>
                  </w14:solidFill>
                </w14:textFill>
              </w:rPr>
            </w:pPr>
          </w:p>
        </w:tc>
        <w:tc>
          <w:tcPr>
            <w:tcW w:w="2384" w:type="dxa"/>
            <w:vAlign w:val="center"/>
          </w:tcPr>
          <w:p w14:paraId="65D9859A">
            <w:pPr>
              <w:adjustRightInd w:val="0"/>
              <w:snapToGrid w:val="0"/>
              <w:jc w:val="center"/>
              <w:rPr>
                <w:color w:val="000000" w:themeColor="text1"/>
                <w:sz w:val="24"/>
                <w14:textFill>
                  <w14:solidFill>
                    <w14:schemeClr w14:val="tx1"/>
                  </w14:solidFill>
                </w14:textFill>
              </w:rPr>
            </w:pPr>
          </w:p>
        </w:tc>
        <w:tc>
          <w:tcPr>
            <w:tcW w:w="2126" w:type="dxa"/>
            <w:vAlign w:val="center"/>
          </w:tcPr>
          <w:p w14:paraId="64E74CCB">
            <w:pPr>
              <w:adjustRightInd w:val="0"/>
              <w:snapToGrid w:val="0"/>
              <w:jc w:val="center"/>
              <w:rPr>
                <w:color w:val="000000" w:themeColor="text1"/>
                <w:sz w:val="24"/>
                <w14:textFill>
                  <w14:solidFill>
                    <w14:schemeClr w14:val="tx1"/>
                  </w14:solidFill>
                </w14:textFill>
              </w:rPr>
            </w:pPr>
          </w:p>
        </w:tc>
        <w:tc>
          <w:tcPr>
            <w:tcW w:w="1875" w:type="dxa"/>
            <w:vAlign w:val="center"/>
          </w:tcPr>
          <w:p w14:paraId="1879FE83">
            <w:pPr>
              <w:adjustRightInd w:val="0"/>
              <w:snapToGrid w:val="0"/>
              <w:jc w:val="center"/>
              <w:rPr>
                <w:color w:val="000000" w:themeColor="text1"/>
                <w:sz w:val="24"/>
                <w14:textFill>
                  <w14:solidFill>
                    <w14:schemeClr w14:val="tx1"/>
                  </w14:solidFill>
                </w14:textFill>
              </w:rPr>
            </w:pPr>
          </w:p>
        </w:tc>
        <w:tc>
          <w:tcPr>
            <w:tcW w:w="1009" w:type="dxa"/>
            <w:vAlign w:val="center"/>
          </w:tcPr>
          <w:p w14:paraId="1B25973F">
            <w:pPr>
              <w:adjustRightInd w:val="0"/>
              <w:snapToGrid w:val="0"/>
              <w:jc w:val="center"/>
              <w:rPr>
                <w:color w:val="000000" w:themeColor="text1"/>
                <w:sz w:val="24"/>
                <w14:textFill>
                  <w14:solidFill>
                    <w14:schemeClr w14:val="tx1"/>
                  </w14:solidFill>
                </w14:textFill>
              </w:rPr>
            </w:pPr>
          </w:p>
        </w:tc>
      </w:tr>
    </w:tbl>
    <w:p w14:paraId="787EC1CB">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14:paraId="31DD9098">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14:paraId="1C00D6D6">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673E8B62">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14:textFill>
            <w14:solidFill>
              <w14:schemeClr w14:val="tx1"/>
            </w14:solidFill>
          </w14:textFill>
        </w:rPr>
        <w:t>投标无效。</w:t>
      </w:r>
    </w:p>
    <w:p w14:paraId="65761EEB">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2.“偏离情况”列应据实填写“无偏离”、“正偏离”或“负偏离”。</w:t>
      </w:r>
    </w:p>
    <w:p w14:paraId="7F8D01EC">
      <w:pPr>
        <w:tabs>
          <w:tab w:val="left" w:pos="1800"/>
          <w:tab w:val="left" w:pos="5580"/>
        </w:tabs>
        <w:jc w:val="left"/>
        <w:rPr>
          <w:color w:val="000000" w:themeColor="text1"/>
          <w:sz w:val="24"/>
          <w14:textFill>
            <w14:solidFill>
              <w14:schemeClr w14:val="tx1"/>
            </w14:solidFill>
          </w14:textFill>
        </w:rPr>
      </w:pPr>
    </w:p>
    <w:p w14:paraId="5F8FB1CB">
      <w:pPr>
        <w:tabs>
          <w:tab w:val="left" w:pos="1800"/>
          <w:tab w:val="left" w:pos="5580"/>
        </w:tabs>
        <w:jc w:val="left"/>
        <w:rPr>
          <w:color w:val="000000" w:themeColor="text1"/>
          <w:sz w:val="24"/>
          <w14:textFill>
            <w14:solidFill>
              <w14:schemeClr w14:val="tx1"/>
            </w14:solidFill>
          </w14:textFill>
        </w:rPr>
      </w:pPr>
    </w:p>
    <w:p w14:paraId="26A4AAB7">
      <w:pPr>
        <w:rPr>
          <w:color w:val="000000" w:themeColor="text1"/>
          <w:sz w:val="24"/>
          <w:szCs w:val="20"/>
          <w14:textFill>
            <w14:solidFill>
              <w14:schemeClr w14:val="tx1"/>
            </w14:solidFill>
          </w14:textFill>
        </w:rPr>
      </w:pPr>
    </w:p>
    <w:p w14:paraId="1635EC86">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2DBF9371">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298829D3">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67B939F9">
      <w:pPr>
        <w:numPr>
          <w:ilvl w:val="0"/>
          <w:numId w:val="19"/>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r>
        <w:rPr>
          <w:rFonts w:hint="eastAsia"/>
          <w:color w:val="000000" w:themeColor="text1"/>
          <w:sz w:val="24"/>
          <w:szCs w:val="20"/>
          <w14:textFill>
            <w14:solidFill>
              <w14:schemeClr w14:val="tx1"/>
            </w14:solidFill>
          </w14:textFill>
        </w:rPr>
        <w:t>本国产品标准证明文件</w:t>
      </w:r>
    </w:p>
    <w:p w14:paraId="47F1F9BF">
      <w:pPr>
        <w:pStyle w:val="37"/>
        <w:shd w:val="clear" w:color="auto" w:fill="FFFFFF"/>
        <w:spacing w:before="30" w:beforeAutospacing="0" w:after="30" w:afterAutospacing="0"/>
        <w:jc w:val="center"/>
        <w:rPr>
          <w:color w:val="000000" w:themeColor="text1"/>
          <w:sz w:val="36"/>
          <w:szCs w:val="36"/>
          <w14:textFill>
            <w14:solidFill>
              <w14:schemeClr w14:val="tx1"/>
            </w14:solidFill>
          </w14:textFill>
        </w:rPr>
      </w:pPr>
      <w:r>
        <w:rPr>
          <w:rStyle w:val="47"/>
          <w:rFonts w:hint="eastAsia"/>
          <w:color w:val="000000" w:themeColor="text1"/>
          <w:sz w:val="36"/>
          <w:szCs w:val="36"/>
          <w:shd w:val="clear" w:color="auto" w:fill="FFFFFF"/>
          <w14:textFill>
            <w14:solidFill>
              <w14:schemeClr w14:val="tx1"/>
            </w14:solidFill>
          </w14:textFill>
        </w:rPr>
        <w:t>关于符合本国产品标准的声明函（不适用）</w:t>
      </w:r>
    </w:p>
    <w:p w14:paraId="2906EAA2">
      <w:pPr>
        <w:pStyle w:val="37"/>
        <w:shd w:val="clear" w:color="auto" w:fill="FFFFFF"/>
        <w:spacing w:before="30" w:beforeAutospacing="0" w:after="30" w:afterAutospacing="0"/>
        <w:ind w:firstLine="420"/>
        <w:rPr>
          <w:color w:val="000000" w:themeColor="text1"/>
          <w14:textFill>
            <w14:solidFill>
              <w14:schemeClr w14:val="tx1"/>
            </w14:solidFill>
          </w14:textFill>
        </w:rPr>
      </w:pPr>
    </w:p>
    <w:p w14:paraId="0963FEF4">
      <w:pPr>
        <w:pStyle w:val="37"/>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5C388FA9">
      <w:pPr>
        <w:pStyle w:val="37"/>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rStyle w:val="50"/>
          <w:rFonts w:hint="eastAsia"/>
          <w:color w:val="000000" w:themeColor="text1"/>
          <w:u w:val="single"/>
          <w:shd w:val="clear" w:color="auto" w:fill="FFFFFF"/>
          <w14:textFill>
            <w14:solidFill>
              <w14:schemeClr w14:val="tx1"/>
            </w14:solidFill>
          </w14:textFill>
        </w:rPr>
        <w:t>（产品名称1）</w:t>
      </w:r>
      <w:r>
        <w:rPr>
          <w:rStyle w:val="50"/>
          <w:rFonts w:hint="eastAsia"/>
          <w:color w:val="000000" w:themeColor="text1"/>
          <w:shd w:val="clear" w:color="auto" w:fill="FFFFFF"/>
          <w:vertAlign w:val="superscript"/>
          <w14:textFill>
            <w14:solidFill>
              <w14:schemeClr w14:val="tx1"/>
            </w14:solidFill>
          </w14:textFill>
        </w:rPr>
        <w:t>1</w:t>
      </w:r>
      <w:r>
        <w:rPr>
          <w:rFonts w:hint="eastAsia"/>
          <w:color w:val="000000" w:themeColor="text1"/>
          <w:shd w:val="clear" w:color="auto" w:fill="FFFFFF"/>
          <w14:textFill>
            <w14:solidFill>
              <w14:schemeClr w14:val="tx1"/>
            </w14:solidFill>
          </w14:textFill>
        </w:rPr>
        <w:t>，生产厂为</w:t>
      </w:r>
      <w:r>
        <w:rPr>
          <w:rStyle w:val="50"/>
          <w:rFonts w:hint="eastAsia"/>
          <w:color w:val="000000" w:themeColor="text1"/>
          <w:u w:val="single"/>
          <w:shd w:val="clear" w:color="auto" w:fill="FFFFFF"/>
          <w14:textFill>
            <w14:solidFill>
              <w14:schemeClr w14:val="tx1"/>
            </w14:solidFill>
          </w14:textFill>
        </w:rPr>
        <w:t>（厂名）</w:t>
      </w:r>
      <w:r>
        <w:rPr>
          <w:rStyle w:val="50"/>
          <w:rFonts w:hint="eastAsia"/>
          <w:color w:val="000000" w:themeColor="text1"/>
          <w:shd w:val="clear" w:color="auto" w:fill="FFFFFF"/>
          <w:vertAlign w:val="superscript"/>
          <w14:textFill>
            <w14:solidFill>
              <w14:schemeClr w14:val="tx1"/>
            </w14:solidFill>
          </w14:textFill>
        </w:rPr>
        <w:t>2</w:t>
      </w:r>
      <w:r>
        <w:rPr>
          <w:rFonts w:hint="eastAsia"/>
          <w:color w:val="000000" w:themeColor="text1"/>
          <w:shd w:val="clear" w:color="auto" w:fill="FFFFFF"/>
          <w14:textFill>
            <w14:solidFill>
              <w14:schemeClr w14:val="tx1"/>
            </w14:solidFill>
          </w14:textFill>
        </w:rPr>
        <w:t>，厂址为</w:t>
      </w:r>
      <w:r>
        <w:rPr>
          <w:rStyle w:val="50"/>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的中国境内生产的组件成本占比≥</w:t>
      </w:r>
      <w:r>
        <w:rPr>
          <w:rStyle w:val="50"/>
          <w:rFonts w:hint="eastAsia"/>
          <w:color w:val="000000" w:themeColor="text1"/>
          <w:u w:val="single"/>
          <w:shd w:val="clear" w:color="auto" w:fill="FFFFFF"/>
          <w14:textFill>
            <w14:solidFill>
              <w14:schemeClr w14:val="tx1"/>
            </w14:solidFill>
          </w14:textFill>
        </w:rPr>
        <w:t>（规定比例）</w:t>
      </w:r>
      <w:r>
        <w:rPr>
          <w:rStyle w:val="50"/>
          <w:rFonts w:hint="eastAsia"/>
          <w:color w:val="000000" w:themeColor="text1"/>
          <w:shd w:val="clear" w:color="auto" w:fill="FFFFFF"/>
          <w:vertAlign w:val="superscript"/>
          <w14:textFill>
            <w14:solidFill>
              <w14:schemeClr w14:val="tx1"/>
            </w14:solidFill>
          </w14:textFill>
        </w:rPr>
        <w:t>3</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（关键组件）</w:t>
      </w:r>
      <w:r>
        <w:rPr>
          <w:rStyle w:val="50"/>
          <w:rFonts w:hint="eastAsia"/>
          <w:color w:val="000000" w:themeColor="text1"/>
          <w:shd w:val="clear" w:color="auto" w:fill="FFFFFF"/>
          <w:vertAlign w:val="superscript"/>
          <w14:textFill>
            <w14:solidFill>
              <w14:schemeClr w14:val="tx1"/>
            </w14:solidFill>
          </w14:textFill>
        </w:rPr>
        <w:t>4</w:t>
      </w:r>
      <w:r>
        <w:rPr>
          <w:rFonts w:hint="eastAsia"/>
          <w:color w:val="000000" w:themeColor="text1"/>
          <w:shd w:val="clear" w:color="auto" w:fill="FFFFFF"/>
          <w14:textFill>
            <w14:solidFill>
              <w14:schemeClr w14:val="tx1"/>
            </w14:solidFill>
          </w14:textFill>
        </w:rPr>
        <w:t>在中国境内生产。</w:t>
      </w:r>
      <w:r>
        <w:rPr>
          <w:rStyle w:val="50"/>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（关键工序）</w:t>
      </w:r>
      <w:r>
        <w:rPr>
          <w:rStyle w:val="50"/>
          <w:rFonts w:hint="eastAsia"/>
          <w:color w:val="000000" w:themeColor="text1"/>
          <w:shd w:val="clear" w:color="auto" w:fill="FFFFFF"/>
          <w:vertAlign w:val="superscript"/>
          <w14:textFill>
            <w14:solidFill>
              <w14:schemeClr w14:val="tx1"/>
            </w14:solidFill>
          </w14:textFill>
        </w:rPr>
        <w:t>5</w:t>
      </w:r>
      <w:r>
        <w:rPr>
          <w:rFonts w:hint="eastAsia"/>
          <w:color w:val="000000" w:themeColor="text1"/>
          <w:shd w:val="clear" w:color="auto" w:fill="FFFFFF"/>
          <w14:textFill>
            <w14:solidFill>
              <w14:schemeClr w14:val="tx1"/>
            </w14:solidFill>
          </w14:textFill>
        </w:rPr>
        <w:t>在中国境内完成。</w:t>
      </w:r>
    </w:p>
    <w:p w14:paraId="00EC2901">
      <w:pPr>
        <w:pStyle w:val="37"/>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，生产厂为</w:t>
      </w:r>
      <w:r>
        <w:rPr>
          <w:rStyle w:val="50"/>
          <w:rFonts w:hint="eastAsia"/>
          <w:color w:val="000000" w:themeColor="text1"/>
          <w:u w:val="single"/>
          <w:shd w:val="clear" w:color="auto" w:fill="FFFFFF"/>
          <w14:textFill>
            <w14:solidFill>
              <w14:schemeClr w14:val="tx1"/>
            </w14:solidFill>
          </w14:textFill>
        </w:rPr>
        <w:t>（厂名）</w:t>
      </w:r>
      <w:r>
        <w:rPr>
          <w:rFonts w:hint="eastAsia"/>
          <w:color w:val="000000" w:themeColor="text1"/>
          <w:shd w:val="clear" w:color="auto" w:fill="FFFFFF"/>
          <w14:textFill>
            <w14:solidFill>
              <w14:schemeClr w14:val="tx1"/>
            </w14:solidFill>
          </w14:textFill>
        </w:rPr>
        <w:t>，厂址为</w:t>
      </w:r>
      <w:r>
        <w:rPr>
          <w:rStyle w:val="50"/>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的中国境内生产的组件成本占比≥</w:t>
      </w:r>
      <w:r>
        <w:rPr>
          <w:rStyle w:val="50"/>
          <w:rFonts w:hint="eastAsia"/>
          <w:color w:val="000000" w:themeColor="text1"/>
          <w:u w:val="single"/>
          <w:shd w:val="clear" w:color="auto" w:fill="FFFFFF"/>
          <w14:textFill>
            <w14:solidFill>
              <w14:schemeClr w14:val="tx1"/>
            </w14:solidFill>
          </w14:textFill>
        </w:rPr>
        <w:t>（规定比例）</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（关键组件）</w:t>
      </w:r>
      <w:r>
        <w:rPr>
          <w:rFonts w:hint="eastAsia"/>
          <w:color w:val="000000" w:themeColor="text1"/>
          <w:shd w:val="clear" w:color="auto" w:fill="FFFFFF"/>
          <w14:textFill>
            <w14:solidFill>
              <w14:schemeClr w14:val="tx1"/>
            </w14:solidFill>
          </w14:textFill>
        </w:rPr>
        <w:t>在中国境内生产。</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（关键工序）</w:t>
      </w:r>
      <w:r>
        <w:rPr>
          <w:rFonts w:hint="eastAsia"/>
          <w:color w:val="000000" w:themeColor="text1"/>
          <w:shd w:val="clear" w:color="auto" w:fill="FFFFFF"/>
          <w14:textFill>
            <w14:solidFill>
              <w14:schemeClr w14:val="tx1"/>
            </w14:solidFill>
          </w14:textFill>
        </w:rPr>
        <w:t>在中国境内完成。</w:t>
      </w:r>
    </w:p>
    <w:p w14:paraId="7EEDC056">
      <w:pPr>
        <w:pStyle w:val="37"/>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w:t>
      </w:r>
    </w:p>
    <w:p w14:paraId="01F88D32">
      <w:pPr>
        <w:pStyle w:val="37"/>
        <w:shd w:val="clear" w:color="auto" w:fill="FFFFFF"/>
        <w:spacing w:before="0" w:beforeAutospacing="0" w:after="0" w:afterAutospacing="0" w:line="360" w:lineRule="auto"/>
        <w:ind w:firstLine="480" w:firstLineChars="200"/>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本公司（单位）对上述声明内容的真实性负责。如有虚假，愿承担相应法律责任。</w:t>
      </w:r>
    </w:p>
    <w:p w14:paraId="374D7009">
      <w:pPr>
        <w:pStyle w:val="37"/>
        <w:shd w:val="clear" w:color="auto" w:fill="FFFFFF"/>
        <w:spacing w:before="0" w:beforeAutospacing="0" w:after="0" w:afterAutospacing="0" w:line="360" w:lineRule="auto"/>
        <w:rPr>
          <w:color w:val="000000" w:themeColor="text1"/>
          <w14:textFill>
            <w14:solidFill>
              <w14:schemeClr w14:val="tx1"/>
            </w14:solidFill>
          </w14:textFill>
        </w:rPr>
      </w:pPr>
    </w:p>
    <w:p w14:paraId="30CFDDF1">
      <w:pPr>
        <w:pStyle w:val="37"/>
        <w:shd w:val="clear" w:color="auto" w:fill="FFFFFF"/>
        <w:spacing w:before="0" w:beforeAutospacing="0" w:after="0" w:afterAutospacing="0" w:line="360" w:lineRule="auto"/>
        <w:jc w:val="right"/>
        <w:rPr>
          <w:color w:val="000000" w:themeColor="text1"/>
          <w:shd w:val="clear" w:color="auto" w:fill="FFFFFF"/>
          <w14:textFill>
            <w14:solidFill>
              <w14:schemeClr w14:val="tx1"/>
            </w14:solidFill>
          </w14:textFill>
        </w:rPr>
      </w:pPr>
    </w:p>
    <w:p w14:paraId="31823AC5">
      <w:pPr>
        <w:pStyle w:val="37"/>
        <w:shd w:val="clear" w:color="auto" w:fill="FFFFFF"/>
        <w:spacing w:before="0" w:beforeAutospacing="0" w:after="0" w:afterAutospacing="0" w:line="360" w:lineRule="auto"/>
        <w:jc w:val="right"/>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14:paraId="6C1577B2">
      <w:pPr>
        <w:pStyle w:val="37"/>
        <w:shd w:val="clear" w:color="auto" w:fill="FFFFFF"/>
        <w:spacing w:before="0" w:beforeAutospacing="0" w:after="0" w:afterAutospacing="0" w:line="360" w:lineRule="auto"/>
        <w:jc w:val="right"/>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日期：　     年　  月　  日         </w:t>
      </w:r>
    </w:p>
    <w:p w14:paraId="0E9DE998">
      <w:pPr>
        <w:pStyle w:val="37"/>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p>
    <w:p w14:paraId="5B171E7F">
      <w:pPr>
        <w:pStyle w:val="37"/>
        <w:shd w:val="clear" w:color="auto" w:fill="FFFFFF"/>
        <w:spacing w:before="0" w:beforeAutospacing="0" w:after="0" w:afterAutospacing="0" w:line="360" w:lineRule="auto"/>
        <w:rPr>
          <w:color w:val="000000" w:themeColor="text1"/>
          <w:shd w:val="clear" w:color="auto" w:fill="FFFFFF"/>
          <w14:textFill>
            <w14:solidFill>
              <w14:schemeClr w14:val="tx1"/>
            </w14:solidFill>
          </w14:textFill>
        </w:rPr>
      </w:pPr>
    </w:p>
    <w:p w14:paraId="20F9C368">
      <w:pPr>
        <w:spacing w:line="360" w:lineRule="auto"/>
        <w:ind w:left="424" w:leftChars="1" w:hanging="422" w:hangingChars="201"/>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注：1.产品如有型号，请在“产品名称”栏一并填写。</w:t>
      </w:r>
    </w:p>
    <w:p w14:paraId="28CA3B62">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2.生产厂名与厂址应与生产厂营业执照载明的相关信息保持一致。</w:t>
      </w:r>
    </w:p>
    <w:p w14:paraId="7154E6D4">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3.该产品的中国境内生产的组件成本占比相关要求实施前，“规定比例”栏可不填。</w:t>
      </w:r>
    </w:p>
    <w:p w14:paraId="6128571D">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4.该产品的关键组件要求实施前，“关键组件”栏可不填。</w:t>
      </w:r>
    </w:p>
    <w:p w14:paraId="63A2D65D">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5.该产品的关键工序要求实施前，“关键工序”栏可不填。</w:t>
      </w:r>
    </w:p>
    <w:p w14:paraId="79069E06">
      <w:pPr>
        <w:widowControl/>
        <w:jc w:val="left"/>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br w:type="page"/>
      </w:r>
    </w:p>
    <w:p w14:paraId="0DE95022">
      <w:pPr>
        <w:pStyle w:val="37"/>
        <w:shd w:val="clear" w:color="auto" w:fill="FFFFFF"/>
        <w:spacing w:before="30" w:beforeAutospacing="0" w:after="30" w:afterAutospacing="0"/>
        <w:jc w:val="center"/>
        <w:rPr>
          <w:rStyle w:val="47"/>
          <w:color w:val="000000" w:themeColor="text1"/>
          <w:sz w:val="36"/>
          <w:szCs w:val="36"/>
          <w14:textFill>
            <w14:solidFill>
              <w14:schemeClr w14:val="tx1"/>
            </w14:solidFill>
          </w14:textFill>
        </w:rPr>
      </w:pPr>
      <w:r>
        <w:rPr>
          <w:rStyle w:val="47"/>
          <w:rFonts w:hint="eastAsia"/>
          <w:color w:val="000000" w:themeColor="text1"/>
          <w:sz w:val="36"/>
          <w:szCs w:val="36"/>
          <w14:textFill>
            <w14:solidFill>
              <w14:schemeClr w14:val="tx1"/>
            </w14:solidFill>
          </w14:textFill>
        </w:rPr>
        <w:t>产品成本占比承诺函</w:t>
      </w:r>
      <w:r>
        <w:rPr>
          <w:rStyle w:val="47"/>
          <w:rFonts w:hint="eastAsia"/>
          <w:color w:val="000000" w:themeColor="text1"/>
          <w:sz w:val="36"/>
          <w:szCs w:val="36"/>
          <w:shd w:val="clear" w:color="auto" w:fill="FFFFFF"/>
          <w14:textFill>
            <w14:solidFill>
              <w14:schemeClr w14:val="tx1"/>
            </w14:solidFill>
          </w14:textFill>
        </w:rPr>
        <w:t>（不适用）</w:t>
      </w:r>
    </w:p>
    <w:p w14:paraId="4AB3D6E2">
      <w:pPr>
        <w:pStyle w:val="37"/>
        <w:shd w:val="clear" w:color="auto" w:fill="FFFFFF"/>
        <w:spacing w:before="30" w:beforeAutospacing="0" w:after="30" w:afterAutospacing="0"/>
        <w:rPr>
          <w:rStyle w:val="47"/>
          <w:color w:val="000000" w:themeColor="text1"/>
          <w:sz w:val="36"/>
          <w:szCs w:val="36"/>
          <w14:textFill>
            <w14:solidFill>
              <w14:schemeClr w14:val="tx1"/>
            </w14:solidFill>
          </w14:textFill>
        </w:rPr>
      </w:pPr>
    </w:p>
    <w:p w14:paraId="70476E38">
      <w:pPr>
        <w:widowControl/>
        <w:spacing w:line="360" w:lineRule="auto"/>
        <w:ind w:firstLine="480" w:firstLineChars="200"/>
        <w:jc w:val="left"/>
        <w:rPr>
          <w:color w:val="000000" w:themeColor="text1"/>
          <w:sz w:val="24"/>
          <w:shd w:val="clear" w:color="auto" w:fill="FFFFFF"/>
          <w14:textFill>
            <w14:solidFill>
              <w14:schemeClr w14:val="tx1"/>
            </w14:solidFill>
          </w14:textFill>
        </w:rPr>
      </w:pPr>
      <w:r>
        <w:rPr>
          <w:rFonts w:hint="eastAsia"/>
          <w:color w:val="000000" w:themeColor="text1"/>
          <w:sz w:val="24"/>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shd w:val="clear" w:color="auto" w:fill="FFFFFF"/>
          <w14:textFill>
            <w14:solidFill>
              <w14:schemeClr w14:val="tx1"/>
            </w14:solidFill>
          </w14:textFill>
        </w:rPr>
        <w:t>2025</w:t>
      </w:r>
      <w:r>
        <w:rPr>
          <w:rFonts w:hint="eastAsia"/>
          <w:color w:val="000000" w:themeColor="text1"/>
          <w:sz w:val="24"/>
          <w:shd w:val="clear" w:color="auto" w:fill="FFFFFF"/>
          <w14:textFill>
            <w14:solidFill>
              <w14:schemeClr w14:val="tx1"/>
            </w14:solidFill>
          </w14:textFill>
        </w:rPr>
        <w:t>〕</w:t>
      </w:r>
      <w:r>
        <w:rPr>
          <w:color w:val="000000" w:themeColor="text1"/>
          <w:sz w:val="24"/>
          <w:shd w:val="clear" w:color="auto" w:fill="FFFFFF"/>
          <w14:textFill>
            <w14:solidFill>
              <w14:schemeClr w14:val="tx1"/>
            </w14:solidFill>
          </w14:textFill>
        </w:rPr>
        <w:t>34</w:t>
      </w:r>
      <w:r>
        <w:rPr>
          <w:rFonts w:hint="eastAsia"/>
          <w:color w:val="000000" w:themeColor="text1"/>
          <w:sz w:val="24"/>
          <w:shd w:val="clear" w:color="auto" w:fill="FFFFFF"/>
          <w14:textFill>
            <w14:solidFill>
              <w14:schemeClr w14:val="tx1"/>
            </w14:solidFill>
          </w14:textFill>
        </w:rPr>
        <w:t>号）的规定。据此承诺如下：</w:t>
      </w:r>
    </w:p>
    <w:p w14:paraId="7F5C5D8A">
      <w:pPr>
        <w:widowControl/>
        <w:spacing w:line="360" w:lineRule="auto"/>
        <w:ind w:firstLine="480" w:firstLineChars="200"/>
        <w:jc w:val="left"/>
        <w:rPr>
          <w:color w:val="000000" w:themeColor="text1"/>
          <w:spacing w:val="6"/>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14:textFill>
            <w14:solidFill>
              <w14:schemeClr w14:val="tx1"/>
            </w14:solidFill>
          </w14:textFill>
        </w:rPr>
        <w:t>______%</w:t>
      </w:r>
      <w:r>
        <w:rPr>
          <w:rFonts w:hint="eastAsia"/>
          <w:color w:val="000000" w:themeColor="text1"/>
          <w:spacing w:val="6"/>
          <w:sz w:val="24"/>
          <w14:textFill>
            <w14:solidFill>
              <w14:schemeClr w14:val="tx1"/>
            </w14:solidFill>
          </w14:textFill>
        </w:rPr>
        <w:t>。</w:t>
      </w:r>
    </w:p>
    <w:p w14:paraId="157D7970">
      <w:pPr>
        <w:widowControl/>
        <w:spacing w:line="360" w:lineRule="auto"/>
        <w:ind w:firstLine="480" w:firstLineChars="200"/>
        <w:jc w:val="left"/>
        <w:rPr>
          <w:color w:val="000000" w:themeColor="text1"/>
          <w:sz w:val="24"/>
          <w14:textFill>
            <w14:solidFill>
              <w14:schemeClr w14:val="tx1"/>
            </w14:solidFill>
          </w14:textFill>
        </w:rPr>
      </w:pPr>
    </w:p>
    <w:p w14:paraId="09A86C5F">
      <w:pPr>
        <w:pStyle w:val="37"/>
        <w:shd w:val="clear" w:color="auto" w:fill="FFFFFF"/>
        <w:spacing w:before="0" w:beforeAutospacing="0" w:after="0" w:afterAutospacing="0" w:line="360" w:lineRule="auto"/>
        <w:jc w:val="right"/>
        <w:rPr>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14:paraId="1D523235">
      <w:pPr>
        <w:widowControl/>
        <w:spacing w:line="360" w:lineRule="auto"/>
        <w:ind w:firstLine="480" w:firstLineChars="200"/>
        <w:jc w:val="right"/>
        <w:rPr>
          <w:color w:val="000000" w:themeColor="text1"/>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日期：　     </w:t>
      </w:r>
      <w:r>
        <w:rPr>
          <w:rFonts w:hint="eastAsia" w:ascii="宋体" w:hAnsi="宋体" w:cs="宋体"/>
          <w:color w:val="000000" w:themeColor="text1"/>
          <w:sz w:val="24"/>
          <w:shd w:val="clear" w:color="auto" w:fill="FFFFFF"/>
          <w14:textFill>
            <w14:solidFill>
              <w14:schemeClr w14:val="tx1"/>
            </w14:solidFill>
          </w14:textFill>
        </w:rPr>
        <w:t>年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月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日</w:t>
      </w:r>
      <w:r>
        <w:rPr>
          <w:rFonts w:hint="eastAsia"/>
          <w:color w:val="000000" w:themeColor="text1"/>
          <w:sz w:val="24"/>
          <w:shd w:val="clear" w:color="auto" w:fill="FFFFFF"/>
          <w14:textFill>
            <w14:solidFill>
              <w14:schemeClr w14:val="tx1"/>
            </w14:solidFill>
          </w14:textFill>
        </w:rPr>
        <w:t>     </w:t>
      </w:r>
    </w:p>
    <w:p w14:paraId="755CEFD8">
      <w:pPr>
        <w:widowControl/>
        <w:spacing w:line="360" w:lineRule="auto"/>
        <w:jc w:val="left"/>
        <w:rPr>
          <w:color w:val="000000" w:themeColor="text1"/>
          <w:sz w:val="24"/>
          <w14:textFill>
            <w14:solidFill>
              <w14:schemeClr w14:val="tx1"/>
            </w14:solidFill>
          </w14:textFill>
        </w:rPr>
      </w:pPr>
    </w:p>
    <w:p w14:paraId="096A3472">
      <w:pPr>
        <w:widowControl/>
        <w:spacing w:line="360" w:lineRule="auto"/>
        <w:jc w:val="left"/>
        <w:rPr>
          <w:color w:val="000000" w:themeColor="text1"/>
          <w:sz w:val="24"/>
          <w14:textFill>
            <w14:solidFill>
              <w14:schemeClr w14:val="tx1"/>
            </w14:solidFill>
          </w14:textFill>
        </w:rPr>
      </w:pPr>
    </w:p>
    <w:p w14:paraId="4A6AC05F">
      <w:pPr>
        <w:spacing w:line="360" w:lineRule="auto"/>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w:t>
      </w:r>
    </w:p>
    <w:p w14:paraId="7C62D6DF">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1. </w:t>
      </w:r>
      <w:r>
        <w:rPr>
          <w:rFonts w:hint="eastAsia"/>
          <w:color w:val="000000" w:themeColor="text1"/>
          <w:szCs w:val="21"/>
          <w:shd w:val="clear" w:color="auto" w:fill="FFFFFF"/>
          <w14:textFill>
            <w14:solidFill>
              <w14:schemeClr w14:val="tx1"/>
            </w14:solidFill>
          </w14:textFill>
        </w:rPr>
        <w:t>本承诺函应按包分别提供。</w:t>
      </w:r>
    </w:p>
    <w:p w14:paraId="76DA2B75">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2. </w:t>
      </w:r>
      <w:r>
        <w:rPr>
          <w:rFonts w:hint="eastAsia"/>
          <w:color w:val="000000" w:themeColor="text1"/>
          <w:szCs w:val="21"/>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2AC230D9">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3. </w:t>
      </w:r>
      <w:r>
        <w:rPr>
          <w:rFonts w:hint="eastAsia"/>
          <w:color w:val="000000" w:themeColor="text1"/>
          <w:szCs w:val="21"/>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14:textFill>
            <w14:solidFill>
              <w14:schemeClr w14:val="tx1"/>
            </w14:solidFill>
          </w14:textFill>
        </w:rPr>
        <w:t>价格评审优惠</w:t>
      </w:r>
      <w:r>
        <w:rPr>
          <w:rFonts w:hint="eastAsia"/>
          <w:color w:val="000000" w:themeColor="text1"/>
          <w:szCs w:val="21"/>
          <w:shd w:val="clear" w:color="auto" w:fill="FFFFFF"/>
          <w14:textFill>
            <w14:solidFill>
              <w14:schemeClr w14:val="tx1"/>
            </w14:solidFill>
          </w14:textFill>
        </w:rPr>
        <w:t>。</w:t>
      </w:r>
    </w:p>
    <w:p w14:paraId="76D8CCB8">
      <w:pPr>
        <w:widowControl/>
        <w:jc w:val="left"/>
        <w:rPr>
          <w:color w:val="000000" w:themeColor="text1"/>
          <w:sz w:val="24"/>
          <w:szCs w:val="20"/>
          <w14:textFill>
            <w14:solidFill>
              <w14:schemeClr w14:val="tx1"/>
            </w14:solidFill>
          </w14:textFill>
        </w:rPr>
      </w:pPr>
      <w:r>
        <w:rPr>
          <w:rFonts w:hint="eastAsia"/>
          <w:color w:val="000000" w:themeColor="text1"/>
          <w:szCs w:val="21"/>
          <w:shd w:val="clear" w:color="auto" w:fill="FFFFFF"/>
          <w14:textFill>
            <w14:solidFill>
              <w14:schemeClr w14:val="tx1"/>
            </w14:solidFill>
          </w14:textFill>
        </w:rPr>
        <w:t>4. 本承诺函中全部产品成本之和是指投标分项报价表4-1和4-2包含的全部货物、服务产品成本之和。</w:t>
      </w:r>
      <w:r>
        <w:rPr>
          <w:color w:val="000000" w:themeColor="text1"/>
          <w:sz w:val="24"/>
          <w:szCs w:val="20"/>
          <w14:textFill>
            <w14:solidFill>
              <w14:schemeClr w14:val="tx1"/>
            </w14:solidFill>
          </w14:textFill>
        </w:rPr>
        <w:br w:type="page"/>
      </w:r>
    </w:p>
    <w:p w14:paraId="7632B184">
      <w:pPr>
        <w:numPr>
          <w:ilvl w:val="0"/>
          <w:numId w:val="20"/>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中小企业证明文件</w:t>
      </w:r>
    </w:p>
    <w:p w14:paraId="11D10CC4">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1BE37FC4">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1A93D67">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4A53890">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6177C33B">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14:textFill>
            <w14:solidFill>
              <w14:schemeClr w14:val="tx1"/>
            </w14:solidFill>
          </w14:textFill>
        </w:rPr>
        <w:t>及《金融业企业划型标准规定》（银发〔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A898859">
      <w:pPr>
        <w:widowControl/>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br w:type="page"/>
      </w:r>
    </w:p>
    <w:p w14:paraId="194096FA">
      <w:pPr>
        <w:spacing w:before="240" w:beforeLines="100" w:after="240" w:afterLines="100" w:line="360" w:lineRule="auto"/>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中小企业声明函（工程、服务）格式</w:t>
      </w:r>
    </w:p>
    <w:p w14:paraId="5DECA3B9">
      <w:pPr>
        <w:autoSpaceDE w:val="0"/>
        <w:autoSpaceDN w:val="0"/>
        <w:spacing w:line="360" w:lineRule="auto"/>
        <w:ind w:left="220" w:right="415" w:firstLine="64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u w:val="single"/>
          <w14:textFill>
            <w14:solidFill>
              <w14:schemeClr w14:val="tx1"/>
            </w14:solidFill>
          </w14:textFill>
        </w:rPr>
        <w:t>（单位名称）</w:t>
      </w:r>
      <w:r>
        <w:rPr>
          <w:color w:val="000000" w:themeColor="text1"/>
          <w:kern w:val="0"/>
          <w:sz w:val="24"/>
          <w14:textFill>
            <w14:solidFill>
              <w14:schemeClr w14:val="tx1"/>
            </w14:solidFill>
          </w14:textFill>
        </w:rPr>
        <w:t>的</w:t>
      </w:r>
      <w:r>
        <w:rPr>
          <w:i/>
          <w:color w:val="000000" w:themeColor="text1"/>
          <w:kern w:val="0"/>
          <w:sz w:val="24"/>
          <w:u w:val="single"/>
          <w14:textFill>
            <w14:solidFill>
              <w14:schemeClr w14:val="tx1"/>
            </w14:solidFill>
          </w14:textFill>
        </w:rPr>
        <w:t>（项目名称）</w:t>
      </w:r>
      <w:r>
        <w:rPr>
          <w:color w:val="000000" w:themeColor="text1"/>
          <w:kern w:val="0"/>
          <w:sz w:val="24"/>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A51E52B">
      <w:pPr>
        <w:numPr>
          <w:ilvl w:val="0"/>
          <w:numId w:val="21"/>
        </w:numPr>
        <w:tabs>
          <w:tab w:val="left" w:pos="1276"/>
          <w:tab w:val="left" w:pos="5005"/>
          <w:tab w:val="left" w:pos="7227"/>
        </w:tabs>
        <w:autoSpaceDE w:val="0"/>
        <w:autoSpaceDN w:val="0"/>
        <w:spacing w:line="360" w:lineRule="auto"/>
        <w:ind w:left="284" w:right="236" w:firstLine="576"/>
        <w:jc w:val="left"/>
        <w:rPr>
          <w:color w:val="000000" w:themeColor="text1"/>
          <w:kern w:val="0"/>
          <w:sz w:val="24"/>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w:t>
      </w:r>
      <w:r>
        <w:rPr>
          <w:color w:val="000000" w:themeColor="text1"/>
          <w:kern w:val="0"/>
          <w:sz w:val="24"/>
          <w:u w:color="000000"/>
          <w14:textFill>
            <w14:solidFill>
              <w14:schemeClr w14:val="tx1"/>
            </w14:solidFill>
          </w14:textFill>
        </w:rPr>
        <w:t>；</w:t>
      </w:r>
      <w:r>
        <w:rPr>
          <w:color w:val="000000" w:themeColor="text1"/>
          <w:kern w:val="0"/>
          <w:sz w:val="24"/>
          <w14:textFill>
            <w14:solidFill>
              <w14:schemeClr w14:val="tx1"/>
            </w14:solidFill>
          </w14:textFill>
        </w:rPr>
        <w:t>承建（承接）企业为</w:t>
      </w:r>
      <w:r>
        <w:rPr>
          <w:i/>
          <w:color w:val="000000" w:themeColor="text1"/>
          <w:kern w:val="0"/>
          <w:sz w:val="24"/>
          <w:u w:val="single"/>
          <w14:textFill>
            <w14:solidFill>
              <w14:schemeClr w14:val="tx1"/>
            </w14:solidFill>
          </w14:textFill>
        </w:rPr>
        <w:t>（企业名称）</w:t>
      </w:r>
      <w:r>
        <w:rPr>
          <w:color w:val="000000" w:themeColor="text1"/>
          <w:kern w:val="0"/>
          <w:sz w:val="24"/>
          <w14:textFill>
            <w14:solidFill>
              <w14:schemeClr w14:val="tx1"/>
            </w14:solidFill>
          </w14:textFill>
        </w:rPr>
        <w:t>，从业人员</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人，营业收入为</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万元，资产总额为</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万元</w:t>
      </w:r>
      <w:r>
        <w:fldChar w:fldCharType="begin"/>
      </w:r>
      <w:r>
        <w:instrText xml:space="preserve"> HYPERLINK \l "_bookmark1" </w:instrText>
      </w:r>
      <w:r>
        <w:fldChar w:fldCharType="separate"/>
      </w:r>
      <w:r>
        <w:rPr>
          <w:color w:val="000000" w:themeColor="text1"/>
          <w:kern w:val="0"/>
          <w:position w:val="16"/>
          <w:sz w:val="24"/>
          <w14:textFill>
            <w14:solidFill>
              <w14:schemeClr w14:val="tx1"/>
            </w14:solidFill>
          </w14:textFill>
        </w:rPr>
        <w:t>1</w:t>
      </w:r>
      <w:r>
        <w:rPr>
          <w:color w:val="000000" w:themeColor="text1"/>
          <w:kern w:val="0"/>
          <w:position w:val="16"/>
          <w:sz w:val="24"/>
          <w14:textFill>
            <w14:solidFill>
              <w14:schemeClr w14:val="tx1"/>
            </w14:solidFill>
          </w14:textFill>
        </w:rPr>
        <w:fldChar w:fldCharType="end"/>
      </w:r>
      <w:r>
        <w:rPr>
          <w:color w:val="000000" w:themeColor="text1"/>
          <w:kern w:val="0"/>
          <w:sz w:val="24"/>
          <w14:textFill>
            <w14:solidFill>
              <w14:schemeClr w14:val="tx1"/>
            </w14:solidFill>
          </w14:textFill>
        </w:rPr>
        <w:t>，属于</w:t>
      </w:r>
      <w:r>
        <w:rPr>
          <w:i/>
          <w:color w:val="000000" w:themeColor="text1"/>
          <w:kern w:val="0"/>
          <w:sz w:val="24"/>
          <w:u w:val="single"/>
          <w14:textFill>
            <w14:solidFill>
              <w14:schemeClr w14:val="tx1"/>
            </w14:solidFill>
          </w14:textFill>
        </w:rPr>
        <w:t>（中型企业、小型企业、微型企业）</w:t>
      </w:r>
      <w:r>
        <w:rPr>
          <w:color w:val="000000" w:themeColor="text1"/>
          <w:kern w:val="0"/>
          <w:sz w:val="24"/>
          <w14:textFill>
            <w14:solidFill>
              <w14:schemeClr w14:val="tx1"/>
            </w14:solidFill>
          </w14:textFill>
        </w:rPr>
        <w:t>；</w:t>
      </w:r>
    </w:p>
    <w:p w14:paraId="12D19138">
      <w:pPr>
        <w:numPr>
          <w:ilvl w:val="0"/>
          <w:numId w:val="21"/>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w:t>
      </w:r>
      <w:r>
        <w:rPr>
          <w:color w:val="000000" w:themeColor="text1"/>
          <w:kern w:val="0"/>
          <w:sz w:val="24"/>
          <w:u w:color="000000"/>
          <w14:textFill>
            <w14:solidFill>
              <w14:schemeClr w14:val="tx1"/>
            </w14:solidFill>
          </w14:textFill>
        </w:rPr>
        <w:t>；承建（承接）企业为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14:paraId="0CBCC8B8">
      <w:pPr>
        <w:autoSpaceDE w:val="0"/>
        <w:autoSpaceDN w:val="0"/>
        <w:spacing w:line="360" w:lineRule="auto"/>
        <w:ind w:left="86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w:t>
      </w:r>
    </w:p>
    <w:p w14:paraId="416CF73C">
      <w:pPr>
        <w:autoSpaceDE w:val="0"/>
        <w:autoSpaceDN w:val="0"/>
        <w:spacing w:line="360" w:lineRule="auto"/>
        <w:ind w:left="220" w:right="417" w:firstLine="645"/>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0C55A213">
      <w:pPr>
        <w:spacing w:line="360" w:lineRule="auto"/>
        <w:ind w:firstLine="504"/>
        <w:rPr>
          <w:color w:val="000000" w:themeColor="text1"/>
          <w:spacing w:val="6"/>
          <w:sz w:val="24"/>
          <w14:textFill>
            <w14:solidFill>
              <w14:schemeClr w14:val="tx1"/>
            </w14:solidFill>
          </w14:textFill>
        </w:rPr>
      </w:pPr>
      <w:r>
        <w:rPr>
          <w:color w:val="000000" w:themeColor="text1"/>
          <w:kern w:val="0"/>
          <w:sz w:val="24"/>
          <w14:textFill>
            <w14:solidFill>
              <w14:schemeClr w14:val="tx1"/>
            </w14:solidFill>
          </w14:textFill>
        </w:rPr>
        <w:t>本企业对上述声明内容的真实性负责。如有虚假，将依法承担相应责任。</w:t>
      </w:r>
    </w:p>
    <w:p w14:paraId="4C376E3F">
      <w:pPr>
        <w:spacing w:line="360" w:lineRule="auto"/>
        <w:ind w:firstLine="504"/>
        <w:rPr>
          <w:color w:val="000000" w:themeColor="text1"/>
          <w:spacing w:val="6"/>
          <w:sz w:val="24"/>
          <w14:textFill>
            <w14:solidFill>
              <w14:schemeClr w14:val="tx1"/>
            </w14:solidFill>
          </w14:textFill>
        </w:rPr>
      </w:pPr>
    </w:p>
    <w:p w14:paraId="058D3B56">
      <w:pPr>
        <w:spacing w:line="360" w:lineRule="auto"/>
        <w:ind w:right="360" w:firstLine="480"/>
        <w:jc w:val="right"/>
        <w:rPr>
          <w:color w:val="000000" w:themeColor="text1"/>
          <w:sz w:val="24"/>
          <w14:textFill>
            <w14:solidFill>
              <w14:schemeClr w14:val="tx1"/>
            </w14:solidFill>
          </w14:textFill>
        </w:rPr>
      </w:pPr>
    </w:p>
    <w:p w14:paraId="1629FA8E">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637DE8C9">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705840A2">
      <w:pPr>
        <w:spacing w:line="360" w:lineRule="auto"/>
        <w:ind w:right="360" w:firstLine="480"/>
        <w:jc w:val="right"/>
        <w:rPr>
          <w:color w:val="000000" w:themeColor="text1"/>
          <w:sz w:val="24"/>
          <w14:textFill>
            <w14:solidFill>
              <w14:schemeClr w14:val="tx1"/>
            </w14:solidFill>
          </w14:textFill>
        </w:rPr>
      </w:pPr>
    </w:p>
    <w:p w14:paraId="04B469FC">
      <w:pPr>
        <w:adjustRightInd w:val="0"/>
        <w:snapToGrid w:val="0"/>
        <w:jc w:val="left"/>
        <w:rPr>
          <w:color w:val="000000" w:themeColor="text1"/>
          <w:sz w:val="24"/>
          <w:szCs w:val="21"/>
          <w14:textFill>
            <w14:solidFill>
              <w14:schemeClr w14:val="tx1"/>
            </w14:solidFill>
          </w14:textFill>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6044F2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1852A804">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5E5DAA17">
      <w:pPr>
        <w:adjustRightInd w:val="0"/>
        <w:snapToGrid w:val="0"/>
        <w:jc w:val="left"/>
        <w:rPr>
          <w:color w:val="000000" w:themeColor="text1"/>
          <w:szCs w:val="21"/>
          <w:vertAlign w:val="superscript"/>
          <w14:textFill>
            <w14:solidFill>
              <w14:schemeClr w14:val="tx1"/>
            </w14:solidFill>
          </w14:textFill>
        </w:rPr>
      </w:pPr>
    </w:p>
    <w:p w14:paraId="4A531829">
      <w:pPr>
        <w:spacing w:line="360" w:lineRule="auto"/>
        <w:ind w:right="360" w:firstLine="480"/>
        <w:jc w:val="right"/>
        <w:rPr>
          <w:color w:val="000000" w:themeColor="text1"/>
          <w:sz w:val="24"/>
          <w14:textFill>
            <w14:solidFill>
              <w14:schemeClr w14:val="tx1"/>
            </w14:solidFill>
          </w14:textFill>
        </w:rPr>
      </w:pPr>
    </w:p>
    <w:p w14:paraId="70D2B4A2">
      <w:pPr>
        <w:spacing w:line="360" w:lineRule="auto"/>
        <w:ind w:right="360" w:firstLine="480"/>
        <w:jc w:val="right"/>
        <w:rPr>
          <w:color w:val="000000" w:themeColor="text1"/>
          <w:sz w:val="24"/>
          <w14:textFill>
            <w14:solidFill>
              <w14:schemeClr w14:val="tx1"/>
            </w14:solidFill>
          </w14:textFill>
        </w:rPr>
      </w:pPr>
    </w:p>
    <w:p w14:paraId="5E689F97">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6EBF3DB1">
      <w:pPr>
        <w:spacing w:before="240" w:beforeLines="100" w:after="240" w:afterLines="100" w:line="360" w:lineRule="auto"/>
        <w:jc w:val="center"/>
        <w:rPr>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color w:val="000000" w:themeColor="text1"/>
          <w:sz w:val="36"/>
          <w:szCs w:val="36"/>
          <w14:textFill>
            <w14:solidFill>
              <w14:schemeClr w14:val="tx1"/>
            </w14:solidFill>
          </w14:textFill>
        </w:rPr>
        <w:t xml:space="preserve"> </w:t>
      </w:r>
    </w:p>
    <w:p w14:paraId="39AEA756">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14:paraId="7C5667C7">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14:paraId="19D83FD2">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18151EF4">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14:paraId="7D512AF0">
      <w:pPr>
        <w:spacing w:line="588" w:lineRule="exact"/>
        <w:ind w:firstLine="504" w:firstLineChars="200"/>
        <w:rPr>
          <w:color w:val="000000" w:themeColor="text1"/>
          <w:spacing w:val="6"/>
          <w:sz w:val="24"/>
          <w14:textFill>
            <w14:solidFill>
              <w14:schemeClr w14:val="tx1"/>
            </w14:solidFill>
          </w14:textFill>
        </w:rPr>
      </w:pPr>
    </w:p>
    <w:p w14:paraId="2DE93126">
      <w:pPr>
        <w:spacing w:line="588" w:lineRule="exact"/>
        <w:ind w:firstLine="504" w:firstLineChars="200"/>
        <w:rPr>
          <w:color w:val="000000" w:themeColor="text1"/>
          <w:spacing w:val="6"/>
          <w:sz w:val="24"/>
          <w14:textFill>
            <w14:solidFill>
              <w14:schemeClr w14:val="tx1"/>
            </w14:solidFill>
          </w14:textFill>
        </w:rPr>
      </w:pPr>
    </w:p>
    <w:p w14:paraId="660F514C">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14:paraId="74AED049">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14:paraId="71796E23">
      <w:pPr>
        <w:numPr>
          <w:ilvl w:val="0"/>
          <w:numId w:val="20"/>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Cs w:val="20"/>
          <w14:textFill>
            <w14:solidFill>
              <w14:schemeClr w14:val="tx1"/>
            </w14:solidFill>
          </w14:textFill>
        </w:rPr>
        <w:br w:type="page"/>
      </w:r>
      <w:r>
        <w:rPr>
          <w:color w:val="000000" w:themeColor="text1"/>
          <w:sz w:val="24"/>
          <w:szCs w:val="20"/>
          <w14:textFill>
            <w14:solidFill>
              <w14:schemeClr w14:val="tx1"/>
            </w14:solidFill>
          </w14:textFill>
        </w:rPr>
        <w:t>拟分包情况说明</w:t>
      </w:r>
    </w:p>
    <w:p w14:paraId="5A832B06">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拟分包情况说明（不适用）</w:t>
      </w:r>
    </w:p>
    <w:p w14:paraId="75167E30">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7AF3DEA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927C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8B2EB76">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14:paraId="030012DE">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14:paraId="34E09203">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14:paraId="264E3BE2">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14:paraId="225C1FD3">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14:paraId="433DA982">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14:paraId="2F9CC17C">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58" w:type="dxa"/>
            <w:vAlign w:val="center"/>
          </w:tcPr>
          <w:p w14:paraId="2BB7830C">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14:paraId="3A2B2466">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14:paraId="24202A02">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14:paraId="00F8571D">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14:paraId="5232927B">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14:paraId="792A5332">
            <w:pPr>
              <w:pStyle w:val="248"/>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占合同金额</w:t>
            </w:r>
          </w:p>
          <w:p w14:paraId="67C69AA6">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的比例（</w:t>
            </w:r>
            <w:r>
              <w:rPr>
                <w:rFonts w:ascii="Times New Roman" w:hAnsi="Times New Roman" w:eastAsia="Times New Roman" w:cs="Times New Roman"/>
                <w:b/>
                <w:color w:val="000000" w:themeColor="text1"/>
                <w:sz w:val="24"/>
                <w:lang w:eastAsia="zh-CN"/>
                <w14:textFill>
                  <w14:solidFill>
                    <w14:schemeClr w14:val="tx1"/>
                  </w14:solidFill>
                </w14:textFill>
              </w:rPr>
              <w:t>%</w:t>
            </w:r>
            <w:r>
              <w:rPr>
                <w:rFonts w:ascii="Times New Roman" w:hAnsi="Times New Roman" w:cs="Times New Roman" w:eastAsiaTheme="minorEastAsia"/>
                <w:b/>
                <w:color w:val="000000" w:themeColor="text1"/>
                <w:sz w:val="24"/>
                <w:lang w:eastAsia="zh-CN"/>
                <w14:textFill>
                  <w14:solidFill>
                    <w14:schemeClr w14:val="tx1"/>
                  </w14:solidFill>
                </w14:textFill>
              </w:rPr>
              <w:t>）</w:t>
            </w:r>
          </w:p>
        </w:tc>
      </w:tr>
      <w:tr w14:paraId="62B8A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6AFA351">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14:paraId="6B191970">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3CF1D4AD">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2478B569">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45D43856">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7982281C">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1149B775">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540FAB97">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7836A083">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738E9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10147C1">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14:paraId="092AAE67">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45715F7D">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29690F7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3E83D00E">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61D171EA">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58" w:type="dxa"/>
            <w:vAlign w:val="center"/>
          </w:tcPr>
          <w:p w14:paraId="3B0C0D21">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58606CC6">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0639D434">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77E12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E0E2A7">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14:paraId="3163FE68">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6423982C">
            <w:pPr>
              <w:pStyle w:val="248"/>
              <w:tabs>
                <w:tab w:val="left" w:pos="235"/>
              </w:tabs>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14:paraId="4491B942">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58" w:type="dxa"/>
            <w:vAlign w:val="center"/>
          </w:tcPr>
          <w:p w14:paraId="257CFAAF">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14:paraId="46A9E005">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7E03EE7D">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r w14:paraId="189F3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3A0F826">
            <w:pPr>
              <w:pStyle w:val="248"/>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14:paraId="215C8D9E">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76B1A8A2">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bl>
    <w:p w14:paraId="30303A49">
      <w:pPr>
        <w:adjustRightInd w:val="0"/>
        <w:snapToGrid w:val="0"/>
        <w:spacing w:line="360" w:lineRule="auto"/>
        <w:ind w:firstLine="480" w:firstLineChars="200"/>
        <w:jc w:val="left"/>
        <w:rPr>
          <w:color w:val="000000" w:themeColor="text1"/>
          <w:sz w:val="24"/>
          <w14:textFill>
            <w14:solidFill>
              <w14:schemeClr w14:val="tx1"/>
            </w14:solidFill>
          </w14:textFill>
        </w:rPr>
      </w:pPr>
    </w:p>
    <w:p w14:paraId="4538D4CA">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注： </w:t>
      </w:r>
    </w:p>
    <w:p w14:paraId="30483428">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如本项目（包）允许分包，且投标人拟进行分包时，必须提供</w:t>
      </w:r>
      <w:r>
        <w:rPr>
          <w:rFonts w:eastAsiaTheme="minorEastAsia"/>
          <w:color w:val="000000" w:themeColor="text1"/>
          <w:sz w:val="24"/>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5D05B626">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3F29C4EB">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4074418A">
      <w:pPr>
        <w:adjustRightInd w:val="0"/>
        <w:snapToGrid w:val="0"/>
        <w:spacing w:line="360" w:lineRule="auto"/>
        <w:jc w:val="left"/>
        <w:rPr>
          <w:color w:val="000000" w:themeColor="text1"/>
          <w:sz w:val="24"/>
          <w14:textFill>
            <w14:solidFill>
              <w14:schemeClr w14:val="tx1"/>
            </w14:solidFill>
          </w14:textFill>
        </w:rPr>
      </w:pPr>
    </w:p>
    <w:p w14:paraId="470320A0">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投标人名称（盖章）：______</w:t>
      </w:r>
    </w:p>
    <w:p w14:paraId="5E077DA1">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日期：_____年______月______日</w:t>
      </w:r>
    </w:p>
    <w:p w14:paraId="606B6BB8">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141050B5">
      <w:pPr>
        <w:autoSpaceDE w:val="0"/>
        <w:autoSpaceDN w:val="0"/>
        <w:adjustRightInd w:val="0"/>
        <w:spacing w:line="360" w:lineRule="auto"/>
        <w:jc w:val="center"/>
        <w:rPr>
          <w:b/>
          <w:color w:val="000000" w:themeColor="text1"/>
          <w:sz w:val="36"/>
          <w:szCs w:val="36"/>
          <w14:textFill>
            <w14:solidFill>
              <w14:schemeClr w14:val="tx1"/>
            </w14:solidFill>
          </w14:textFill>
        </w:rPr>
      </w:pPr>
      <w:bookmarkStart w:id="923" w:name="_Hlk176956326"/>
      <w:r>
        <w:rPr>
          <w:b/>
          <w:color w:val="000000" w:themeColor="text1"/>
          <w:sz w:val="36"/>
          <w:szCs w:val="36"/>
          <w14:textFill>
            <w14:solidFill>
              <w14:schemeClr w14:val="tx1"/>
            </w14:solidFill>
          </w14:textFill>
        </w:rPr>
        <w:t>分包意向协议（不适用）</w:t>
      </w:r>
    </w:p>
    <w:p w14:paraId="50F4E195">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14:paraId="5D7EE2F3">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14:paraId="67D56B9A">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018DDF4C">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14:paraId="3ABC0CC0">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14:paraId="5B41E6AF">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14:paraId="0A3BB114">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14:paraId="2F04F627">
      <w:pPr>
        <w:spacing w:line="360" w:lineRule="auto"/>
        <w:ind w:firstLine="471"/>
        <w:rPr>
          <w:b/>
          <w:color w:val="000000" w:themeColor="text1"/>
          <w:sz w:val="24"/>
          <w14:textFill>
            <w14:solidFill>
              <w14:schemeClr w14:val="tx1"/>
            </w14:solidFill>
          </w14:textFill>
        </w:rPr>
      </w:pPr>
    </w:p>
    <w:p w14:paraId="6C63FE3F">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14:paraId="531DAD0C">
      <w:pPr>
        <w:spacing w:line="360" w:lineRule="auto"/>
        <w:ind w:left="480"/>
        <w:jc w:val="right"/>
        <w:rPr>
          <w:color w:val="000000" w:themeColor="text1"/>
          <w:sz w:val="24"/>
          <w14:textFill>
            <w14:solidFill>
              <w14:schemeClr w14:val="tx1"/>
            </w14:solidFill>
          </w14:textFill>
        </w:rPr>
      </w:pPr>
    </w:p>
    <w:p w14:paraId="3484906F">
      <w:pPr>
        <w:wordWrap w:val="0"/>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5CA5BB74">
      <w:pPr>
        <w:tabs>
          <w:tab w:val="left" w:pos="8280"/>
        </w:tabs>
        <w:spacing w:line="360" w:lineRule="auto"/>
        <w:ind w:firstLine="480"/>
        <w:rPr>
          <w:color w:val="000000" w:themeColor="text1"/>
          <w:sz w:val="24"/>
          <w14:textFill>
            <w14:solidFill>
              <w14:schemeClr w14:val="tx1"/>
            </w14:solidFill>
          </w14:textFill>
        </w:rPr>
      </w:pPr>
    </w:p>
    <w:p w14:paraId="5D1535C5">
      <w:pPr>
        <w:tabs>
          <w:tab w:val="left" w:pos="8280"/>
        </w:tabs>
        <w:spacing w:line="360" w:lineRule="auto"/>
        <w:rPr>
          <w:color w:val="000000" w:themeColor="text1"/>
          <w:sz w:val="24"/>
          <w14:textFill>
            <w14:solidFill>
              <w14:schemeClr w14:val="tx1"/>
            </w14:solidFill>
          </w14:textFill>
        </w:rPr>
      </w:pPr>
      <w:bookmarkStart w:id="924" w:name="_Hlk176956306"/>
      <w:r>
        <w:rPr>
          <w:color w:val="000000" w:themeColor="text1"/>
          <w:sz w:val="24"/>
          <w14:textFill>
            <w14:solidFill>
              <w14:schemeClr w14:val="tx1"/>
            </w14:solidFill>
          </w14:textFill>
        </w:rPr>
        <w:t>注：</w:t>
      </w:r>
    </w:p>
    <w:p w14:paraId="11BC9E3C">
      <w:pPr>
        <w:adjustRightInd w:val="0"/>
        <w:snapToGrid w:val="0"/>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且建议按照采购文件要求在资格证明文件部分提供；</w:t>
      </w:r>
    </w:p>
    <w:p w14:paraId="0C0F2B35">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 投标人</w:t>
      </w:r>
      <w:r>
        <w:rPr>
          <w:rFonts w:hint="eastAsia"/>
          <w:color w:val="000000" w:themeColor="text1"/>
          <w:sz w:val="24"/>
          <w14:textFill>
            <w14:solidFill>
              <w14:schemeClr w14:val="tx1"/>
            </w14:solidFill>
          </w14:textFill>
        </w:rPr>
        <w:t>满足《政府采购促进中小企业发展管理办法》（财库〔2020〕46号）第九条有关规定，拟享受中小企业</w:t>
      </w:r>
      <w:r>
        <w:rPr>
          <w:color w:val="000000" w:themeColor="text1"/>
          <w:sz w:val="24"/>
          <w14:textFill>
            <w14:solidFill>
              <w14:schemeClr w14:val="tx1"/>
            </w14:solidFill>
          </w14:textFill>
        </w:rPr>
        <w:t>政策</w:t>
      </w:r>
      <w:r>
        <w:rPr>
          <w:rFonts w:hint="eastAsia"/>
          <w:color w:val="000000" w:themeColor="text1"/>
          <w:sz w:val="24"/>
          <w14:textFill>
            <w14:solidFill>
              <w14:schemeClr w14:val="tx1"/>
            </w14:solidFill>
          </w14:textFill>
        </w:rPr>
        <w:t>优惠措施的，仍需提供本协议，否则不予认可；</w:t>
      </w:r>
    </w:p>
    <w:p w14:paraId="3CF947B4">
      <w:pPr>
        <w:adjustRightInd w:val="0"/>
        <w:snapToGrid w:val="0"/>
        <w:spacing w:line="360" w:lineRule="auto"/>
        <w:jc w:val="left"/>
        <w:rPr>
          <w:b/>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 投标人须与所有拟分包单位分别签订《分包意向协议》，每单位签订一份，并在投标文件中提交全部协议原件的电子件，否则</w:t>
      </w:r>
      <w:r>
        <w:rPr>
          <w:rFonts w:hint="eastAsia"/>
          <w:bCs/>
          <w:color w:val="000000" w:themeColor="text1"/>
          <w:sz w:val="24"/>
          <w14:textFill>
            <w14:solidFill>
              <w14:schemeClr w14:val="tx1"/>
            </w14:solidFill>
          </w14:textFill>
        </w:rPr>
        <w:t>不予认可</w:t>
      </w:r>
      <w:r>
        <w:rPr>
          <w:color w:val="000000" w:themeColor="text1"/>
          <w:sz w:val="24"/>
          <w14:textFill>
            <w14:solidFill>
              <w14:schemeClr w14:val="tx1"/>
            </w14:solidFill>
          </w14:textFill>
        </w:rPr>
        <w:t>。</w:t>
      </w:r>
      <w:bookmarkEnd w:id="924"/>
    </w:p>
    <w:bookmarkEnd w:id="923"/>
    <w:p w14:paraId="424087C0">
      <w:pPr>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40A4B5E7">
      <w:pPr>
        <w:pStyle w:val="2"/>
        <w:rPr>
          <w:color w:val="000000" w:themeColor="text1"/>
          <w14:textFill>
            <w14:solidFill>
              <w14:schemeClr w14:val="tx1"/>
            </w14:solidFill>
          </w14:textFill>
        </w:rPr>
      </w:pPr>
    </w:p>
    <w:p w14:paraId="5CE41C63">
      <w:pPr>
        <w:tabs>
          <w:tab w:val="left" w:pos="360"/>
        </w:tabs>
        <w:snapToGrid w:val="0"/>
        <w:spacing w:line="360" w:lineRule="auto"/>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color w:val="000000" w:themeColor="text1"/>
          <w:sz w:val="24"/>
          <w:szCs w:val="20"/>
          <w14:textFill>
            <w14:solidFill>
              <w14:schemeClr w14:val="tx1"/>
            </w14:solidFill>
          </w14:textFill>
        </w:rPr>
        <w:t>0</w:t>
      </w:r>
      <w:r>
        <w:rPr>
          <w:rFonts w:hint="eastAsia"/>
          <w:color w:val="000000" w:themeColor="text1"/>
          <w:sz w:val="24"/>
          <w:szCs w:val="20"/>
          <w14:textFill>
            <w14:solidFill>
              <w14:schemeClr w14:val="tx1"/>
            </w14:solidFill>
          </w14:textFill>
        </w:rPr>
        <w:t xml:space="preserve"> </w:t>
      </w:r>
      <w:r>
        <w:rPr>
          <w:color w:val="000000" w:themeColor="text1"/>
          <w:sz w:val="24"/>
          <w:szCs w:val="20"/>
          <w14:textFill>
            <w14:solidFill>
              <w14:schemeClr w14:val="tx1"/>
            </w14:solidFill>
          </w14:textFill>
        </w:rPr>
        <w:t>招标文件要求提供或投标人认为应附的其他材料</w:t>
      </w:r>
    </w:p>
    <w:p w14:paraId="3621D895">
      <w:pPr>
        <w:widowControl/>
        <w:jc w:val="left"/>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10-1</w:t>
      </w:r>
      <w:r>
        <w:rPr>
          <w:rFonts w:hint="eastAsia"/>
          <w:color w:val="000000" w:themeColor="text1"/>
          <w:sz w:val="24"/>
          <w:szCs w:val="20"/>
          <w14:textFill>
            <w14:solidFill>
              <w14:schemeClr w14:val="tx1"/>
            </w14:solidFill>
          </w14:textFill>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5247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B7EA512">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1667" w:type="pct"/>
          </w:tcPr>
          <w:p w14:paraId="548F6E51">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供应商所属性别</w:t>
            </w:r>
          </w:p>
        </w:tc>
        <w:tc>
          <w:tcPr>
            <w:tcW w:w="1667" w:type="pct"/>
          </w:tcPr>
          <w:p w14:paraId="1D87FDE8">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14:paraId="4FCF3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62F67DBD">
            <w:pPr>
              <w:rPr>
                <w:color w:val="000000" w:themeColor="text1"/>
                <w:sz w:val="24"/>
                <w14:textFill>
                  <w14:solidFill>
                    <w14:schemeClr w14:val="tx1"/>
                  </w14:solidFill>
                </w14:textFill>
              </w:rPr>
            </w:pPr>
          </w:p>
        </w:tc>
        <w:tc>
          <w:tcPr>
            <w:tcW w:w="1667" w:type="pct"/>
          </w:tcPr>
          <w:p w14:paraId="254298B9">
            <w:pPr>
              <w:rPr>
                <w:color w:val="000000" w:themeColor="text1"/>
                <w:sz w:val="24"/>
                <w14:textFill>
                  <w14:solidFill>
                    <w14:schemeClr w14:val="tx1"/>
                  </w14:solidFill>
                </w14:textFill>
              </w:rPr>
            </w:pPr>
          </w:p>
        </w:tc>
        <w:tc>
          <w:tcPr>
            <w:tcW w:w="1667" w:type="pct"/>
          </w:tcPr>
          <w:p w14:paraId="06E9BB9D">
            <w:pPr>
              <w:rPr>
                <w:color w:val="000000" w:themeColor="text1"/>
                <w:sz w:val="24"/>
                <w14:textFill>
                  <w14:solidFill>
                    <w14:schemeClr w14:val="tx1"/>
                  </w14:solidFill>
                </w14:textFill>
              </w:rPr>
            </w:pPr>
          </w:p>
        </w:tc>
      </w:tr>
      <w:tr w14:paraId="40C7E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B979FD1">
            <w:pPr>
              <w:rPr>
                <w:color w:val="000000" w:themeColor="text1"/>
                <w:sz w:val="24"/>
                <w14:textFill>
                  <w14:solidFill>
                    <w14:schemeClr w14:val="tx1"/>
                  </w14:solidFill>
                </w14:textFill>
              </w:rPr>
            </w:pPr>
          </w:p>
        </w:tc>
        <w:tc>
          <w:tcPr>
            <w:tcW w:w="1667" w:type="pct"/>
          </w:tcPr>
          <w:p w14:paraId="62DB0910">
            <w:pPr>
              <w:rPr>
                <w:color w:val="000000" w:themeColor="text1"/>
                <w:sz w:val="24"/>
                <w14:textFill>
                  <w14:solidFill>
                    <w14:schemeClr w14:val="tx1"/>
                  </w14:solidFill>
                </w14:textFill>
              </w:rPr>
            </w:pPr>
          </w:p>
        </w:tc>
        <w:tc>
          <w:tcPr>
            <w:tcW w:w="1667" w:type="pct"/>
          </w:tcPr>
          <w:p w14:paraId="07F7997C">
            <w:pPr>
              <w:rPr>
                <w:color w:val="000000" w:themeColor="text1"/>
                <w:sz w:val="24"/>
                <w14:textFill>
                  <w14:solidFill>
                    <w14:schemeClr w14:val="tx1"/>
                  </w14:solidFill>
                </w14:textFill>
              </w:rPr>
            </w:pPr>
          </w:p>
        </w:tc>
      </w:tr>
      <w:tr w14:paraId="327B0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02AFC99">
            <w:pPr>
              <w:rPr>
                <w:color w:val="000000" w:themeColor="text1"/>
                <w:sz w:val="24"/>
                <w14:textFill>
                  <w14:solidFill>
                    <w14:schemeClr w14:val="tx1"/>
                  </w14:solidFill>
                </w14:textFill>
              </w:rPr>
            </w:pPr>
          </w:p>
        </w:tc>
        <w:tc>
          <w:tcPr>
            <w:tcW w:w="1667" w:type="pct"/>
          </w:tcPr>
          <w:p w14:paraId="1C29633C">
            <w:pPr>
              <w:rPr>
                <w:color w:val="000000" w:themeColor="text1"/>
                <w:sz w:val="24"/>
                <w14:textFill>
                  <w14:solidFill>
                    <w14:schemeClr w14:val="tx1"/>
                  </w14:solidFill>
                </w14:textFill>
              </w:rPr>
            </w:pPr>
          </w:p>
        </w:tc>
        <w:tc>
          <w:tcPr>
            <w:tcW w:w="1667" w:type="pct"/>
          </w:tcPr>
          <w:p w14:paraId="7AD0AC9D">
            <w:pPr>
              <w:rPr>
                <w:color w:val="000000" w:themeColor="text1"/>
                <w:sz w:val="24"/>
                <w14:textFill>
                  <w14:solidFill>
                    <w14:schemeClr w14:val="tx1"/>
                  </w14:solidFill>
                </w14:textFill>
              </w:rPr>
            </w:pPr>
          </w:p>
        </w:tc>
      </w:tr>
      <w:tr w14:paraId="58DA4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612577F">
            <w:pPr>
              <w:rPr>
                <w:color w:val="000000" w:themeColor="text1"/>
                <w:sz w:val="24"/>
                <w14:textFill>
                  <w14:solidFill>
                    <w14:schemeClr w14:val="tx1"/>
                  </w14:solidFill>
                </w14:textFill>
              </w:rPr>
            </w:pPr>
          </w:p>
        </w:tc>
        <w:tc>
          <w:tcPr>
            <w:tcW w:w="1667" w:type="pct"/>
          </w:tcPr>
          <w:p w14:paraId="78B360BA">
            <w:pPr>
              <w:rPr>
                <w:color w:val="000000" w:themeColor="text1"/>
                <w:sz w:val="24"/>
                <w14:textFill>
                  <w14:solidFill>
                    <w14:schemeClr w14:val="tx1"/>
                  </w14:solidFill>
                </w14:textFill>
              </w:rPr>
            </w:pPr>
          </w:p>
        </w:tc>
        <w:tc>
          <w:tcPr>
            <w:tcW w:w="1667" w:type="pct"/>
          </w:tcPr>
          <w:p w14:paraId="1492A540">
            <w:pPr>
              <w:rPr>
                <w:color w:val="000000" w:themeColor="text1"/>
                <w:sz w:val="24"/>
                <w14:textFill>
                  <w14:solidFill>
                    <w14:schemeClr w14:val="tx1"/>
                  </w14:solidFill>
                </w14:textFill>
              </w:rPr>
            </w:pPr>
          </w:p>
        </w:tc>
      </w:tr>
    </w:tbl>
    <w:p w14:paraId="4A00BFE9">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注：1.供应商如为联合体，则应填写联合体各成员信息。</w:t>
      </w:r>
    </w:p>
    <w:p w14:paraId="19CF2C95">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2.供应商所属性别请填写“男”</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指拥有供应商5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color w:val="000000" w:themeColor="text1"/>
          <w:sz w:val="24"/>
          <w14:textFill>
            <w14:solidFill>
              <w14:schemeClr w14:val="tx1"/>
            </w14:solidFill>
          </w14:textFill>
        </w:rPr>
        <w:t>。</w:t>
      </w:r>
    </w:p>
    <w:p w14:paraId="3BEE08ED">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3.外商投资类型请填写“外商单独投资”、“外商部分投资”</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“内资”。</w:t>
      </w:r>
    </w:p>
    <w:p w14:paraId="35D939CD">
      <w:pP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p>
    <w:p w14:paraId="698B2ECF">
      <w:pPr>
        <w:widowControl/>
        <w:jc w:val="left"/>
        <w:outlineLvl w:val="2"/>
        <w:rPr>
          <w:color w:val="000000" w:themeColor="text1"/>
          <w:sz w:val="24"/>
          <w14:textFill>
            <w14:solidFill>
              <w14:schemeClr w14:val="tx1"/>
            </w14:solidFill>
          </w14:textFill>
        </w:rPr>
      </w:pPr>
      <w:r>
        <w:rPr>
          <w:rFonts w:hint="eastAsia"/>
          <w:color w:val="000000" w:themeColor="text1"/>
          <w:sz w:val="24"/>
          <w:szCs w:val="20"/>
          <w14:textFill>
            <w14:solidFill>
              <w14:schemeClr w14:val="tx1"/>
            </w14:solidFill>
          </w14:textFill>
        </w:rPr>
        <w:t>1</w:t>
      </w:r>
      <w:r>
        <w:rPr>
          <w:color w:val="000000" w:themeColor="text1"/>
          <w:sz w:val="24"/>
          <w:szCs w:val="20"/>
          <w14:textFill>
            <w14:solidFill>
              <w14:schemeClr w14:val="tx1"/>
            </w14:solidFill>
          </w14:textFill>
        </w:rPr>
        <w:t>0-2</w:t>
      </w:r>
      <w:r>
        <w:rPr>
          <w:rFonts w:hint="eastAsia"/>
          <w:color w:val="000000" w:themeColor="text1"/>
          <w:sz w:val="24"/>
          <w:szCs w:val="20"/>
          <w14:textFill>
            <w14:solidFill>
              <w14:schemeClr w14:val="tx1"/>
            </w14:solidFill>
          </w14:textFill>
        </w:rPr>
        <w:t>人员配备</w:t>
      </w:r>
    </w:p>
    <w:p w14:paraId="1B8FA407">
      <w:pPr>
        <w:widowControl/>
        <w:jc w:val="left"/>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p>
    <w:p w14:paraId="70945870">
      <w:pPr>
        <w:widowControl/>
        <w:jc w:val="left"/>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10-</w:t>
      </w:r>
      <w:r>
        <w:rPr>
          <w:rFonts w:hint="eastAsia"/>
          <w:color w:val="000000" w:themeColor="text1"/>
          <w:sz w:val="24"/>
          <w:szCs w:val="20"/>
          <w14:textFill>
            <w14:solidFill>
              <w14:schemeClr w14:val="tx1"/>
            </w14:solidFill>
          </w14:textFill>
        </w:rPr>
        <w:t>3同类项目业绩（如有）</w:t>
      </w:r>
    </w:p>
    <w:p w14:paraId="0611ADDD">
      <w:pPr>
        <w:pStyle w:val="2"/>
        <w:rPr>
          <w:color w:val="000000" w:themeColor="text1"/>
          <w14:textFill>
            <w14:solidFill>
              <w14:schemeClr w14:val="tx1"/>
            </w14:solidFill>
          </w14:textFill>
        </w:rPr>
      </w:pPr>
      <w:r>
        <w:rPr>
          <w:color w:val="000000" w:themeColor="text1"/>
          <w14:textFill>
            <w14:solidFill>
              <w14:schemeClr w14:val="tx1"/>
            </w14:solidFill>
          </w14:textFill>
        </w:rPr>
        <w:br w:type="page"/>
      </w:r>
    </w:p>
    <w:p w14:paraId="6F479D6C">
      <w:pPr>
        <w:pStyle w:val="41"/>
        <w:ind w:firstLine="0" w:firstLineChars="0"/>
        <w:outlineLvl w:val="2"/>
        <w:rPr>
          <w:color w:val="000000" w:themeColor="text1"/>
          <w:szCs w:val="20"/>
          <w14:textFill>
            <w14:solidFill>
              <w14:schemeClr w14:val="tx1"/>
            </w14:solidFill>
          </w14:textFill>
        </w:rPr>
      </w:pPr>
      <w:r>
        <w:rPr>
          <w:rFonts w:ascii="Times New Roman" w:hAnsi="Times New Roman"/>
          <w:color w:val="000000" w:themeColor="text1"/>
          <w:szCs w:val="20"/>
          <w14:textFill>
            <w14:solidFill>
              <w14:schemeClr w14:val="tx1"/>
            </w14:solidFill>
          </w14:textFill>
        </w:rPr>
        <w:t>10-4</w:t>
      </w:r>
      <w:r>
        <w:rPr>
          <w:rFonts w:hint="eastAsia" w:ascii="Times New Roman" w:hAnsi="Times New Roman"/>
          <w:color w:val="000000" w:themeColor="text1"/>
          <w:szCs w:val="20"/>
          <w14:textFill>
            <w14:solidFill>
              <w14:schemeClr w14:val="tx1"/>
            </w14:solidFill>
          </w14:textFill>
        </w:rPr>
        <w:t>投标人认为应附</w:t>
      </w:r>
      <w:r>
        <w:rPr>
          <w:rFonts w:hint="eastAsia"/>
          <w:color w:val="000000" w:themeColor="text1"/>
          <w:szCs w:val="20"/>
          <w14:textFill>
            <w14:solidFill>
              <w14:schemeClr w14:val="tx1"/>
            </w14:solidFill>
          </w14:textFill>
        </w:rPr>
        <w:t>的其他材料</w:t>
      </w:r>
    </w:p>
    <w:p w14:paraId="296F2389">
      <w:pPr>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br w:type="page"/>
      </w:r>
    </w:p>
    <w:p w14:paraId="27B2F671">
      <w:pPr>
        <w:tabs>
          <w:tab w:val="left" w:pos="360"/>
        </w:tabs>
        <w:snapToGrid w:val="0"/>
        <w:spacing w:line="360" w:lineRule="auto"/>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 xml:space="preserve"> 项目实施详细方案</w:t>
      </w:r>
    </w:p>
    <w:p w14:paraId="17A52552">
      <w:pPr>
        <w:pStyle w:val="41"/>
        <w:spacing w:line="360" w:lineRule="auto"/>
        <w:ind w:firstLine="480" w:firstLineChars="200"/>
        <w:rPr>
          <w:color w:val="000000" w:themeColor="text1"/>
          <w:szCs w:val="20"/>
          <w14:textFill>
            <w14:solidFill>
              <w14:schemeClr w14:val="tx1"/>
            </w14:solidFill>
          </w14:textFill>
        </w:rPr>
      </w:pPr>
      <w:r>
        <w:rPr>
          <w:rFonts w:hint="eastAsia"/>
          <w:color w:val="000000" w:themeColor="text1"/>
          <w14:textFill>
            <w14:solidFill>
              <w14:schemeClr w14:val="tx1"/>
            </w14:solidFill>
          </w14:textFill>
        </w:rPr>
        <w:t>投标人提供的项目实施详细方案应包括但不限于以下内容：详细描述对所投标项目的重点、难点分析，膳食供应服务方案，食品安全与卫生防疫管理方案，设施设备及物料维护管理方案，安全与应急管理方案。</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auto"/>
    <w:pitch w:val="default"/>
    <w:sig w:usb0="00000000" w:usb1="00000000" w:usb2="00000010" w:usb3="00000000" w:csb0="0010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2402DDF5">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55</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6A7BB">
    <w:pPr>
      <w:pStyle w:val="28"/>
      <w:framePr w:wrap="around" w:vAnchor="text" w:hAnchor="margin" w:xAlign="right" w:y="1"/>
      <w:rPr>
        <w:rStyle w:val="48"/>
      </w:rPr>
    </w:pPr>
  </w:p>
  <w:p w14:paraId="01AD91A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752A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D9B1F66">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3877">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CCBCA">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D0301BC">
    <w:pPr>
      <w:pStyle w:val="28"/>
      <w:ind w:right="360"/>
    </w:pPr>
  </w:p>
  <w:p w14:paraId="2766852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94FF">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ADD7C">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C1298">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59E26">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9AC62">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43FE4">
    <w:pPr>
      <w:pStyle w:val="29"/>
    </w:pPr>
  </w:p>
  <w:p w14:paraId="4CC4081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8E497">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19"/>
  </w:num>
  <w:num w:numId="14">
    <w:abstractNumId w:val="11"/>
  </w:num>
  <w:num w:numId="15">
    <w:abstractNumId w:val="18"/>
  </w:num>
  <w:num w:numId="16">
    <w:abstractNumId w:val="14"/>
  </w:num>
  <w:num w:numId="17">
    <w:abstractNumId w:val="17"/>
  </w:num>
  <w:num w:numId="18">
    <w:abstractNumId w:val="15"/>
  </w:num>
  <w:num w:numId="19">
    <w:abstractNumId w:val="13"/>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8AF"/>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55C"/>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2AA"/>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86"/>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5F"/>
    <w:rsid w:val="00031069"/>
    <w:rsid w:val="000313A2"/>
    <w:rsid w:val="000313C2"/>
    <w:rsid w:val="00031442"/>
    <w:rsid w:val="0003161A"/>
    <w:rsid w:val="0003166D"/>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CC"/>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2F0"/>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844"/>
    <w:rsid w:val="00043A61"/>
    <w:rsid w:val="00043B1C"/>
    <w:rsid w:val="00043C68"/>
    <w:rsid w:val="00043CAF"/>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6F6"/>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A68"/>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63"/>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102"/>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5E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C7E"/>
    <w:rsid w:val="000A3D00"/>
    <w:rsid w:val="000A3FFB"/>
    <w:rsid w:val="000A414A"/>
    <w:rsid w:val="000A41F4"/>
    <w:rsid w:val="000A4578"/>
    <w:rsid w:val="000A462A"/>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5D4"/>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47"/>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D9A"/>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375"/>
    <w:rsid w:val="000D54BA"/>
    <w:rsid w:val="000D5B64"/>
    <w:rsid w:val="000D5C3A"/>
    <w:rsid w:val="000D6209"/>
    <w:rsid w:val="000D643C"/>
    <w:rsid w:val="000D64DD"/>
    <w:rsid w:val="000D6789"/>
    <w:rsid w:val="000D6AEB"/>
    <w:rsid w:val="000D6C0B"/>
    <w:rsid w:val="000D6C2E"/>
    <w:rsid w:val="000D6C9C"/>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137"/>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2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DA8"/>
    <w:rsid w:val="000F7E2B"/>
    <w:rsid w:val="000F7FD7"/>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2FDC"/>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D4A"/>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9A9"/>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54F"/>
    <w:rsid w:val="00130A6F"/>
    <w:rsid w:val="00130B27"/>
    <w:rsid w:val="00130B75"/>
    <w:rsid w:val="00130C9F"/>
    <w:rsid w:val="00130D4E"/>
    <w:rsid w:val="00130DBC"/>
    <w:rsid w:val="00130F26"/>
    <w:rsid w:val="001310F1"/>
    <w:rsid w:val="00131197"/>
    <w:rsid w:val="001314B9"/>
    <w:rsid w:val="00131563"/>
    <w:rsid w:val="001316FA"/>
    <w:rsid w:val="001317E5"/>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2E"/>
    <w:rsid w:val="001342F7"/>
    <w:rsid w:val="00134320"/>
    <w:rsid w:val="00134437"/>
    <w:rsid w:val="001344F5"/>
    <w:rsid w:val="0013450B"/>
    <w:rsid w:val="001345EE"/>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D0B"/>
    <w:rsid w:val="00152FE4"/>
    <w:rsid w:val="0015310F"/>
    <w:rsid w:val="001532A4"/>
    <w:rsid w:val="001534E0"/>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BE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0E0E"/>
    <w:rsid w:val="0016104C"/>
    <w:rsid w:val="0016143E"/>
    <w:rsid w:val="00161555"/>
    <w:rsid w:val="00161574"/>
    <w:rsid w:val="001615D5"/>
    <w:rsid w:val="001618DB"/>
    <w:rsid w:val="00161A84"/>
    <w:rsid w:val="00161AF3"/>
    <w:rsid w:val="00161B70"/>
    <w:rsid w:val="001620A0"/>
    <w:rsid w:val="001620E1"/>
    <w:rsid w:val="0016223A"/>
    <w:rsid w:val="001623B5"/>
    <w:rsid w:val="001624B5"/>
    <w:rsid w:val="001624DE"/>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BEC"/>
    <w:rsid w:val="00164F9C"/>
    <w:rsid w:val="001655BB"/>
    <w:rsid w:val="001657CC"/>
    <w:rsid w:val="00165B61"/>
    <w:rsid w:val="001664DB"/>
    <w:rsid w:val="0016655E"/>
    <w:rsid w:val="00166A93"/>
    <w:rsid w:val="00166C93"/>
    <w:rsid w:val="00166E60"/>
    <w:rsid w:val="00166F3F"/>
    <w:rsid w:val="001670EA"/>
    <w:rsid w:val="0016784B"/>
    <w:rsid w:val="00167AB6"/>
    <w:rsid w:val="00167EB0"/>
    <w:rsid w:val="00167EBA"/>
    <w:rsid w:val="00167FB2"/>
    <w:rsid w:val="00167FD9"/>
    <w:rsid w:val="0017002C"/>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674"/>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2AD"/>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3DE"/>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2E9"/>
    <w:rsid w:val="001B5307"/>
    <w:rsid w:val="001B53EE"/>
    <w:rsid w:val="001B56F4"/>
    <w:rsid w:val="001B5918"/>
    <w:rsid w:val="001B5BA3"/>
    <w:rsid w:val="001B5CD4"/>
    <w:rsid w:val="001B5EDD"/>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5EC2"/>
    <w:rsid w:val="001D6001"/>
    <w:rsid w:val="001D606E"/>
    <w:rsid w:val="001D614E"/>
    <w:rsid w:val="001D6399"/>
    <w:rsid w:val="001D66FE"/>
    <w:rsid w:val="001D6988"/>
    <w:rsid w:val="001D7003"/>
    <w:rsid w:val="001D709A"/>
    <w:rsid w:val="001D73D2"/>
    <w:rsid w:val="001D78A5"/>
    <w:rsid w:val="001D7969"/>
    <w:rsid w:val="001D7B11"/>
    <w:rsid w:val="001D7B71"/>
    <w:rsid w:val="001D7C04"/>
    <w:rsid w:val="001D7D1B"/>
    <w:rsid w:val="001D7EBE"/>
    <w:rsid w:val="001E0074"/>
    <w:rsid w:val="001E00E6"/>
    <w:rsid w:val="001E01D0"/>
    <w:rsid w:val="001E025C"/>
    <w:rsid w:val="001E0327"/>
    <w:rsid w:val="001E0334"/>
    <w:rsid w:val="001E0621"/>
    <w:rsid w:val="001E0666"/>
    <w:rsid w:val="001E080E"/>
    <w:rsid w:val="001E09DD"/>
    <w:rsid w:val="001E0B3E"/>
    <w:rsid w:val="001E0B9A"/>
    <w:rsid w:val="001E0C8D"/>
    <w:rsid w:val="001E0D6F"/>
    <w:rsid w:val="001E0FB5"/>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933"/>
    <w:rsid w:val="001E3AE0"/>
    <w:rsid w:val="001E3B66"/>
    <w:rsid w:val="001E3C02"/>
    <w:rsid w:val="001E3D80"/>
    <w:rsid w:val="001E3D8C"/>
    <w:rsid w:val="001E3DFC"/>
    <w:rsid w:val="001E4118"/>
    <w:rsid w:val="001E437E"/>
    <w:rsid w:val="001E43E2"/>
    <w:rsid w:val="001E447D"/>
    <w:rsid w:val="001E4ED1"/>
    <w:rsid w:val="001E4F53"/>
    <w:rsid w:val="001E5295"/>
    <w:rsid w:val="001E54DC"/>
    <w:rsid w:val="001E5728"/>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78D"/>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79B"/>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529"/>
    <w:rsid w:val="00203726"/>
    <w:rsid w:val="00203868"/>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4F7"/>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2D5F"/>
    <w:rsid w:val="00223224"/>
    <w:rsid w:val="0022334D"/>
    <w:rsid w:val="002239ED"/>
    <w:rsid w:val="00223B55"/>
    <w:rsid w:val="00223C8D"/>
    <w:rsid w:val="0022418F"/>
    <w:rsid w:val="0022432D"/>
    <w:rsid w:val="002243F5"/>
    <w:rsid w:val="002245C1"/>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EA7"/>
    <w:rsid w:val="00235FCF"/>
    <w:rsid w:val="00236642"/>
    <w:rsid w:val="00236765"/>
    <w:rsid w:val="00236B08"/>
    <w:rsid w:val="00236C96"/>
    <w:rsid w:val="00237125"/>
    <w:rsid w:val="002371F0"/>
    <w:rsid w:val="00237712"/>
    <w:rsid w:val="00237B33"/>
    <w:rsid w:val="00237B36"/>
    <w:rsid w:val="00237C8B"/>
    <w:rsid w:val="00237DF5"/>
    <w:rsid w:val="00237E9C"/>
    <w:rsid w:val="00237EF9"/>
    <w:rsid w:val="00240071"/>
    <w:rsid w:val="00240561"/>
    <w:rsid w:val="00240612"/>
    <w:rsid w:val="00240852"/>
    <w:rsid w:val="00240AC8"/>
    <w:rsid w:val="00240CE5"/>
    <w:rsid w:val="00240D6D"/>
    <w:rsid w:val="00240F8A"/>
    <w:rsid w:val="0024101A"/>
    <w:rsid w:val="002412CB"/>
    <w:rsid w:val="002412F8"/>
    <w:rsid w:val="00241447"/>
    <w:rsid w:val="002415E0"/>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47F0A"/>
    <w:rsid w:val="00250042"/>
    <w:rsid w:val="00250065"/>
    <w:rsid w:val="00250104"/>
    <w:rsid w:val="00250150"/>
    <w:rsid w:val="00250499"/>
    <w:rsid w:val="002504BF"/>
    <w:rsid w:val="00250604"/>
    <w:rsid w:val="0025066C"/>
    <w:rsid w:val="002506AE"/>
    <w:rsid w:val="00250861"/>
    <w:rsid w:val="002509A9"/>
    <w:rsid w:val="0025129E"/>
    <w:rsid w:val="00251429"/>
    <w:rsid w:val="0025155E"/>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490"/>
    <w:rsid w:val="00263554"/>
    <w:rsid w:val="0026355D"/>
    <w:rsid w:val="0026386D"/>
    <w:rsid w:val="00263C90"/>
    <w:rsid w:val="00263D03"/>
    <w:rsid w:val="002642DE"/>
    <w:rsid w:val="002643A5"/>
    <w:rsid w:val="002643DC"/>
    <w:rsid w:val="002644E1"/>
    <w:rsid w:val="00264548"/>
    <w:rsid w:val="002645A8"/>
    <w:rsid w:val="00264704"/>
    <w:rsid w:val="00264782"/>
    <w:rsid w:val="00264900"/>
    <w:rsid w:val="00264B24"/>
    <w:rsid w:val="00264B40"/>
    <w:rsid w:val="00264B60"/>
    <w:rsid w:val="00264CFA"/>
    <w:rsid w:val="0026527E"/>
    <w:rsid w:val="002654F2"/>
    <w:rsid w:val="00265791"/>
    <w:rsid w:val="00265EFB"/>
    <w:rsid w:val="00266784"/>
    <w:rsid w:val="002667BA"/>
    <w:rsid w:val="00266804"/>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D08"/>
    <w:rsid w:val="00273E7D"/>
    <w:rsid w:val="00274416"/>
    <w:rsid w:val="002746C7"/>
    <w:rsid w:val="00274816"/>
    <w:rsid w:val="002748DF"/>
    <w:rsid w:val="0027490A"/>
    <w:rsid w:val="00274969"/>
    <w:rsid w:val="00274991"/>
    <w:rsid w:val="00274B8B"/>
    <w:rsid w:val="00274C67"/>
    <w:rsid w:val="00274DB4"/>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77F11"/>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EF"/>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BF6"/>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7DF"/>
    <w:rsid w:val="00292ACA"/>
    <w:rsid w:val="00292D49"/>
    <w:rsid w:val="00292E74"/>
    <w:rsid w:val="00293497"/>
    <w:rsid w:val="00293919"/>
    <w:rsid w:val="002939AF"/>
    <w:rsid w:val="00293BA4"/>
    <w:rsid w:val="00293D34"/>
    <w:rsid w:val="00293D57"/>
    <w:rsid w:val="00293F96"/>
    <w:rsid w:val="0029467E"/>
    <w:rsid w:val="00294B02"/>
    <w:rsid w:val="00294EEB"/>
    <w:rsid w:val="0029533F"/>
    <w:rsid w:val="0029552E"/>
    <w:rsid w:val="00295708"/>
    <w:rsid w:val="002957E5"/>
    <w:rsid w:val="00295929"/>
    <w:rsid w:val="00295B27"/>
    <w:rsid w:val="00296210"/>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779"/>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B68"/>
    <w:rsid w:val="002B5CEC"/>
    <w:rsid w:val="002B5D2F"/>
    <w:rsid w:val="002B6164"/>
    <w:rsid w:val="002B6176"/>
    <w:rsid w:val="002B646E"/>
    <w:rsid w:val="002B6520"/>
    <w:rsid w:val="002B67FB"/>
    <w:rsid w:val="002B6876"/>
    <w:rsid w:val="002B6A46"/>
    <w:rsid w:val="002B6AE5"/>
    <w:rsid w:val="002B6C9C"/>
    <w:rsid w:val="002B6D50"/>
    <w:rsid w:val="002B6D6E"/>
    <w:rsid w:val="002B6EA6"/>
    <w:rsid w:val="002B6F8C"/>
    <w:rsid w:val="002B7216"/>
    <w:rsid w:val="002B72FE"/>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9BC"/>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04"/>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9D7"/>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116"/>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2DA"/>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AE"/>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66"/>
    <w:rsid w:val="002F348E"/>
    <w:rsid w:val="002F350C"/>
    <w:rsid w:val="002F35E7"/>
    <w:rsid w:val="002F3602"/>
    <w:rsid w:val="002F37F2"/>
    <w:rsid w:val="002F3857"/>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046"/>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9F6"/>
    <w:rsid w:val="00327A60"/>
    <w:rsid w:val="00327C96"/>
    <w:rsid w:val="00327F45"/>
    <w:rsid w:val="00327FE1"/>
    <w:rsid w:val="0033016A"/>
    <w:rsid w:val="003301B9"/>
    <w:rsid w:val="003301C3"/>
    <w:rsid w:val="00330B18"/>
    <w:rsid w:val="00330D71"/>
    <w:rsid w:val="00330E85"/>
    <w:rsid w:val="00331098"/>
    <w:rsid w:val="003315DC"/>
    <w:rsid w:val="00331758"/>
    <w:rsid w:val="00331C19"/>
    <w:rsid w:val="00331F7B"/>
    <w:rsid w:val="00332228"/>
    <w:rsid w:val="003322B4"/>
    <w:rsid w:val="003322E8"/>
    <w:rsid w:val="0033232A"/>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42C"/>
    <w:rsid w:val="0034179B"/>
    <w:rsid w:val="00341A17"/>
    <w:rsid w:val="00341A8B"/>
    <w:rsid w:val="00341CFB"/>
    <w:rsid w:val="00341E81"/>
    <w:rsid w:val="00341F42"/>
    <w:rsid w:val="003421D1"/>
    <w:rsid w:val="0034225D"/>
    <w:rsid w:val="003426DD"/>
    <w:rsid w:val="00342785"/>
    <w:rsid w:val="003428E8"/>
    <w:rsid w:val="00342B67"/>
    <w:rsid w:val="00342C1D"/>
    <w:rsid w:val="00342C76"/>
    <w:rsid w:val="00343098"/>
    <w:rsid w:val="00343567"/>
    <w:rsid w:val="003435AD"/>
    <w:rsid w:val="0034386E"/>
    <w:rsid w:val="00343CCD"/>
    <w:rsid w:val="00343EB4"/>
    <w:rsid w:val="00343F1C"/>
    <w:rsid w:val="00344001"/>
    <w:rsid w:val="0034434F"/>
    <w:rsid w:val="003445C2"/>
    <w:rsid w:val="003445D6"/>
    <w:rsid w:val="00344893"/>
    <w:rsid w:val="0034491B"/>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75"/>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2ED"/>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6EBF"/>
    <w:rsid w:val="00357780"/>
    <w:rsid w:val="00357A03"/>
    <w:rsid w:val="00357B76"/>
    <w:rsid w:val="00357C60"/>
    <w:rsid w:val="00357CAC"/>
    <w:rsid w:val="00357D2E"/>
    <w:rsid w:val="00357EBC"/>
    <w:rsid w:val="00360066"/>
    <w:rsid w:val="00360548"/>
    <w:rsid w:val="003606B1"/>
    <w:rsid w:val="00360902"/>
    <w:rsid w:val="00360CAA"/>
    <w:rsid w:val="00360D5D"/>
    <w:rsid w:val="003610BA"/>
    <w:rsid w:val="00361135"/>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9BA"/>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363"/>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6C"/>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74"/>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4CC7"/>
    <w:rsid w:val="00374DE0"/>
    <w:rsid w:val="0037518F"/>
    <w:rsid w:val="00375190"/>
    <w:rsid w:val="0037532B"/>
    <w:rsid w:val="00375399"/>
    <w:rsid w:val="003753DE"/>
    <w:rsid w:val="0037567C"/>
    <w:rsid w:val="003757F5"/>
    <w:rsid w:val="0037584F"/>
    <w:rsid w:val="00375AD0"/>
    <w:rsid w:val="00375BEE"/>
    <w:rsid w:val="00375C9D"/>
    <w:rsid w:val="00375C9F"/>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4F8D"/>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22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87"/>
    <w:rsid w:val="003941C0"/>
    <w:rsid w:val="00394314"/>
    <w:rsid w:val="0039447E"/>
    <w:rsid w:val="0039456E"/>
    <w:rsid w:val="00394702"/>
    <w:rsid w:val="0039477B"/>
    <w:rsid w:val="00394823"/>
    <w:rsid w:val="003948C0"/>
    <w:rsid w:val="00395373"/>
    <w:rsid w:val="003954B1"/>
    <w:rsid w:val="00395876"/>
    <w:rsid w:val="00395967"/>
    <w:rsid w:val="003959E3"/>
    <w:rsid w:val="00395B6B"/>
    <w:rsid w:val="00395C2B"/>
    <w:rsid w:val="00395E4B"/>
    <w:rsid w:val="00395FF5"/>
    <w:rsid w:val="00396080"/>
    <w:rsid w:val="0039612B"/>
    <w:rsid w:val="0039619B"/>
    <w:rsid w:val="003963EE"/>
    <w:rsid w:val="0039653A"/>
    <w:rsid w:val="00396ADA"/>
    <w:rsid w:val="00396E4F"/>
    <w:rsid w:val="00396EB5"/>
    <w:rsid w:val="003970A7"/>
    <w:rsid w:val="00397187"/>
    <w:rsid w:val="0039735D"/>
    <w:rsid w:val="00397502"/>
    <w:rsid w:val="00397515"/>
    <w:rsid w:val="00397560"/>
    <w:rsid w:val="00397608"/>
    <w:rsid w:val="00397999"/>
    <w:rsid w:val="00397BFE"/>
    <w:rsid w:val="003A03C1"/>
    <w:rsid w:val="003A0486"/>
    <w:rsid w:val="003A057E"/>
    <w:rsid w:val="003A060C"/>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EE6"/>
    <w:rsid w:val="003A5FBB"/>
    <w:rsid w:val="003A6294"/>
    <w:rsid w:val="003A6375"/>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29"/>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8C4"/>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0EA"/>
    <w:rsid w:val="003D6498"/>
    <w:rsid w:val="003D6899"/>
    <w:rsid w:val="003D6B8C"/>
    <w:rsid w:val="003D6C7D"/>
    <w:rsid w:val="003D6EFD"/>
    <w:rsid w:val="003D71B4"/>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671"/>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61E"/>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8EA"/>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1E"/>
    <w:rsid w:val="00402ABC"/>
    <w:rsid w:val="00402B36"/>
    <w:rsid w:val="00402FE5"/>
    <w:rsid w:val="0040303D"/>
    <w:rsid w:val="004031A5"/>
    <w:rsid w:val="004032E4"/>
    <w:rsid w:val="00403328"/>
    <w:rsid w:val="00403574"/>
    <w:rsid w:val="004037EE"/>
    <w:rsid w:val="00403820"/>
    <w:rsid w:val="00403C92"/>
    <w:rsid w:val="00403D62"/>
    <w:rsid w:val="00403EDA"/>
    <w:rsid w:val="004040A9"/>
    <w:rsid w:val="0040411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311"/>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45A"/>
    <w:rsid w:val="00410544"/>
    <w:rsid w:val="0041090A"/>
    <w:rsid w:val="004109BA"/>
    <w:rsid w:val="00410B05"/>
    <w:rsid w:val="00410C20"/>
    <w:rsid w:val="00410E28"/>
    <w:rsid w:val="004111AB"/>
    <w:rsid w:val="004112C2"/>
    <w:rsid w:val="0041152A"/>
    <w:rsid w:val="004117C1"/>
    <w:rsid w:val="00411897"/>
    <w:rsid w:val="004118CE"/>
    <w:rsid w:val="004119FE"/>
    <w:rsid w:val="00411B23"/>
    <w:rsid w:val="00411C38"/>
    <w:rsid w:val="00411E61"/>
    <w:rsid w:val="00411EE0"/>
    <w:rsid w:val="00412094"/>
    <w:rsid w:val="0041230E"/>
    <w:rsid w:val="004124E0"/>
    <w:rsid w:val="00412715"/>
    <w:rsid w:val="00412768"/>
    <w:rsid w:val="00412C6F"/>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1D8"/>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3B5"/>
    <w:rsid w:val="00421484"/>
    <w:rsid w:val="004214DB"/>
    <w:rsid w:val="004215B8"/>
    <w:rsid w:val="00421BFB"/>
    <w:rsid w:val="00421D59"/>
    <w:rsid w:val="00421EB3"/>
    <w:rsid w:val="00422424"/>
    <w:rsid w:val="004226C2"/>
    <w:rsid w:val="004226E7"/>
    <w:rsid w:val="004228EC"/>
    <w:rsid w:val="0042301A"/>
    <w:rsid w:val="00423170"/>
    <w:rsid w:val="004232CD"/>
    <w:rsid w:val="00423597"/>
    <w:rsid w:val="00423600"/>
    <w:rsid w:val="0042374E"/>
    <w:rsid w:val="004237FD"/>
    <w:rsid w:val="00423886"/>
    <w:rsid w:val="004239D8"/>
    <w:rsid w:val="00423B1D"/>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7E2"/>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5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2F47"/>
    <w:rsid w:val="00453050"/>
    <w:rsid w:val="00453126"/>
    <w:rsid w:val="004531F7"/>
    <w:rsid w:val="00453259"/>
    <w:rsid w:val="0045356A"/>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A77"/>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3B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CE6"/>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1A4"/>
    <w:rsid w:val="00486215"/>
    <w:rsid w:val="00486339"/>
    <w:rsid w:val="00486672"/>
    <w:rsid w:val="00486A3E"/>
    <w:rsid w:val="00486AC4"/>
    <w:rsid w:val="00486BB9"/>
    <w:rsid w:val="00486EC6"/>
    <w:rsid w:val="00486FB8"/>
    <w:rsid w:val="004870AD"/>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54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A7A7C"/>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AE0"/>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489"/>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656"/>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19"/>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664"/>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820"/>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1A9"/>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16"/>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C50"/>
    <w:rsid w:val="004F3D77"/>
    <w:rsid w:val="004F3F39"/>
    <w:rsid w:val="004F3F7B"/>
    <w:rsid w:val="004F3FC4"/>
    <w:rsid w:val="004F41DC"/>
    <w:rsid w:val="004F4217"/>
    <w:rsid w:val="004F42C0"/>
    <w:rsid w:val="004F4752"/>
    <w:rsid w:val="004F4870"/>
    <w:rsid w:val="004F4990"/>
    <w:rsid w:val="004F4EC7"/>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8F3"/>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6E"/>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1FA"/>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BEF"/>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6FF"/>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A6B"/>
    <w:rsid w:val="00545B6F"/>
    <w:rsid w:val="00545B72"/>
    <w:rsid w:val="00545D40"/>
    <w:rsid w:val="00545DCC"/>
    <w:rsid w:val="00545EE0"/>
    <w:rsid w:val="00545EE7"/>
    <w:rsid w:val="00546087"/>
    <w:rsid w:val="0054637F"/>
    <w:rsid w:val="00546442"/>
    <w:rsid w:val="005465AC"/>
    <w:rsid w:val="00546609"/>
    <w:rsid w:val="005466A7"/>
    <w:rsid w:val="005467F8"/>
    <w:rsid w:val="0054685F"/>
    <w:rsid w:val="00546860"/>
    <w:rsid w:val="00546C93"/>
    <w:rsid w:val="00547183"/>
    <w:rsid w:val="005471CF"/>
    <w:rsid w:val="005473EF"/>
    <w:rsid w:val="00547524"/>
    <w:rsid w:val="005476CA"/>
    <w:rsid w:val="005478D7"/>
    <w:rsid w:val="00547F9C"/>
    <w:rsid w:val="005501FB"/>
    <w:rsid w:val="005503D2"/>
    <w:rsid w:val="00550468"/>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328"/>
    <w:rsid w:val="005525B7"/>
    <w:rsid w:val="005526FA"/>
    <w:rsid w:val="00552768"/>
    <w:rsid w:val="00552896"/>
    <w:rsid w:val="00552910"/>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57E1B"/>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6"/>
    <w:rsid w:val="00564A67"/>
    <w:rsid w:val="00564A93"/>
    <w:rsid w:val="00564D95"/>
    <w:rsid w:val="0056501B"/>
    <w:rsid w:val="0056505B"/>
    <w:rsid w:val="005650B5"/>
    <w:rsid w:val="005651A1"/>
    <w:rsid w:val="00565359"/>
    <w:rsid w:val="00565577"/>
    <w:rsid w:val="0056579F"/>
    <w:rsid w:val="0056585F"/>
    <w:rsid w:val="005658E6"/>
    <w:rsid w:val="00565904"/>
    <w:rsid w:val="00565AB3"/>
    <w:rsid w:val="00566005"/>
    <w:rsid w:val="0056601C"/>
    <w:rsid w:val="00566244"/>
    <w:rsid w:val="00566418"/>
    <w:rsid w:val="00566457"/>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1DB"/>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E01"/>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E63"/>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8FA"/>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381"/>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19"/>
    <w:rsid w:val="00586D23"/>
    <w:rsid w:val="00586F1B"/>
    <w:rsid w:val="0058716D"/>
    <w:rsid w:val="0058773E"/>
    <w:rsid w:val="00587A6C"/>
    <w:rsid w:val="005900BF"/>
    <w:rsid w:val="005902D0"/>
    <w:rsid w:val="00590C4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A94"/>
    <w:rsid w:val="00593C7C"/>
    <w:rsid w:val="00593D33"/>
    <w:rsid w:val="00594208"/>
    <w:rsid w:val="00594506"/>
    <w:rsid w:val="00594523"/>
    <w:rsid w:val="005947B9"/>
    <w:rsid w:val="005947D3"/>
    <w:rsid w:val="00594B0A"/>
    <w:rsid w:val="00594DAE"/>
    <w:rsid w:val="00594F05"/>
    <w:rsid w:val="00595276"/>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3"/>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0D"/>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934"/>
    <w:rsid w:val="005B0DC3"/>
    <w:rsid w:val="005B0EA7"/>
    <w:rsid w:val="005B1136"/>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351"/>
    <w:rsid w:val="005C2594"/>
    <w:rsid w:val="005C25B6"/>
    <w:rsid w:val="005C29AA"/>
    <w:rsid w:val="005C2B1E"/>
    <w:rsid w:val="005C2E53"/>
    <w:rsid w:val="005C3002"/>
    <w:rsid w:val="005C307B"/>
    <w:rsid w:val="005C342F"/>
    <w:rsid w:val="005C3973"/>
    <w:rsid w:val="005C3BDD"/>
    <w:rsid w:val="005C3F31"/>
    <w:rsid w:val="005C4021"/>
    <w:rsid w:val="005C404B"/>
    <w:rsid w:val="005C46AD"/>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06F"/>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E74"/>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C5D"/>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01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CE1"/>
    <w:rsid w:val="005E7E29"/>
    <w:rsid w:val="005F02EB"/>
    <w:rsid w:val="005F035F"/>
    <w:rsid w:val="005F0396"/>
    <w:rsid w:val="005F03BF"/>
    <w:rsid w:val="005F048D"/>
    <w:rsid w:val="005F049F"/>
    <w:rsid w:val="005F0553"/>
    <w:rsid w:val="005F0580"/>
    <w:rsid w:val="005F0639"/>
    <w:rsid w:val="005F0801"/>
    <w:rsid w:val="005F0C0F"/>
    <w:rsid w:val="005F0F57"/>
    <w:rsid w:val="005F0FC1"/>
    <w:rsid w:val="005F0FD2"/>
    <w:rsid w:val="005F10F4"/>
    <w:rsid w:val="005F173C"/>
    <w:rsid w:val="005F18D0"/>
    <w:rsid w:val="005F1AED"/>
    <w:rsid w:val="005F215B"/>
    <w:rsid w:val="005F22AF"/>
    <w:rsid w:val="005F233C"/>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8EC"/>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22"/>
    <w:rsid w:val="0062174B"/>
    <w:rsid w:val="006217B5"/>
    <w:rsid w:val="00621899"/>
    <w:rsid w:val="00621B0B"/>
    <w:rsid w:val="00621E23"/>
    <w:rsid w:val="00621F7F"/>
    <w:rsid w:val="0062200A"/>
    <w:rsid w:val="00622120"/>
    <w:rsid w:val="00622343"/>
    <w:rsid w:val="0062264A"/>
    <w:rsid w:val="006229EB"/>
    <w:rsid w:val="00622B52"/>
    <w:rsid w:val="00622BC5"/>
    <w:rsid w:val="00622E48"/>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4D"/>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8B"/>
    <w:rsid w:val="006407B6"/>
    <w:rsid w:val="00640A73"/>
    <w:rsid w:val="00640E8D"/>
    <w:rsid w:val="00640FC0"/>
    <w:rsid w:val="00641130"/>
    <w:rsid w:val="00641284"/>
    <w:rsid w:val="006412BA"/>
    <w:rsid w:val="0064137F"/>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D74"/>
    <w:rsid w:val="00651E7E"/>
    <w:rsid w:val="00652258"/>
    <w:rsid w:val="006523E8"/>
    <w:rsid w:val="006525C5"/>
    <w:rsid w:val="006527C8"/>
    <w:rsid w:val="006528E9"/>
    <w:rsid w:val="00652BB4"/>
    <w:rsid w:val="00652FC4"/>
    <w:rsid w:val="00653144"/>
    <w:rsid w:val="0065319F"/>
    <w:rsid w:val="0065342D"/>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392"/>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5E4B"/>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6AD"/>
    <w:rsid w:val="00682C75"/>
    <w:rsid w:val="00683044"/>
    <w:rsid w:val="00683238"/>
    <w:rsid w:val="00683471"/>
    <w:rsid w:val="006834FA"/>
    <w:rsid w:val="006835A5"/>
    <w:rsid w:val="0068374C"/>
    <w:rsid w:val="006839F5"/>
    <w:rsid w:val="00683C9D"/>
    <w:rsid w:val="00684173"/>
    <w:rsid w:val="0068454A"/>
    <w:rsid w:val="00684ACD"/>
    <w:rsid w:val="00684B8F"/>
    <w:rsid w:val="00684E16"/>
    <w:rsid w:val="006853DA"/>
    <w:rsid w:val="00685632"/>
    <w:rsid w:val="00685A09"/>
    <w:rsid w:val="00685D9A"/>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BE7"/>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656"/>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8"/>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D25"/>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75"/>
    <w:rsid w:val="006A619C"/>
    <w:rsid w:val="006A62BD"/>
    <w:rsid w:val="006A638B"/>
    <w:rsid w:val="006A667A"/>
    <w:rsid w:val="006A66D1"/>
    <w:rsid w:val="006A6958"/>
    <w:rsid w:val="006A6973"/>
    <w:rsid w:val="006A69C7"/>
    <w:rsid w:val="006A69FA"/>
    <w:rsid w:val="006A6A06"/>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71"/>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68E"/>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0E7"/>
    <w:rsid w:val="006C724E"/>
    <w:rsid w:val="006C7340"/>
    <w:rsid w:val="006C74E6"/>
    <w:rsid w:val="006C79CE"/>
    <w:rsid w:val="006C7DF9"/>
    <w:rsid w:val="006D00C5"/>
    <w:rsid w:val="006D0220"/>
    <w:rsid w:val="006D0352"/>
    <w:rsid w:val="006D0A56"/>
    <w:rsid w:val="006D0C43"/>
    <w:rsid w:val="006D0E75"/>
    <w:rsid w:val="006D0F2A"/>
    <w:rsid w:val="006D1130"/>
    <w:rsid w:val="006D15BE"/>
    <w:rsid w:val="006D1725"/>
    <w:rsid w:val="006D182F"/>
    <w:rsid w:val="006D191A"/>
    <w:rsid w:val="006D1935"/>
    <w:rsid w:val="006D19C7"/>
    <w:rsid w:val="006D19FF"/>
    <w:rsid w:val="006D1B3B"/>
    <w:rsid w:val="006D1D65"/>
    <w:rsid w:val="006D20DB"/>
    <w:rsid w:val="006D21DA"/>
    <w:rsid w:val="006D2631"/>
    <w:rsid w:val="006D29B4"/>
    <w:rsid w:val="006D2B4E"/>
    <w:rsid w:val="006D2B6C"/>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2A"/>
    <w:rsid w:val="006E2649"/>
    <w:rsid w:val="006E27AC"/>
    <w:rsid w:val="006E28A8"/>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04"/>
    <w:rsid w:val="006E5092"/>
    <w:rsid w:val="006E55C2"/>
    <w:rsid w:val="006E55F8"/>
    <w:rsid w:val="006E592C"/>
    <w:rsid w:val="006E5AA9"/>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26"/>
    <w:rsid w:val="006F1C77"/>
    <w:rsid w:val="006F1D00"/>
    <w:rsid w:val="006F1D24"/>
    <w:rsid w:val="006F220D"/>
    <w:rsid w:val="006F276D"/>
    <w:rsid w:val="006F2962"/>
    <w:rsid w:val="006F296E"/>
    <w:rsid w:val="006F2A88"/>
    <w:rsid w:val="006F2DB7"/>
    <w:rsid w:val="006F2E38"/>
    <w:rsid w:val="006F2EB4"/>
    <w:rsid w:val="006F345D"/>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0C5"/>
    <w:rsid w:val="007052A4"/>
    <w:rsid w:val="0070538F"/>
    <w:rsid w:val="00705549"/>
    <w:rsid w:val="0070572E"/>
    <w:rsid w:val="007057C0"/>
    <w:rsid w:val="0070588D"/>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71A"/>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7D"/>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28"/>
    <w:rsid w:val="00726646"/>
    <w:rsid w:val="00726A09"/>
    <w:rsid w:val="00726ACE"/>
    <w:rsid w:val="00726AD6"/>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BFA"/>
    <w:rsid w:val="00733CA9"/>
    <w:rsid w:val="00733E95"/>
    <w:rsid w:val="00733F91"/>
    <w:rsid w:val="00733FEF"/>
    <w:rsid w:val="00734062"/>
    <w:rsid w:val="00734121"/>
    <w:rsid w:val="0073414A"/>
    <w:rsid w:val="007343BA"/>
    <w:rsid w:val="0073465A"/>
    <w:rsid w:val="00734B38"/>
    <w:rsid w:val="00734B51"/>
    <w:rsid w:val="00734CDA"/>
    <w:rsid w:val="00734D12"/>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0"/>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6B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18"/>
    <w:rsid w:val="007550BB"/>
    <w:rsid w:val="00755113"/>
    <w:rsid w:val="00755308"/>
    <w:rsid w:val="0075532E"/>
    <w:rsid w:val="00755397"/>
    <w:rsid w:val="007554A0"/>
    <w:rsid w:val="007555D0"/>
    <w:rsid w:val="00755974"/>
    <w:rsid w:val="00755A68"/>
    <w:rsid w:val="00755A73"/>
    <w:rsid w:val="00755B23"/>
    <w:rsid w:val="00755DF3"/>
    <w:rsid w:val="007563F5"/>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59C"/>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6F88"/>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2A"/>
    <w:rsid w:val="0078339C"/>
    <w:rsid w:val="00783429"/>
    <w:rsid w:val="007835CC"/>
    <w:rsid w:val="00783ACD"/>
    <w:rsid w:val="00783BC4"/>
    <w:rsid w:val="00783BD9"/>
    <w:rsid w:val="00783D62"/>
    <w:rsid w:val="00783E57"/>
    <w:rsid w:val="00783F10"/>
    <w:rsid w:val="00784065"/>
    <w:rsid w:val="00784123"/>
    <w:rsid w:val="00784215"/>
    <w:rsid w:val="00784241"/>
    <w:rsid w:val="00784282"/>
    <w:rsid w:val="00784308"/>
    <w:rsid w:val="00784393"/>
    <w:rsid w:val="00784408"/>
    <w:rsid w:val="00784541"/>
    <w:rsid w:val="00784C5A"/>
    <w:rsid w:val="00784CBE"/>
    <w:rsid w:val="00784CD4"/>
    <w:rsid w:val="00784F26"/>
    <w:rsid w:val="00784F60"/>
    <w:rsid w:val="0078509D"/>
    <w:rsid w:val="00785759"/>
    <w:rsid w:val="00785AEA"/>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6BB"/>
    <w:rsid w:val="0079084B"/>
    <w:rsid w:val="0079088D"/>
    <w:rsid w:val="007908D4"/>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573"/>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513"/>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58B"/>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40D"/>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A3B"/>
    <w:rsid w:val="007D4B5C"/>
    <w:rsid w:val="007D4FF0"/>
    <w:rsid w:val="007D5206"/>
    <w:rsid w:val="007D5212"/>
    <w:rsid w:val="007D52F2"/>
    <w:rsid w:val="007D55D6"/>
    <w:rsid w:val="007D5742"/>
    <w:rsid w:val="007D59E9"/>
    <w:rsid w:val="007D5F8D"/>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60E"/>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79"/>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1E9"/>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5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57A"/>
    <w:rsid w:val="00802661"/>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8B0"/>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462"/>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129"/>
    <w:rsid w:val="00856261"/>
    <w:rsid w:val="008564A8"/>
    <w:rsid w:val="00856753"/>
    <w:rsid w:val="008568E5"/>
    <w:rsid w:val="00856933"/>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2F53"/>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1CA"/>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5C7"/>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39D"/>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B70"/>
    <w:rsid w:val="00891CB4"/>
    <w:rsid w:val="008923EF"/>
    <w:rsid w:val="00892554"/>
    <w:rsid w:val="008927ED"/>
    <w:rsid w:val="0089297A"/>
    <w:rsid w:val="00892A3A"/>
    <w:rsid w:val="00892A8C"/>
    <w:rsid w:val="00892DD0"/>
    <w:rsid w:val="00892DDB"/>
    <w:rsid w:val="00892FE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97F3B"/>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104"/>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36"/>
    <w:rsid w:val="008B0A4C"/>
    <w:rsid w:val="008B0CCF"/>
    <w:rsid w:val="008B0F4C"/>
    <w:rsid w:val="008B10BE"/>
    <w:rsid w:val="008B137D"/>
    <w:rsid w:val="008B138B"/>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461"/>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54A"/>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8B"/>
    <w:rsid w:val="008C5B95"/>
    <w:rsid w:val="008C5FC0"/>
    <w:rsid w:val="008C6104"/>
    <w:rsid w:val="008C6128"/>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625"/>
    <w:rsid w:val="008D6760"/>
    <w:rsid w:val="008D68F4"/>
    <w:rsid w:val="008D694B"/>
    <w:rsid w:val="008D6A14"/>
    <w:rsid w:val="008D6D26"/>
    <w:rsid w:val="008D6F8B"/>
    <w:rsid w:val="008D6FAF"/>
    <w:rsid w:val="008D70BC"/>
    <w:rsid w:val="008D74A9"/>
    <w:rsid w:val="008D7582"/>
    <w:rsid w:val="008D75B8"/>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93"/>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9B"/>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C7"/>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36A"/>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7A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14"/>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47"/>
    <w:rsid w:val="009245BA"/>
    <w:rsid w:val="009245BB"/>
    <w:rsid w:val="00924790"/>
    <w:rsid w:val="00924813"/>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53"/>
    <w:rsid w:val="00933B9E"/>
    <w:rsid w:val="00933C22"/>
    <w:rsid w:val="00933E42"/>
    <w:rsid w:val="00933FFF"/>
    <w:rsid w:val="0093407C"/>
    <w:rsid w:val="0093422D"/>
    <w:rsid w:val="00934323"/>
    <w:rsid w:val="00934905"/>
    <w:rsid w:val="00934B67"/>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96E"/>
    <w:rsid w:val="00940AEC"/>
    <w:rsid w:val="00940B98"/>
    <w:rsid w:val="00940BB6"/>
    <w:rsid w:val="00940BF4"/>
    <w:rsid w:val="00940C98"/>
    <w:rsid w:val="00940E8E"/>
    <w:rsid w:val="00941040"/>
    <w:rsid w:val="0094119E"/>
    <w:rsid w:val="009414F8"/>
    <w:rsid w:val="00941540"/>
    <w:rsid w:val="00941581"/>
    <w:rsid w:val="00941795"/>
    <w:rsid w:val="00941BB2"/>
    <w:rsid w:val="00941C76"/>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57"/>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1FB"/>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37C"/>
    <w:rsid w:val="00964A43"/>
    <w:rsid w:val="00964C01"/>
    <w:rsid w:val="00964C79"/>
    <w:rsid w:val="00964CEF"/>
    <w:rsid w:val="00964DC8"/>
    <w:rsid w:val="00964F8C"/>
    <w:rsid w:val="00965536"/>
    <w:rsid w:val="0096555E"/>
    <w:rsid w:val="0096572F"/>
    <w:rsid w:val="00965818"/>
    <w:rsid w:val="00965B06"/>
    <w:rsid w:val="00965F96"/>
    <w:rsid w:val="00966189"/>
    <w:rsid w:val="009664D7"/>
    <w:rsid w:val="00966A2D"/>
    <w:rsid w:val="00966D41"/>
    <w:rsid w:val="0096713B"/>
    <w:rsid w:val="0096720F"/>
    <w:rsid w:val="00967210"/>
    <w:rsid w:val="009672D3"/>
    <w:rsid w:val="0096744E"/>
    <w:rsid w:val="00967513"/>
    <w:rsid w:val="00967A58"/>
    <w:rsid w:val="00967D01"/>
    <w:rsid w:val="00967E67"/>
    <w:rsid w:val="00967ECC"/>
    <w:rsid w:val="009701D4"/>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3CDF"/>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1FCF"/>
    <w:rsid w:val="009820D0"/>
    <w:rsid w:val="0098229E"/>
    <w:rsid w:val="00982649"/>
    <w:rsid w:val="009828C1"/>
    <w:rsid w:val="00982AB7"/>
    <w:rsid w:val="00982BEB"/>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997"/>
    <w:rsid w:val="00990C0D"/>
    <w:rsid w:val="00990C70"/>
    <w:rsid w:val="00990CBB"/>
    <w:rsid w:val="00990D73"/>
    <w:rsid w:val="00990E71"/>
    <w:rsid w:val="00990E8F"/>
    <w:rsid w:val="00990F66"/>
    <w:rsid w:val="00990FCD"/>
    <w:rsid w:val="0099113C"/>
    <w:rsid w:val="009911C0"/>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8D1"/>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66B"/>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985"/>
    <w:rsid w:val="009C09E7"/>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07B"/>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10"/>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4DD"/>
    <w:rsid w:val="009F297A"/>
    <w:rsid w:val="009F2B85"/>
    <w:rsid w:val="009F2EE3"/>
    <w:rsid w:val="009F3032"/>
    <w:rsid w:val="009F31A7"/>
    <w:rsid w:val="009F33DC"/>
    <w:rsid w:val="009F3920"/>
    <w:rsid w:val="009F3948"/>
    <w:rsid w:val="009F3A1F"/>
    <w:rsid w:val="009F3BFD"/>
    <w:rsid w:val="009F3F7A"/>
    <w:rsid w:val="009F3FE7"/>
    <w:rsid w:val="009F4049"/>
    <w:rsid w:val="009F423F"/>
    <w:rsid w:val="009F4244"/>
    <w:rsid w:val="009F4260"/>
    <w:rsid w:val="009F4304"/>
    <w:rsid w:val="009F44B2"/>
    <w:rsid w:val="009F494F"/>
    <w:rsid w:val="009F4A1C"/>
    <w:rsid w:val="009F4ED4"/>
    <w:rsid w:val="009F4F39"/>
    <w:rsid w:val="009F4F96"/>
    <w:rsid w:val="009F503C"/>
    <w:rsid w:val="009F50B1"/>
    <w:rsid w:val="009F50F0"/>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4D29"/>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B5"/>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0F"/>
    <w:rsid w:val="00A24C6C"/>
    <w:rsid w:val="00A24E28"/>
    <w:rsid w:val="00A24F20"/>
    <w:rsid w:val="00A24FE5"/>
    <w:rsid w:val="00A25135"/>
    <w:rsid w:val="00A25144"/>
    <w:rsid w:val="00A25189"/>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D84"/>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7D"/>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35"/>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9A1"/>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4C2"/>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A5F"/>
    <w:rsid w:val="00A72B08"/>
    <w:rsid w:val="00A72E25"/>
    <w:rsid w:val="00A731B0"/>
    <w:rsid w:val="00A734A2"/>
    <w:rsid w:val="00A73526"/>
    <w:rsid w:val="00A735D5"/>
    <w:rsid w:val="00A736EA"/>
    <w:rsid w:val="00A739BB"/>
    <w:rsid w:val="00A73B01"/>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178"/>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0B5"/>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6EE7"/>
    <w:rsid w:val="00A87072"/>
    <w:rsid w:val="00A87211"/>
    <w:rsid w:val="00A873B0"/>
    <w:rsid w:val="00A87469"/>
    <w:rsid w:val="00A874FE"/>
    <w:rsid w:val="00A8778B"/>
    <w:rsid w:val="00A8779A"/>
    <w:rsid w:val="00A87AF8"/>
    <w:rsid w:val="00A87B7D"/>
    <w:rsid w:val="00A87D56"/>
    <w:rsid w:val="00A9014B"/>
    <w:rsid w:val="00A902B0"/>
    <w:rsid w:val="00A90794"/>
    <w:rsid w:val="00A90795"/>
    <w:rsid w:val="00A90DEA"/>
    <w:rsid w:val="00A90E6B"/>
    <w:rsid w:val="00A90E85"/>
    <w:rsid w:val="00A90FA1"/>
    <w:rsid w:val="00A90FA4"/>
    <w:rsid w:val="00A91174"/>
    <w:rsid w:val="00A91189"/>
    <w:rsid w:val="00A91624"/>
    <w:rsid w:val="00A9174A"/>
    <w:rsid w:val="00A91A1C"/>
    <w:rsid w:val="00A91ACD"/>
    <w:rsid w:val="00A91EDF"/>
    <w:rsid w:val="00A92347"/>
    <w:rsid w:val="00A92407"/>
    <w:rsid w:val="00A9253B"/>
    <w:rsid w:val="00A925F3"/>
    <w:rsid w:val="00A92B76"/>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0B"/>
    <w:rsid w:val="00AA544F"/>
    <w:rsid w:val="00AA54CD"/>
    <w:rsid w:val="00AA5555"/>
    <w:rsid w:val="00AA5760"/>
    <w:rsid w:val="00AA5B08"/>
    <w:rsid w:val="00AA5C8A"/>
    <w:rsid w:val="00AA5CD0"/>
    <w:rsid w:val="00AA5D29"/>
    <w:rsid w:val="00AA60A8"/>
    <w:rsid w:val="00AA60C0"/>
    <w:rsid w:val="00AA6193"/>
    <w:rsid w:val="00AA6619"/>
    <w:rsid w:val="00AA66F0"/>
    <w:rsid w:val="00AA6802"/>
    <w:rsid w:val="00AA6883"/>
    <w:rsid w:val="00AA6A4A"/>
    <w:rsid w:val="00AA6BDE"/>
    <w:rsid w:val="00AA6E7F"/>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3D3"/>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DE6"/>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4E4B"/>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7B7"/>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6C68"/>
    <w:rsid w:val="00AD70DA"/>
    <w:rsid w:val="00AD7339"/>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18"/>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685"/>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C86"/>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87"/>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3EF"/>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D1"/>
    <w:rsid w:val="00B070B0"/>
    <w:rsid w:val="00B070CE"/>
    <w:rsid w:val="00B073F0"/>
    <w:rsid w:val="00B07756"/>
    <w:rsid w:val="00B07799"/>
    <w:rsid w:val="00B07D77"/>
    <w:rsid w:val="00B10263"/>
    <w:rsid w:val="00B1041B"/>
    <w:rsid w:val="00B10616"/>
    <w:rsid w:val="00B10DBB"/>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3A"/>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6FD1"/>
    <w:rsid w:val="00B170A1"/>
    <w:rsid w:val="00B170CF"/>
    <w:rsid w:val="00B171E9"/>
    <w:rsid w:val="00B1723D"/>
    <w:rsid w:val="00B17370"/>
    <w:rsid w:val="00B17465"/>
    <w:rsid w:val="00B17555"/>
    <w:rsid w:val="00B175C3"/>
    <w:rsid w:val="00B175FE"/>
    <w:rsid w:val="00B177C0"/>
    <w:rsid w:val="00B1791F"/>
    <w:rsid w:val="00B17C2C"/>
    <w:rsid w:val="00B17C49"/>
    <w:rsid w:val="00B17D83"/>
    <w:rsid w:val="00B17E55"/>
    <w:rsid w:val="00B17E99"/>
    <w:rsid w:val="00B203E8"/>
    <w:rsid w:val="00B203F9"/>
    <w:rsid w:val="00B2087F"/>
    <w:rsid w:val="00B20B60"/>
    <w:rsid w:val="00B20D55"/>
    <w:rsid w:val="00B20D57"/>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BA5"/>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0F8"/>
    <w:rsid w:val="00B341E3"/>
    <w:rsid w:val="00B3449D"/>
    <w:rsid w:val="00B34511"/>
    <w:rsid w:val="00B346B6"/>
    <w:rsid w:val="00B34768"/>
    <w:rsid w:val="00B34986"/>
    <w:rsid w:val="00B34B78"/>
    <w:rsid w:val="00B34BD6"/>
    <w:rsid w:val="00B34D6A"/>
    <w:rsid w:val="00B34F23"/>
    <w:rsid w:val="00B34F3A"/>
    <w:rsid w:val="00B35083"/>
    <w:rsid w:val="00B3561C"/>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54"/>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7A5"/>
    <w:rsid w:val="00B528F3"/>
    <w:rsid w:val="00B52A02"/>
    <w:rsid w:val="00B52F7E"/>
    <w:rsid w:val="00B53165"/>
    <w:rsid w:val="00B53566"/>
    <w:rsid w:val="00B536E4"/>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113"/>
    <w:rsid w:val="00B574D6"/>
    <w:rsid w:val="00B574DA"/>
    <w:rsid w:val="00B579C3"/>
    <w:rsid w:val="00B57A5C"/>
    <w:rsid w:val="00B57DA4"/>
    <w:rsid w:val="00B57DFA"/>
    <w:rsid w:val="00B60168"/>
    <w:rsid w:val="00B60531"/>
    <w:rsid w:val="00B605F5"/>
    <w:rsid w:val="00B6060B"/>
    <w:rsid w:val="00B606D8"/>
    <w:rsid w:val="00B60720"/>
    <w:rsid w:val="00B609CF"/>
    <w:rsid w:val="00B60B94"/>
    <w:rsid w:val="00B60CC0"/>
    <w:rsid w:val="00B60D77"/>
    <w:rsid w:val="00B6133F"/>
    <w:rsid w:val="00B6140D"/>
    <w:rsid w:val="00B615B0"/>
    <w:rsid w:val="00B6161C"/>
    <w:rsid w:val="00B6180C"/>
    <w:rsid w:val="00B61DB3"/>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2B"/>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6F94"/>
    <w:rsid w:val="00B67187"/>
    <w:rsid w:val="00B671B5"/>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1F5"/>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079"/>
    <w:rsid w:val="00B8224B"/>
    <w:rsid w:val="00B8252D"/>
    <w:rsid w:val="00B8275D"/>
    <w:rsid w:val="00B8278C"/>
    <w:rsid w:val="00B827B3"/>
    <w:rsid w:val="00B827BF"/>
    <w:rsid w:val="00B82949"/>
    <w:rsid w:val="00B8298E"/>
    <w:rsid w:val="00B82A42"/>
    <w:rsid w:val="00B82D59"/>
    <w:rsid w:val="00B82DCD"/>
    <w:rsid w:val="00B8308E"/>
    <w:rsid w:val="00B831ED"/>
    <w:rsid w:val="00B83205"/>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63A"/>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4F7"/>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3D9"/>
    <w:rsid w:val="00B93405"/>
    <w:rsid w:val="00B93600"/>
    <w:rsid w:val="00B93637"/>
    <w:rsid w:val="00B93767"/>
    <w:rsid w:val="00B9388F"/>
    <w:rsid w:val="00B93B72"/>
    <w:rsid w:val="00B93F6C"/>
    <w:rsid w:val="00B94007"/>
    <w:rsid w:val="00B94204"/>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1BD9"/>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121"/>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426"/>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ADD"/>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9A"/>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4D3"/>
    <w:rsid w:val="00BD480C"/>
    <w:rsid w:val="00BD4B10"/>
    <w:rsid w:val="00BD4B34"/>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2D"/>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32"/>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B99"/>
    <w:rsid w:val="00C06CFA"/>
    <w:rsid w:val="00C06F4D"/>
    <w:rsid w:val="00C0719D"/>
    <w:rsid w:val="00C074E0"/>
    <w:rsid w:val="00C076D3"/>
    <w:rsid w:val="00C0792A"/>
    <w:rsid w:val="00C07B21"/>
    <w:rsid w:val="00C07C03"/>
    <w:rsid w:val="00C07C0E"/>
    <w:rsid w:val="00C07DD9"/>
    <w:rsid w:val="00C07F1C"/>
    <w:rsid w:val="00C102BB"/>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29"/>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4A"/>
    <w:rsid w:val="00C30AE7"/>
    <w:rsid w:val="00C30C25"/>
    <w:rsid w:val="00C30D7D"/>
    <w:rsid w:val="00C30DE6"/>
    <w:rsid w:val="00C31173"/>
    <w:rsid w:val="00C312DF"/>
    <w:rsid w:val="00C3141B"/>
    <w:rsid w:val="00C31501"/>
    <w:rsid w:val="00C315AB"/>
    <w:rsid w:val="00C316DD"/>
    <w:rsid w:val="00C318BC"/>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5A8"/>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96"/>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64"/>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747"/>
    <w:rsid w:val="00C638E0"/>
    <w:rsid w:val="00C63D0C"/>
    <w:rsid w:val="00C63D71"/>
    <w:rsid w:val="00C63DEE"/>
    <w:rsid w:val="00C63EE7"/>
    <w:rsid w:val="00C63F9C"/>
    <w:rsid w:val="00C64232"/>
    <w:rsid w:val="00C6452E"/>
    <w:rsid w:val="00C64994"/>
    <w:rsid w:val="00C64E9E"/>
    <w:rsid w:val="00C65012"/>
    <w:rsid w:val="00C653A3"/>
    <w:rsid w:val="00C6549F"/>
    <w:rsid w:val="00C656E8"/>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466"/>
    <w:rsid w:val="00C75555"/>
    <w:rsid w:val="00C75657"/>
    <w:rsid w:val="00C75782"/>
    <w:rsid w:val="00C759F3"/>
    <w:rsid w:val="00C75A00"/>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5C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52A"/>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681"/>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D98"/>
    <w:rsid w:val="00CA2ED6"/>
    <w:rsid w:val="00CA2FC0"/>
    <w:rsid w:val="00CA3041"/>
    <w:rsid w:val="00CA308F"/>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ADA"/>
    <w:rsid w:val="00CB1BE6"/>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D8F"/>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D7"/>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619"/>
    <w:rsid w:val="00CD0989"/>
    <w:rsid w:val="00CD0F55"/>
    <w:rsid w:val="00CD1082"/>
    <w:rsid w:val="00CD10A8"/>
    <w:rsid w:val="00CD12CC"/>
    <w:rsid w:val="00CD12DC"/>
    <w:rsid w:val="00CD15FC"/>
    <w:rsid w:val="00CD173C"/>
    <w:rsid w:val="00CD17D4"/>
    <w:rsid w:val="00CD1B9A"/>
    <w:rsid w:val="00CD1E7D"/>
    <w:rsid w:val="00CD222E"/>
    <w:rsid w:val="00CD227E"/>
    <w:rsid w:val="00CD23E0"/>
    <w:rsid w:val="00CD24AA"/>
    <w:rsid w:val="00CD263E"/>
    <w:rsid w:val="00CD293B"/>
    <w:rsid w:val="00CD2A25"/>
    <w:rsid w:val="00CD2A7E"/>
    <w:rsid w:val="00CD2ADA"/>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6F"/>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2F"/>
    <w:rsid w:val="00CE099E"/>
    <w:rsid w:val="00CE0B02"/>
    <w:rsid w:val="00CE0DED"/>
    <w:rsid w:val="00CE0FA8"/>
    <w:rsid w:val="00CE169E"/>
    <w:rsid w:val="00CE1767"/>
    <w:rsid w:val="00CE1B9A"/>
    <w:rsid w:val="00CE1C19"/>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7D3"/>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6DF1"/>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917"/>
    <w:rsid w:val="00D00B40"/>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BFD"/>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0F0"/>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2D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8C"/>
    <w:rsid w:val="00D21F98"/>
    <w:rsid w:val="00D220D9"/>
    <w:rsid w:val="00D2266D"/>
    <w:rsid w:val="00D229C7"/>
    <w:rsid w:val="00D22A83"/>
    <w:rsid w:val="00D22C26"/>
    <w:rsid w:val="00D22CD3"/>
    <w:rsid w:val="00D23286"/>
    <w:rsid w:val="00D23416"/>
    <w:rsid w:val="00D236A0"/>
    <w:rsid w:val="00D236C2"/>
    <w:rsid w:val="00D238CB"/>
    <w:rsid w:val="00D238D9"/>
    <w:rsid w:val="00D2391D"/>
    <w:rsid w:val="00D23C54"/>
    <w:rsid w:val="00D23CF1"/>
    <w:rsid w:val="00D23F9C"/>
    <w:rsid w:val="00D23FF5"/>
    <w:rsid w:val="00D24196"/>
    <w:rsid w:val="00D241E2"/>
    <w:rsid w:val="00D24784"/>
    <w:rsid w:val="00D24793"/>
    <w:rsid w:val="00D24812"/>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111"/>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9CA"/>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D74"/>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918"/>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9"/>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719"/>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1D52"/>
    <w:rsid w:val="00D8242C"/>
    <w:rsid w:val="00D827F2"/>
    <w:rsid w:val="00D828A6"/>
    <w:rsid w:val="00D830EB"/>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918"/>
    <w:rsid w:val="00D84AB7"/>
    <w:rsid w:val="00D84CF0"/>
    <w:rsid w:val="00D84D6A"/>
    <w:rsid w:val="00D84D6D"/>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494"/>
    <w:rsid w:val="00D97766"/>
    <w:rsid w:val="00D977CF"/>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BED"/>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BE0"/>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5AD"/>
    <w:rsid w:val="00DB765A"/>
    <w:rsid w:val="00DB77DD"/>
    <w:rsid w:val="00DB790E"/>
    <w:rsid w:val="00DB7C45"/>
    <w:rsid w:val="00DC0172"/>
    <w:rsid w:val="00DC01C3"/>
    <w:rsid w:val="00DC0328"/>
    <w:rsid w:val="00DC0333"/>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1FB"/>
    <w:rsid w:val="00DC234C"/>
    <w:rsid w:val="00DC25ED"/>
    <w:rsid w:val="00DC25F3"/>
    <w:rsid w:val="00DC274C"/>
    <w:rsid w:val="00DC2E0D"/>
    <w:rsid w:val="00DC2EA5"/>
    <w:rsid w:val="00DC2FEF"/>
    <w:rsid w:val="00DC30FC"/>
    <w:rsid w:val="00DC3261"/>
    <w:rsid w:val="00DC3536"/>
    <w:rsid w:val="00DC38A7"/>
    <w:rsid w:val="00DC39D8"/>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B4"/>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8F"/>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1EB5"/>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9BC"/>
    <w:rsid w:val="00E01A41"/>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5F36"/>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330"/>
    <w:rsid w:val="00E1562D"/>
    <w:rsid w:val="00E1598D"/>
    <w:rsid w:val="00E159AC"/>
    <w:rsid w:val="00E15EDD"/>
    <w:rsid w:val="00E16030"/>
    <w:rsid w:val="00E163CF"/>
    <w:rsid w:val="00E16862"/>
    <w:rsid w:val="00E16868"/>
    <w:rsid w:val="00E16869"/>
    <w:rsid w:val="00E16A45"/>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176"/>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7F1"/>
    <w:rsid w:val="00E3084D"/>
    <w:rsid w:val="00E30867"/>
    <w:rsid w:val="00E30890"/>
    <w:rsid w:val="00E309DB"/>
    <w:rsid w:val="00E30A35"/>
    <w:rsid w:val="00E30B56"/>
    <w:rsid w:val="00E30CCD"/>
    <w:rsid w:val="00E30D14"/>
    <w:rsid w:val="00E30F5C"/>
    <w:rsid w:val="00E3114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A83"/>
    <w:rsid w:val="00E35B50"/>
    <w:rsid w:val="00E35BB4"/>
    <w:rsid w:val="00E35C74"/>
    <w:rsid w:val="00E35D78"/>
    <w:rsid w:val="00E36081"/>
    <w:rsid w:val="00E36137"/>
    <w:rsid w:val="00E3630E"/>
    <w:rsid w:val="00E363D7"/>
    <w:rsid w:val="00E36682"/>
    <w:rsid w:val="00E36870"/>
    <w:rsid w:val="00E36894"/>
    <w:rsid w:val="00E37049"/>
    <w:rsid w:val="00E370F1"/>
    <w:rsid w:val="00E372B6"/>
    <w:rsid w:val="00E3754A"/>
    <w:rsid w:val="00E3754C"/>
    <w:rsid w:val="00E37838"/>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A03"/>
    <w:rsid w:val="00E43BE1"/>
    <w:rsid w:val="00E43D20"/>
    <w:rsid w:val="00E44540"/>
    <w:rsid w:val="00E447EA"/>
    <w:rsid w:val="00E44869"/>
    <w:rsid w:val="00E448D9"/>
    <w:rsid w:val="00E448FE"/>
    <w:rsid w:val="00E44986"/>
    <w:rsid w:val="00E449A7"/>
    <w:rsid w:val="00E44A19"/>
    <w:rsid w:val="00E44BB5"/>
    <w:rsid w:val="00E44E46"/>
    <w:rsid w:val="00E44F01"/>
    <w:rsid w:val="00E45189"/>
    <w:rsid w:val="00E4523D"/>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B1"/>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3B"/>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7E0"/>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04"/>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A6C"/>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A92"/>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1D5"/>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4ED1"/>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1E2E"/>
    <w:rsid w:val="00EB204E"/>
    <w:rsid w:val="00EB21F8"/>
    <w:rsid w:val="00EB2513"/>
    <w:rsid w:val="00EB26DC"/>
    <w:rsid w:val="00EB2751"/>
    <w:rsid w:val="00EB27A3"/>
    <w:rsid w:val="00EB27BF"/>
    <w:rsid w:val="00EB27D3"/>
    <w:rsid w:val="00EB2826"/>
    <w:rsid w:val="00EB293F"/>
    <w:rsid w:val="00EB2A28"/>
    <w:rsid w:val="00EB2DF9"/>
    <w:rsid w:val="00EB2E7B"/>
    <w:rsid w:val="00EB2FD8"/>
    <w:rsid w:val="00EB3060"/>
    <w:rsid w:val="00EB318A"/>
    <w:rsid w:val="00EB319E"/>
    <w:rsid w:val="00EB31EE"/>
    <w:rsid w:val="00EB343C"/>
    <w:rsid w:val="00EB35C2"/>
    <w:rsid w:val="00EB3690"/>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1D"/>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0E9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2F1C"/>
    <w:rsid w:val="00EC306F"/>
    <w:rsid w:val="00EC3331"/>
    <w:rsid w:val="00EC335F"/>
    <w:rsid w:val="00EC3558"/>
    <w:rsid w:val="00EC3844"/>
    <w:rsid w:val="00EC3950"/>
    <w:rsid w:val="00EC39E7"/>
    <w:rsid w:val="00EC3C0B"/>
    <w:rsid w:val="00EC3D70"/>
    <w:rsid w:val="00EC4425"/>
    <w:rsid w:val="00EC458F"/>
    <w:rsid w:val="00EC48C1"/>
    <w:rsid w:val="00EC4C8A"/>
    <w:rsid w:val="00EC4C9E"/>
    <w:rsid w:val="00EC4D4A"/>
    <w:rsid w:val="00EC4F39"/>
    <w:rsid w:val="00EC4FD7"/>
    <w:rsid w:val="00EC5014"/>
    <w:rsid w:val="00EC519A"/>
    <w:rsid w:val="00EC5250"/>
    <w:rsid w:val="00EC53D5"/>
    <w:rsid w:val="00EC555F"/>
    <w:rsid w:val="00EC565B"/>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089"/>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756"/>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191"/>
    <w:rsid w:val="00EE2314"/>
    <w:rsid w:val="00EE244C"/>
    <w:rsid w:val="00EE244E"/>
    <w:rsid w:val="00EE25AA"/>
    <w:rsid w:val="00EE25CE"/>
    <w:rsid w:val="00EE2991"/>
    <w:rsid w:val="00EE2A50"/>
    <w:rsid w:val="00EE2D64"/>
    <w:rsid w:val="00EE2F25"/>
    <w:rsid w:val="00EE31C3"/>
    <w:rsid w:val="00EE3797"/>
    <w:rsid w:val="00EE380A"/>
    <w:rsid w:val="00EE3994"/>
    <w:rsid w:val="00EE3A2A"/>
    <w:rsid w:val="00EE3B63"/>
    <w:rsid w:val="00EE3B76"/>
    <w:rsid w:val="00EE3C77"/>
    <w:rsid w:val="00EE3C8B"/>
    <w:rsid w:val="00EE3F3E"/>
    <w:rsid w:val="00EE3F92"/>
    <w:rsid w:val="00EE41F2"/>
    <w:rsid w:val="00EE452B"/>
    <w:rsid w:val="00EE4A17"/>
    <w:rsid w:val="00EE4A2C"/>
    <w:rsid w:val="00EE4C46"/>
    <w:rsid w:val="00EE4CA5"/>
    <w:rsid w:val="00EE4E37"/>
    <w:rsid w:val="00EE527E"/>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998"/>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5A"/>
    <w:rsid w:val="00F06199"/>
    <w:rsid w:val="00F06919"/>
    <w:rsid w:val="00F06A73"/>
    <w:rsid w:val="00F06B95"/>
    <w:rsid w:val="00F06DA4"/>
    <w:rsid w:val="00F078CA"/>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53"/>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D7A"/>
    <w:rsid w:val="00F26FC4"/>
    <w:rsid w:val="00F2785A"/>
    <w:rsid w:val="00F279DD"/>
    <w:rsid w:val="00F27D20"/>
    <w:rsid w:val="00F27DCE"/>
    <w:rsid w:val="00F300C2"/>
    <w:rsid w:val="00F30403"/>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060"/>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6F53"/>
    <w:rsid w:val="00F47018"/>
    <w:rsid w:val="00F4713F"/>
    <w:rsid w:val="00F474D3"/>
    <w:rsid w:val="00F47C76"/>
    <w:rsid w:val="00F47DA7"/>
    <w:rsid w:val="00F47EE0"/>
    <w:rsid w:val="00F47F65"/>
    <w:rsid w:val="00F500DE"/>
    <w:rsid w:val="00F50264"/>
    <w:rsid w:val="00F50293"/>
    <w:rsid w:val="00F50CB4"/>
    <w:rsid w:val="00F50D1E"/>
    <w:rsid w:val="00F50E78"/>
    <w:rsid w:val="00F5116C"/>
    <w:rsid w:val="00F513CD"/>
    <w:rsid w:val="00F515D2"/>
    <w:rsid w:val="00F51915"/>
    <w:rsid w:val="00F51B80"/>
    <w:rsid w:val="00F51B96"/>
    <w:rsid w:val="00F524C4"/>
    <w:rsid w:val="00F52537"/>
    <w:rsid w:val="00F5286F"/>
    <w:rsid w:val="00F528A3"/>
    <w:rsid w:val="00F52A68"/>
    <w:rsid w:val="00F52BE5"/>
    <w:rsid w:val="00F52D1A"/>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8A7"/>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68"/>
    <w:rsid w:val="00F74EFA"/>
    <w:rsid w:val="00F74FD2"/>
    <w:rsid w:val="00F755D9"/>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3EA"/>
    <w:rsid w:val="00F814C5"/>
    <w:rsid w:val="00F816C7"/>
    <w:rsid w:val="00F818F5"/>
    <w:rsid w:val="00F819E8"/>
    <w:rsid w:val="00F81C01"/>
    <w:rsid w:val="00F81DE1"/>
    <w:rsid w:val="00F81E1A"/>
    <w:rsid w:val="00F82160"/>
    <w:rsid w:val="00F8264E"/>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259"/>
    <w:rsid w:val="00F8539A"/>
    <w:rsid w:val="00F85514"/>
    <w:rsid w:val="00F85699"/>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A67"/>
    <w:rsid w:val="00F91F72"/>
    <w:rsid w:val="00F923AD"/>
    <w:rsid w:val="00F923D0"/>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5AC"/>
    <w:rsid w:val="00F97765"/>
    <w:rsid w:val="00F9787F"/>
    <w:rsid w:val="00F97953"/>
    <w:rsid w:val="00F97AE2"/>
    <w:rsid w:val="00F97C3B"/>
    <w:rsid w:val="00F97F05"/>
    <w:rsid w:val="00FA04E5"/>
    <w:rsid w:val="00FA0CFA"/>
    <w:rsid w:val="00FA10C2"/>
    <w:rsid w:val="00FA127F"/>
    <w:rsid w:val="00FA13FA"/>
    <w:rsid w:val="00FA16E6"/>
    <w:rsid w:val="00FA181C"/>
    <w:rsid w:val="00FA19A8"/>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C1"/>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5FA"/>
    <w:rsid w:val="00FB3649"/>
    <w:rsid w:val="00FB36A0"/>
    <w:rsid w:val="00FB3D89"/>
    <w:rsid w:val="00FB3EB6"/>
    <w:rsid w:val="00FB40B2"/>
    <w:rsid w:val="00FB4243"/>
    <w:rsid w:val="00FB44CA"/>
    <w:rsid w:val="00FB4786"/>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0F45"/>
    <w:rsid w:val="00FC12B0"/>
    <w:rsid w:val="00FC12E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41"/>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3E9"/>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484"/>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EC3"/>
    <w:rsid w:val="00FE4FFA"/>
    <w:rsid w:val="00FE522F"/>
    <w:rsid w:val="00FE5769"/>
    <w:rsid w:val="00FE5980"/>
    <w:rsid w:val="00FE5C69"/>
    <w:rsid w:val="00FE609C"/>
    <w:rsid w:val="00FE6230"/>
    <w:rsid w:val="00FE6468"/>
    <w:rsid w:val="00FE65A6"/>
    <w:rsid w:val="00FE6646"/>
    <w:rsid w:val="00FE669B"/>
    <w:rsid w:val="00FE6738"/>
    <w:rsid w:val="00FE6BCA"/>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57B"/>
    <w:rsid w:val="00FF1842"/>
    <w:rsid w:val="00FF196B"/>
    <w:rsid w:val="00FF1A67"/>
    <w:rsid w:val="00FF1AC2"/>
    <w:rsid w:val="00FF1C8A"/>
    <w:rsid w:val="00FF2007"/>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5717F3"/>
    <w:rsid w:val="01801AAD"/>
    <w:rsid w:val="01826A17"/>
    <w:rsid w:val="01AF6532"/>
    <w:rsid w:val="01D45C7C"/>
    <w:rsid w:val="01FD62E0"/>
    <w:rsid w:val="02541B61"/>
    <w:rsid w:val="0261662C"/>
    <w:rsid w:val="02994018"/>
    <w:rsid w:val="02BF2237"/>
    <w:rsid w:val="02C40969"/>
    <w:rsid w:val="03074DDC"/>
    <w:rsid w:val="03140B0F"/>
    <w:rsid w:val="03166D2D"/>
    <w:rsid w:val="03305094"/>
    <w:rsid w:val="034164D2"/>
    <w:rsid w:val="034F4A03"/>
    <w:rsid w:val="035E779F"/>
    <w:rsid w:val="03672922"/>
    <w:rsid w:val="03911FB6"/>
    <w:rsid w:val="03B46C2F"/>
    <w:rsid w:val="04305BEE"/>
    <w:rsid w:val="04536448"/>
    <w:rsid w:val="04651CD8"/>
    <w:rsid w:val="046A4145"/>
    <w:rsid w:val="04741311"/>
    <w:rsid w:val="0547571C"/>
    <w:rsid w:val="055C2A07"/>
    <w:rsid w:val="05DC49B6"/>
    <w:rsid w:val="05EA4BBF"/>
    <w:rsid w:val="060379FA"/>
    <w:rsid w:val="0616597F"/>
    <w:rsid w:val="06662404"/>
    <w:rsid w:val="06F25221"/>
    <w:rsid w:val="070C28DE"/>
    <w:rsid w:val="07171DAE"/>
    <w:rsid w:val="075671B9"/>
    <w:rsid w:val="07660D9E"/>
    <w:rsid w:val="07852DBD"/>
    <w:rsid w:val="079275D3"/>
    <w:rsid w:val="07D80AA4"/>
    <w:rsid w:val="081D54B2"/>
    <w:rsid w:val="0824564F"/>
    <w:rsid w:val="08387E2F"/>
    <w:rsid w:val="083E4D1A"/>
    <w:rsid w:val="08B576D2"/>
    <w:rsid w:val="08B910B3"/>
    <w:rsid w:val="08F1198C"/>
    <w:rsid w:val="08F2524C"/>
    <w:rsid w:val="08FF7C67"/>
    <w:rsid w:val="091A6930"/>
    <w:rsid w:val="092C1016"/>
    <w:rsid w:val="092D3192"/>
    <w:rsid w:val="094353E9"/>
    <w:rsid w:val="094B3B92"/>
    <w:rsid w:val="09524F20"/>
    <w:rsid w:val="09652EA6"/>
    <w:rsid w:val="096E7A1E"/>
    <w:rsid w:val="097F12A3"/>
    <w:rsid w:val="09852E6F"/>
    <w:rsid w:val="09886B94"/>
    <w:rsid w:val="098D7D07"/>
    <w:rsid w:val="09A301DE"/>
    <w:rsid w:val="09AC5082"/>
    <w:rsid w:val="09B039F5"/>
    <w:rsid w:val="09E75075"/>
    <w:rsid w:val="09FC3B21"/>
    <w:rsid w:val="0A03356F"/>
    <w:rsid w:val="0A095A01"/>
    <w:rsid w:val="0A1B5312"/>
    <w:rsid w:val="0A656ED5"/>
    <w:rsid w:val="0A8455AD"/>
    <w:rsid w:val="0AC8421B"/>
    <w:rsid w:val="0ADB7197"/>
    <w:rsid w:val="0AF3628F"/>
    <w:rsid w:val="0AFB5144"/>
    <w:rsid w:val="0B1934B2"/>
    <w:rsid w:val="0B4364E5"/>
    <w:rsid w:val="0B5374D4"/>
    <w:rsid w:val="0B660C1A"/>
    <w:rsid w:val="0B696551"/>
    <w:rsid w:val="0BA8707A"/>
    <w:rsid w:val="0BE37F48"/>
    <w:rsid w:val="0BFF2863"/>
    <w:rsid w:val="0C3C47EA"/>
    <w:rsid w:val="0C41127C"/>
    <w:rsid w:val="0C560E46"/>
    <w:rsid w:val="0C5E427E"/>
    <w:rsid w:val="0C6A432F"/>
    <w:rsid w:val="0C994C14"/>
    <w:rsid w:val="0CB13789"/>
    <w:rsid w:val="0CDE1C2A"/>
    <w:rsid w:val="0CF63E15"/>
    <w:rsid w:val="0D31575F"/>
    <w:rsid w:val="0D466B4A"/>
    <w:rsid w:val="0D493385"/>
    <w:rsid w:val="0D755681"/>
    <w:rsid w:val="0D7716E2"/>
    <w:rsid w:val="0DEF74E9"/>
    <w:rsid w:val="0E141CA7"/>
    <w:rsid w:val="0E440BB0"/>
    <w:rsid w:val="0E636419"/>
    <w:rsid w:val="0E6570AB"/>
    <w:rsid w:val="0EB92499"/>
    <w:rsid w:val="0F2E5FD1"/>
    <w:rsid w:val="0F5B4C3E"/>
    <w:rsid w:val="0F6841E8"/>
    <w:rsid w:val="0F7E08B8"/>
    <w:rsid w:val="0F8E6586"/>
    <w:rsid w:val="0FA2213C"/>
    <w:rsid w:val="0FBE7B0A"/>
    <w:rsid w:val="0FD90652"/>
    <w:rsid w:val="0FFA76C7"/>
    <w:rsid w:val="105477D0"/>
    <w:rsid w:val="107F2A45"/>
    <w:rsid w:val="10915F18"/>
    <w:rsid w:val="10DE709A"/>
    <w:rsid w:val="10EA2644"/>
    <w:rsid w:val="10EF7717"/>
    <w:rsid w:val="110F2909"/>
    <w:rsid w:val="11124A42"/>
    <w:rsid w:val="111E1B8C"/>
    <w:rsid w:val="112E0021"/>
    <w:rsid w:val="11670431"/>
    <w:rsid w:val="118D0978"/>
    <w:rsid w:val="118D658B"/>
    <w:rsid w:val="119B16ED"/>
    <w:rsid w:val="11BA3663"/>
    <w:rsid w:val="11F70527"/>
    <w:rsid w:val="122356AC"/>
    <w:rsid w:val="12362B78"/>
    <w:rsid w:val="12394ECF"/>
    <w:rsid w:val="1254115C"/>
    <w:rsid w:val="125C6E10"/>
    <w:rsid w:val="12635AA8"/>
    <w:rsid w:val="129677D4"/>
    <w:rsid w:val="129C6D40"/>
    <w:rsid w:val="12F62DC0"/>
    <w:rsid w:val="131E5E73"/>
    <w:rsid w:val="13577E6B"/>
    <w:rsid w:val="135F6376"/>
    <w:rsid w:val="13695352"/>
    <w:rsid w:val="13F516F2"/>
    <w:rsid w:val="14237BE5"/>
    <w:rsid w:val="142E381C"/>
    <w:rsid w:val="144E4536"/>
    <w:rsid w:val="14575AE1"/>
    <w:rsid w:val="145C0341"/>
    <w:rsid w:val="14820098"/>
    <w:rsid w:val="14902DA1"/>
    <w:rsid w:val="14987CE5"/>
    <w:rsid w:val="14C8795A"/>
    <w:rsid w:val="14D81587"/>
    <w:rsid w:val="14E76398"/>
    <w:rsid w:val="15257867"/>
    <w:rsid w:val="152C2AE0"/>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CA259A"/>
    <w:rsid w:val="1709284B"/>
    <w:rsid w:val="1743129B"/>
    <w:rsid w:val="177C55A8"/>
    <w:rsid w:val="17E217ED"/>
    <w:rsid w:val="17F93E0B"/>
    <w:rsid w:val="182860D2"/>
    <w:rsid w:val="182B6DD0"/>
    <w:rsid w:val="18322780"/>
    <w:rsid w:val="1844012A"/>
    <w:rsid w:val="184E71FB"/>
    <w:rsid w:val="18561C0B"/>
    <w:rsid w:val="18700BA1"/>
    <w:rsid w:val="18A46C1D"/>
    <w:rsid w:val="18F356AC"/>
    <w:rsid w:val="18F54FAA"/>
    <w:rsid w:val="192561AE"/>
    <w:rsid w:val="194B54E8"/>
    <w:rsid w:val="19596F42"/>
    <w:rsid w:val="195E7D49"/>
    <w:rsid w:val="19A956B5"/>
    <w:rsid w:val="19EC5173"/>
    <w:rsid w:val="1A09162B"/>
    <w:rsid w:val="1A2577BE"/>
    <w:rsid w:val="1A69031C"/>
    <w:rsid w:val="1A71784A"/>
    <w:rsid w:val="1A87410D"/>
    <w:rsid w:val="1AA17AB6"/>
    <w:rsid w:val="1AAA402B"/>
    <w:rsid w:val="1ACD58E4"/>
    <w:rsid w:val="1AD9749D"/>
    <w:rsid w:val="1ADD6614"/>
    <w:rsid w:val="1B0F0EC3"/>
    <w:rsid w:val="1B2028BA"/>
    <w:rsid w:val="1B6E0B6B"/>
    <w:rsid w:val="1B811695"/>
    <w:rsid w:val="1B8E37DE"/>
    <w:rsid w:val="1B8F627E"/>
    <w:rsid w:val="1BA320A7"/>
    <w:rsid w:val="1BC852CB"/>
    <w:rsid w:val="1BE0016A"/>
    <w:rsid w:val="1BEB7DE5"/>
    <w:rsid w:val="1C220B3F"/>
    <w:rsid w:val="1C455CA5"/>
    <w:rsid w:val="1C560378"/>
    <w:rsid w:val="1C7374EC"/>
    <w:rsid w:val="1C786E84"/>
    <w:rsid w:val="1C8651B5"/>
    <w:rsid w:val="1CA83640"/>
    <w:rsid w:val="1D2C69D2"/>
    <w:rsid w:val="1D3C1D18"/>
    <w:rsid w:val="1D61352C"/>
    <w:rsid w:val="1D645EA9"/>
    <w:rsid w:val="1D6D0123"/>
    <w:rsid w:val="1D7B086C"/>
    <w:rsid w:val="1D83660F"/>
    <w:rsid w:val="1D8B2357"/>
    <w:rsid w:val="1DA5166B"/>
    <w:rsid w:val="1DAF11C4"/>
    <w:rsid w:val="1DB26E14"/>
    <w:rsid w:val="1DF970BD"/>
    <w:rsid w:val="1E080D46"/>
    <w:rsid w:val="1E0839A8"/>
    <w:rsid w:val="1E18182C"/>
    <w:rsid w:val="1E5A2D1B"/>
    <w:rsid w:val="1EB31B66"/>
    <w:rsid w:val="1ECC0E79"/>
    <w:rsid w:val="1EDE5EE4"/>
    <w:rsid w:val="1F296DAB"/>
    <w:rsid w:val="1F372797"/>
    <w:rsid w:val="1F43795A"/>
    <w:rsid w:val="1F691D3E"/>
    <w:rsid w:val="1F7A6B27"/>
    <w:rsid w:val="1FCF491A"/>
    <w:rsid w:val="1FDD4AC9"/>
    <w:rsid w:val="1FE447FC"/>
    <w:rsid w:val="1FF61864"/>
    <w:rsid w:val="201400DE"/>
    <w:rsid w:val="203B5FCA"/>
    <w:rsid w:val="20573810"/>
    <w:rsid w:val="20751FC6"/>
    <w:rsid w:val="20770BA3"/>
    <w:rsid w:val="208F316F"/>
    <w:rsid w:val="20924822"/>
    <w:rsid w:val="20A0736A"/>
    <w:rsid w:val="211424A6"/>
    <w:rsid w:val="21330813"/>
    <w:rsid w:val="21442C28"/>
    <w:rsid w:val="21532BAD"/>
    <w:rsid w:val="215F57FE"/>
    <w:rsid w:val="21621621"/>
    <w:rsid w:val="216C53BD"/>
    <w:rsid w:val="217B10F6"/>
    <w:rsid w:val="2186530F"/>
    <w:rsid w:val="2188552B"/>
    <w:rsid w:val="22162B37"/>
    <w:rsid w:val="222866C7"/>
    <w:rsid w:val="22350AE4"/>
    <w:rsid w:val="22747454"/>
    <w:rsid w:val="22967FAA"/>
    <w:rsid w:val="22CC1448"/>
    <w:rsid w:val="22CF2056"/>
    <w:rsid w:val="22FB73BF"/>
    <w:rsid w:val="23030973"/>
    <w:rsid w:val="234D7183"/>
    <w:rsid w:val="23596653"/>
    <w:rsid w:val="239E00B4"/>
    <w:rsid w:val="23A36271"/>
    <w:rsid w:val="23A710EC"/>
    <w:rsid w:val="23D07D6C"/>
    <w:rsid w:val="23D26F32"/>
    <w:rsid w:val="240C20F5"/>
    <w:rsid w:val="241F37F9"/>
    <w:rsid w:val="24336996"/>
    <w:rsid w:val="24383F19"/>
    <w:rsid w:val="2452597D"/>
    <w:rsid w:val="24612217"/>
    <w:rsid w:val="246833F2"/>
    <w:rsid w:val="249B5576"/>
    <w:rsid w:val="24A217AC"/>
    <w:rsid w:val="24D91E5B"/>
    <w:rsid w:val="24FD2F00"/>
    <w:rsid w:val="250E4F12"/>
    <w:rsid w:val="251E74A4"/>
    <w:rsid w:val="25757B75"/>
    <w:rsid w:val="25AF7A72"/>
    <w:rsid w:val="25D328A4"/>
    <w:rsid w:val="25D53C59"/>
    <w:rsid w:val="25DA28D7"/>
    <w:rsid w:val="262033E6"/>
    <w:rsid w:val="263A2B6C"/>
    <w:rsid w:val="263C68E5"/>
    <w:rsid w:val="2642621D"/>
    <w:rsid w:val="26597496"/>
    <w:rsid w:val="26E10B6B"/>
    <w:rsid w:val="26E8278F"/>
    <w:rsid w:val="26EF3957"/>
    <w:rsid w:val="270A29A4"/>
    <w:rsid w:val="271F29F3"/>
    <w:rsid w:val="27207FB4"/>
    <w:rsid w:val="274C0DA9"/>
    <w:rsid w:val="276A122F"/>
    <w:rsid w:val="27843CE5"/>
    <w:rsid w:val="27933CD9"/>
    <w:rsid w:val="27934193"/>
    <w:rsid w:val="279908E2"/>
    <w:rsid w:val="279A1B15"/>
    <w:rsid w:val="27DD762A"/>
    <w:rsid w:val="27E70AD2"/>
    <w:rsid w:val="281B09D9"/>
    <w:rsid w:val="281F6039"/>
    <w:rsid w:val="28221B0A"/>
    <w:rsid w:val="282E409A"/>
    <w:rsid w:val="284C4266"/>
    <w:rsid w:val="286B1DEC"/>
    <w:rsid w:val="287F4667"/>
    <w:rsid w:val="289E5635"/>
    <w:rsid w:val="28EA3927"/>
    <w:rsid w:val="29177195"/>
    <w:rsid w:val="2936693A"/>
    <w:rsid w:val="29400E7C"/>
    <w:rsid w:val="29471828"/>
    <w:rsid w:val="29600B3C"/>
    <w:rsid w:val="29A24CB1"/>
    <w:rsid w:val="29A9603F"/>
    <w:rsid w:val="29FC1F4D"/>
    <w:rsid w:val="2A181FDA"/>
    <w:rsid w:val="2A2E4BC0"/>
    <w:rsid w:val="2A571F3F"/>
    <w:rsid w:val="2AF10F5C"/>
    <w:rsid w:val="2AF84813"/>
    <w:rsid w:val="2AFA2FBD"/>
    <w:rsid w:val="2AFF0777"/>
    <w:rsid w:val="2B25203D"/>
    <w:rsid w:val="2B335D46"/>
    <w:rsid w:val="2B5C7557"/>
    <w:rsid w:val="2B7B1A56"/>
    <w:rsid w:val="2B7E52A9"/>
    <w:rsid w:val="2B8A00F2"/>
    <w:rsid w:val="2BA979B1"/>
    <w:rsid w:val="2BD0157B"/>
    <w:rsid w:val="2C194F20"/>
    <w:rsid w:val="2C223CCD"/>
    <w:rsid w:val="2C596FCF"/>
    <w:rsid w:val="2C646B95"/>
    <w:rsid w:val="2C7433A1"/>
    <w:rsid w:val="2C9F34D0"/>
    <w:rsid w:val="2CA23219"/>
    <w:rsid w:val="2CBF6E23"/>
    <w:rsid w:val="2CC80477"/>
    <w:rsid w:val="2CF37DC3"/>
    <w:rsid w:val="2D3D2B71"/>
    <w:rsid w:val="2DD45655"/>
    <w:rsid w:val="2E0F151E"/>
    <w:rsid w:val="2E220AB6"/>
    <w:rsid w:val="2E4E5407"/>
    <w:rsid w:val="2E6A6B71"/>
    <w:rsid w:val="2E786F75"/>
    <w:rsid w:val="2EB07E70"/>
    <w:rsid w:val="2EDA6C9B"/>
    <w:rsid w:val="2EF9389F"/>
    <w:rsid w:val="2F1C03BA"/>
    <w:rsid w:val="2F3A425D"/>
    <w:rsid w:val="2F7C08E8"/>
    <w:rsid w:val="2FB725D1"/>
    <w:rsid w:val="2FD36F28"/>
    <w:rsid w:val="2FD967C5"/>
    <w:rsid w:val="2FF07E4E"/>
    <w:rsid w:val="30092B24"/>
    <w:rsid w:val="303C2E9C"/>
    <w:rsid w:val="306530ED"/>
    <w:rsid w:val="308B2942"/>
    <w:rsid w:val="309537C1"/>
    <w:rsid w:val="30B25E26"/>
    <w:rsid w:val="30C2090D"/>
    <w:rsid w:val="30C23404"/>
    <w:rsid w:val="30CD2F5B"/>
    <w:rsid w:val="31476781"/>
    <w:rsid w:val="31C854D0"/>
    <w:rsid w:val="31D40319"/>
    <w:rsid w:val="31D64091"/>
    <w:rsid w:val="31F22F63"/>
    <w:rsid w:val="322F37A1"/>
    <w:rsid w:val="326571C3"/>
    <w:rsid w:val="32AD727A"/>
    <w:rsid w:val="32BE51C6"/>
    <w:rsid w:val="32DA195F"/>
    <w:rsid w:val="32DC7485"/>
    <w:rsid w:val="32EB653A"/>
    <w:rsid w:val="32FA5275"/>
    <w:rsid w:val="330A66D8"/>
    <w:rsid w:val="332500F7"/>
    <w:rsid w:val="332D5F33"/>
    <w:rsid w:val="334C1344"/>
    <w:rsid w:val="335D7410"/>
    <w:rsid w:val="3376367E"/>
    <w:rsid w:val="33B73835"/>
    <w:rsid w:val="34034262"/>
    <w:rsid w:val="340A0022"/>
    <w:rsid w:val="34473D81"/>
    <w:rsid w:val="346239BA"/>
    <w:rsid w:val="347D07F4"/>
    <w:rsid w:val="3499149E"/>
    <w:rsid w:val="34A73AC3"/>
    <w:rsid w:val="34AD40D4"/>
    <w:rsid w:val="34B453EB"/>
    <w:rsid w:val="34FA3BF3"/>
    <w:rsid w:val="350965A6"/>
    <w:rsid w:val="35335357"/>
    <w:rsid w:val="35372467"/>
    <w:rsid w:val="35455B73"/>
    <w:rsid w:val="354B3699"/>
    <w:rsid w:val="358866EC"/>
    <w:rsid w:val="35942299"/>
    <w:rsid w:val="35C366DA"/>
    <w:rsid w:val="35CA11B9"/>
    <w:rsid w:val="35D11B70"/>
    <w:rsid w:val="35D94150"/>
    <w:rsid w:val="35ED7BFB"/>
    <w:rsid w:val="360D3DFA"/>
    <w:rsid w:val="36234FE6"/>
    <w:rsid w:val="36453D49"/>
    <w:rsid w:val="36463828"/>
    <w:rsid w:val="365B3E4B"/>
    <w:rsid w:val="366A2FFA"/>
    <w:rsid w:val="368C0490"/>
    <w:rsid w:val="36EF34FF"/>
    <w:rsid w:val="36F00D16"/>
    <w:rsid w:val="371A1B6C"/>
    <w:rsid w:val="373D6FB2"/>
    <w:rsid w:val="37543B31"/>
    <w:rsid w:val="37765445"/>
    <w:rsid w:val="378620B5"/>
    <w:rsid w:val="37A46956"/>
    <w:rsid w:val="37C7555A"/>
    <w:rsid w:val="37D179A4"/>
    <w:rsid w:val="37F214F9"/>
    <w:rsid w:val="37F505D8"/>
    <w:rsid w:val="38443AFE"/>
    <w:rsid w:val="38790F4B"/>
    <w:rsid w:val="38AA423A"/>
    <w:rsid w:val="38C420A7"/>
    <w:rsid w:val="38E314C0"/>
    <w:rsid w:val="38FB291B"/>
    <w:rsid w:val="390239BE"/>
    <w:rsid w:val="391159AF"/>
    <w:rsid w:val="39191359"/>
    <w:rsid w:val="393A1311"/>
    <w:rsid w:val="3971469F"/>
    <w:rsid w:val="397523E2"/>
    <w:rsid w:val="399B34CA"/>
    <w:rsid w:val="399F120C"/>
    <w:rsid w:val="39A43D02"/>
    <w:rsid w:val="39DD136A"/>
    <w:rsid w:val="3A212E34"/>
    <w:rsid w:val="3A6A35F5"/>
    <w:rsid w:val="3AB71C38"/>
    <w:rsid w:val="3AC96C9F"/>
    <w:rsid w:val="3ADD1FEC"/>
    <w:rsid w:val="3AF143FE"/>
    <w:rsid w:val="3AF410E4"/>
    <w:rsid w:val="3B231BF0"/>
    <w:rsid w:val="3B250B52"/>
    <w:rsid w:val="3B253993"/>
    <w:rsid w:val="3B283E36"/>
    <w:rsid w:val="3B2A0FAA"/>
    <w:rsid w:val="3B2D6D10"/>
    <w:rsid w:val="3B40729C"/>
    <w:rsid w:val="3B457B92"/>
    <w:rsid w:val="3B64626A"/>
    <w:rsid w:val="3B714E2B"/>
    <w:rsid w:val="3B8D4E6B"/>
    <w:rsid w:val="3B90705F"/>
    <w:rsid w:val="3B934DA1"/>
    <w:rsid w:val="3B9528C7"/>
    <w:rsid w:val="3B9C6A51"/>
    <w:rsid w:val="3BCB6780"/>
    <w:rsid w:val="3BED565D"/>
    <w:rsid w:val="3BFE608D"/>
    <w:rsid w:val="3C0454EB"/>
    <w:rsid w:val="3C5017FE"/>
    <w:rsid w:val="3C885F88"/>
    <w:rsid w:val="3CBC5ACD"/>
    <w:rsid w:val="3CDD0A65"/>
    <w:rsid w:val="3D281519"/>
    <w:rsid w:val="3D2903CA"/>
    <w:rsid w:val="3D9A71DB"/>
    <w:rsid w:val="3DA6700D"/>
    <w:rsid w:val="3DA70690"/>
    <w:rsid w:val="3DD13C66"/>
    <w:rsid w:val="3DE2340B"/>
    <w:rsid w:val="3E0C4997"/>
    <w:rsid w:val="3E2B7513"/>
    <w:rsid w:val="3E39655E"/>
    <w:rsid w:val="3E3C34CE"/>
    <w:rsid w:val="3E6622F9"/>
    <w:rsid w:val="3E877D39"/>
    <w:rsid w:val="3E8F7AA2"/>
    <w:rsid w:val="3E970704"/>
    <w:rsid w:val="3EB3014F"/>
    <w:rsid w:val="3F143319"/>
    <w:rsid w:val="3F2327AF"/>
    <w:rsid w:val="3F285C7B"/>
    <w:rsid w:val="3F5115CA"/>
    <w:rsid w:val="3F520ACF"/>
    <w:rsid w:val="3FBC0299"/>
    <w:rsid w:val="3FC868B9"/>
    <w:rsid w:val="400B3A02"/>
    <w:rsid w:val="408C3D93"/>
    <w:rsid w:val="40A67324"/>
    <w:rsid w:val="40CA7159"/>
    <w:rsid w:val="40CC5FC6"/>
    <w:rsid w:val="40E439A9"/>
    <w:rsid w:val="40E65CAF"/>
    <w:rsid w:val="40FB5077"/>
    <w:rsid w:val="4118168B"/>
    <w:rsid w:val="41746BD6"/>
    <w:rsid w:val="419148D5"/>
    <w:rsid w:val="41AF3FB7"/>
    <w:rsid w:val="41B36482"/>
    <w:rsid w:val="41EC753D"/>
    <w:rsid w:val="41FA16D6"/>
    <w:rsid w:val="42723962"/>
    <w:rsid w:val="428C52FB"/>
    <w:rsid w:val="429C0C56"/>
    <w:rsid w:val="42A17DA3"/>
    <w:rsid w:val="42CD0A98"/>
    <w:rsid w:val="430F11B1"/>
    <w:rsid w:val="431A0C09"/>
    <w:rsid w:val="43520E91"/>
    <w:rsid w:val="435535EE"/>
    <w:rsid w:val="43925E19"/>
    <w:rsid w:val="43B03E7E"/>
    <w:rsid w:val="43D30AF4"/>
    <w:rsid w:val="43E75C8A"/>
    <w:rsid w:val="445F4D0F"/>
    <w:rsid w:val="44641089"/>
    <w:rsid w:val="446F7A2D"/>
    <w:rsid w:val="449E32A8"/>
    <w:rsid w:val="44DA134B"/>
    <w:rsid w:val="44DF2E05"/>
    <w:rsid w:val="44F529B8"/>
    <w:rsid w:val="44FE14DD"/>
    <w:rsid w:val="45024BED"/>
    <w:rsid w:val="454050A9"/>
    <w:rsid w:val="45442347"/>
    <w:rsid w:val="45505B10"/>
    <w:rsid w:val="4580164A"/>
    <w:rsid w:val="459508FA"/>
    <w:rsid w:val="45B1654F"/>
    <w:rsid w:val="45C53801"/>
    <w:rsid w:val="45D93CF8"/>
    <w:rsid w:val="45F14B9E"/>
    <w:rsid w:val="45F70820"/>
    <w:rsid w:val="461B46D8"/>
    <w:rsid w:val="461F3BB2"/>
    <w:rsid w:val="46377F79"/>
    <w:rsid w:val="464C1D63"/>
    <w:rsid w:val="465D172D"/>
    <w:rsid w:val="471E2059"/>
    <w:rsid w:val="477C3E4E"/>
    <w:rsid w:val="477C493B"/>
    <w:rsid w:val="47B73BC5"/>
    <w:rsid w:val="47C14A44"/>
    <w:rsid w:val="480E2158"/>
    <w:rsid w:val="482A083B"/>
    <w:rsid w:val="48365500"/>
    <w:rsid w:val="484A4A39"/>
    <w:rsid w:val="48657AC5"/>
    <w:rsid w:val="487A1C66"/>
    <w:rsid w:val="48C36A0C"/>
    <w:rsid w:val="48C4580F"/>
    <w:rsid w:val="48E763A6"/>
    <w:rsid w:val="48F75C9D"/>
    <w:rsid w:val="48FB1A36"/>
    <w:rsid w:val="490E6F34"/>
    <w:rsid w:val="49365EDF"/>
    <w:rsid w:val="49645258"/>
    <w:rsid w:val="49680B13"/>
    <w:rsid w:val="498134E7"/>
    <w:rsid w:val="49885819"/>
    <w:rsid w:val="499046CE"/>
    <w:rsid w:val="49B36C22"/>
    <w:rsid w:val="49D40A5E"/>
    <w:rsid w:val="49DE368B"/>
    <w:rsid w:val="49ED7C34"/>
    <w:rsid w:val="49F61797"/>
    <w:rsid w:val="4A161077"/>
    <w:rsid w:val="4A2F62D0"/>
    <w:rsid w:val="4A3C51B1"/>
    <w:rsid w:val="4A500C79"/>
    <w:rsid w:val="4A7A27F3"/>
    <w:rsid w:val="4AB53506"/>
    <w:rsid w:val="4ACE7349"/>
    <w:rsid w:val="4AEB2504"/>
    <w:rsid w:val="4AEE5B50"/>
    <w:rsid w:val="4AF33166"/>
    <w:rsid w:val="4AF34F14"/>
    <w:rsid w:val="4B0C5718"/>
    <w:rsid w:val="4B43443A"/>
    <w:rsid w:val="4B4E65EF"/>
    <w:rsid w:val="4B624C8E"/>
    <w:rsid w:val="4B65373A"/>
    <w:rsid w:val="4B683F27"/>
    <w:rsid w:val="4BB00158"/>
    <w:rsid w:val="4BE01E83"/>
    <w:rsid w:val="4C2B5B5F"/>
    <w:rsid w:val="4C417F01"/>
    <w:rsid w:val="4C6836E0"/>
    <w:rsid w:val="4C6A7509"/>
    <w:rsid w:val="4C8524E4"/>
    <w:rsid w:val="4C8C5620"/>
    <w:rsid w:val="4C96791F"/>
    <w:rsid w:val="4CA40940"/>
    <w:rsid w:val="4CE37624"/>
    <w:rsid w:val="4D00163A"/>
    <w:rsid w:val="4D07114B"/>
    <w:rsid w:val="4D1A70D0"/>
    <w:rsid w:val="4D2951F8"/>
    <w:rsid w:val="4D2C2AA8"/>
    <w:rsid w:val="4D773A25"/>
    <w:rsid w:val="4DB42272"/>
    <w:rsid w:val="4DC70A17"/>
    <w:rsid w:val="4DDC6134"/>
    <w:rsid w:val="4DE02688"/>
    <w:rsid w:val="4E0131DE"/>
    <w:rsid w:val="4E061402"/>
    <w:rsid w:val="4E1D54B7"/>
    <w:rsid w:val="4E3F7A75"/>
    <w:rsid w:val="4EA85EEE"/>
    <w:rsid w:val="4EC42650"/>
    <w:rsid w:val="4EE71234"/>
    <w:rsid w:val="4F0F5BE3"/>
    <w:rsid w:val="4FBA34DD"/>
    <w:rsid w:val="4FCD637F"/>
    <w:rsid w:val="50596486"/>
    <w:rsid w:val="50633ACD"/>
    <w:rsid w:val="50650662"/>
    <w:rsid w:val="507535F6"/>
    <w:rsid w:val="507E7A1A"/>
    <w:rsid w:val="509251CF"/>
    <w:rsid w:val="50C43019"/>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DA325B"/>
    <w:rsid w:val="52E8610E"/>
    <w:rsid w:val="52F04997"/>
    <w:rsid w:val="533559C1"/>
    <w:rsid w:val="5349426B"/>
    <w:rsid w:val="534D64E5"/>
    <w:rsid w:val="537B2BBB"/>
    <w:rsid w:val="537F7C8D"/>
    <w:rsid w:val="53A000C2"/>
    <w:rsid w:val="53AE40CE"/>
    <w:rsid w:val="54857525"/>
    <w:rsid w:val="54A133DF"/>
    <w:rsid w:val="54C33BA9"/>
    <w:rsid w:val="54D23DEC"/>
    <w:rsid w:val="54E01871"/>
    <w:rsid w:val="55040901"/>
    <w:rsid w:val="55243733"/>
    <w:rsid w:val="5558352D"/>
    <w:rsid w:val="555A0ACE"/>
    <w:rsid w:val="55770A92"/>
    <w:rsid w:val="55985036"/>
    <w:rsid w:val="559A58FE"/>
    <w:rsid w:val="55F1630D"/>
    <w:rsid w:val="56584856"/>
    <w:rsid w:val="565F3DA6"/>
    <w:rsid w:val="56752BB0"/>
    <w:rsid w:val="56D10ADE"/>
    <w:rsid w:val="56DF05DE"/>
    <w:rsid w:val="56DF6C95"/>
    <w:rsid w:val="572A52CC"/>
    <w:rsid w:val="57563B01"/>
    <w:rsid w:val="57831068"/>
    <w:rsid w:val="57904B13"/>
    <w:rsid w:val="579051E9"/>
    <w:rsid w:val="579932E7"/>
    <w:rsid w:val="57CB596F"/>
    <w:rsid w:val="57DA770B"/>
    <w:rsid w:val="57DD06CC"/>
    <w:rsid w:val="57FA3D86"/>
    <w:rsid w:val="57FC6189"/>
    <w:rsid w:val="58056EA2"/>
    <w:rsid w:val="58097B3E"/>
    <w:rsid w:val="584A0127"/>
    <w:rsid w:val="586F29B1"/>
    <w:rsid w:val="58DA0F84"/>
    <w:rsid w:val="58EB7B73"/>
    <w:rsid w:val="58F45227"/>
    <w:rsid w:val="58F46A27"/>
    <w:rsid w:val="59367EC7"/>
    <w:rsid w:val="59380051"/>
    <w:rsid w:val="5975743C"/>
    <w:rsid w:val="59C2148F"/>
    <w:rsid w:val="59DA30FF"/>
    <w:rsid w:val="59DE0E81"/>
    <w:rsid w:val="5A084C52"/>
    <w:rsid w:val="5A20479B"/>
    <w:rsid w:val="5A6545DD"/>
    <w:rsid w:val="5A6B5717"/>
    <w:rsid w:val="5A772246"/>
    <w:rsid w:val="5A981634"/>
    <w:rsid w:val="5A9A32A7"/>
    <w:rsid w:val="5AA71877"/>
    <w:rsid w:val="5AB20948"/>
    <w:rsid w:val="5ABD7FD1"/>
    <w:rsid w:val="5ADC1C9D"/>
    <w:rsid w:val="5AE465A6"/>
    <w:rsid w:val="5AE60011"/>
    <w:rsid w:val="5B0E5935"/>
    <w:rsid w:val="5B155F9D"/>
    <w:rsid w:val="5B2829B8"/>
    <w:rsid w:val="5B37709F"/>
    <w:rsid w:val="5B4B7D77"/>
    <w:rsid w:val="5B9F56E3"/>
    <w:rsid w:val="5BA04C44"/>
    <w:rsid w:val="5BB75A49"/>
    <w:rsid w:val="5BCF552A"/>
    <w:rsid w:val="5BD41C56"/>
    <w:rsid w:val="5BD70E12"/>
    <w:rsid w:val="5BE07737"/>
    <w:rsid w:val="5BF00249"/>
    <w:rsid w:val="5BF8281F"/>
    <w:rsid w:val="5C076A71"/>
    <w:rsid w:val="5C0C4088"/>
    <w:rsid w:val="5C2313A4"/>
    <w:rsid w:val="5C313AEE"/>
    <w:rsid w:val="5C381321"/>
    <w:rsid w:val="5C91458D"/>
    <w:rsid w:val="5CA249EC"/>
    <w:rsid w:val="5CBC5AAE"/>
    <w:rsid w:val="5CCB1C6A"/>
    <w:rsid w:val="5CCF25A0"/>
    <w:rsid w:val="5CD526CC"/>
    <w:rsid w:val="5CE46DB3"/>
    <w:rsid w:val="5CFF599B"/>
    <w:rsid w:val="5D1F27C7"/>
    <w:rsid w:val="5D3715D8"/>
    <w:rsid w:val="5D850596"/>
    <w:rsid w:val="5DF272AD"/>
    <w:rsid w:val="5E220235"/>
    <w:rsid w:val="5E3819D8"/>
    <w:rsid w:val="5EAA7B88"/>
    <w:rsid w:val="5EB826D2"/>
    <w:rsid w:val="5ED879CC"/>
    <w:rsid w:val="5EF4181F"/>
    <w:rsid w:val="5F0279C4"/>
    <w:rsid w:val="5F073306"/>
    <w:rsid w:val="5F3759A0"/>
    <w:rsid w:val="5F385194"/>
    <w:rsid w:val="5F3857DB"/>
    <w:rsid w:val="5F5F73B9"/>
    <w:rsid w:val="5FB84304"/>
    <w:rsid w:val="600F4147"/>
    <w:rsid w:val="60350178"/>
    <w:rsid w:val="60395667"/>
    <w:rsid w:val="60592DE5"/>
    <w:rsid w:val="6065020A"/>
    <w:rsid w:val="609E54CA"/>
    <w:rsid w:val="60B3541A"/>
    <w:rsid w:val="60B62419"/>
    <w:rsid w:val="60EF5ED4"/>
    <w:rsid w:val="60FA4DF7"/>
    <w:rsid w:val="61005AF5"/>
    <w:rsid w:val="617A62F9"/>
    <w:rsid w:val="618C0D37"/>
    <w:rsid w:val="618E3618"/>
    <w:rsid w:val="61914D9C"/>
    <w:rsid w:val="619C1A0A"/>
    <w:rsid w:val="61B73134"/>
    <w:rsid w:val="61DE2022"/>
    <w:rsid w:val="61E7692D"/>
    <w:rsid w:val="61ED3C40"/>
    <w:rsid w:val="61F15285"/>
    <w:rsid w:val="61F5736C"/>
    <w:rsid w:val="62151563"/>
    <w:rsid w:val="62206ADF"/>
    <w:rsid w:val="622D2FAA"/>
    <w:rsid w:val="625614D2"/>
    <w:rsid w:val="62690F0D"/>
    <w:rsid w:val="62943029"/>
    <w:rsid w:val="629E5C32"/>
    <w:rsid w:val="62A011AB"/>
    <w:rsid w:val="62A20EC5"/>
    <w:rsid w:val="62AA720C"/>
    <w:rsid w:val="62D17487"/>
    <w:rsid w:val="62EE4962"/>
    <w:rsid w:val="630E06E5"/>
    <w:rsid w:val="63251ED3"/>
    <w:rsid w:val="63377F9B"/>
    <w:rsid w:val="634E7E04"/>
    <w:rsid w:val="6358340E"/>
    <w:rsid w:val="637644DD"/>
    <w:rsid w:val="63A623BE"/>
    <w:rsid w:val="63D336DD"/>
    <w:rsid w:val="63DC4C88"/>
    <w:rsid w:val="642A1A86"/>
    <w:rsid w:val="64395C36"/>
    <w:rsid w:val="643C226B"/>
    <w:rsid w:val="64CA6FED"/>
    <w:rsid w:val="64F63B27"/>
    <w:rsid w:val="654A5B17"/>
    <w:rsid w:val="65525C0E"/>
    <w:rsid w:val="655F791E"/>
    <w:rsid w:val="65754334"/>
    <w:rsid w:val="65931376"/>
    <w:rsid w:val="65B21F42"/>
    <w:rsid w:val="65B53D84"/>
    <w:rsid w:val="65FF6A62"/>
    <w:rsid w:val="66224108"/>
    <w:rsid w:val="664D7777"/>
    <w:rsid w:val="66E60BBC"/>
    <w:rsid w:val="66ED0F5A"/>
    <w:rsid w:val="670538BB"/>
    <w:rsid w:val="67090333"/>
    <w:rsid w:val="673D776E"/>
    <w:rsid w:val="6747066A"/>
    <w:rsid w:val="679C2ADC"/>
    <w:rsid w:val="67E934CF"/>
    <w:rsid w:val="68004140"/>
    <w:rsid w:val="6838144E"/>
    <w:rsid w:val="687068E0"/>
    <w:rsid w:val="68AA0EB0"/>
    <w:rsid w:val="68AA7398"/>
    <w:rsid w:val="68ED228A"/>
    <w:rsid w:val="69117139"/>
    <w:rsid w:val="693764BC"/>
    <w:rsid w:val="69603C65"/>
    <w:rsid w:val="69667D95"/>
    <w:rsid w:val="69A16971"/>
    <w:rsid w:val="69A17E26"/>
    <w:rsid w:val="6A024D1C"/>
    <w:rsid w:val="6A1A2066"/>
    <w:rsid w:val="6A386990"/>
    <w:rsid w:val="6A4E3ABD"/>
    <w:rsid w:val="6A971908"/>
    <w:rsid w:val="6AA55F17"/>
    <w:rsid w:val="6ABC4ECB"/>
    <w:rsid w:val="6AD46A66"/>
    <w:rsid w:val="6AD519BD"/>
    <w:rsid w:val="6B2B5629"/>
    <w:rsid w:val="6B4063A0"/>
    <w:rsid w:val="6B5243A0"/>
    <w:rsid w:val="6B5670CE"/>
    <w:rsid w:val="6B59096C"/>
    <w:rsid w:val="6B714433"/>
    <w:rsid w:val="6B7E4876"/>
    <w:rsid w:val="6BC62982"/>
    <w:rsid w:val="6BC837F9"/>
    <w:rsid w:val="6C133380"/>
    <w:rsid w:val="6C1E3B87"/>
    <w:rsid w:val="6C3A079D"/>
    <w:rsid w:val="6C4B4E41"/>
    <w:rsid w:val="6C4E30C5"/>
    <w:rsid w:val="6C9500C9"/>
    <w:rsid w:val="6CAF20DF"/>
    <w:rsid w:val="6CB00BC8"/>
    <w:rsid w:val="6CB06B79"/>
    <w:rsid w:val="6CEF1361"/>
    <w:rsid w:val="6CFC7733"/>
    <w:rsid w:val="6D036DE1"/>
    <w:rsid w:val="6D155B83"/>
    <w:rsid w:val="6D176091"/>
    <w:rsid w:val="6D301BA0"/>
    <w:rsid w:val="6D5910F7"/>
    <w:rsid w:val="6D967C55"/>
    <w:rsid w:val="6DA51185"/>
    <w:rsid w:val="6DCA5B51"/>
    <w:rsid w:val="6DDC3A43"/>
    <w:rsid w:val="6DEE183F"/>
    <w:rsid w:val="6E02353D"/>
    <w:rsid w:val="6E11379E"/>
    <w:rsid w:val="6E1D4EA7"/>
    <w:rsid w:val="6E241705"/>
    <w:rsid w:val="6E2D119A"/>
    <w:rsid w:val="6E601AA5"/>
    <w:rsid w:val="6E80318E"/>
    <w:rsid w:val="6F1B73B6"/>
    <w:rsid w:val="6F394169"/>
    <w:rsid w:val="6F4158DC"/>
    <w:rsid w:val="6F653D83"/>
    <w:rsid w:val="6F866004"/>
    <w:rsid w:val="6F8B154D"/>
    <w:rsid w:val="6F8B7C47"/>
    <w:rsid w:val="6FA53B98"/>
    <w:rsid w:val="6FAD572A"/>
    <w:rsid w:val="6FDE7692"/>
    <w:rsid w:val="6FF92470"/>
    <w:rsid w:val="705B0CE2"/>
    <w:rsid w:val="70A30AC2"/>
    <w:rsid w:val="70A628A5"/>
    <w:rsid w:val="70CD516E"/>
    <w:rsid w:val="70EB4C1F"/>
    <w:rsid w:val="70EC49AE"/>
    <w:rsid w:val="71405103"/>
    <w:rsid w:val="71666EDE"/>
    <w:rsid w:val="718D0958"/>
    <w:rsid w:val="71A50F85"/>
    <w:rsid w:val="71C27DFB"/>
    <w:rsid w:val="71DE05CD"/>
    <w:rsid w:val="71E87D6D"/>
    <w:rsid w:val="71F03F54"/>
    <w:rsid w:val="72404862"/>
    <w:rsid w:val="724828CD"/>
    <w:rsid w:val="724D022D"/>
    <w:rsid w:val="72676064"/>
    <w:rsid w:val="72897D89"/>
    <w:rsid w:val="72A03324"/>
    <w:rsid w:val="72A36BE8"/>
    <w:rsid w:val="72C54B39"/>
    <w:rsid w:val="73025471"/>
    <w:rsid w:val="737110BC"/>
    <w:rsid w:val="74116287"/>
    <w:rsid w:val="741D2E7E"/>
    <w:rsid w:val="742C597A"/>
    <w:rsid w:val="7434612B"/>
    <w:rsid w:val="74381A66"/>
    <w:rsid w:val="74416441"/>
    <w:rsid w:val="74512BC5"/>
    <w:rsid w:val="745E5559"/>
    <w:rsid w:val="74600FBD"/>
    <w:rsid w:val="74A33469"/>
    <w:rsid w:val="74EA0887"/>
    <w:rsid w:val="74FA4F6E"/>
    <w:rsid w:val="75181898"/>
    <w:rsid w:val="75656F9B"/>
    <w:rsid w:val="759C4AA2"/>
    <w:rsid w:val="75AF5B8D"/>
    <w:rsid w:val="75CB2679"/>
    <w:rsid w:val="75FC7501"/>
    <w:rsid w:val="7600572E"/>
    <w:rsid w:val="76124A8D"/>
    <w:rsid w:val="7630676D"/>
    <w:rsid w:val="764015B2"/>
    <w:rsid w:val="765B263C"/>
    <w:rsid w:val="76682F7A"/>
    <w:rsid w:val="766962DF"/>
    <w:rsid w:val="768422D0"/>
    <w:rsid w:val="76C54F44"/>
    <w:rsid w:val="76EC2FDC"/>
    <w:rsid w:val="76F0749F"/>
    <w:rsid w:val="76FB26C3"/>
    <w:rsid w:val="772E0732"/>
    <w:rsid w:val="77713ED2"/>
    <w:rsid w:val="77770AF7"/>
    <w:rsid w:val="778E4093"/>
    <w:rsid w:val="778E4FA4"/>
    <w:rsid w:val="77A959CF"/>
    <w:rsid w:val="77B96B73"/>
    <w:rsid w:val="77D5456F"/>
    <w:rsid w:val="783D6892"/>
    <w:rsid w:val="784B788E"/>
    <w:rsid w:val="784E6BC8"/>
    <w:rsid w:val="7859644F"/>
    <w:rsid w:val="78622F0F"/>
    <w:rsid w:val="786820CA"/>
    <w:rsid w:val="78736567"/>
    <w:rsid w:val="78A5374B"/>
    <w:rsid w:val="78AD0549"/>
    <w:rsid w:val="78D37FAF"/>
    <w:rsid w:val="78E315A2"/>
    <w:rsid w:val="78E75A1E"/>
    <w:rsid w:val="78EB6DEC"/>
    <w:rsid w:val="79273E57"/>
    <w:rsid w:val="793831F9"/>
    <w:rsid w:val="795E2969"/>
    <w:rsid w:val="799139C7"/>
    <w:rsid w:val="79BF22E2"/>
    <w:rsid w:val="79DE4E5E"/>
    <w:rsid w:val="79FD2FE4"/>
    <w:rsid w:val="7A435623"/>
    <w:rsid w:val="7A4F4E61"/>
    <w:rsid w:val="7A680BCB"/>
    <w:rsid w:val="7A7A32B9"/>
    <w:rsid w:val="7A8012E2"/>
    <w:rsid w:val="7AB77B60"/>
    <w:rsid w:val="7ABA2DBB"/>
    <w:rsid w:val="7AD973D3"/>
    <w:rsid w:val="7B000E04"/>
    <w:rsid w:val="7B0F19C4"/>
    <w:rsid w:val="7B203043"/>
    <w:rsid w:val="7B326CFB"/>
    <w:rsid w:val="7B36422F"/>
    <w:rsid w:val="7B8815BD"/>
    <w:rsid w:val="7B881C93"/>
    <w:rsid w:val="7BA21EBB"/>
    <w:rsid w:val="7BC25EC9"/>
    <w:rsid w:val="7BDC10B2"/>
    <w:rsid w:val="7BE032BD"/>
    <w:rsid w:val="7BEE62DE"/>
    <w:rsid w:val="7C257585"/>
    <w:rsid w:val="7C6F0797"/>
    <w:rsid w:val="7C8214B1"/>
    <w:rsid w:val="7C9B7337"/>
    <w:rsid w:val="7CBB3234"/>
    <w:rsid w:val="7CBE29DD"/>
    <w:rsid w:val="7CE107C1"/>
    <w:rsid w:val="7CF33CCA"/>
    <w:rsid w:val="7D0A5F6A"/>
    <w:rsid w:val="7D391A22"/>
    <w:rsid w:val="7D671240"/>
    <w:rsid w:val="7DB119FE"/>
    <w:rsid w:val="7DC66335"/>
    <w:rsid w:val="7DD94092"/>
    <w:rsid w:val="7DE762AB"/>
    <w:rsid w:val="7E331708"/>
    <w:rsid w:val="7E411E5F"/>
    <w:rsid w:val="7E7A465F"/>
    <w:rsid w:val="7E8F4979"/>
    <w:rsid w:val="7EBD559A"/>
    <w:rsid w:val="7ED92098"/>
    <w:rsid w:val="7F062761"/>
    <w:rsid w:val="7F1A47DD"/>
    <w:rsid w:val="7F3823EB"/>
    <w:rsid w:val="7F5D4E94"/>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uiPriority w:val="1"/>
  </w:style>
  <w:style w:type="table" w:default="1" w:styleId="43">
    <w:name w:val="Normal Table"/>
    <w:semiHidden/>
    <w:unhideWhenUsed/>
    <w:uiPriority w:val="99"/>
    <w:tblPr>
      <w:tblCellMar>
        <w:top w:w="0" w:type="dxa"/>
        <w:left w:w="108" w:type="dxa"/>
        <w:bottom w:w="0" w:type="dxa"/>
        <w:right w:w="108" w:type="dxa"/>
      </w:tblCellMar>
    </w:tblPr>
  </w:style>
  <w:style w:type="paragraph" w:styleId="2">
    <w:name w:val="Body Text"/>
    <w:basedOn w:val="1"/>
    <w:link w:val="238"/>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Normal Indent"/>
    <w:basedOn w:val="1"/>
    <w:link w:val="62"/>
    <w:qFormat/>
    <w:uiPriority w:val="99"/>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0"/>
    <w:pPr>
      <w:jc w:val="left"/>
    </w:pPr>
  </w:style>
  <w:style w:type="paragraph" w:styleId="17">
    <w:name w:val="Body Text 3"/>
    <w:basedOn w:val="1"/>
    <w:link w:val="237"/>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w:basedOn w:val="2"/>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styleId="53">
    <w:name w:val="HTML Cite"/>
    <w:qFormat/>
    <w:uiPriority w:val="0"/>
    <w:rPr>
      <w:i/>
      <w:iCs/>
    </w:rPr>
  </w:style>
  <w:style w:type="character" w:customStyle="1" w:styleId="54">
    <w:name w:val="标题 2 Char1"/>
    <w:link w:val="4"/>
    <w:qFormat/>
    <w:uiPriority w:val="0"/>
    <w:rPr>
      <w:rFonts w:ascii="Arial" w:hAnsi="Arial" w:eastAsia="黑体"/>
      <w:b/>
      <w:sz w:val="30"/>
      <w:lang w:val="en-US" w:eastAsia="zh-CN" w:bidi="ar-SA"/>
    </w:rPr>
  </w:style>
  <w:style w:type="character" w:customStyle="1" w:styleId="55">
    <w:name w:val="标题 3 Char1"/>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Char1"/>
    <w:link w:val="13"/>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Char2"/>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Char1"/>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Char1"/>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Char1"/>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Char1"/>
    <w:link w:val="16"/>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13"/>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3"/>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Char1"/>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Char"/>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34"/>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0"/>
    <w:rPr>
      <w:kern w:val="2"/>
      <w:sz w:val="21"/>
      <w:szCs w:val="24"/>
    </w:rPr>
  </w:style>
  <w:style w:type="character" w:customStyle="1" w:styleId="228">
    <w:name w:val="标题 Char"/>
    <w:qFormat/>
    <w:uiPriority w:val="0"/>
    <w:rPr>
      <w:b/>
      <w:kern w:val="2"/>
      <w:sz w:val="32"/>
    </w:rPr>
  </w:style>
  <w:style w:type="character" w:customStyle="1" w:styleId="229">
    <w:name w:val="标题 1 Char"/>
    <w:basedOn w:val="46"/>
    <w:link w:val="3"/>
    <w:qFormat/>
    <w:uiPriority w:val="0"/>
    <w:rPr>
      <w:rFonts w:ascii="宋体"/>
      <w:b/>
      <w:kern w:val="44"/>
      <w:sz w:val="32"/>
    </w:rPr>
  </w:style>
  <w:style w:type="character" w:customStyle="1" w:styleId="230">
    <w:name w:val="标题 4 Char"/>
    <w:basedOn w:val="46"/>
    <w:link w:val="6"/>
    <w:qFormat/>
    <w:uiPriority w:val="0"/>
    <w:rPr>
      <w:sz w:val="24"/>
    </w:rPr>
  </w:style>
  <w:style w:type="character" w:customStyle="1" w:styleId="231">
    <w:name w:val="标题 5 Char"/>
    <w:basedOn w:val="46"/>
    <w:link w:val="7"/>
    <w:qFormat/>
    <w:uiPriority w:val="0"/>
    <w:rPr>
      <w:b/>
      <w:sz w:val="28"/>
    </w:rPr>
  </w:style>
  <w:style w:type="character" w:customStyle="1" w:styleId="232">
    <w:name w:val="标题 6 Char"/>
    <w:basedOn w:val="46"/>
    <w:link w:val="8"/>
    <w:qFormat/>
    <w:uiPriority w:val="0"/>
    <w:rPr>
      <w:rFonts w:ascii="Arial" w:hAnsi="Arial" w:eastAsia="黑体"/>
      <w:b/>
      <w:sz w:val="24"/>
    </w:rPr>
  </w:style>
  <w:style w:type="character" w:customStyle="1" w:styleId="233">
    <w:name w:val="标题 7 Char"/>
    <w:basedOn w:val="46"/>
    <w:link w:val="9"/>
    <w:qFormat/>
    <w:uiPriority w:val="0"/>
    <w:rPr>
      <w:b/>
      <w:sz w:val="24"/>
    </w:rPr>
  </w:style>
  <w:style w:type="character" w:customStyle="1" w:styleId="234">
    <w:name w:val="标题 8 Char"/>
    <w:basedOn w:val="46"/>
    <w:link w:val="10"/>
    <w:qFormat/>
    <w:uiPriority w:val="0"/>
    <w:rPr>
      <w:rFonts w:ascii="Arial" w:hAnsi="Arial" w:eastAsia="黑体"/>
      <w:sz w:val="24"/>
    </w:rPr>
  </w:style>
  <w:style w:type="character" w:customStyle="1" w:styleId="235">
    <w:name w:val="标题 9 Char"/>
    <w:basedOn w:val="46"/>
    <w:link w:val="11"/>
    <w:qFormat/>
    <w:uiPriority w:val="0"/>
    <w:rPr>
      <w:rFonts w:ascii="Arial" w:hAnsi="Arial" w:eastAsia="黑体"/>
      <w:sz w:val="21"/>
    </w:rPr>
  </w:style>
  <w:style w:type="character" w:customStyle="1" w:styleId="236">
    <w:name w:val="文档结构图 Char"/>
    <w:basedOn w:val="46"/>
    <w:link w:val="15"/>
    <w:qFormat/>
    <w:uiPriority w:val="0"/>
    <w:rPr>
      <w:kern w:val="2"/>
      <w:sz w:val="21"/>
      <w:szCs w:val="24"/>
      <w:shd w:val="clear" w:color="auto" w:fill="000080"/>
    </w:rPr>
  </w:style>
  <w:style w:type="character" w:customStyle="1" w:styleId="237">
    <w:name w:val="正文文本 3 Char"/>
    <w:basedOn w:val="46"/>
    <w:link w:val="17"/>
    <w:qFormat/>
    <w:uiPriority w:val="0"/>
    <w:rPr>
      <w:kern w:val="2"/>
      <w:sz w:val="16"/>
      <w:szCs w:val="16"/>
    </w:rPr>
  </w:style>
  <w:style w:type="character" w:customStyle="1" w:styleId="238">
    <w:name w:val="正文文本 Char"/>
    <w:basedOn w:val="46"/>
    <w:link w:val="2"/>
    <w:qFormat/>
    <w:uiPriority w:val="0"/>
    <w:rPr>
      <w:rFonts w:ascii="宋体" w:hAnsi="宋体"/>
      <w:kern w:val="2"/>
      <w:sz w:val="24"/>
      <w:szCs w:val="24"/>
    </w:rPr>
  </w:style>
  <w:style w:type="character" w:customStyle="1" w:styleId="239">
    <w:name w:val="日期 Char"/>
    <w:basedOn w:val="46"/>
    <w:link w:val="25"/>
    <w:qFormat/>
    <w:uiPriority w:val="0"/>
    <w:rPr>
      <w:rFonts w:ascii="仿宋_GB2312" w:hAnsi="宋体" w:eastAsia="仿宋_GB2312"/>
      <w:color w:val="000000"/>
      <w:kern w:val="2"/>
      <w:sz w:val="24"/>
      <w:szCs w:val="24"/>
    </w:rPr>
  </w:style>
  <w:style w:type="character" w:customStyle="1" w:styleId="240">
    <w:name w:val="正文文本缩进 2 Char"/>
    <w:basedOn w:val="46"/>
    <w:link w:val="26"/>
    <w:qFormat/>
    <w:uiPriority w:val="0"/>
    <w:rPr>
      <w:rFonts w:ascii="仿宋_GB2312" w:eastAsia="仿宋_GB2312"/>
      <w:kern w:val="2"/>
      <w:sz w:val="24"/>
      <w:szCs w:val="24"/>
    </w:rPr>
  </w:style>
  <w:style w:type="character" w:customStyle="1" w:styleId="241">
    <w:name w:val="批注框文本 Char"/>
    <w:basedOn w:val="46"/>
    <w:link w:val="27"/>
    <w:qFormat/>
    <w:uiPriority w:val="0"/>
    <w:rPr>
      <w:kern w:val="2"/>
      <w:sz w:val="18"/>
      <w:szCs w:val="18"/>
    </w:rPr>
  </w:style>
  <w:style w:type="character" w:customStyle="1" w:styleId="242">
    <w:name w:val="正文文本缩进 3 Char"/>
    <w:basedOn w:val="46"/>
    <w:link w:val="33"/>
    <w:qFormat/>
    <w:uiPriority w:val="0"/>
    <w:rPr>
      <w:rFonts w:ascii="宋体"/>
      <w:sz w:val="24"/>
    </w:rPr>
  </w:style>
  <w:style w:type="character" w:customStyle="1" w:styleId="243">
    <w:name w:val="HTML 预设格式 Char"/>
    <w:basedOn w:val="46"/>
    <w:link w:val="36"/>
    <w:qFormat/>
    <w:uiPriority w:val="0"/>
    <w:rPr>
      <w:rFonts w:ascii="宋体" w:hAnsi="宋体" w:cs="宋体"/>
      <w:sz w:val="24"/>
      <w:szCs w:val="24"/>
    </w:rPr>
  </w:style>
  <w:style w:type="character" w:customStyle="1" w:styleId="244">
    <w:name w:val="批注主题 Char"/>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首行缩进 2 Char"/>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95</Pages>
  <Words>677</Words>
  <Characters>801</Characters>
  <Lines>390</Lines>
  <Paragraphs>109</Paragraphs>
  <TotalTime>362</TotalTime>
  <ScaleCrop>false</ScaleCrop>
  <LinksUpToDate>false</LinksUpToDate>
  <CharactersWithSpaces>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Alley、H  小路</cp:lastModifiedBy>
  <cp:lastPrinted>2020-04-02T03:13:00Z</cp:lastPrinted>
  <dcterms:modified xsi:type="dcterms:W3CDTF">2026-08-20T11:52:05Z</dcterms:modified>
  <dc:title>政府采购示范文本（2023）</dc:title>
  <cp:revision>747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B196972313054D4789BB25DBD05B5736</vt:lpwstr>
  </property>
  <property fmtid="{D5CDD505-2E9C-101B-9397-08002B2CF9AE}" pid="4" name="KSOTemplateDocerSaveRecord">
    <vt:lpwstr>eyJoZGlkIjoiZWI1ZTc5MjI4ODBhOGU5OTg5MWU4NTA3MDJlZWNkMTgiLCJ1c2VySWQiOiIyNTA2Njc0NjUifQ==</vt:lpwstr>
  </property>
</Properties>
</file>