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1503B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  <w:sz w:val="40"/>
          <w:szCs w:val="40"/>
        </w:rPr>
      </w:pPr>
      <w:bookmarkStart w:id="0" w:name="_Toc35393809"/>
      <w:bookmarkStart w:id="1" w:name="_Toc28359022"/>
      <w:r>
        <w:rPr>
          <w:rFonts w:hint="eastAsia" w:ascii="宋体" w:hAnsi="宋体" w:cs="宋体"/>
          <w:sz w:val="40"/>
          <w:szCs w:val="40"/>
          <w:lang w:eastAsia="zh-CN"/>
        </w:rPr>
        <w:t>2026年北京市前门外国语学校电力设施改造工程</w:t>
      </w:r>
      <w:r>
        <w:rPr>
          <w:rFonts w:hint="eastAsia" w:ascii="宋体" w:hAnsi="宋体" w:eastAsia="宋体" w:cs="宋体"/>
          <w:sz w:val="40"/>
          <w:szCs w:val="40"/>
        </w:rPr>
        <w:t>成交公告</w:t>
      </w:r>
      <w:bookmarkEnd w:id="0"/>
      <w:bookmarkEnd w:id="1"/>
    </w:p>
    <w:p w14:paraId="75EDDC39">
      <w:pPr>
        <w:spacing w:line="360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一、项目编号：</w:t>
      </w:r>
      <w:r>
        <w:rPr>
          <w:rFonts w:hint="eastAsia" w:ascii="宋体" w:hAnsi="宋体" w:cs="宋体"/>
          <w:sz w:val="28"/>
          <w:szCs w:val="28"/>
          <w:lang w:eastAsia="zh-CN"/>
        </w:rPr>
        <w:t>11010126210200022492-XM001</w:t>
      </w:r>
    </w:p>
    <w:p w14:paraId="0ADBAE80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二、项目名称：</w:t>
      </w:r>
      <w:r>
        <w:rPr>
          <w:rFonts w:hint="eastAsia" w:ascii="宋体" w:hAnsi="宋体" w:cs="宋体"/>
          <w:sz w:val="28"/>
          <w:szCs w:val="28"/>
          <w:highlight w:val="none"/>
          <w:lang w:eastAsia="zh-CN"/>
        </w:rPr>
        <w:t>2026年北京市前门外国语学校电力设施改造工程</w:t>
      </w:r>
    </w:p>
    <w:p w14:paraId="12E2AE86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三、中标（成交）信息</w:t>
      </w:r>
    </w:p>
    <w:p w14:paraId="54168B06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供应商名称：北京东诚民正电气工程有限公司</w:t>
      </w:r>
    </w:p>
    <w:p w14:paraId="0AAE6E6A">
      <w:pPr>
        <w:spacing w:line="360" w:lineRule="auto"/>
        <w:ind w:firstLine="560" w:firstLineChars="200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供应商地址：北京市东城区东直门外小街8号</w:t>
      </w:r>
    </w:p>
    <w:p w14:paraId="79DCDDE5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中标（成交）金额：1327558.12元</w:t>
      </w:r>
      <w:r>
        <w:rPr>
          <w:rFonts w:hint="eastAsia" w:ascii="宋体" w:hAnsi="宋体" w:cs="宋体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壹佰叁拾贰万柒仟伍佰伍拾捌元壹角贰分</w:t>
      </w:r>
      <w:r>
        <w:rPr>
          <w:rFonts w:hint="eastAsia" w:ascii="宋体" w:hAnsi="宋体" w:cs="宋体"/>
          <w:sz w:val="28"/>
          <w:szCs w:val="28"/>
          <w:highlight w:val="none"/>
          <w:lang w:eastAsia="zh-CN"/>
        </w:rPr>
        <w:t>）</w:t>
      </w:r>
    </w:p>
    <w:p w14:paraId="30D7F68B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四、主要标的信息</w:t>
      </w:r>
    </w:p>
    <w:tbl>
      <w:tblPr>
        <w:tblStyle w:val="11"/>
        <w:tblpPr w:leftFromText="180" w:rightFromText="180" w:vertAnchor="text" w:horzAnchor="page" w:tblpX="1767" w:tblpY="618"/>
        <w:tblOverlap w:val="never"/>
        <w:tblW w:w="88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6"/>
      </w:tblGrid>
      <w:tr w14:paraId="78318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6" w:type="dxa"/>
          </w:tcPr>
          <w:p w14:paraId="48BB56A8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工程类</w:t>
            </w:r>
          </w:p>
        </w:tc>
      </w:tr>
      <w:tr w14:paraId="1C989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6" w:type="dxa"/>
          </w:tcPr>
          <w:p w14:paraId="74E58C62">
            <w:pP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名称：2026年北京市前门外国语学校电力设施改造工程</w:t>
            </w:r>
          </w:p>
          <w:p w14:paraId="38EC6058">
            <w:pPr>
              <w:spacing w:line="240" w:lineRule="auto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施工范围：详见竞争性磋商文件</w:t>
            </w:r>
          </w:p>
          <w:p w14:paraId="5187769F">
            <w:pPr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施工工期：详见竞争性磋商文件</w:t>
            </w:r>
          </w:p>
          <w:p w14:paraId="2B0DFBD2">
            <w:pPr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项目经理：唐彦华</w:t>
            </w:r>
          </w:p>
          <w:p w14:paraId="4B7E4363">
            <w:pPr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执业证书信息：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二级注册建造师（机电工程）、京2112007200908983</w:t>
            </w:r>
          </w:p>
        </w:tc>
      </w:tr>
    </w:tbl>
    <w:p w14:paraId="44996364">
      <w:pPr>
        <w:spacing w:line="360" w:lineRule="auto"/>
        <w:ind w:firstLine="280" w:firstLineChars="100"/>
        <w:rPr>
          <w:rFonts w:hint="eastAsia" w:ascii="宋体" w:hAnsi="宋体" w:eastAsia="宋体" w:cs="宋体"/>
          <w:sz w:val="28"/>
          <w:szCs w:val="28"/>
          <w:lang w:val="en-US"/>
        </w:rPr>
      </w:pPr>
    </w:p>
    <w:p w14:paraId="36807AB3">
      <w:pPr>
        <w:spacing w:line="360" w:lineRule="auto"/>
        <w:rPr>
          <w:rFonts w:hint="default" w:ascii="宋体" w:hAnsi="宋体" w:eastAsia="宋体" w:cs="宋体"/>
          <w:sz w:val="28"/>
          <w:szCs w:val="28"/>
          <w:lang w:val="en-US"/>
        </w:rPr>
      </w:pPr>
      <w:r>
        <w:rPr>
          <w:rFonts w:hint="eastAsia" w:ascii="宋体" w:hAnsi="宋体" w:eastAsia="宋体" w:cs="宋体"/>
          <w:sz w:val="28"/>
          <w:szCs w:val="28"/>
        </w:rPr>
        <w:t>五、评审专家（单一来源采购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人员）名单：</w:t>
      </w:r>
      <w:r>
        <w:rPr>
          <w:rFonts w:hint="eastAsia" w:ascii="宋体" w:hAnsi="宋体" w:cs="Times New Roman"/>
          <w:b/>
          <w:bCs/>
          <w:sz w:val="28"/>
          <w:szCs w:val="28"/>
          <w:highlight w:val="none"/>
          <w:lang w:val="en-US" w:eastAsia="zh-CN"/>
        </w:rPr>
        <w:t>刘燕</w:t>
      </w:r>
      <w:r>
        <w:rPr>
          <w:rFonts w:hint="eastAsia" w:ascii="宋体" w:hAnsi="宋体" w:eastAsia="宋体" w:cs="Times New Roman"/>
          <w:b/>
          <w:bCs/>
          <w:sz w:val="28"/>
          <w:szCs w:val="28"/>
          <w:highlight w:val="none"/>
          <w:lang w:val="en-US" w:eastAsia="zh-CN"/>
        </w:rPr>
        <w:t>、郑佳、周宇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。</w:t>
      </w:r>
    </w:p>
    <w:p w14:paraId="7DB14C47">
      <w:pPr>
        <w:spacing w:line="360" w:lineRule="auto"/>
        <w:ind w:left="560" w:hanging="560" w:hanging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六、代理服务收费标准及金额：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代理服务收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费标准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：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按照竞争性磋商文件规</w:t>
      </w:r>
      <w:bookmarkStart w:id="6" w:name="_GoBack"/>
      <w:bookmarkEnd w:id="6"/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定执行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highlight w:val="none"/>
        </w:rPr>
        <w:t>代理服务收费金额：12292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元</w:t>
      </w:r>
    </w:p>
    <w:p w14:paraId="76C8B11A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七、公告期限</w:t>
      </w:r>
    </w:p>
    <w:p w14:paraId="1515E3F5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自本公告发布之日起1个工作日。</w:t>
      </w:r>
    </w:p>
    <w:p w14:paraId="47E9ECD7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八、其他补充事宜</w:t>
      </w:r>
    </w:p>
    <w:p w14:paraId="40F1671D">
      <w:pPr>
        <w:spacing w:line="360" w:lineRule="auto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本项目采用综合评分法，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北京东诚民正电气工程有限公司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评审总得分95.33分，综合排名第一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。</w:t>
      </w:r>
    </w:p>
    <w:p w14:paraId="6E532D4D">
      <w:pPr>
        <w:spacing w:line="360" w:lineRule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九、凡对本次公告内容提出询问，请按以下方式联系。</w:t>
      </w:r>
    </w:p>
    <w:p w14:paraId="7185A15B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1.采购人信息</w:t>
      </w:r>
    </w:p>
    <w:p w14:paraId="60490D26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bookmarkStart w:id="2" w:name="_Toc28359009"/>
      <w:bookmarkStart w:id="3" w:name="_Toc28359086"/>
      <w:r>
        <w:rPr>
          <w:rFonts w:hint="eastAsia" w:ascii="宋体" w:hAnsi="宋体" w:eastAsia="宋体" w:cs="宋体"/>
          <w:kern w:val="0"/>
          <w:sz w:val="28"/>
          <w:szCs w:val="28"/>
        </w:rPr>
        <w:t>名    称：北京市前门外国语学校</w:t>
      </w:r>
    </w:p>
    <w:p w14:paraId="0E5DA815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地    址：北京市东城区前门东大街甲14号</w:t>
      </w:r>
    </w:p>
    <w:p w14:paraId="7D4BB33B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联系方式：徐老师 010-67033802 </w:t>
      </w:r>
    </w:p>
    <w:p w14:paraId="4E574F9D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2.采购代理机构信息</w:t>
      </w:r>
      <w:bookmarkEnd w:id="2"/>
      <w:bookmarkEnd w:id="3"/>
    </w:p>
    <w:p w14:paraId="44539F50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bookmarkStart w:id="4" w:name="_Toc28359087"/>
      <w:bookmarkStart w:id="5" w:name="_Toc28359010"/>
      <w:r>
        <w:rPr>
          <w:rFonts w:hint="eastAsia" w:ascii="宋体" w:hAnsi="宋体" w:eastAsia="宋体" w:cs="宋体"/>
          <w:kern w:val="0"/>
          <w:sz w:val="28"/>
          <w:szCs w:val="28"/>
        </w:rPr>
        <w:t>名    称：汇信（北京）工程管理有限公司</w:t>
      </w:r>
    </w:p>
    <w:p w14:paraId="46925233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地    址：北京市经济技术开发区亦庄云时代B2座-18层</w:t>
      </w:r>
    </w:p>
    <w:p w14:paraId="679FDC46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联系方式：赵晓明 010-53387002</w:t>
      </w:r>
    </w:p>
    <w:p w14:paraId="7EA3CE5B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3.项目联系方式</w:t>
      </w:r>
      <w:bookmarkEnd w:id="4"/>
      <w:bookmarkEnd w:id="5"/>
    </w:p>
    <w:p w14:paraId="4390DF73">
      <w:pPr>
        <w:spacing w:line="360" w:lineRule="auto"/>
        <w:ind w:firstLine="560" w:firstLineChars="200"/>
        <w:rPr>
          <w:rFonts w:hint="default" w:ascii="宋体" w:hAnsi="宋体" w:eastAsia="宋体" w:cs="宋体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项目联系人：赵晓明</w:t>
      </w:r>
    </w:p>
    <w:p w14:paraId="2E95E362">
      <w:pPr>
        <w:spacing w:line="360" w:lineRule="auto"/>
        <w:ind w:firstLine="560" w:firstLineChars="200"/>
        <w:rPr>
          <w:rFonts w:hint="default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电      话：</w:t>
      </w:r>
      <w:r>
        <w:rPr>
          <w:rFonts w:hint="eastAsia" w:ascii="宋体" w:hAnsi="宋体" w:eastAsia="宋体" w:cs="宋体"/>
          <w:kern w:val="0"/>
          <w:sz w:val="28"/>
          <w:szCs w:val="28"/>
          <w:u w:val="none"/>
        </w:rPr>
        <w:t>010-53387002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</w:t>
      </w:r>
    </w:p>
    <w:p w14:paraId="74B2DC8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A138C7"/>
    <w:rsid w:val="026E270A"/>
    <w:rsid w:val="027270E5"/>
    <w:rsid w:val="0C7733FB"/>
    <w:rsid w:val="0D2E3CFA"/>
    <w:rsid w:val="139907A0"/>
    <w:rsid w:val="14E8710A"/>
    <w:rsid w:val="193D2434"/>
    <w:rsid w:val="27D93AA3"/>
    <w:rsid w:val="291F70E6"/>
    <w:rsid w:val="301E035B"/>
    <w:rsid w:val="35587C7A"/>
    <w:rsid w:val="3D406B98"/>
    <w:rsid w:val="43C46F1F"/>
    <w:rsid w:val="4F0D4E0C"/>
    <w:rsid w:val="53ED750B"/>
    <w:rsid w:val="64D93D10"/>
    <w:rsid w:val="66463984"/>
    <w:rsid w:val="6D786ABF"/>
    <w:rsid w:val="6E8C17A8"/>
    <w:rsid w:val="7C420667"/>
    <w:rsid w:val="7C8368C2"/>
    <w:rsid w:val="7FA1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Body Text 2"/>
    <w:basedOn w:val="1"/>
    <w:qFormat/>
    <w:uiPriority w:val="0"/>
    <w:pPr>
      <w:spacing w:after="120" w:line="480" w:lineRule="auto"/>
    </w:pPr>
  </w:style>
  <w:style w:type="paragraph" w:styleId="6">
    <w:name w:val="Body Text Indent"/>
    <w:basedOn w:val="1"/>
    <w:qFormat/>
    <w:uiPriority w:val="0"/>
    <w:pPr>
      <w:widowControl/>
      <w:autoSpaceDE w:val="0"/>
      <w:autoSpaceDN w:val="0"/>
      <w:adjustRightInd w:val="0"/>
      <w:spacing w:line="460" w:lineRule="exact"/>
      <w:ind w:firstLine="570"/>
      <w:jc w:val="left"/>
    </w:pPr>
    <w:rPr>
      <w:rFonts w:ascii="宋体"/>
      <w:kern w:val="0"/>
      <w:sz w:val="24"/>
      <w:szCs w:val="20"/>
    </w:rPr>
  </w:style>
  <w:style w:type="paragraph" w:styleId="7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Body Text First Indent"/>
    <w:basedOn w:val="4"/>
    <w:next w:val="9"/>
    <w:qFormat/>
    <w:uiPriority w:val="0"/>
    <w:pPr>
      <w:ind w:firstLine="976" w:firstLineChars="200"/>
    </w:pPr>
  </w:style>
  <w:style w:type="paragraph" w:styleId="9">
    <w:name w:val="Body Text First Indent 2"/>
    <w:basedOn w:val="6"/>
    <w:qFormat/>
    <w:uiPriority w:val="0"/>
    <w:pPr>
      <w:widowControl w:val="0"/>
      <w:autoSpaceDE/>
      <w:autoSpaceDN/>
      <w:adjustRightInd/>
      <w:spacing w:after="120" w:line="360" w:lineRule="auto"/>
      <w:ind w:left="420" w:firstLine="210"/>
      <w:jc w:val="both"/>
    </w:pPr>
    <w:rPr>
      <w:rFonts w:ascii="Times New Roman"/>
      <w:kern w:val="2"/>
    </w:rPr>
  </w:style>
  <w:style w:type="table" w:styleId="11">
    <w:name w:val="Table Grid"/>
    <w:basedOn w:val="10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公文"/>
    <w:qFormat/>
    <w:uiPriority w:val="0"/>
    <w:pPr>
      <w:kinsoku w:val="0"/>
      <w:autoSpaceDE w:val="0"/>
      <w:autoSpaceDN w:val="0"/>
      <w:adjustRightInd w:val="0"/>
      <w:snapToGrid w:val="0"/>
      <w:spacing w:line="560" w:lineRule="exact"/>
      <w:ind w:firstLine="200" w:firstLineChars="200"/>
      <w:textAlignment w:val="baseline"/>
    </w:pPr>
    <w:rPr>
      <w:rFonts w:ascii="Calibri" w:hAnsi="Calibri" w:eastAsia="仿宋_GB2312" w:cs="黑体"/>
      <w:snapToGrid w:val="0"/>
      <w:color w:val="000000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462</Words>
  <Characters>563</Characters>
  <Lines>0</Lines>
  <Paragraphs>0</Paragraphs>
  <TotalTime>3</TotalTime>
  <ScaleCrop>false</ScaleCrop>
  <LinksUpToDate>false</LinksUpToDate>
  <CharactersWithSpaces>593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2025-01-13T07:20:00Z</dcterms:created>
  <dc:creator>招标代理</dc:creator>
  <cp:lastModifiedBy>WPS_1625214376</cp:lastModifiedBy>
  <dcterms:modified xsi:type="dcterms:W3CDTF">2026-09-28T05:15:32Z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36ADB8DB453F40BAA3C495A7BC329D54_11</vt:lpwstr>
  </property>
  <property fmtid="{D5CDD505-2E9C-101B-9397-08002B2CF9AE}" pid="4" name="KSOTemplateDocerSaveRecord">
    <vt:lpwstr>eyJoZGlkIjoiODNjMDk1ZDBkMDU0ZWNlNzVkMjZjNWJiYmRjMTJkYTEiLCJ1c2VySWQiOiIxMjE5NzI2NDg2In0=</vt:lpwstr>
  </property>
</Properties>
</file>