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68F4B29">
      <w:pPr>
        <w:spacing w:before="195" w:line="219" w:lineRule="auto"/>
        <w:ind w:left="1775"/>
        <w:outlineLvl w:val="0"/>
        <w:rPr>
          <w:rFonts w:hint="default" w:ascii="Times New Roman" w:hAnsi="Times New Roman" w:cs="Times New Roman"/>
          <w:spacing w:val="-2"/>
          <w:sz w:val="60"/>
          <w:szCs w:val="60"/>
        </w:rPr>
      </w:pPr>
    </w:p>
    <w:p w14:paraId="16C7C478">
      <w:pPr>
        <w:spacing w:before="195" w:line="219" w:lineRule="auto"/>
        <w:ind w:left="1775"/>
        <w:outlineLvl w:val="0"/>
        <w:rPr>
          <w:rFonts w:hint="default" w:ascii="Times New Roman" w:hAnsi="Times New Roman" w:cs="Times New Roman"/>
          <w:spacing w:val="-2"/>
          <w:sz w:val="60"/>
          <w:szCs w:val="60"/>
        </w:rPr>
      </w:pPr>
    </w:p>
    <w:p w14:paraId="3E60BAEA">
      <w:pPr>
        <w:spacing w:before="195" w:line="219" w:lineRule="auto"/>
        <w:ind w:left="1775"/>
        <w:outlineLvl w:val="0"/>
        <w:rPr>
          <w:rFonts w:hint="default" w:ascii="Times New Roman" w:hAnsi="Times New Roman" w:cs="Times New Roman"/>
          <w:spacing w:val="-2"/>
          <w:sz w:val="60"/>
          <w:szCs w:val="60"/>
        </w:rPr>
      </w:pPr>
    </w:p>
    <w:p w14:paraId="09E526B5">
      <w:pPr>
        <w:spacing w:before="195" w:line="219" w:lineRule="auto"/>
        <w:ind w:left="1775"/>
        <w:outlineLvl w:val="0"/>
        <w:rPr>
          <w:rFonts w:hint="default" w:ascii="Times New Roman" w:hAnsi="Times New Roman" w:cs="Times New Roman"/>
          <w:sz w:val="60"/>
          <w:szCs w:val="60"/>
        </w:rPr>
      </w:pPr>
      <w:r>
        <w:rPr>
          <w:rFonts w:hint="default" w:ascii="Times New Roman" w:hAnsi="Times New Roman" w:cs="Times New Roman"/>
          <w:spacing w:val="-2"/>
          <w:sz w:val="60"/>
          <w:szCs w:val="60"/>
        </w:rPr>
        <w:t>北京市政府采购项目</w:t>
      </w:r>
    </w:p>
    <w:p w14:paraId="440C8874">
      <w:pPr>
        <w:spacing w:before="65" w:line="219" w:lineRule="auto"/>
        <w:ind w:left="1170" w:firstLine="1196" w:firstLineChars="200"/>
        <w:rPr>
          <w:rFonts w:hint="default" w:ascii="Times New Roman" w:hAnsi="Times New Roman" w:cs="Times New Roman"/>
          <w:sz w:val="60"/>
          <w:szCs w:val="60"/>
        </w:rPr>
      </w:pPr>
      <w:r>
        <w:rPr>
          <w:rFonts w:hint="default" w:ascii="Times New Roman" w:hAnsi="Times New Roman" w:cs="Times New Roman"/>
          <w:spacing w:val="-1"/>
          <w:sz w:val="60"/>
          <w:szCs w:val="60"/>
        </w:rPr>
        <w:t>竞争性磋商文件</w:t>
      </w:r>
    </w:p>
    <w:p w14:paraId="2D366666">
      <w:pPr>
        <w:spacing w:line="248" w:lineRule="auto"/>
        <w:rPr>
          <w:rFonts w:hint="default" w:ascii="Times New Roman" w:hAnsi="Times New Roman" w:cs="Times New Roman"/>
        </w:rPr>
      </w:pPr>
    </w:p>
    <w:p w14:paraId="7080718A">
      <w:pPr>
        <w:spacing w:line="248" w:lineRule="auto"/>
        <w:rPr>
          <w:rFonts w:hint="default" w:ascii="Times New Roman" w:hAnsi="Times New Roman" w:cs="Times New Roman"/>
        </w:rPr>
      </w:pPr>
    </w:p>
    <w:p w14:paraId="56405BBC">
      <w:pPr>
        <w:spacing w:line="248" w:lineRule="auto"/>
        <w:rPr>
          <w:rFonts w:hint="default" w:ascii="Times New Roman" w:hAnsi="Times New Roman" w:cs="Times New Roman"/>
        </w:rPr>
      </w:pPr>
    </w:p>
    <w:p w14:paraId="0D0A100B">
      <w:pPr>
        <w:spacing w:line="249" w:lineRule="auto"/>
        <w:rPr>
          <w:rFonts w:hint="default" w:ascii="Times New Roman" w:hAnsi="Times New Roman" w:cs="Times New Roman"/>
        </w:rPr>
      </w:pPr>
    </w:p>
    <w:p w14:paraId="69B15CB0">
      <w:pPr>
        <w:spacing w:line="249" w:lineRule="auto"/>
        <w:rPr>
          <w:rFonts w:hint="default" w:ascii="Times New Roman" w:hAnsi="Times New Roman" w:cs="Times New Roman"/>
        </w:rPr>
      </w:pPr>
    </w:p>
    <w:p w14:paraId="37A82035">
      <w:pPr>
        <w:spacing w:line="249" w:lineRule="auto"/>
        <w:rPr>
          <w:rFonts w:hint="default" w:ascii="Times New Roman" w:hAnsi="Times New Roman" w:cs="Times New Roman"/>
        </w:rPr>
      </w:pPr>
    </w:p>
    <w:p w14:paraId="48407BED">
      <w:pPr>
        <w:spacing w:line="249" w:lineRule="auto"/>
        <w:rPr>
          <w:rFonts w:hint="default" w:ascii="Times New Roman" w:hAnsi="Times New Roman" w:cs="Times New Roman"/>
        </w:rPr>
      </w:pPr>
    </w:p>
    <w:p w14:paraId="3E4294B9">
      <w:pPr>
        <w:spacing w:line="249" w:lineRule="auto"/>
        <w:rPr>
          <w:rFonts w:hint="default" w:ascii="Times New Roman" w:hAnsi="Times New Roman" w:cs="Times New Roman"/>
        </w:rPr>
      </w:pPr>
    </w:p>
    <w:p w14:paraId="3613DA94">
      <w:pPr>
        <w:spacing w:line="249" w:lineRule="auto"/>
        <w:rPr>
          <w:rFonts w:hint="default" w:ascii="Times New Roman" w:hAnsi="Times New Roman" w:cs="Times New Roman"/>
        </w:rPr>
      </w:pPr>
    </w:p>
    <w:p w14:paraId="4D65412C">
      <w:pPr>
        <w:spacing w:line="249" w:lineRule="auto"/>
        <w:rPr>
          <w:rFonts w:hint="default" w:ascii="Times New Roman" w:hAnsi="Times New Roman" w:cs="Times New Roman"/>
        </w:rPr>
      </w:pPr>
    </w:p>
    <w:p w14:paraId="38ED3A08">
      <w:pPr>
        <w:spacing w:line="249" w:lineRule="auto"/>
        <w:rPr>
          <w:rFonts w:hint="default" w:ascii="Times New Roman" w:hAnsi="Times New Roman" w:cs="Times New Roman"/>
        </w:rPr>
      </w:pPr>
    </w:p>
    <w:p w14:paraId="0FDA088B">
      <w:pPr>
        <w:spacing w:line="249" w:lineRule="auto"/>
        <w:rPr>
          <w:rFonts w:hint="default" w:ascii="Times New Roman" w:hAnsi="Times New Roman" w:cs="Times New Roman"/>
        </w:rPr>
      </w:pPr>
    </w:p>
    <w:p w14:paraId="50697BFD">
      <w:pPr>
        <w:spacing w:line="249" w:lineRule="auto"/>
        <w:rPr>
          <w:rFonts w:hint="default" w:ascii="Times New Roman" w:hAnsi="Times New Roman" w:cs="Times New Roman"/>
        </w:rPr>
      </w:pPr>
    </w:p>
    <w:p w14:paraId="29DE5D4B">
      <w:pPr>
        <w:spacing w:line="249" w:lineRule="auto"/>
        <w:rPr>
          <w:rFonts w:hint="default" w:ascii="Times New Roman" w:hAnsi="Times New Roman" w:cs="Times New Roman"/>
        </w:rPr>
      </w:pPr>
    </w:p>
    <w:p w14:paraId="3532B521">
      <w:pPr>
        <w:spacing w:line="249" w:lineRule="auto"/>
        <w:rPr>
          <w:rFonts w:hint="default" w:ascii="Times New Roman" w:hAnsi="Times New Roman" w:cs="Times New Roman"/>
        </w:rPr>
      </w:pPr>
    </w:p>
    <w:p w14:paraId="512833A6">
      <w:pPr>
        <w:spacing w:line="249" w:lineRule="auto"/>
        <w:rPr>
          <w:rFonts w:hint="default" w:ascii="Times New Roman" w:hAnsi="Times New Roman" w:cs="Times New Roman"/>
        </w:rPr>
      </w:pPr>
    </w:p>
    <w:p w14:paraId="1EFAE433">
      <w:pPr>
        <w:spacing w:line="249" w:lineRule="auto"/>
        <w:rPr>
          <w:rFonts w:hint="default" w:ascii="Times New Roman" w:hAnsi="Times New Roman" w:cs="Times New Roman"/>
        </w:rPr>
      </w:pPr>
    </w:p>
    <w:p w14:paraId="1E8EC514">
      <w:pPr>
        <w:spacing w:line="249" w:lineRule="auto"/>
        <w:rPr>
          <w:rFonts w:hint="default" w:ascii="Times New Roman" w:hAnsi="Times New Roman" w:cs="Times New Roman"/>
        </w:rPr>
      </w:pPr>
    </w:p>
    <w:p w14:paraId="4456F614">
      <w:pPr>
        <w:spacing w:line="249" w:lineRule="auto"/>
        <w:rPr>
          <w:rFonts w:hint="default" w:ascii="Times New Roman" w:hAnsi="Times New Roman" w:cs="Times New Roman"/>
        </w:rPr>
      </w:pPr>
    </w:p>
    <w:p w14:paraId="1B7C78F5">
      <w:pPr>
        <w:spacing w:line="249" w:lineRule="auto"/>
        <w:rPr>
          <w:rFonts w:hint="default" w:ascii="Times New Roman" w:hAnsi="Times New Roman" w:cs="Times New Roman"/>
        </w:rPr>
      </w:pPr>
    </w:p>
    <w:p w14:paraId="03415065">
      <w:pPr>
        <w:spacing w:before="117" w:line="360" w:lineRule="auto"/>
        <w:ind w:left="866"/>
        <w:rPr>
          <w:rFonts w:hint="default" w:ascii="Times New Roman" w:hAnsi="Times New Roman" w:cs="Times New Roman"/>
          <w:spacing w:val="-17"/>
          <w:sz w:val="36"/>
          <w:szCs w:val="36"/>
        </w:rPr>
      </w:pPr>
      <w:r>
        <w:rPr>
          <w:rFonts w:hint="default" w:ascii="Times New Roman" w:hAnsi="Times New Roman" w:cs="Times New Roman"/>
          <w:spacing w:val="-17"/>
          <w:sz w:val="36"/>
          <w:szCs w:val="36"/>
        </w:rPr>
        <w:t>项目名称：北京市朝阳区审计局2026年聘请外部人员参与审计项目服务</w:t>
      </w:r>
    </w:p>
    <w:p w14:paraId="5D966198">
      <w:pPr>
        <w:spacing w:before="117" w:line="360" w:lineRule="auto"/>
        <w:ind w:left="866"/>
        <w:rPr>
          <w:rFonts w:hint="default" w:ascii="Times New Roman" w:hAnsi="Times New Roman" w:cs="Times New Roman"/>
          <w:spacing w:val="-17"/>
          <w:sz w:val="36"/>
          <w:szCs w:val="36"/>
        </w:rPr>
      </w:pPr>
      <w:r>
        <w:rPr>
          <w:rFonts w:hint="default" w:ascii="Times New Roman" w:hAnsi="Times New Roman" w:cs="Times New Roman"/>
          <w:spacing w:val="-17"/>
          <w:sz w:val="36"/>
          <w:szCs w:val="36"/>
        </w:rPr>
        <w:t>项目编号/包号：BIECC-26CG10480</w:t>
      </w:r>
    </w:p>
    <w:p w14:paraId="79BF3652">
      <w:pPr>
        <w:spacing w:before="117" w:line="360" w:lineRule="auto"/>
        <w:ind w:left="866"/>
        <w:rPr>
          <w:rFonts w:hint="default" w:ascii="Times New Roman" w:hAnsi="Times New Roman" w:cs="Times New Roman"/>
          <w:spacing w:val="-17"/>
          <w:sz w:val="36"/>
          <w:szCs w:val="36"/>
        </w:rPr>
      </w:pPr>
      <w:r>
        <w:rPr>
          <w:rFonts w:hint="default" w:ascii="Times New Roman" w:hAnsi="Times New Roman" w:cs="Times New Roman"/>
          <w:spacing w:val="-17"/>
          <w:sz w:val="36"/>
          <w:szCs w:val="36"/>
        </w:rPr>
        <w:t>采 购 人：北京市朝阳区审计局</w:t>
      </w:r>
    </w:p>
    <w:p w14:paraId="6BE3FCC8">
      <w:pPr>
        <w:spacing w:before="117" w:line="360" w:lineRule="auto"/>
        <w:ind w:left="866"/>
        <w:rPr>
          <w:rFonts w:hint="default" w:ascii="Times New Roman" w:hAnsi="Times New Roman" w:cs="Times New Roman"/>
          <w:spacing w:val="-17"/>
          <w:sz w:val="36"/>
          <w:szCs w:val="36"/>
        </w:rPr>
      </w:pPr>
      <w:r>
        <w:rPr>
          <w:rFonts w:hint="default" w:ascii="Times New Roman" w:hAnsi="Times New Roman" w:cs="Times New Roman"/>
          <w:spacing w:val="-17"/>
          <w:sz w:val="36"/>
          <w:szCs w:val="36"/>
        </w:rPr>
        <w:t>采购代理机构：北京国际工程咨询有限公司</w:t>
      </w:r>
    </w:p>
    <w:p w14:paraId="3F51A0A5">
      <w:pPr>
        <w:spacing w:before="117" w:line="360" w:lineRule="auto"/>
        <w:ind w:left="866"/>
        <w:rPr>
          <w:rFonts w:hint="default" w:ascii="Times New Roman" w:hAnsi="Times New Roman" w:cs="Times New Roman"/>
          <w:spacing w:val="-17"/>
          <w:sz w:val="36"/>
          <w:szCs w:val="36"/>
        </w:rPr>
        <w:sectPr>
          <w:headerReference r:id="rId4" w:type="first"/>
          <w:footerReference r:id="rId7" w:type="first"/>
          <w:headerReference r:id="rId3" w:type="default"/>
          <w:footerReference r:id="rId5" w:type="default"/>
          <w:footerReference r:id="rId6" w:type="even"/>
          <w:type w:val="nextColumn"/>
          <w:pgSz w:w="11907" w:h="16840"/>
          <w:pgMar w:top="1418" w:right="1134" w:bottom="1418" w:left="1701" w:header="851" w:footer="851" w:gutter="0"/>
          <w:pgNumType w:start="1"/>
          <w:cols w:space="720" w:num="1"/>
          <w:docGrid w:linePitch="462" w:charSpace="0"/>
        </w:sectPr>
      </w:pPr>
    </w:p>
    <w:p w14:paraId="3CA2A8B1">
      <w:pPr>
        <w:widowControl/>
        <w:jc w:val="left"/>
        <w:rPr>
          <w:rFonts w:hint="default" w:ascii="Times New Roman" w:hAnsi="Times New Roman" w:cs="Times New Roman"/>
          <w:color w:val="000000"/>
          <w:kern w:val="0"/>
          <w:sz w:val="24"/>
        </w:rPr>
      </w:pPr>
    </w:p>
    <w:p w14:paraId="3FBA3D68">
      <w:pPr>
        <w:pStyle w:val="212"/>
        <w:spacing w:line="360" w:lineRule="auto"/>
        <w:rPr>
          <w:rFonts w:hint="default" w:ascii="Times New Roman" w:hAnsi="Times New Roman" w:cs="Times New Roman"/>
        </w:rPr>
      </w:pPr>
    </w:p>
    <w:p w14:paraId="5CB42377">
      <w:pPr>
        <w:spacing w:line="360" w:lineRule="auto"/>
        <w:jc w:val="center"/>
        <w:outlineLvl w:val="0"/>
        <w:rPr>
          <w:rFonts w:hint="default" w:ascii="Times New Roman" w:hAnsi="Times New Roman" w:cs="Times New Roman"/>
          <w:b/>
          <w:sz w:val="36"/>
          <w:szCs w:val="36"/>
        </w:rPr>
      </w:pPr>
      <w:r>
        <w:rPr>
          <w:rFonts w:hint="default" w:ascii="Times New Roman" w:hAnsi="Times New Roman" w:cs="Times New Roman"/>
          <w:b/>
          <w:sz w:val="36"/>
          <w:szCs w:val="36"/>
        </w:rPr>
        <w:t>目      录</w:t>
      </w:r>
    </w:p>
    <w:p w14:paraId="4A2C5737">
      <w:pPr>
        <w:rPr>
          <w:rFonts w:hint="default" w:ascii="Times New Roman" w:hAnsi="Times New Roman" w:cs="Times New Roman"/>
        </w:rPr>
      </w:pPr>
    </w:p>
    <w:p w14:paraId="47614CC1">
      <w:pPr>
        <w:rPr>
          <w:rFonts w:hint="default" w:ascii="Times New Roman" w:hAnsi="Times New Roman" w:cs="Times New Roman"/>
        </w:rPr>
      </w:pPr>
    </w:p>
    <w:p w14:paraId="3F699422">
      <w:pPr>
        <w:rPr>
          <w:rFonts w:hint="default" w:ascii="Times New Roman" w:hAnsi="Times New Roman" w:cs="Times New Roman"/>
        </w:rPr>
      </w:pPr>
    </w:p>
    <w:p w14:paraId="37D3798B">
      <w:pPr>
        <w:rPr>
          <w:rFonts w:hint="default" w:ascii="Times New Roman" w:hAnsi="Times New Roman" w:cs="Times New Roman"/>
        </w:rPr>
      </w:pPr>
    </w:p>
    <w:p w14:paraId="0F1B7C40">
      <w:pPr>
        <w:pStyle w:val="32"/>
        <w:spacing w:line="360" w:lineRule="auto"/>
        <w:rPr>
          <w:rFonts w:hint="default" w:ascii="Times New Roman" w:hAnsi="Times New Roman" w:cs="Times New Roman"/>
          <w:b w:val="0"/>
          <w:sz w:val="21"/>
          <w:szCs w:val="22"/>
        </w:rPr>
      </w:pPr>
      <w:r>
        <w:rPr>
          <w:rFonts w:hint="default" w:ascii="Times New Roman" w:hAnsi="Times New Roman" w:cs="Times New Roman"/>
          <w:b w:val="0"/>
        </w:rPr>
        <w:fldChar w:fldCharType="begin"/>
      </w:r>
      <w:r>
        <w:rPr>
          <w:rFonts w:hint="default" w:ascii="Times New Roman" w:hAnsi="Times New Roman" w:cs="Times New Roman"/>
          <w:b w:val="0"/>
        </w:rPr>
        <w:instrText xml:space="preserve"> TOC \o "1-1" \h \z \u </w:instrText>
      </w:r>
      <w:r>
        <w:rPr>
          <w:rFonts w:hint="default" w:ascii="Times New Roman" w:hAnsi="Times New Roman" w:cs="Times New Roman"/>
          <w:b w:val="0"/>
        </w:rPr>
        <w:fldChar w:fldCharType="separate"/>
      </w:r>
      <w:r>
        <w:rPr>
          <w:rFonts w:hint="default" w:ascii="Times New Roman" w:hAnsi="Times New Roman" w:cs="Times New Roman"/>
        </w:rPr>
        <w:fldChar w:fldCharType="begin"/>
      </w:r>
      <w:r>
        <w:rPr>
          <w:rFonts w:hint="default" w:ascii="Times New Roman" w:hAnsi="Times New Roman" w:cs="Times New Roman"/>
        </w:rPr>
        <w:instrText xml:space="preserve"> HYPERLINK \l "_Toc97371941" </w:instrText>
      </w:r>
      <w:r>
        <w:rPr>
          <w:rFonts w:hint="default" w:ascii="Times New Roman" w:hAnsi="Times New Roman" w:cs="Times New Roman"/>
        </w:rPr>
        <w:fldChar w:fldCharType="separate"/>
      </w:r>
      <w:r>
        <w:rPr>
          <w:rStyle w:val="52"/>
          <w:rFonts w:hint="default" w:ascii="Times New Roman" w:hAnsi="Times New Roman" w:cs="Times New Roman"/>
        </w:rPr>
        <w:t>第一章   采购邀请</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_Toc97371941 \h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r>
        <w:rPr>
          <w:rFonts w:hint="default" w:ascii="Times New Roman" w:hAnsi="Times New Roman" w:cs="Times New Roman"/>
        </w:rPr>
        <w:fldChar w:fldCharType="end"/>
      </w:r>
    </w:p>
    <w:p w14:paraId="69C41AF4">
      <w:pPr>
        <w:pStyle w:val="32"/>
        <w:spacing w:line="360" w:lineRule="auto"/>
        <w:rPr>
          <w:rFonts w:hint="default" w:ascii="Times New Roman" w:hAnsi="Times New Roman" w:cs="Times New Roman"/>
          <w:b w:val="0"/>
          <w:sz w:val="21"/>
          <w:szCs w:val="2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"_Toc97371942" </w:instrText>
      </w:r>
      <w:r>
        <w:rPr>
          <w:rFonts w:hint="default" w:ascii="Times New Roman" w:hAnsi="Times New Roman" w:cs="Times New Roman"/>
        </w:rPr>
        <w:fldChar w:fldCharType="separate"/>
      </w:r>
      <w:r>
        <w:rPr>
          <w:rStyle w:val="52"/>
          <w:rFonts w:hint="default" w:ascii="Times New Roman" w:hAnsi="Times New Roman" w:cs="Times New Roman"/>
        </w:rPr>
        <w:t>第二章   供应商须知</w:t>
      </w:r>
      <w:r>
        <w:rPr>
          <w:rFonts w:hint="default" w:ascii="Times New Roman" w:hAnsi="Times New Roman" w:cs="Times New Roman"/>
        </w:rPr>
        <w:tab/>
      </w:r>
      <w:bookmarkStart w:id="768" w:name="_GoBack"/>
      <w:bookmarkEnd w:id="768"/>
      <w:r>
        <w:rPr>
          <w:rFonts w:hint="default" w:ascii="Times New Roman" w:hAnsi="Times New Roman" w:cs="Times New Roman"/>
        </w:rPr>
        <w:fldChar w:fldCharType="begin"/>
      </w:r>
      <w:r>
        <w:rPr>
          <w:rFonts w:hint="default" w:ascii="Times New Roman" w:hAnsi="Times New Roman" w:cs="Times New Roman"/>
        </w:rPr>
        <w:instrText xml:space="preserve"> PAGEREF _Toc97371942 \h </w:instrText>
      </w:r>
      <w:r>
        <w:rPr>
          <w:rFonts w:hint="default" w:ascii="Times New Roman" w:hAnsi="Times New Roman" w:cs="Times New Roman"/>
        </w:rPr>
        <w:fldChar w:fldCharType="separate"/>
      </w:r>
      <w:r>
        <w:rPr>
          <w:rFonts w:hint="default" w:ascii="Times New Roman" w:hAnsi="Times New Roman" w:cs="Times New Roman"/>
        </w:rPr>
        <w:t>7</w:t>
      </w:r>
      <w:r>
        <w:rPr>
          <w:rFonts w:hint="default" w:ascii="Times New Roman" w:hAnsi="Times New Roman" w:cs="Times New Roman"/>
        </w:rPr>
        <w:fldChar w:fldCharType="end"/>
      </w:r>
      <w:r>
        <w:rPr>
          <w:rFonts w:hint="default" w:ascii="Times New Roman" w:hAnsi="Times New Roman" w:cs="Times New Roman"/>
        </w:rPr>
        <w:fldChar w:fldCharType="end"/>
      </w:r>
    </w:p>
    <w:p w14:paraId="3E50B32F">
      <w:pPr>
        <w:pStyle w:val="32"/>
        <w:spacing w:line="360" w:lineRule="auto"/>
        <w:rPr>
          <w:rFonts w:hint="default" w:ascii="Times New Roman" w:hAnsi="Times New Roman" w:cs="Times New Roman"/>
          <w:b w:val="0"/>
          <w:sz w:val="21"/>
          <w:szCs w:val="2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"_Toc97371943" </w:instrText>
      </w:r>
      <w:r>
        <w:rPr>
          <w:rFonts w:hint="default" w:ascii="Times New Roman" w:hAnsi="Times New Roman" w:cs="Times New Roman"/>
        </w:rPr>
        <w:fldChar w:fldCharType="separate"/>
      </w:r>
      <w:r>
        <w:rPr>
          <w:rStyle w:val="52"/>
          <w:rFonts w:hint="default" w:ascii="Times New Roman" w:hAnsi="Times New Roman" w:cs="Times New Roman"/>
        </w:rPr>
        <w:t>第三章   评审方法和评审标准</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_Toc97371943 \h </w:instrText>
      </w:r>
      <w:r>
        <w:rPr>
          <w:rFonts w:hint="default" w:ascii="Times New Roman" w:hAnsi="Times New Roman" w:cs="Times New Roman"/>
        </w:rPr>
        <w:fldChar w:fldCharType="separate"/>
      </w:r>
      <w:r>
        <w:rPr>
          <w:rFonts w:hint="default" w:ascii="Times New Roman" w:hAnsi="Times New Roman" w:cs="Times New Roman"/>
        </w:rPr>
        <w:t>22</w:t>
      </w:r>
      <w:r>
        <w:rPr>
          <w:rFonts w:hint="default" w:ascii="Times New Roman" w:hAnsi="Times New Roman" w:cs="Times New Roman"/>
        </w:rPr>
        <w:fldChar w:fldCharType="end"/>
      </w:r>
      <w:r>
        <w:rPr>
          <w:rFonts w:hint="default" w:ascii="Times New Roman" w:hAnsi="Times New Roman" w:cs="Times New Roman"/>
        </w:rPr>
        <w:fldChar w:fldCharType="end"/>
      </w:r>
    </w:p>
    <w:p w14:paraId="6D48F7C4">
      <w:pPr>
        <w:pStyle w:val="32"/>
        <w:spacing w:line="360" w:lineRule="auto"/>
        <w:rPr>
          <w:rFonts w:hint="default" w:ascii="Times New Roman" w:hAnsi="Times New Roman" w:cs="Times New Roman"/>
          <w:b w:val="0"/>
          <w:sz w:val="21"/>
          <w:szCs w:val="2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"_Toc97371945" </w:instrText>
      </w:r>
      <w:r>
        <w:rPr>
          <w:rFonts w:hint="default" w:ascii="Times New Roman" w:hAnsi="Times New Roman" w:cs="Times New Roman"/>
        </w:rPr>
        <w:fldChar w:fldCharType="separate"/>
      </w:r>
      <w:r>
        <w:rPr>
          <w:rStyle w:val="52"/>
          <w:rFonts w:hint="default" w:ascii="Times New Roman" w:hAnsi="Times New Roman" w:cs="Times New Roman"/>
        </w:rPr>
        <w:t>第四章   采购需求</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_Toc97371945 \h </w:instrText>
      </w:r>
      <w:r>
        <w:rPr>
          <w:rFonts w:hint="default" w:ascii="Times New Roman" w:hAnsi="Times New Roman" w:cs="Times New Roman"/>
        </w:rPr>
        <w:fldChar w:fldCharType="separate"/>
      </w:r>
      <w:r>
        <w:rPr>
          <w:rFonts w:hint="default" w:ascii="Times New Roman" w:hAnsi="Times New Roman" w:cs="Times New Roman"/>
        </w:rPr>
        <w:t>35</w:t>
      </w:r>
      <w:r>
        <w:rPr>
          <w:rFonts w:hint="default" w:ascii="Times New Roman" w:hAnsi="Times New Roman" w:cs="Times New Roman"/>
        </w:rPr>
        <w:fldChar w:fldCharType="end"/>
      </w:r>
      <w:r>
        <w:rPr>
          <w:rFonts w:hint="default" w:ascii="Times New Roman" w:hAnsi="Times New Roman" w:cs="Times New Roman"/>
        </w:rPr>
        <w:fldChar w:fldCharType="end"/>
      </w:r>
    </w:p>
    <w:p w14:paraId="3B6FF3EC">
      <w:pPr>
        <w:pStyle w:val="32"/>
        <w:spacing w:line="360" w:lineRule="auto"/>
        <w:rPr>
          <w:rFonts w:hint="default" w:ascii="Times New Roman" w:hAnsi="Times New Roman" w:cs="Times New Roman"/>
          <w:b w:val="0"/>
          <w:sz w:val="21"/>
          <w:szCs w:val="2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"_Toc97371946" </w:instrText>
      </w:r>
      <w:r>
        <w:rPr>
          <w:rFonts w:hint="default" w:ascii="Times New Roman" w:hAnsi="Times New Roman" w:cs="Times New Roman"/>
        </w:rPr>
        <w:fldChar w:fldCharType="separate"/>
      </w:r>
      <w:r>
        <w:rPr>
          <w:rStyle w:val="52"/>
          <w:rFonts w:hint="default" w:ascii="Times New Roman" w:hAnsi="Times New Roman" w:cs="Times New Roman"/>
        </w:rPr>
        <w:t>第五章   合同文本</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_Toc97371946 \h </w:instrText>
      </w:r>
      <w:r>
        <w:rPr>
          <w:rFonts w:hint="default" w:ascii="Times New Roman" w:hAnsi="Times New Roman" w:cs="Times New Roman"/>
        </w:rPr>
        <w:fldChar w:fldCharType="separate"/>
      </w:r>
      <w:r>
        <w:rPr>
          <w:rFonts w:hint="default" w:ascii="Times New Roman" w:hAnsi="Times New Roman" w:cs="Times New Roman"/>
        </w:rPr>
        <w:t>39</w:t>
      </w:r>
      <w:r>
        <w:rPr>
          <w:rFonts w:hint="default" w:ascii="Times New Roman" w:hAnsi="Times New Roman" w:cs="Times New Roman"/>
        </w:rPr>
        <w:fldChar w:fldCharType="end"/>
      </w:r>
      <w:r>
        <w:rPr>
          <w:rFonts w:hint="default" w:ascii="Times New Roman" w:hAnsi="Times New Roman" w:cs="Times New Roman"/>
        </w:rPr>
        <w:fldChar w:fldCharType="end"/>
      </w:r>
    </w:p>
    <w:p w14:paraId="31338FAE">
      <w:pPr>
        <w:pStyle w:val="32"/>
        <w:spacing w:line="360" w:lineRule="auto"/>
        <w:rPr>
          <w:rFonts w:hint="default" w:ascii="Times New Roman" w:hAnsi="Times New Roman" w:cs="Times New Roman"/>
          <w:b w:val="0"/>
          <w:sz w:val="21"/>
          <w:szCs w:val="2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"_Toc97371947" </w:instrText>
      </w:r>
      <w:r>
        <w:rPr>
          <w:rFonts w:hint="default" w:ascii="Times New Roman" w:hAnsi="Times New Roman" w:cs="Times New Roman"/>
        </w:rPr>
        <w:fldChar w:fldCharType="separate"/>
      </w:r>
      <w:r>
        <w:rPr>
          <w:rStyle w:val="52"/>
          <w:rFonts w:hint="default" w:ascii="Times New Roman" w:hAnsi="Times New Roman" w:cs="Times New Roman"/>
        </w:rPr>
        <w:t>第六章   响应文</w:t>
      </w:r>
      <w:bookmarkStart w:id="0" w:name="_Hlt215582673"/>
      <w:r>
        <w:rPr>
          <w:rStyle w:val="52"/>
          <w:rFonts w:hint="default" w:ascii="Times New Roman" w:hAnsi="Times New Roman" w:cs="Times New Roman"/>
        </w:rPr>
        <w:t>件</w:t>
      </w:r>
      <w:bookmarkEnd w:id="0"/>
      <w:r>
        <w:rPr>
          <w:rStyle w:val="52"/>
          <w:rFonts w:hint="default" w:ascii="Times New Roman" w:hAnsi="Times New Roman" w:cs="Times New Roman"/>
        </w:rPr>
        <w:t>格式</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_Toc97371947 \h </w:instrText>
      </w:r>
      <w:r>
        <w:rPr>
          <w:rFonts w:hint="default" w:ascii="Times New Roman" w:hAnsi="Times New Roman" w:cs="Times New Roman"/>
        </w:rPr>
        <w:fldChar w:fldCharType="separate"/>
      </w:r>
      <w:r>
        <w:rPr>
          <w:rFonts w:hint="default" w:ascii="Times New Roman" w:hAnsi="Times New Roman" w:cs="Times New Roman"/>
        </w:rPr>
        <w:t>47</w:t>
      </w:r>
      <w:r>
        <w:rPr>
          <w:rFonts w:hint="default" w:ascii="Times New Roman" w:hAnsi="Times New Roman" w:cs="Times New Roman"/>
        </w:rPr>
        <w:fldChar w:fldCharType="end"/>
      </w:r>
      <w:r>
        <w:rPr>
          <w:rFonts w:hint="default" w:ascii="Times New Roman" w:hAnsi="Times New Roman" w:cs="Times New Roman"/>
        </w:rPr>
        <w:fldChar w:fldCharType="end"/>
      </w:r>
    </w:p>
    <w:p w14:paraId="33AE516E">
      <w:pPr>
        <w:pStyle w:val="32"/>
        <w:spacing w:line="360" w:lineRule="auto"/>
        <w:rPr>
          <w:rFonts w:hint="default" w:ascii="Times New Roman" w:hAnsi="Times New Roman" w:cs="Times New Roman"/>
          <w:b w:val="0"/>
        </w:rPr>
      </w:pPr>
      <w:r>
        <w:rPr>
          <w:rFonts w:hint="default" w:ascii="Times New Roman" w:hAnsi="Times New Roman" w:cs="Times New Roman"/>
          <w:b w:val="0"/>
        </w:rPr>
        <w:fldChar w:fldCharType="end"/>
      </w:r>
    </w:p>
    <w:p w14:paraId="1D11364E">
      <w:pPr>
        <w:pStyle w:val="32"/>
        <w:spacing w:line="360" w:lineRule="auto"/>
        <w:rPr>
          <w:rFonts w:hint="default" w:ascii="Times New Roman" w:hAnsi="Times New Roman" w:cs="Times New Roman"/>
          <w:b w:val="0"/>
          <w:sz w:val="36"/>
          <w:szCs w:val="36"/>
        </w:rPr>
      </w:pPr>
      <w:bookmarkStart w:id="1" w:name="_Toc97371941"/>
    </w:p>
    <w:p w14:paraId="60BCAEC1">
      <w:pPr>
        <w:spacing w:line="360" w:lineRule="auto"/>
        <w:jc w:val="center"/>
        <w:outlineLvl w:val="0"/>
        <w:rPr>
          <w:rFonts w:hint="default" w:ascii="Times New Roman" w:hAnsi="Times New Roman" w:cs="Times New Roman"/>
          <w:b/>
          <w:sz w:val="36"/>
          <w:szCs w:val="36"/>
        </w:rPr>
        <w:sectPr>
          <w:footerReference r:id="rId9" w:type="first"/>
          <w:footerReference r:id="rId8" w:type="default"/>
          <w:pgSz w:w="11907" w:h="16840"/>
          <w:pgMar w:top="1418" w:right="1134" w:bottom="1418" w:left="1701" w:header="851" w:footer="851" w:gutter="0"/>
          <w:pgNumType w:start="1"/>
          <w:cols w:space="720" w:num="1"/>
          <w:docGrid w:linePitch="462" w:charSpace="0"/>
        </w:sectPr>
      </w:pPr>
    </w:p>
    <w:p w14:paraId="68D95A4B">
      <w:pPr>
        <w:spacing w:line="360" w:lineRule="auto"/>
        <w:jc w:val="center"/>
        <w:outlineLvl w:val="0"/>
        <w:rPr>
          <w:rFonts w:hint="default" w:ascii="Times New Roman" w:hAnsi="Times New Roman" w:cs="Times New Roman"/>
          <w:b/>
          <w:sz w:val="36"/>
          <w:szCs w:val="36"/>
        </w:rPr>
      </w:pPr>
      <w:r>
        <w:rPr>
          <w:rFonts w:hint="default" w:ascii="Times New Roman" w:hAnsi="Times New Roman" w:cs="Times New Roman"/>
          <w:b/>
          <w:sz w:val="36"/>
          <w:szCs w:val="36"/>
        </w:rPr>
        <w:t>第一章   采购邀请</w:t>
      </w:r>
      <w:bookmarkEnd w:id="1"/>
      <w:bookmarkStart w:id="2" w:name="_Toc35393621"/>
      <w:bookmarkStart w:id="3" w:name="_Toc28359002"/>
      <w:bookmarkStart w:id="4" w:name="_Toc28359079"/>
      <w:bookmarkStart w:id="5" w:name="_Toc35393790"/>
      <w:bookmarkStart w:id="6" w:name="_Hlk24379207"/>
    </w:p>
    <w:p w14:paraId="4D568A62">
      <w:pPr>
        <w:spacing w:line="360" w:lineRule="auto"/>
        <w:ind w:firstLine="480" w:firstLineChars="200"/>
        <w:rPr>
          <w:rFonts w:hint="default" w:ascii="Times New Roman" w:hAnsi="Times New Roman" w:cs="Times New Roman"/>
          <w:sz w:val="24"/>
        </w:rPr>
      </w:pPr>
    </w:p>
    <w:p w14:paraId="3463001C">
      <w:pPr>
        <w:pStyle w:val="3"/>
        <w:spacing w:before="0" w:line="360" w:lineRule="auto"/>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一、项目基本情况</w:t>
      </w:r>
      <w:bookmarkEnd w:id="2"/>
      <w:bookmarkEnd w:id="3"/>
      <w:bookmarkEnd w:id="4"/>
      <w:bookmarkEnd w:id="5"/>
    </w:p>
    <w:bookmarkEnd w:id="6"/>
    <w:p w14:paraId="0ACFE4D2">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1.项目编号：</w:t>
      </w:r>
      <w:r>
        <w:rPr>
          <w:rFonts w:hint="default" w:ascii="Times New Roman" w:hAnsi="Times New Roman" w:cs="Times New Roman"/>
          <w:sz w:val="24"/>
          <w:u w:val="single"/>
        </w:rPr>
        <w:t>BIECC-26CG10480</w:t>
      </w:r>
    </w:p>
    <w:p w14:paraId="76334F43">
      <w:pPr>
        <w:spacing w:line="360" w:lineRule="auto"/>
        <w:ind w:firstLine="480" w:firstLineChars="200"/>
        <w:rPr>
          <w:rFonts w:hint="default" w:ascii="Times New Roman" w:hAnsi="Times New Roman" w:cs="Times New Roman"/>
          <w:sz w:val="24"/>
          <w:u w:val="single"/>
        </w:rPr>
      </w:pPr>
      <w:r>
        <w:rPr>
          <w:rFonts w:hint="default" w:ascii="Times New Roman" w:hAnsi="Times New Roman" w:cs="Times New Roman"/>
          <w:sz w:val="24"/>
        </w:rPr>
        <w:t>2.项目名称：</w:t>
      </w:r>
      <w:r>
        <w:rPr>
          <w:rFonts w:hint="default" w:ascii="Times New Roman" w:hAnsi="Times New Roman" w:cs="Times New Roman"/>
          <w:sz w:val="24"/>
          <w:u w:val="single"/>
        </w:rPr>
        <w:t>北京市朝阳区审计局2026年聘请外部人员参与审计项目服务</w:t>
      </w:r>
    </w:p>
    <w:p w14:paraId="3BCADBA3">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3.采购方式：</w:t>
      </w:r>
      <w:r>
        <w:rPr>
          <w:rFonts w:hint="default" w:ascii="Times New Roman" w:hAnsi="Times New Roman" w:cs="Times New Roman"/>
          <w:sz w:val="24"/>
          <w:u w:val="single"/>
        </w:rPr>
        <w:t>竞争性磋商</w:t>
      </w:r>
    </w:p>
    <w:p w14:paraId="4F135DB2">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4.项目预算金额：</w:t>
      </w:r>
      <w:r>
        <w:rPr>
          <w:rFonts w:hint="default" w:ascii="Times New Roman" w:hAnsi="Times New Roman" w:cs="Times New Roman"/>
          <w:sz w:val="24"/>
          <w:u w:val="single"/>
        </w:rPr>
        <w:t>120.00</w:t>
      </w:r>
      <w:r>
        <w:rPr>
          <w:rFonts w:hint="default" w:ascii="Times New Roman" w:hAnsi="Times New Roman" w:cs="Times New Roman"/>
          <w:sz w:val="24"/>
        </w:rPr>
        <w:t>万元、项目最高限价（如有）：01包：</w:t>
      </w:r>
      <w:r>
        <w:rPr>
          <w:rFonts w:hint="default" w:ascii="Times New Roman" w:hAnsi="Times New Roman" w:cs="Times New Roman"/>
          <w:sz w:val="24"/>
          <w:u w:val="single"/>
        </w:rPr>
        <w:t>25.00</w:t>
      </w:r>
      <w:r>
        <w:rPr>
          <w:rFonts w:hint="default" w:ascii="Times New Roman" w:hAnsi="Times New Roman" w:cs="Times New Roman"/>
          <w:sz w:val="24"/>
        </w:rPr>
        <w:t>万元；02包：</w:t>
      </w:r>
      <w:r>
        <w:rPr>
          <w:rFonts w:hint="default" w:ascii="Times New Roman" w:hAnsi="Times New Roman" w:cs="Times New Roman"/>
          <w:sz w:val="24"/>
          <w:u w:val="single"/>
        </w:rPr>
        <w:t>18.00</w:t>
      </w:r>
      <w:r>
        <w:rPr>
          <w:rFonts w:hint="default" w:ascii="Times New Roman" w:hAnsi="Times New Roman" w:cs="Times New Roman"/>
          <w:sz w:val="24"/>
        </w:rPr>
        <w:t>万元；03包：</w:t>
      </w:r>
      <w:r>
        <w:rPr>
          <w:rFonts w:hint="default" w:ascii="Times New Roman" w:hAnsi="Times New Roman" w:cs="Times New Roman"/>
          <w:sz w:val="24"/>
          <w:u w:val="single"/>
        </w:rPr>
        <w:t>30.00</w:t>
      </w:r>
      <w:r>
        <w:rPr>
          <w:rFonts w:hint="default" w:ascii="Times New Roman" w:hAnsi="Times New Roman" w:cs="Times New Roman"/>
          <w:sz w:val="24"/>
        </w:rPr>
        <w:t>万元；04包：</w:t>
      </w:r>
      <w:r>
        <w:rPr>
          <w:rFonts w:hint="default" w:ascii="Times New Roman" w:hAnsi="Times New Roman" w:cs="Times New Roman"/>
          <w:sz w:val="24"/>
          <w:u w:val="single"/>
        </w:rPr>
        <w:t>22.00</w:t>
      </w:r>
      <w:r>
        <w:rPr>
          <w:rFonts w:hint="default" w:ascii="Times New Roman" w:hAnsi="Times New Roman" w:cs="Times New Roman"/>
          <w:sz w:val="24"/>
        </w:rPr>
        <w:t>万元；05包：</w:t>
      </w:r>
      <w:r>
        <w:rPr>
          <w:rFonts w:hint="default" w:ascii="Times New Roman" w:hAnsi="Times New Roman" w:cs="Times New Roman"/>
          <w:sz w:val="24"/>
          <w:u w:val="single"/>
        </w:rPr>
        <w:t>25.00</w:t>
      </w:r>
      <w:r>
        <w:rPr>
          <w:rFonts w:hint="default" w:ascii="Times New Roman" w:hAnsi="Times New Roman" w:cs="Times New Roman"/>
          <w:sz w:val="24"/>
        </w:rPr>
        <w:t>万元。</w:t>
      </w:r>
    </w:p>
    <w:p w14:paraId="35AB743F">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5.采购需求：</w:t>
      </w:r>
    </w:p>
    <w:tbl>
      <w:tblPr>
        <w:tblStyle w:val="44"/>
        <w:tblW w:w="491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5"/>
        <w:gridCol w:w="1351"/>
        <w:gridCol w:w="3646"/>
        <w:gridCol w:w="1776"/>
        <w:gridCol w:w="1858"/>
      </w:tblGrid>
      <w:tr w14:paraId="60227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6" w:type="pct"/>
            <w:vAlign w:val="center"/>
          </w:tcPr>
          <w:p w14:paraId="2DAD35C9">
            <w:pPr>
              <w:jc w:val="center"/>
              <w:rPr>
                <w:rFonts w:hint="default" w:ascii="Times New Roman" w:hAnsi="Times New Roman" w:cs="Times New Roman"/>
                <w:bCs/>
                <w:szCs w:val="21"/>
              </w:rPr>
            </w:pPr>
            <w:r>
              <w:rPr>
                <w:rFonts w:hint="default" w:ascii="Times New Roman" w:hAnsi="Times New Roman" w:cs="Times New Roman"/>
                <w:bCs/>
                <w:szCs w:val="21"/>
              </w:rPr>
              <w:t>包号</w:t>
            </w:r>
          </w:p>
        </w:tc>
        <w:tc>
          <w:tcPr>
            <w:tcW w:w="739" w:type="pct"/>
            <w:vAlign w:val="center"/>
          </w:tcPr>
          <w:p w14:paraId="475C376D">
            <w:pPr>
              <w:jc w:val="center"/>
              <w:rPr>
                <w:rFonts w:hint="default" w:ascii="Times New Roman" w:hAnsi="Times New Roman" w:cs="Times New Roman"/>
                <w:bCs/>
                <w:szCs w:val="21"/>
              </w:rPr>
            </w:pPr>
            <w:r>
              <w:rPr>
                <w:rFonts w:hint="default" w:ascii="Times New Roman" w:hAnsi="Times New Roman" w:cs="Times New Roman"/>
                <w:bCs/>
                <w:szCs w:val="21"/>
              </w:rPr>
              <w:t>标的名称</w:t>
            </w:r>
          </w:p>
        </w:tc>
        <w:tc>
          <w:tcPr>
            <w:tcW w:w="1995" w:type="pct"/>
            <w:vAlign w:val="center"/>
          </w:tcPr>
          <w:p w14:paraId="2EDF0EEE">
            <w:pPr>
              <w:jc w:val="center"/>
              <w:rPr>
                <w:rFonts w:hint="default" w:ascii="Times New Roman" w:hAnsi="Times New Roman" w:cs="Times New Roman"/>
                <w:bCs/>
                <w:szCs w:val="21"/>
              </w:rPr>
            </w:pPr>
            <w:r>
              <w:rPr>
                <w:rFonts w:hint="default" w:ascii="Times New Roman" w:hAnsi="Times New Roman" w:cs="Times New Roman"/>
                <w:bCs/>
                <w:szCs w:val="21"/>
              </w:rPr>
              <w:t>标的明细</w:t>
            </w:r>
          </w:p>
        </w:tc>
        <w:tc>
          <w:tcPr>
            <w:tcW w:w="972" w:type="pct"/>
            <w:vAlign w:val="center"/>
          </w:tcPr>
          <w:p w14:paraId="4FA691CB">
            <w:pPr>
              <w:jc w:val="center"/>
              <w:rPr>
                <w:rFonts w:hint="default" w:ascii="Times New Roman" w:hAnsi="Times New Roman" w:cs="Times New Roman"/>
                <w:bCs/>
                <w:szCs w:val="21"/>
              </w:rPr>
            </w:pPr>
            <w:r>
              <w:rPr>
                <w:rFonts w:hint="default" w:ascii="Times New Roman" w:hAnsi="Times New Roman" w:cs="Times New Roman"/>
                <w:bCs/>
                <w:szCs w:val="21"/>
              </w:rPr>
              <w:t>采购包预算金额（万元）</w:t>
            </w:r>
          </w:p>
        </w:tc>
        <w:tc>
          <w:tcPr>
            <w:tcW w:w="1017" w:type="pct"/>
            <w:vAlign w:val="center"/>
          </w:tcPr>
          <w:p w14:paraId="1FE31DB3">
            <w:pPr>
              <w:jc w:val="center"/>
              <w:rPr>
                <w:rFonts w:hint="default" w:ascii="Times New Roman" w:hAnsi="Times New Roman" w:cs="Times New Roman"/>
                <w:szCs w:val="21"/>
              </w:rPr>
            </w:pPr>
            <w:r>
              <w:rPr>
                <w:rFonts w:hint="default" w:ascii="Times New Roman" w:hAnsi="Times New Roman" w:cs="Times New Roman"/>
                <w:szCs w:val="21"/>
              </w:rPr>
              <w:t>简要技术需求或服务要求</w:t>
            </w:r>
          </w:p>
        </w:tc>
      </w:tr>
      <w:tr w14:paraId="1A5E2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6" w:type="pct"/>
            <w:vAlign w:val="center"/>
          </w:tcPr>
          <w:p w14:paraId="5A722858">
            <w:pPr>
              <w:jc w:val="center"/>
              <w:rPr>
                <w:rFonts w:hint="default" w:ascii="Times New Roman" w:hAnsi="Times New Roman" w:cs="Times New Roman"/>
                <w:bCs/>
                <w:szCs w:val="21"/>
              </w:rPr>
            </w:pPr>
            <w:r>
              <w:rPr>
                <w:rFonts w:hint="default" w:ascii="Times New Roman" w:hAnsi="Times New Roman" w:cs="Times New Roman"/>
                <w:bCs/>
                <w:szCs w:val="21"/>
              </w:rPr>
              <w:t>01</w:t>
            </w:r>
          </w:p>
        </w:tc>
        <w:tc>
          <w:tcPr>
            <w:tcW w:w="739" w:type="pct"/>
            <w:vAlign w:val="center"/>
          </w:tcPr>
          <w:p w14:paraId="557D2B85">
            <w:pPr>
              <w:jc w:val="center"/>
              <w:rPr>
                <w:rFonts w:hint="default" w:ascii="Times New Roman" w:hAnsi="Times New Roman" w:cs="Times New Roman"/>
                <w:bCs/>
                <w:szCs w:val="21"/>
              </w:rPr>
            </w:pPr>
            <w:r>
              <w:rPr>
                <w:rFonts w:hint="default" w:ascii="Times New Roman" w:hAnsi="Times New Roman" w:cs="Times New Roman"/>
                <w:bCs/>
                <w:szCs w:val="21"/>
              </w:rPr>
              <w:t>第1包审计服务项目</w:t>
            </w:r>
          </w:p>
        </w:tc>
        <w:tc>
          <w:tcPr>
            <w:tcW w:w="1995" w:type="pct"/>
            <w:vAlign w:val="center"/>
          </w:tcPr>
          <w:p w14:paraId="367F83A3">
            <w:pPr>
              <w:jc w:val="center"/>
              <w:rPr>
                <w:rFonts w:hint="default" w:ascii="Times New Roman" w:hAnsi="Times New Roman" w:cs="Times New Roman"/>
                <w:bCs/>
                <w:szCs w:val="21"/>
              </w:rPr>
            </w:pPr>
            <w:r>
              <w:rPr>
                <w:rFonts w:hint="default" w:ascii="Times New Roman" w:hAnsi="Times New Roman" w:cs="Times New Roman"/>
                <w:bCs/>
                <w:szCs w:val="21"/>
              </w:rPr>
              <w:t>朝阳区太阳宫地区办事处领导干部经济责任和自然资源审计</w:t>
            </w:r>
          </w:p>
        </w:tc>
        <w:tc>
          <w:tcPr>
            <w:tcW w:w="972" w:type="pct"/>
            <w:vAlign w:val="center"/>
          </w:tcPr>
          <w:p w14:paraId="1C204712">
            <w:pPr>
              <w:widowControl/>
              <w:jc w:val="center"/>
              <w:textAlignment w:val="center"/>
              <w:rPr>
                <w:rFonts w:hint="default" w:ascii="Times New Roman" w:hAnsi="Times New Roman" w:cs="Times New Roman"/>
                <w:bCs/>
                <w:szCs w:val="21"/>
              </w:rPr>
            </w:pPr>
            <w:r>
              <w:rPr>
                <w:rFonts w:hint="default" w:ascii="Times New Roman" w:hAnsi="Times New Roman" w:cs="Times New Roman"/>
                <w:bCs/>
                <w:szCs w:val="21"/>
              </w:rPr>
              <w:t>25.00</w:t>
            </w:r>
          </w:p>
        </w:tc>
        <w:tc>
          <w:tcPr>
            <w:tcW w:w="1017" w:type="pct"/>
            <w:vMerge w:val="restart"/>
            <w:vAlign w:val="center"/>
          </w:tcPr>
          <w:p w14:paraId="6EDECE6A">
            <w:pPr>
              <w:jc w:val="center"/>
              <w:rPr>
                <w:rFonts w:hint="default" w:ascii="Times New Roman" w:hAnsi="Times New Roman" w:cs="Times New Roman"/>
                <w:kern w:val="0"/>
                <w:szCs w:val="21"/>
              </w:rPr>
            </w:pPr>
            <w:r>
              <w:rPr>
                <w:rFonts w:hint="default" w:ascii="Times New Roman" w:hAnsi="Times New Roman" w:cs="Times New Roman"/>
                <w:color w:val="000000"/>
                <w:szCs w:val="21"/>
              </w:rPr>
              <w:t>为采购人提供审计服务，各包具体技术需求和服务要求详见磋商文件第四章采购需求。</w:t>
            </w:r>
          </w:p>
        </w:tc>
      </w:tr>
      <w:tr w14:paraId="22385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6" w:type="pct"/>
            <w:vAlign w:val="center"/>
          </w:tcPr>
          <w:p w14:paraId="40CEF082">
            <w:pPr>
              <w:jc w:val="center"/>
              <w:rPr>
                <w:rFonts w:hint="default" w:ascii="Times New Roman" w:hAnsi="Times New Roman" w:cs="Times New Roman"/>
                <w:bCs/>
                <w:szCs w:val="21"/>
              </w:rPr>
            </w:pPr>
            <w:r>
              <w:rPr>
                <w:rFonts w:hint="default" w:ascii="Times New Roman" w:hAnsi="Times New Roman" w:cs="Times New Roman"/>
                <w:bCs/>
                <w:szCs w:val="21"/>
              </w:rPr>
              <w:t>02</w:t>
            </w:r>
          </w:p>
        </w:tc>
        <w:tc>
          <w:tcPr>
            <w:tcW w:w="739" w:type="pct"/>
            <w:vAlign w:val="center"/>
          </w:tcPr>
          <w:p w14:paraId="7079A2AA">
            <w:pPr>
              <w:jc w:val="center"/>
              <w:rPr>
                <w:rFonts w:hint="default" w:ascii="Times New Roman" w:hAnsi="Times New Roman" w:cs="Times New Roman"/>
                <w:bCs/>
                <w:szCs w:val="21"/>
              </w:rPr>
            </w:pPr>
            <w:r>
              <w:rPr>
                <w:rFonts w:hint="default" w:ascii="Times New Roman" w:hAnsi="Times New Roman" w:cs="Times New Roman"/>
                <w:bCs/>
                <w:szCs w:val="21"/>
              </w:rPr>
              <w:t>第2包审计服务项目</w:t>
            </w:r>
          </w:p>
        </w:tc>
        <w:tc>
          <w:tcPr>
            <w:tcW w:w="1995" w:type="pct"/>
            <w:vAlign w:val="center"/>
          </w:tcPr>
          <w:p w14:paraId="29C1E325">
            <w:pPr>
              <w:jc w:val="center"/>
              <w:rPr>
                <w:rFonts w:hint="default" w:ascii="Times New Roman" w:hAnsi="Times New Roman" w:cs="Times New Roman"/>
                <w:bCs/>
                <w:szCs w:val="21"/>
              </w:rPr>
            </w:pPr>
            <w:r>
              <w:rPr>
                <w:rFonts w:hint="default" w:ascii="Times New Roman" w:hAnsi="Times New Roman" w:cs="Times New Roman"/>
                <w:bCs/>
                <w:szCs w:val="21"/>
              </w:rPr>
              <w:t>朝阳区教委领导干部任期经济责任审计</w:t>
            </w:r>
          </w:p>
        </w:tc>
        <w:tc>
          <w:tcPr>
            <w:tcW w:w="972" w:type="pct"/>
            <w:vAlign w:val="center"/>
          </w:tcPr>
          <w:p w14:paraId="36DC61B4">
            <w:pPr>
              <w:widowControl/>
              <w:jc w:val="center"/>
              <w:textAlignment w:val="center"/>
              <w:rPr>
                <w:rFonts w:hint="default" w:ascii="Times New Roman" w:hAnsi="Times New Roman" w:cs="Times New Roman"/>
                <w:bCs/>
                <w:szCs w:val="21"/>
              </w:rPr>
            </w:pPr>
            <w:r>
              <w:rPr>
                <w:rFonts w:hint="default" w:ascii="Times New Roman" w:hAnsi="Times New Roman" w:cs="Times New Roman"/>
                <w:bCs/>
                <w:szCs w:val="21"/>
              </w:rPr>
              <w:t>18.00</w:t>
            </w:r>
          </w:p>
        </w:tc>
        <w:tc>
          <w:tcPr>
            <w:tcW w:w="1017" w:type="pct"/>
            <w:vMerge w:val="continue"/>
            <w:vAlign w:val="center"/>
          </w:tcPr>
          <w:p w14:paraId="691E22F4">
            <w:pPr>
              <w:jc w:val="center"/>
              <w:rPr>
                <w:rFonts w:hint="default" w:ascii="Times New Roman" w:hAnsi="Times New Roman" w:cs="Times New Roman"/>
                <w:kern w:val="0"/>
                <w:szCs w:val="21"/>
              </w:rPr>
            </w:pPr>
          </w:p>
        </w:tc>
      </w:tr>
      <w:tr w14:paraId="1C279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6" w:type="pct"/>
            <w:vAlign w:val="center"/>
          </w:tcPr>
          <w:p w14:paraId="1DCB6809">
            <w:pPr>
              <w:jc w:val="center"/>
              <w:rPr>
                <w:rFonts w:hint="default" w:ascii="Times New Roman" w:hAnsi="Times New Roman" w:cs="Times New Roman"/>
                <w:bCs/>
                <w:szCs w:val="21"/>
              </w:rPr>
            </w:pPr>
            <w:r>
              <w:rPr>
                <w:rFonts w:hint="default" w:ascii="Times New Roman" w:hAnsi="Times New Roman" w:cs="Times New Roman"/>
                <w:bCs/>
                <w:szCs w:val="21"/>
              </w:rPr>
              <w:t>03</w:t>
            </w:r>
          </w:p>
        </w:tc>
        <w:tc>
          <w:tcPr>
            <w:tcW w:w="739" w:type="pct"/>
            <w:vAlign w:val="center"/>
          </w:tcPr>
          <w:p w14:paraId="1D43AD5A">
            <w:pPr>
              <w:jc w:val="center"/>
              <w:rPr>
                <w:rFonts w:hint="default" w:ascii="Times New Roman" w:hAnsi="Times New Roman" w:cs="Times New Roman"/>
                <w:bCs/>
                <w:szCs w:val="21"/>
              </w:rPr>
            </w:pPr>
            <w:r>
              <w:rPr>
                <w:rFonts w:hint="default" w:ascii="Times New Roman" w:hAnsi="Times New Roman" w:cs="Times New Roman"/>
                <w:bCs/>
                <w:szCs w:val="21"/>
              </w:rPr>
              <w:t>第3包审计服务项目</w:t>
            </w:r>
          </w:p>
        </w:tc>
        <w:tc>
          <w:tcPr>
            <w:tcW w:w="1995" w:type="pct"/>
            <w:vAlign w:val="center"/>
          </w:tcPr>
          <w:p w14:paraId="087AFE4E">
            <w:pPr>
              <w:jc w:val="center"/>
              <w:rPr>
                <w:rFonts w:hint="default" w:ascii="Times New Roman" w:hAnsi="Times New Roman" w:cs="Times New Roman"/>
                <w:bCs/>
                <w:szCs w:val="21"/>
              </w:rPr>
            </w:pPr>
            <w:r>
              <w:rPr>
                <w:rFonts w:hint="default" w:ascii="Times New Roman" w:hAnsi="Times New Roman" w:cs="Times New Roman"/>
                <w:bCs/>
                <w:szCs w:val="21"/>
              </w:rPr>
              <w:t>北京中学东坝北校区（一期完全中学）项目审计</w:t>
            </w:r>
          </w:p>
        </w:tc>
        <w:tc>
          <w:tcPr>
            <w:tcW w:w="972" w:type="pct"/>
            <w:vAlign w:val="center"/>
          </w:tcPr>
          <w:p w14:paraId="637FA23B">
            <w:pPr>
              <w:jc w:val="center"/>
              <w:rPr>
                <w:rFonts w:hint="default" w:ascii="Times New Roman" w:hAnsi="Times New Roman" w:cs="Times New Roman"/>
                <w:bCs/>
                <w:szCs w:val="21"/>
              </w:rPr>
            </w:pPr>
            <w:r>
              <w:rPr>
                <w:rFonts w:hint="default" w:ascii="Times New Roman" w:hAnsi="Times New Roman" w:cs="Times New Roman"/>
                <w:bCs/>
                <w:szCs w:val="21"/>
              </w:rPr>
              <w:t>30.00</w:t>
            </w:r>
          </w:p>
        </w:tc>
        <w:tc>
          <w:tcPr>
            <w:tcW w:w="1017" w:type="pct"/>
            <w:vMerge w:val="continue"/>
            <w:vAlign w:val="center"/>
          </w:tcPr>
          <w:p w14:paraId="4892BCB6">
            <w:pPr>
              <w:jc w:val="center"/>
              <w:rPr>
                <w:rFonts w:hint="default" w:ascii="Times New Roman" w:hAnsi="Times New Roman" w:cs="Times New Roman"/>
                <w:kern w:val="0"/>
                <w:szCs w:val="21"/>
              </w:rPr>
            </w:pPr>
          </w:p>
        </w:tc>
      </w:tr>
      <w:tr w14:paraId="20036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6" w:type="pct"/>
            <w:vAlign w:val="center"/>
          </w:tcPr>
          <w:p w14:paraId="125E9215">
            <w:pPr>
              <w:jc w:val="center"/>
              <w:rPr>
                <w:rFonts w:hint="default" w:ascii="Times New Roman" w:hAnsi="Times New Roman" w:cs="Times New Roman"/>
                <w:bCs/>
                <w:szCs w:val="21"/>
              </w:rPr>
            </w:pPr>
            <w:r>
              <w:rPr>
                <w:rFonts w:hint="default" w:ascii="Times New Roman" w:hAnsi="Times New Roman" w:cs="Times New Roman"/>
                <w:bCs/>
                <w:szCs w:val="21"/>
              </w:rPr>
              <w:t>04</w:t>
            </w:r>
          </w:p>
        </w:tc>
        <w:tc>
          <w:tcPr>
            <w:tcW w:w="739" w:type="pct"/>
            <w:vAlign w:val="center"/>
          </w:tcPr>
          <w:p w14:paraId="1F468534">
            <w:pPr>
              <w:jc w:val="center"/>
              <w:rPr>
                <w:rFonts w:hint="default" w:ascii="Times New Roman" w:hAnsi="Times New Roman" w:cs="Times New Roman"/>
                <w:bCs/>
                <w:szCs w:val="21"/>
              </w:rPr>
            </w:pPr>
            <w:r>
              <w:rPr>
                <w:rFonts w:hint="default" w:ascii="Times New Roman" w:hAnsi="Times New Roman" w:cs="Times New Roman"/>
                <w:bCs/>
                <w:szCs w:val="21"/>
              </w:rPr>
              <w:t>第4包审计服务项目</w:t>
            </w:r>
          </w:p>
        </w:tc>
        <w:tc>
          <w:tcPr>
            <w:tcW w:w="1995" w:type="pct"/>
            <w:vAlign w:val="center"/>
          </w:tcPr>
          <w:p w14:paraId="67BB178A">
            <w:pPr>
              <w:jc w:val="center"/>
              <w:rPr>
                <w:rFonts w:hint="default" w:ascii="Times New Roman" w:hAnsi="Times New Roman" w:cs="Times New Roman"/>
                <w:bCs/>
                <w:szCs w:val="21"/>
              </w:rPr>
            </w:pPr>
            <w:r>
              <w:rPr>
                <w:rFonts w:hint="default" w:ascii="Times New Roman" w:hAnsi="Times New Roman" w:cs="Times New Roman"/>
                <w:bCs/>
                <w:szCs w:val="21"/>
              </w:rPr>
              <w:t>朝阳区平房乡朝平公园项目审计</w:t>
            </w:r>
          </w:p>
        </w:tc>
        <w:tc>
          <w:tcPr>
            <w:tcW w:w="972" w:type="pct"/>
            <w:vAlign w:val="center"/>
          </w:tcPr>
          <w:p w14:paraId="63E6947A">
            <w:pPr>
              <w:jc w:val="center"/>
              <w:rPr>
                <w:rFonts w:hint="default" w:ascii="Times New Roman" w:hAnsi="Times New Roman" w:cs="Times New Roman"/>
                <w:bCs/>
                <w:szCs w:val="21"/>
              </w:rPr>
            </w:pPr>
            <w:r>
              <w:rPr>
                <w:rFonts w:hint="default" w:ascii="Times New Roman" w:hAnsi="Times New Roman" w:cs="Times New Roman"/>
                <w:bCs/>
                <w:szCs w:val="21"/>
              </w:rPr>
              <w:t>22.00</w:t>
            </w:r>
          </w:p>
        </w:tc>
        <w:tc>
          <w:tcPr>
            <w:tcW w:w="1017" w:type="pct"/>
            <w:vMerge w:val="continue"/>
            <w:vAlign w:val="center"/>
          </w:tcPr>
          <w:p w14:paraId="1CC10DDD">
            <w:pPr>
              <w:jc w:val="center"/>
              <w:rPr>
                <w:rFonts w:hint="default" w:ascii="Times New Roman" w:hAnsi="Times New Roman" w:cs="Times New Roman"/>
                <w:kern w:val="0"/>
                <w:szCs w:val="21"/>
              </w:rPr>
            </w:pPr>
          </w:p>
        </w:tc>
      </w:tr>
      <w:tr w14:paraId="67D47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6" w:type="pct"/>
            <w:vAlign w:val="center"/>
          </w:tcPr>
          <w:p w14:paraId="0D5750A5">
            <w:pPr>
              <w:jc w:val="center"/>
              <w:rPr>
                <w:rFonts w:hint="default" w:ascii="Times New Roman" w:hAnsi="Times New Roman" w:cs="Times New Roman"/>
                <w:bCs/>
                <w:szCs w:val="21"/>
              </w:rPr>
            </w:pPr>
            <w:r>
              <w:rPr>
                <w:rFonts w:hint="default" w:ascii="Times New Roman" w:hAnsi="Times New Roman" w:cs="Times New Roman"/>
                <w:bCs/>
                <w:szCs w:val="21"/>
              </w:rPr>
              <w:t>05</w:t>
            </w:r>
          </w:p>
        </w:tc>
        <w:tc>
          <w:tcPr>
            <w:tcW w:w="739" w:type="pct"/>
            <w:vAlign w:val="center"/>
          </w:tcPr>
          <w:p w14:paraId="49FE79E2">
            <w:pPr>
              <w:jc w:val="center"/>
              <w:rPr>
                <w:rFonts w:hint="default" w:ascii="Times New Roman" w:hAnsi="Times New Roman" w:cs="Times New Roman"/>
                <w:bCs/>
                <w:szCs w:val="21"/>
              </w:rPr>
            </w:pPr>
            <w:r>
              <w:rPr>
                <w:rFonts w:hint="default" w:ascii="Times New Roman" w:hAnsi="Times New Roman" w:cs="Times New Roman"/>
                <w:bCs/>
                <w:szCs w:val="21"/>
              </w:rPr>
              <w:t>第5包审计服务项目</w:t>
            </w:r>
          </w:p>
        </w:tc>
        <w:tc>
          <w:tcPr>
            <w:tcW w:w="1995" w:type="pct"/>
            <w:vAlign w:val="center"/>
          </w:tcPr>
          <w:p w14:paraId="37415CFD">
            <w:pPr>
              <w:jc w:val="center"/>
              <w:rPr>
                <w:rFonts w:hint="default" w:ascii="Times New Roman" w:hAnsi="Times New Roman" w:cs="Times New Roman"/>
                <w:bCs/>
                <w:szCs w:val="21"/>
              </w:rPr>
            </w:pPr>
            <w:r>
              <w:rPr>
                <w:rFonts w:hint="default" w:ascii="Times New Roman" w:hAnsi="Times New Roman" w:cs="Times New Roman"/>
                <w:bCs/>
                <w:szCs w:val="21"/>
              </w:rPr>
              <w:t>朝阳区老旧小区综合整治及公共区域改造</w:t>
            </w:r>
          </w:p>
          <w:p w14:paraId="7B3AF60F">
            <w:pPr>
              <w:jc w:val="center"/>
              <w:rPr>
                <w:rFonts w:hint="default" w:ascii="Times New Roman" w:hAnsi="Times New Roman" w:cs="Times New Roman"/>
                <w:bCs/>
                <w:szCs w:val="21"/>
              </w:rPr>
            </w:pPr>
            <w:r>
              <w:rPr>
                <w:rFonts w:hint="default" w:ascii="Times New Roman" w:hAnsi="Times New Roman" w:cs="Times New Roman"/>
                <w:bCs/>
                <w:szCs w:val="21"/>
              </w:rPr>
              <w:t>专项资金管理使用情况的专项审计调查</w:t>
            </w:r>
          </w:p>
        </w:tc>
        <w:tc>
          <w:tcPr>
            <w:tcW w:w="972" w:type="pct"/>
            <w:vAlign w:val="center"/>
          </w:tcPr>
          <w:p w14:paraId="4539AEDE">
            <w:pPr>
              <w:jc w:val="center"/>
              <w:rPr>
                <w:rFonts w:hint="default" w:ascii="Times New Roman" w:hAnsi="Times New Roman" w:cs="Times New Roman"/>
                <w:bCs/>
                <w:szCs w:val="21"/>
              </w:rPr>
            </w:pPr>
            <w:r>
              <w:rPr>
                <w:rFonts w:hint="default" w:ascii="Times New Roman" w:hAnsi="Times New Roman" w:cs="Times New Roman"/>
                <w:bCs/>
                <w:szCs w:val="21"/>
              </w:rPr>
              <w:t>25.00</w:t>
            </w:r>
          </w:p>
        </w:tc>
        <w:tc>
          <w:tcPr>
            <w:tcW w:w="1017" w:type="pct"/>
            <w:vMerge w:val="continue"/>
            <w:vAlign w:val="center"/>
          </w:tcPr>
          <w:p w14:paraId="754777B5">
            <w:pPr>
              <w:jc w:val="center"/>
              <w:rPr>
                <w:rFonts w:hint="default" w:ascii="Times New Roman" w:hAnsi="Times New Roman" w:cs="Times New Roman"/>
                <w:szCs w:val="21"/>
              </w:rPr>
            </w:pPr>
          </w:p>
        </w:tc>
      </w:tr>
    </w:tbl>
    <w:p w14:paraId="7583E3E3">
      <w:pPr>
        <w:spacing w:before="120" w:beforeLines="50" w:line="360" w:lineRule="auto"/>
        <w:ind w:firstLine="480" w:firstLineChars="200"/>
        <w:rPr>
          <w:rFonts w:hint="default" w:ascii="Times New Roman" w:hAnsi="Times New Roman" w:cs="Times New Roman"/>
          <w:sz w:val="24"/>
          <w:u w:val="single"/>
        </w:rPr>
      </w:pPr>
      <w:r>
        <w:rPr>
          <w:rFonts w:hint="default" w:ascii="Times New Roman" w:hAnsi="Times New Roman" w:cs="Times New Roman"/>
          <w:sz w:val="24"/>
        </w:rPr>
        <w:t>6.合同履行期限：</w:t>
      </w:r>
      <w:r>
        <w:rPr>
          <w:rFonts w:hint="default" w:ascii="Times New Roman" w:hAnsi="Times New Roman" w:cs="Times New Roman"/>
          <w:sz w:val="24"/>
          <w:u w:val="single"/>
        </w:rPr>
        <w:t>合同签订之日起至审计项目结束（工作时间根据项目实际开展情况确定）。</w:t>
      </w:r>
    </w:p>
    <w:p w14:paraId="2E0E483B">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7.本项目01-05包是否接受联合体：□是  ■否；</w:t>
      </w:r>
    </w:p>
    <w:p w14:paraId="513A18E3">
      <w:pPr>
        <w:spacing w:line="360" w:lineRule="auto"/>
        <w:ind w:firstLine="480" w:firstLineChars="200"/>
        <w:rPr>
          <w:rFonts w:hint="default" w:ascii="Times New Roman" w:hAnsi="Times New Roman" w:cs="Times New Roman"/>
          <w:sz w:val="24"/>
        </w:rPr>
      </w:pPr>
    </w:p>
    <w:p w14:paraId="30881E00">
      <w:pPr>
        <w:pStyle w:val="3"/>
        <w:spacing w:before="0" w:line="360" w:lineRule="auto"/>
        <w:jc w:val="left"/>
        <w:rPr>
          <w:rFonts w:hint="default" w:ascii="Times New Roman" w:hAnsi="Times New Roman" w:eastAsia="宋体" w:cs="Times New Roman"/>
          <w:sz w:val="24"/>
          <w:szCs w:val="24"/>
        </w:rPr>
      </w:pPr>
      <w:bookmarkStart w:id="7" w:name="_Toc28359080"/>
      <w:bookmarkStart w:id="8" w:name="_Toc28359003"/>
      <w:bookmarkStart w:id="9" w:name="_Toc35393622"/>
      <w:bookmarkStart w:id="10" w:name="_Toc35393791"/>
      <w:r>
        <w:rPr>
          <w:rFonts w:hint="default" w:ascii="Times New Roman" w:hAnsi="Times New Roman" w:eastAsia="宋体" w:cs="Times New Roman"/>
          <w:sz w:val="24"/>
          <w:szCs w:val="24"/>
        </w:rPr>
        <w:t>二、申请人的资格要求（须同时满足）</w:t>
      </w:r>
      <w:bookmarkEnd w:id="7"/>
      <w:bookmarkEnd w:id="8"/>
      <w:bookmarkEnd w:id="9"/>
      <w:bookmarkEnd w:id="10"/>
    </w:p>
    <w:p w14:paraId="3D19D028">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1.满足《中华人民共和国政府采购法》第二十二条规定；</w:t>
      </w:r>
    </w:p>
    <w:p w14:paraId="59D164C8">
      <w:pPr>
        <w:spacing w:line="360" w:lineRule="auto"/>
        <w:ind w:firstLine="480" w:firstLineChars="200"/>
        <w:rPr>
          <w:rFonts w:hint="default" w:ascii="Times New Roman" w:hAnsi="Times New Roman" w:cs="Times New Roman"/>
          <w:sz w:val="24"/>
        </w:rPr>
      </w:pPr>
      <w:bookmarkStart w:id="11" w:name="_Toc28359081"/>
      <w:bookmarkStart w:id="12" w:name="_Toc28359004"/>
      <w:r>
        <w:rPr>
          <w:rFonts w:hint="default" w:ascii="Times New Roman" w:hAnsi="Times New Roman" w:cs="Times New Roman"/>
          <w:sz w:val="24"/>
        </w:rPr>
        <w:t>2.落实政府采购政策需满足的资格要求：</w:t>
      </w:r>
    </w:p>
    <w:p w14:paraId="1CF94B59">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2.1 中小企业政策</w:t>
      </w:r>
    </w:p>
    <w:p w14:paraId="12C9A128">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□本项目不专门面向中小企业预留采购份额。</w:t>
      </w:r>
    </w:p>
    <w:p w14:paraId="5D50CCC5">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■本项目专门面向  □中小 ■小微企业  采购。即：提供的货物全部由符合政策要求的中小/小微企业制造、服务全部由符合政策要求的中小/小微企业承接。</w:t>
      </w:r>
    </w:p>
    <w:p w14:paraId="493DE94E">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□本项目预留部分采购项目预算专门面向中小企业采购。对于预留份额，提供的货物由符合政策要求的中小企业制造、服务由符合政策要求的中小企业承接。预留份额通过以下措施进行：</w:t>
      </w:r>
      <w:r>
        <w:rPr>
          <w:rFonts w:hint="default" w:ascii="Times New Roman" w:hAnsi="Times New Roman" w:cs="Times New Roman"/>
          <w:szCs w:val="21"/>
          <w:u w:val="single"/>
        </w:rPr>
        <w:t xml:space="preserve">    /   </w:t>
      </w:r>
      <w:r>
        <w:rPr>
          <w:rFonts w:hint="default" w:ascii="Times New Roman" w:hAnsi="Times New Roman" w:cs="Times New Roman"/>
          <w:sz w:val="24"/>
        </w:rPr>
        <w:t>。</w:t>
      </w:r>
    </w:p>
    <w:p w14:paraId="480A123D">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2.2 其它落实政府采购政策的资格要求（如有）：</w:t>
      </w:r>
      <w:r>
        <w:rPr>
          <w:rFonts w:hint="default" w:ascii="Times New Roman" w:hAnsi="Times New Roman" w:cs="Times New Roman"/>
          <w:szCs w:val="21"/>
          <w:u w:val="single"/>
        </w:rPr>
        <w:t xml:space="preserve">    /   </w:t>
      </w:r>
      <w:r>
        <w:rPr>
          <w:rFonts w:hint="default" w:ascii="Times New Roman" w:hAnsi="Times New Roman" w:cs="Times New Roman"/>
          <w:sz w:val="24"/>
        </w:rPr>
        <w:t>。</w:t>
      </w:r>
    </w:p>
    <w:p w14:paraId="1D3CD5E7">
      <w:pPr>
        <w:spacing w:line="360" w:lineRule="auto"/>
        <w:ind w:firstLine="480" w:firstLineChars="200"/>
        <w:rPr>
          <w:rFonts w:hint="default" w:ascii="Times New Roman" w:hAnsi="Times New Roman" w:cs="Times New Roman"/>
          <w:i/>
          <w:iCs/>
          <w:sz w:val="24"/>
          <w:u w:val="single"/>
        </w:rPr>
      </w:pPr>
      <w:r>
        <w:rPr>
          <w:rFonts w:hint="default" w:ascii="Times New Roman" w:hAnsi="Times New Roman" w:cs="Times New Roman"/>
          <w:sz w:val="24"/>
        </w:rPr>
        <w:t>3.本项目的特定资格要求：</w:t>
      </w:r>
    </w:p>
    <w:p w14:paraId="7ED0F555">
      <w:pPr>
        <w:tabs>
          <w:tab w:val="left" w:pos="900"/>
          <w:tab w:val="left" w:pos="1134"/>
          <w:tab w:val="left" w:pos="1589"/>
          <w:tab w:val="left" w:pos="5521"/>
        </w:tabs>
        <w:snapToGrid w:val="0"/>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3.1本项目是否属于政府购买服务：</w:t>
      </w:r>
    </w:p>
    <w:p w14:paraId="2E040450">
      <w:pPr>
        <w:tabs>
          <w:tab w:val="left" w:pos="900"/>
          <w:tab w:val="left" w:pos="1134"/>
          <w:tab w:val="left" w:pos="1589"/>
          <w:tab w:val="left" w:pos="5521"/>
        </w:tabs>
        <w:snapToGrid w:val="0"/>
        <w:spacing w:line="360" w:lineRule="auto"/>
        <w:ind w:left="991" w:leftChars="472" w:firstLine="2"/>
        <w:rPr>
          <w:rFonts w:hint="default" w:ascii="Times New Roman" w:hAnsi="Times New Roman" w:cs="Times New Roman"/>
          <w:sz w:val="24"/>
        </w:rPr>
      </w:pPr>
      <w:r>
        <w:rPr>
          <w:rFonts w:hint="default" w:ascii="Times New Roman" w:hAnsi="Times New Roman" w:cs="Times New Roman"/>
          <w:sz w:val="24"/>
        </w:rPr>
        <w:t>□否</w:t>
      </w:r>
    </w:p>
    <w:p w14:paraId="114F2F82">
      <w:pPr>
        <w:tabs>
          <w:tab w:val="left" w:pos="900"/>
          <w:tab w:val="left" w:pos="1134"/>
          <w:tab w:val="left" w:pos="1589"/>
          <w:tab w:val="left" w:pos="5521"/>
        </w:tabs>
        <w:snapToGrid w:val="0"/>
        <w:spacing w:line="360" w:lineRule="auto"/>
        <w:ind w:left="991" w:leftChars="472" w:firstLine="2"/>
        <w:rPr>
          <w:rFonts w:hint="default" w:ascii="Times New Roman" w:hAnsi="Times New Roman" w:cs="Times New Roman"/>
          <w:sz w:val="24"/>
        </w:rPr>
      </w:pPr>
      <w:r>
        <w:rPr>
          <w:rFonts w:hint="default" w:ascii="Times New Roman" w:hAnsi="Times New Roman" w:cs="Times New Roman"/>
          <w:b/>
          <w:color w:val="000000"/>
          <w:sz w:val="24"/>
        </w:rPr>
        <w:t>■</w:t>
      </w:r>
      <w:r>
        <w:rPr>
          <w:rFonts w:hint="default" w:ascii="Times New Roman" w:hAnsi="Times New Roman" w:cs="Times New Roman"/>
          <w:sz w:val="24"/>
        </w:rPr>
        <w:t>是，公益一类事业单位、使用事业编制且由财政拨款保障的群团组织，不得作为承接主体；</w:t>
      </w:r>
    </w:p>
    <w:p w14:paraId="4737FC71">
      <w:pPr>
        <w:tabs>
          <w:tab w:val="left" w:pos="900"/>
          <w:tab w:val="left" w:pos="1134"/>
          <w:tab w:val="left" w:pos="1589"/>
          <w:tab w:val="left" w:pos="5521"/>
        </w:tabs>
        <w:snapToGrid w:val="0"/>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3.2其他特定资格要求：</w:t>
      </w:r>
      <w:r>
        <w:rPr>
          <w:rFonts w:hint="default" w:ascii="Times New Roman" w:hAnsi="Times New Roman" w:cs="Times New Roman"/>
          <w:sz w:val="24"/>
          <w:u w:val="single"/>
        </w:rPr>
        <w:t xml:space="preserve"> / </w:t>
      </w:r>
      <w:r>
        <w:rPr>
          <w:rFonts w:hint="default" w:ascii="Times New Roman" w:hAnsi="Times New Roman" w:cs="Times New Roman"/>
          <w:sz w:val="24"/>
        </w:rPr>
        <w:t>。</w:t>
      </w:r>
    </w:p>
    <w:p w14:paraId="2B53E329">
      <w:pPr>
        <w:tabs>
          <w:tab w:val="left" w:pos="900"/>
          <w:tab w:val="left" w:pos="1134"/>
          <w:tab w:val="left" w:pos="1589"/>
          <w:tab w:val="left" w:pos="5521"/>
        </w:tabs>
        <w:snapToGrid w:val="0"/>
        <w:spacing w:line="360" w:lineRule="auto"/>
        <w:ind w:firstLine="480" w:firstLineChars="200"/>
        <w:rPr>
          <w:rFonts w:hint="default" w:ascii="Times New Roman" w:hAnsi="Times New Roman" w:cs="Times New Roman"/>
          <w:sz w:val="24"/>
        </w:rPr>
      </w:pPr>
    </w:p>
    <w:bookmarkEnd w:id="11"/>
    <w:bookmarkEnd w:id="12"/>
    <w:p w14:paraId="0B50FC1C">
      <w:pPr>
        <w:pStyle w:val="3"/>
        <w:widowControl/>
        <w:spacing w:before="0" w:line="360" w:lineRule="auto"/>
        <w:jc w:val="left"/>
        <w:rPr>
          <w:rFonts w:hint="default" w:ascii="Times New Roman" w:hAnsi="Times New Roman" w:eastAsia="宋体" w:cs="Times New Roman"/>
          <w:sz w:val="24"/>
          <w:szCs w:val="24"/>
        </w:rPr>
      </w:pPr>
      <w:bookmarkStart w:id="13" w:name="_Toc35393623"/>
      <w:bookmarkStart w:id="14" w:name="_Toc35393792"/>
      <w:r>
        <w:rPr>
          <w:rFonts w:hint="default" w:ascii="Times New Roman" w:hAnsi="Times New Roman" w:eastAsia="宋体" w:cs="Times New Roman"/>
          <w:sz w:val="24"/>
          <w:szCs w:val="24"/>
        </w:rPr>
        <w:t>三、获取采购文件</w:t>
      </w:r>
      <w:bookmarkEnd w:id="13"/>
      <w:bookmarkEnd w:id="14"/>
    </w:p>
    <w:p w14:paraId="6392A492">
      <w:pPr>
        <w:adjustRightInd w:val="0"/>
        <w:snapToGrid w:val="0"/>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1.时间：2026年9月1日至2026年9月7日，每天上午9:00至下午17:00（北京时间，法定节假日除外）。</w:t>
      </w:r>
    </w:p>
    <w:p w14:paraId="4FDDDC82">
      <w:pPr>
        <w:adjustRightInd w:val="0"/>
        <w:snapToGrid w:val="0"/>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2.地点：北京市政府采购电子交易平台</w:t>
      </w:r>
    </w:p>
    <w:p w14:paraId="273A411D">
      <w:pPr>
        <w:widowControl/>
        <w:adjustRightInd w:val="0"/>
        <w:snapToGrid w:val="0"/>
        <w:spacing w:line="360" w:lineRule="auto"/>
        <w:ind w:firstLine="480" w:firstLineChars="200"/>
        <w:jc w:val="left"/>
        <w:rPr>
          <w:rFonts w:hint="default" w:ascii="Times New Roman" w:hAnsi="Times New Roman" w:cs="Times New Roman"/>
          <w:sz w:val="24"/>
        </w:rPr>
      </w:pPr>
      <w:r>
        <w:rPr>
          <w:rFonts w:hint="default" w:ascii="Times New Roman" w:hAnsi="Times New Roman" w:cs="Times New Roman"/>
          <w:sz w:val="24"/>
        </w:rPr>
        <w:t>3.方式：供应商使用 CA 数字证书或电子营业执照登录北京市政府采购电子交易平 台（https://zbcg-bjzc.zhongcy.com/bjczj-portal-site/#/home）获取电子版竞争性磋商文件。</w:t>
      </w:r>
    </w:p>
    <w:p w14:paraId="5689ADAD">
      <w:pPr>
        <w:widowControl/>
        <w:adjustRightInd w:val="0"/>
        <w:snapToGrid w:val="0"/>
        <w:spacing w:line="360" w:lineRule="auto"/>
        <w:ind w:firstLine="480" w:firstLineChars="200"/>
        <w:jc w:val="left"/>
        <w:rPr>
          <w:rFonts w:hint="default" w:ascii="Times New Roman" w:hAnsi="Times New Roman" w:cs="Times New Roman"/>
          <w:sz w:val="24"/>
        </w:rPr>
      </w:pPr>
      <w:r>
        <w:rPr>
          <w:rFonts w:hint="default" w:ascii="Times New Roman" w:hAnsi="Times New Roman" w:cs="Times New Roman"/>
          <w:sz w:val="24"/>
        </w:rPr>
        <w:t>4.售价：0元。</w:t>
      </w:r>
    </w:p>
    <w:p w14:paraId="3B84F288">
      <w:pPr>
        <w:tabs>
          <w:tab w:val="left" w:pos="900"/>
          <w:tab w:val="left" w:pos="1980"/>
        </w:tabs>
        <w:snapToGrid w:val="0"/>
        <w:spacing w:line="360" w:lineRule="auto"/>
        <w:ind w:left="840"/>
        <w:rPr>
          <w:rFonts w:hint="default" w:ascii="Times New Roman" w:hAnsi="Times New Roman" w:cs="Times New Roman"/>
          <w:sz w:val="24"/>
        </w:rPr>
      </w:pPr>
    </w:p>
    <w:p w14:paraId="0C3EF803">
      <w:pPr>
        <w:pStyle w:val="3"/>
        <w:widowControl/>
        <w:spacing w:before="0" w:line="360" w:lineRule="auto"/>
        <w:jc w:val="left"/>
        <w:rPr>
          <w:rFonts w:hint="default" w:ascii="Times New Roman" w:hAnsi="Times New Roman" w:eastAsia="宋体" w:cs="Times New Roman"/>
          <w:sz w:val="24"/>
          <w:szCs w:val="24"/>
        </w:rPr>
      </w:pPr>
      <w:bookmarkStart w:id="15" w:name="_Toc28359082"/>
      <w:bookmarkStart w:id="16" w:name="_Toc28359005"/>
      <w:bookmarkStart w:id="17" w:name="_Toc35393793"/>
      <w:bookmarkStart w:id="18" w:name="_Toc35393624"/>
      <w:r>
        <w:rPr>
          <w:rFonts w:hint="default" w:ascii="Times New Roman" w:hAnsi="Times New Roman" w:eastAsia="宋体" w:cs="Times New Roman"/>
          <w:sz w:val="24"/>
          <w:szCs w:val="24"/>
        </w:rPr>
        <w:t>四、</w:t>
      </w:r>
      <w:bookmarkEnd w:id="15"/>
      <w:bookmarkEnd w:id="16"/>
      <w:bookmarkEnd w:id="17"/>
      <w:bookmarkEnd w:id="18"/>
      <w:r>
        <w:rPr>
          <w:rFonts w:hint="default" w:ascii="Times New Roman" w:hAnsi="Times New Roman" w:eastAsia="宋体" w:cs="Times New Roman"/>
          <w:sz w:val="24"/>
          <w:szCs w:val="24"/>
        </w:rPr>
        <w:t>响应文件提交</w:t>
      </w:r>
    </w:p>
    <w:p w14:paraId="6D27D720">
      <w:pPr>
        <w:spacing w:line="360" w:lineRule="auto"/>
        <w:ind w:firstLine="480" w:firstLineChars="200"/>
        <w:rPr>
          <w:rFonts w:hint="default" w:ascii="Times New Roman" w:hAnsi="Times New Roman" w:cs="Times New Roman"/>
          <w:bCs/>
          <w:sz w:val="24"/>
          <w:u w:val="single"/>
        </w:rPr>
      </w:pPr>
      <w:r>
        <w:rPr>
          <w:rFonts w:hint="default" w:ascii="Times New Roman" w:hAnsi="Times New Roman" w:cs="Times New Roman"/>
          <w:sz w:val="24"/>
        </w:rPr>
        <w:t>截止时间：2026年9月11日上午9点30分</w:t>
      </w:r>
      <w:r>
        <w:rPr>
          <w:rFonts w:hint="default" w:ascii="Times New Roman" w:hAnsi="Times New Roman" w:cs="Times New Roman"/>
          <w:bCs/>
          <w:sz w:val="24"/>
        </w:rPr>
        <w:t>（北京时间）</w:t>
      </w:r>
      <w:r>
        <w:rPr>
          <w:rFonts w:hint="default" w:ascii="Times New Roman" w:hAnsi="Times New Roman" w:cs="Times New Roman"/>
          <w:iCs/>
          <w:sz w:val="24"/>
        </w:rPr>
        <w:t>。</w:t>
      </w:r>
    </w:p>
    <w:p w14:paraId="56695AEE">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地点：北京市政府采购电子交易平台（https://zbcg-bjzc.zhongcy.com/bjczj-portal-site/#/home）递交电子响应文件。供应商登录北京市政府采购电子交易平台（https://zbcg-bjzc.zhongcy.com/bjczj-portal-site/#/home）参与电子磋商。供应商需携带拥有解密电子响应文件功能的CA 数字证书及可移动电脑设备至北京市海淀区知春路9号坤讯大厦6层603室第一会议室现场对电子响应文件进行解密，解密时间为2026年9月11日当日投标截止时间后，自发起解密指令起30分钟，如未在规定的时间内进行文件解密，将视为无效响应。磋商当天请供应商在响应文件提交截止时间后，关注北京市政府采购电子交易平台，对响应文件进行解密、参与二次报价及相关问询。</w:t>
      </w:r>
    </w:p>
    <w:p w14:paraId="0A372DD8">
      <w:pPr>
        <w:spacing w:line="360" w:lineRule="auto"/>
        <w:ind w:firstLine="480" w:firstLineChars="200"/>
        <w:rPr>
          <w:rFonts w:hint="default" w:ascii="Times New Roman" w:hAnsi="Times New Roman" w:cs="Times New Roman"/>
          <w:sz w:val="24"/>
          <w:lang w:val="zh-TW"/>
        </w:rPr>
      </w:pPr>
    </w:p>
    <w:p w14:paraId="5777325E">
      <w:pPr>
        <w:pStyle w:val="3"/>
        <w:spacing w:before="0" w:line="360" w:lineRule="auto"/>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五、开启</w:t>
      </w:r>
    </w:p>
    <w:p w14:paraId="372749D8">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时间：2026年9月11日上午9点30分</w:t>
      </w:r>
      <w:r>
        <w:rPr>
          <w:rFonts w:hint="default" w:ascii="Times New Roman" w:hAnsi="Times New Roman" w:cs="Times New Roman"/>
          <w:bCs/>
          <w:sz w:val="24"/>
        </w:rPr>
        <w:t>（北京时间）</w:t>
      </w:r>
      <w:r>
        <w:rPr>
          <w:rFonts w:hint="default" w:ascii="Times New Roman" w:hAnsi="Times New Roman" w:cs="Times New Roman"/>
          <w:iCs/>
          <w:sz w:val="24"/>
        </w:rPr>
        <w:t>。</w:t>
      </w:r>
    </w:p>
    <w:p w14:paraId="0698FFAE">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地点：同响应文件提交地点。</w:t>
      </w:r>
    </w:p>
    <w:p w14:paraId="669F1D33">
      <w:pPr>
        <w:spacing w:line="360" w:lineRule="auto"/>
        <w:ind w:firstLine="480" w:firstLineChars="200"/>
        <w:rPr>
          <w:rFonts w:hint="default" w:ascii="Times New Roman" w:hAnsi="Times New Roman" w:cs="Times New Roman"/>
          <w:bCs/>
          <w:sz w:val="24"/>
          <w:u w:val="single"/>
        </w:rPr>
      </w:pPr>
    </w:p>
    <w:p w14:paraId="5D23610F">
      <w:pPr>
        <w:pStyle w:val="3"/>
        <w:spacing w:before="0" w:line="360" w:lineRule="auto"/>
        <w:jc w:val="left"/>
        <w:rPr>
          <w:rFonts w:hint="default" w:ascii="Times New Roman" w:hAnsi="Times New Roman" w:eastAsia="宋体" w:cs="Times New Roman"/>
          <w:sz w:val="24"/>
          <w:szCs w:val="24"/>
        </w:rPr>
      </w:pPr>
      <w:bookmarkStart w:id="19" w:name="_Toc28359084"/>
      <w:bookmarkStart w:id="20" w:name="_Toc28359007"/>
      <w:bookmarkStart w:id="21" w:name="_Toc35393794"/>
      <w:bookmarkStart w:id="22" w:name="_Toc35393625"/>
      <w:r>
        <w:rPr>
          <w:rFonts w:hint="default" w:ascii="Times New Roman" w:hAnsi="Times New Roman" w:eastAsia="宋体" w:cs="Times New Roman"/>
          <w:sz w:val="24"/>
          <w:szCs w:val="24"/>
        </w:rPr>
        <w:t>六、公告期限</w:t>
      </w:r>
      <w:bookmarkEnd w:id="19"/>
      <w:bookmarkEnd w:id="20"/>
      <w:bookmarkEnd w:id="21"/>
      <w:bookmarkEnd w:id="22"/>
    </w:p>
    <w:p w14:paraId="026E0221">
      <w:pPr>
        <w:spacing w:line="360" w:lineRule="auto"/>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自本公告发布之日起3个工作日。</w:t>
      </w:r>
    </w:p>
    <w:p w14:paraId="048DC092">
      <w:pPr>
        <w:spacing w:line="360" w:lineRule="auto"/>
        <w:ind w:firstLine="480" w:firstLineChars="200"/>
        <w:rPr>
          <w:rFonts w:hint="default" w:ascii="Times New Roman" w:hAnsi="Times New Roman" w:cs="Times New Roman"/>
          <w:kern w:val="0"/>
          <w:sz w:val="24"/>
        </w:rPr>
      </w:pPr>
    </w:p>
    <w:p w14:paraId="5620DD13">
      <w:pPr>
        <w:pStyle w:val="3"/>
        <w:spacing w:before="0" w:line="360" w:lineRule="auto"/>
        <w:jc w:val="left"/>
        <w:rPr>
          <w:rFonts w:hint="default" w:ascii="Times New Roman" w:hAnsi="Times New Roman" w:eastAsia="宋体" w:cs="Times New Roman"/>
          <w:sz w:val="24"/>
          <w:szCs w:val="24"/>
        </w:rPr>
      </w:pPr>
      <w:bookmarkStart w:id="23" w:name="_Toc35393626"/>
      <w:bookmarkStart w:id="24" w:name="_Toc35393795"/>
      <w:r>
        <w:rPr>
          <w:rFonts w:hint="default" w:ascii="Times New Roman" w:hAnsi="Times New Roman" w:eastAsia="宋体" w:cs="Times New Roman"/>
          <w:sz w:val="24"/>
          <w:szCs w:val="24"/>
        </w:rPr>
        <w:t>七、其他补充事宜</w:t>
      </w:r>
      <w:bookmarkEnd w:id="23"/>
      <w:bookmarkEnd w:id="24"/>
    </w:p>
    <w:p w14:paraId="6693A48E">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1.本项目需要落实的政府采购政策：</w:t>
      </w:r>
      <w:r>
        <w:rPr>
          <w:rFonts w:hint="default" w:ascii="Times New Roman" w:hAnsi="Times New Roman" w:cs="Times New Roman"/>
          <w:sz w:val="24"/>
          <w:u w:val="single"/>
        </w:rPr>
        <w:t>促进中小企业、监狱企业、残疾人福利性单位发展。</w:t>
      </w:r>
    </w:p>
    <w:p w14:paraId="05EFF48F">
      <w:pPr>
        <w:adjustRightInd w:val="0"/>
        <w:snapToGrid w:val="0"/>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2.本项目采用全流程电子化采购方式， 请供应商认真学习北京市政府采购电子交易 平台发布的相关操作手册（供应商可在交易平台下载相关手册），办理 CA 数字证书或  电子营业执照、进行北京市政府采购电子交易平台注册绑定，并认真核实 CA 数字证书或电子营业执照情况确认是否符合本项目电子化采购流程要求。</w:t>
      </w:r>
    </w:p>
    <w:p w14:paraId="25968CE9">
      <w:pPr>
        <w:adjustRightInd w:val="0"/>
        <w:snapToGrid w:val="0"/>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CA 数字证书服务热线 010-58511086</w:t>
      </w:r>
    </w:p>
    <w:p w14:paraId="7A1DDE06">
      <w:pPr>
        <w:adjustRightInd w:val="0"/>
        <w:snapToGrid w:val="0"/>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电子营业执照服务热线 400-699-7000</w:t>
      </w:r>
    </w:p>
    <w:p w14:paraId="0CE04D92">
      <w:pPr>
        <w:adjustRightInd w:val="0"/>
        <w:snapToGrid w:val="0"/>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 xml:space="preserve">技术支持服务热线    010-86483801   </w:t>
      </w:r>
    </w:p>
    <w:p w14:paraId="5314F35A">
      <w:pPr>
        <w:widowControl/>
        <w:adjustRightInd w:val="0"/>
        <w:snapToGrid w:val="0"/>
        <w:spacing w:line="360" w:lineRule="auto"/>
        <w:ind w:firstLine="480" w:firstLineChars="200"/>
        <w:jc w:val="left"/>
        <w:rPr>
          <w:rFonts w:hint="default" w:ascii="Times New Roman" w:hAnsi="Times New Roman" w:cs="Times New Roman"/>
          <w:sz w:val="24"/>
        </w:rPr>
      </w:pPr>
      <w:r>
        <w:rPr>
          <w:rFonts w:hint="default" w:ascii="Times New Roman" w:hAnsi="Times New Roman" w:cs="Times New Roman"/>
          <w:sz w:val="24"/>
        </w:rPr>
        <w:t>2.1办理 CA 数字证书或电子营业执照</w:t>
      </w:r>
    </w:p>
    <w:p w14:paraId="16880521">
      <w:pPr>
        <w:widowControl/>
        <w:adjustRightInd w:val="0"/>
        <w:snapToGrid w:val="0"/>
        <w:spacing w:line="360" w:lineRule="auto"/>
        <w:ind w:firstLine="480" w:firstLineChars="200"/>
        <w:jc w:val="left"/>
        <w:rPr>
          <w:rFonts w:hint="default" w:ascii="Times New Roman" w:hAnsi="Times New Roman" w:cs="Times New Roman"/>
          <w:sz w:val="24"/>
        </w:rPr>
      </w:pPr>
      <w:r>
        <w:rPr>
          <w:rFonts w:hint="default" w:ascii="Times New Roman" w:hAnsi="Times New Roman" w:cs="Times New Roman"/>
          <w:sz w:val="24"/>
        </w:rPr>
        <w:t>供应商登录北京市政府采购电子交易平台查阅 “用户指南”—“操作指南”—“市场主体CA办理操作流程指引”/“电子营业执照使用指南”，按照程序要求办理。</w:t>
      </w:r>
    </w:p>
    <w:p w14:paraId="292170E2">
      <w:pPr>
        <w:adjustRightInd w:val="0"/>
        <w:snapToGrid w:val="0"/>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2.2注册</w:t>
      </w:r>
    </w:p>
    <w:p w14:paraId="1F94ECDD">
      <w:pPr>
        <w:adjustRightInd w:val="0"/>
        <w:snapToGrid w:val="0"/>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供应商登录北京市政府采购电子交易平台“用户指南”—“操作指南”—“市场主体注册入库操作流程指引”进行自助注册绑定。</w:t>
      </w:r>
    </w:p>
    <w:p w14:paraId="7405F493">
      <w:pPr>
        <w:widowControl/>
        <w:adjustRightInd w:val="0"/>
        <w:snapToGrid w:val="0"/>
        <w:spacing w:line="360" w:lineRule="auto"/>
        <w:ind w:firstLine="480" w:firstLineChars="200"/>
        <w:jc w:val="left"/>
        <w:rPr>
          <w:rFonts w:hint="default" w:ascii="Times New Roman" w:hAnsi="Times New Roman" w:cs="Times New Roman"/>
          <w:sz w:val="24"/>
        </w:rPr>
      </w:pPr>
      <w:r>
        <w:rPr>
          <w:rFonts w:hint="default" w:ascii="Times New Roman" w:hAnsi="Times New Roman" w:cs="Times New Roman"/>
          <w:sz w:val="24"/>
        </w:rPr>
        <w:t>2.3驱动、客户端下载</w:t>
      </w:r>
    </w:p>
    <w:p w14:paraId="74737F8A">
      <w:pPr>
        <w:widowControl/>
        <w:adjustRightInd w:val="0"/>
        <w:snapToGrid w:val="0"/>
        <w:spacing w:line="360" w:lineRule="auto"/>
        <w:ind w:firstLine="480" w:firstLineChars="200"/>
        <w:jc w:val="left"/>
        <w:rPr>
          <w:rFonts w:hint="default" w:ascii="Times New Roman" w:hAnsi="Times New Roman" w:cs="Times New Roman"/>
          <w:sz w:val="24"/>
        </w:rPr>
      </w:pPr>
      <w:r>
        <w:rPr>
          <w:rFonts w:hint="default" w:ascii="Times New Roman" w:hAnsi="Times New Roman" w:cs="Times New Roman"/>
          <w:sz w:val="24"/>
        </w:rPr>
        <w:t>供应商登录北京市政府采购电子交易平台“用户指南”—“工具下载”—“招标采购系统文件驱动安装包”下载相关驱动。</w:t>
      </w:r>
    </w:p>
    <w:p w14:paraId="182A88FD">
      <w:pPr>
        <w:adjustRightInd w:val="0"/>
        <w:snapToGrid w:val="0"/>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供应商登录北京市政府采购电子交易平台“用户指南”—“工具下载”—“投标文件编制工具”下载相关客户端。</w:t>
      </w:r>
    </w:p>
    <w:p w14:paraId="6148EC8F">
      <w:pPr>
        <w:adjustRightInd w:val="0"/>
        <w:snapToGrid w:val="0"/>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2.4 获取电子竞争性磋商文件</w:t>
      </w:r>
    </w:p>
    <w:p w14:paraId="31021AEE">
      <w:pPr>
        <w:adjustRightInd w:val="0"/>
        <w:snapToGrid w:val="0"/>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供应商使用 CA 数字证书或电子营业执照登录北京市政府采购电子交易平台获取电子竞争性磋商文件。</w:t>
      </w:r>
    </w:p>
    <w:p w14:paraId="5AE4FAB5">
      <w:pPr>
        <w:adjustRightInd w:val="0"/>
        <w:snapToGrid w:val="0"/>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供应商如计划参与多个采购包的响应，应在登录北京市政府采购电子交易平台后， 在【我的项目】栏目依次选择对应采购包，进入项目工作台招标/采购文件环节分别按采购包下载采购文件电子版。未在规定期限内按上述操作获取文件的采购包，供应商无法提交相应包的电子响应文件。</w:t>
      </w:r>
    </w:p>
    <w:p w14:paraId="3ACC3022">
      <w:pPr>
        <w:adjustRightInd w:val="0"/>
        <w:snapToGrid w:val="0"/>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2.5编制电子响应文件</w:t>
      </w:r>
    </w:p>
    <w:p w14:paraId="34EF7212">
      <w:pPr>
        <w:widowControl/>
        <w:spacing w:line="360" w:lineRule="auto"/>
        <w:ind w:firstLine="480" w:firstLineChars="200"/>
        <w:jc w:val="left"/>
        <w:rPr>
          <w:rFonts w:hint="default" w:ascii="Times New Roman" w:hAnsi="Times New Roman" w:cs="Times New Roman"/>
          <w:sz w:val="24"/>
          <w:lang w:val="zh-TW" w:eastAsia="zh-TW"/>
        </w:rPr>
      </w:pPr>
      <w:r>
        <w:rPr>
          <w:rFonts w:hint="default" w:ascii="Times New Roman" w:hAnsi="Times New Roman" w:cs="Times New Roman"/>
          <w:sz w:val="24"/>
          <w:lang w:val="zh-TW" w:eastAsia="zh-TW"/>
        </w:rPr>
        <w:t>供应商应使用电子投标客户端编制电子响应文件并进行线上响应，供应商电子响应文件需要加密并加盖电子签章，如无法按照要求在电子响应文件中加盖电子签章和加密，请及时通过技术支持服务热线联系技术人员。</w:t>
      </w:r>
    </w:p>
    <w:p w14:paraId="067CFB68">
      <w:pPr>
        <w:widowControl/>
        <w:spacing w:line="360" w:lineRule="auto"/>
        <w:ind w:firstLine="480" w:firstLineChars="200"/>
        <w:jc w:val="left"/>
        <w:rPr>
          <w:rFonts w:hint="default" w:ascii="Times New Roman" w:hAnsi="Times New Roman" w:cs="Times New Roman"/>
          <w:sz w:val="24"/>
          <w:lang w:val="zh-TW"/>
        </w:rPr>
      </w:pPr>
      <w:r>
        <w:rPr>
          <w:rFonts w:hint="default" w:ascii="Times New Roman" w:hAnsi="Times New Roman" w:cs="Times New Roman"/>
          <w:sz w:val="24"/>
          <w:lang w:val="zh-TW"/>
        </w:rPr>
        <w:t>2</w:t>
      </w:r>
      <w:r>
        <w:rPr>
          <w:rFonts w:hint="default" w:ascii="Times New Roman" w:hAnsi="Times New Roman" w:cs="Times New Roman"/>
          <w:sz w:val="24"/>
          <w:lang w:val="zh-TW" w:eastAsia="zh-TW"/>
        </w:rPr>
        <w:t>.6</w:t>
      </w:r>
      <w:r>
        <w:rPr>
          <w:rFonts w:hint="default" w:ascii="Times New Roman" w:hAnsi="Times New Roman" w:cs="Times New Roman"/>
          <w:sz w:val="24"/>
        </w:rPr>
        <w:t>提</w:t>
      </w:r>
      <w:r>
        <w:rPr>
          <w:rFonts w:hint="default" w:ascii="Times New Roman" w:hAnsi="Times New Roman" w:cs="Times New Roman"/>
          <w:sz w:val="24"/>
          <w:lang w:val="zh-TW"/>
        </w:rPr>
        <w:t>交电子响应文件</w:t>
      </w:r>
    </w:p>
    <w:p w14:paraId="159F35C5">
      <w:pPr>
        <w:widowControl/>
        <w:spacing w:line="360" w:lineRule="auto"/>
        <w:ind w:firstLine="480" w:firstLineChars="200"/>
        <w:jc w:val="left"/>
        <w:rPr>
          <w:rFonts w:hint="default" w:ascii="Times New Roman" w:hAnsi="Times New Roman" w:cs="Times New Roman"/>
          <w:sz w:val="24"/>
        </w:rPr>
      </w:pPr>
      <w:r>
        <w:rPr>
          <w:rFonts w:hint="default" w:ascii="Times New Roman" w:hAnsi="Times New Roman" w:cs="Times New Roman"/>
          <w:sz w:val="24"/>
        </w:rPr>
        <w:t>供应商应于响应文件提交截止时间前在北京市政府采购电子交易平台提交电子响应文件，上传电子响应文件过程中请保持与互联网的连接畅通。</w:t>
      </w:r>
    </w:p>
    <w:p w14:paraId="0E37F838">
      <w:pPr>
        <w:spacing w:line="360" w:lineRule="auto"/>
        <w:ind w:firstLine="480" w:firstLineChars="200"/>
        <w:rPr>
          <w:rFonts w:hint="default" w:ascii="Times New Roman" w:hAnsi="Times New Roman" w:cs="Times New Roman"/>
          <w:sz w:val="24"/>
          <w:lang w:eastAsia="zh-TW"/>
        </w:rPr>
      </w:pPr>
      <w:r>
        <w:rPr>
          <w:rFonts w:hint="default" w:ascii="Times New Roman" w:hAnsi="Times New Roman" w:cs="Times New Roman"/>
          <w:sz w:val="24"/>
          <w:lang w:val="zh-TW"/>
        </w:rPr>
        <w:t>2.</w:t>
      </w:r>
      <w:r>
        <w:rPr>
          <w:rFonts w:hint="default" w:ascii="Times New Roman" w:hAnsi="Times New Roman" w:cs="Times New Roman"/>
          <w:sz w:val="24"/>
          <w:lang w:val="zh-TW" w:eastAsia="zh-TW"/>
        </w:rPr>
        <w:t xml:space="preserve">7 </w:t>
      </w:r>
      <w:r>
        <w:rPr>
          <w:rFonts w:hint="default" w:ascii="Times New Roman" w:hAnsi="Times New Roman" w:cs="Times New Roman"/>
          <w:sz w:val="24"/>
          <w:lang w:val="zh-TW"/>
        </w:rPr>
        <w:t>开启响应文件</w:t>
      </w:r>
    </w:p>
    <w:p w14:paraId="3E039EB3">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供应商于</w:t>
      </w:r>
      <w:r>
        <w:rPr>
          <w:rFonts w:hint="default" w:ascii="Times New Roman" w:hAnsi="Times New Roman" w:cs="Times New Roman"/>
          <w:sz w:val="24"/>
          <w:lang w:val="zh-TW"/>
        </w:rPr>
        <w:t>磋商文件规定的开启时间、在开启地点使用</w:t>
      </w:r>
      <w:r>
        <w:rPr>
          <w:rFonts w:hint="default" w:ascii="Times New Roman" w:hAnsi="Times New Roman" w:cs="Times New Roman"/>
          <w:sz w:val="24"/>
        </w:rPr>
        <w:t>CA数字证书</w:t>
      </w:r>
      <w:r>
        <w:rPr>
          <w:rFonts w:hint="default" w:ascii="Times New Roman" w:hAnsi="Times New Roman" w:cs="Times New Roman"/>
          <w:spacing w:val="-2"/>
          <w:sz w:val="24"/>
        </w:rPr>
        <w:t>或电子营业执照</w:t>
      </w:r>
      <w:r>
        <w:rPr>
          <w:rFonts w:hint="default" w:ascii="Times New Roman" w:hAnsi="Times New Roman" w:cs="Times New Roman"/>
          <w:sz w:val="24"/>
          <w:lang w:val="zh-TW"/>
        </w:rPr>
        <w:t>登录</w:t>
      </w:r>
      <w:r>
        <w:rPr>
          <w:rFonts w:hint="default" w:ascii="Times New Roman" w:hAnsi="Times New Roman" w:cs="Times New Roman"/>
          <w:sz w:val="24"/>
        </w:rPr>
        <w:t>北京市政府采购电子交易平台解密并开启响应文件。如因供应商问题，解密不成功，则</w:t>
      </w:r>
      <w:r>
        <w:rPr>
          <w:rFonts w:hint="default" w:ascii="Times New Roman" w:hAnsi="Times New Roman" w:cs="Times New Roman"/>
          <w:b/>
          <w:sz w:val="24"/>
        </w:rPr>
        <w:t>响应无效</w:t>
      </w:r>
      <w:r>
        <w:rPr>
          <w:rFonts w:hint="default" w:ascii="Times New Roman" w:hAnsi="Times New Roman" w:cs="Times New Roman"/>
          <w:sz w:val="24"/>
        </w:rPr>
        <w:t>。</w:t>
      </w:r>
    </w:p>
    <w:p w14:paraId="1A65BB28">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3. 本项目的采购公告仅在中国政府采购网(www.ccgp.gov.cn)、北京市政府采购网(www.ccgp-beijing.gov.cn) 上发布。</w:t>
      </w:r>
    </w:p>
    <w:p w14:paraId="76538CE4">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4.本项目评标方法和标准：综合评分法，总分100分。</w:t>
      </w:r>
    </w:p>
    <w:p w14:paraId="3FDAC98D">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5.如本公告内容和竞争性磋商文件内容不一致，以竞争性磋商文件为准。</w:t>
      </w:r>
    </w:p>
    <w:p w14:paraId="712B6A97">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6.</w:t>
      </w:r>
      <w:r>
        <w:rPr>
          <w:rFonts w:hint="default" w:ascii="Times New Roman" w:hAnsi="Times New Roman" w:cs="Times New Roman"/>
          <w:szCs w:val="21"/>
        </w:rPr>
        <w:t xml:space="preserve"> </w:t>
      </w:r>
      <w:r>
        <w:rPr>
          <w:rFonts w:hint="default" w:ascii="Times New Roman" w:hAnsi="Times New Roman" w:cs="Times New Roman"/>
          <w:sz w:val="24"/>
        </w:rPr>
        <w:t>供应商自行对电子响应文件进行解密，解密时间为2026年9月11日当日自发起解密指令起30分钟，如未在规定的时间内进行文件解密，将视为无效响应。磋商当天请供应商在响应文件提交截止时间后，关注北京市政府采购电子交易平台，对响应文件进行解密、参与二次报价及相关问询。</w:t>
      </w:r>
    </w:p>
    <w:p w14:paraId="5D385CC5">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7. 收款单位：北京国际工程咨询有限公司；开户行：交通银行北京右安门支行；账号：81100602610130021000001。</w:t>
      </w:r>
    </w:p>
    <w:p w14:paraId="5C8B658C">
      <w:pPr>
        <w:spacing w:line="360" w:lineRule="auto"/>
        <w:ind w:firstLine="480" w:firstLineChars="200"/>
        <w:rPr>
          <w:rFonts w:hint="default" w:ascii="Times New Roman" w:hAnsi="Times New Roman" w:cs="Times New Roman"/>
          <w:sz w:val="24"/>
        </w:rPr>
      </w:pPr>
    </w:p>
    <w:p w14:paraId="7593D06F">
      <w:pPr>
        <w:pStyle w:val="3"/>
        <w:spacing w:before="0" w:line="360" w:lineRule="auto"/>
        <w:jc w:val="left"/>
        <w:rPr>
          <w:rFonts w:hint="default" w:ascii="Times New Roman" w:hAnsi="Times New Roman" w:eastAsia="宋体" w:cs="Times New Roman"/>
          <w:sz w:val="24"/>
          <w:szCs w:val="24"/>
        </w:rPr>
      </w:pPr>
      <w:bookmarkStart w:id="25" w:name="_Toc28359008"/>
      <w:bookmarkStart w:id="26" w:name="_Toc35393627"/>
      <w:bookmarkStart w:id="27" w:name="_Toc35393796"/>
      <w:bookmarkStart w:id="28" w:name="_Toc28359085"/>
      <w:r>
        <w:rPr>
          <w:rFonts w:hint="default" w:ascii="Times New Roman" w:hAnsi="Times New Roman" w:eastAsia="宋体" w:cs="Times New Roman"/>
          <w:sz w:val="24"/>
          <w:szCs w:val="24"/>
        </w:rPr>
        <w:t>八、对本次采购提出询问，请按以下方式联系。</w:t>
      </w:r>
      <w:bookmarkEnd w:id="25"/>
      <w:bookmarkEnd w:id="26"/>
      <w:bookmarkEnd w:id="27"/>
      <w:bookmarkEnd w:id="28"/>
    </w:p>
    <w:p w14:paraId="2942E92E">
      <w:pPr>
        <w:widowControl/>
        <w:spacing w:line="360" w:lineRule="auto"/>
        <w:jc w:val="left"/>
        <w:rPr>
          <w:rFonts w:hint="default" w:ascii="Times New Roman" w:hAnsi="Times New Roman" w:cs="Times New Roman"/>
          <w:b/>
          <w:sz w:val="24"/>
        </w:rPr>
      </w:pPr>
      <w:r>
        <w:rPr>
          <w:rFonts w:hint="default" w:ascii="Times New Roman" w:hAnsi="Times New Roman" w:cs="Times New Roman"/>
          <w:sz w:val="24"/>
        </w:rPr>
        <w:t>　　　</w:t>
      </w:r>
      <w:r>
        <w:rPr>
          <w:rFonts w:hint="default" w:ascii="Times New Roman" w:hAnsi="Times New Roman" w:cs="Times New Roman"/>
          <w:b/>
          <w:sz w:val="24"/>
        </w:rPr>
        <w:t>1.采购人信息</w:t>
      </w:r>
    </w:p>
    <w:p w14:paraId="46128964">
      <w:pPr>
        <w:spacing w:line="360" w:lineRule="auto"/>
        <w:ind w:left="1079" w:leftChars="371" w:hanging="300" w:hangingChars="125"/>
        <w:jc w:val="left"/>
        <w:rPr>
          <w:rFonts w:hint="default" w:ascii="Times New Roman" w:hAnsi="Times New Roman" w:cs="Times New Roman"/>
          <w:sz w:val="24"/>
        </w:rPr>
      </w:pPr>
      <w:bookmarkStart w:id="29" w:name="_Toc28359086"/>
      <w:bookmarkStart w:id="30" w:name="_Toc28359009"/>
      <w:r>
        <w:rPr>
          <w:rFonts w:hint="default" w:ascii="Times New Roman" w:hAnsi="Times New Roman" w:cs="Times New Roman"/>
          <w:sz w:val="24"/>
        </w:rPr>
        <w:t>名    称：北京市朝阳区审计局</w:t>
      </w:r>
    </w:p>
    <w:p w14:paraId="31B84CBD">
      <w:pPr>
        <w:spacing w:line="360" w:lineRule="auto"/>
        <w:ind w:left="1079" w:leftChars="371" w:hanging="300" w:hangingChars="125"/>
        <w:jc w:val="left"/>
        <w:rPr>
          <w:rFonts w:hint="default" w:ascii="Times New Roman" w:hAnsi="Times New Roman" w:cs="Times New Roman"/>
          <w:sz w:val="24"/>
        </w:rPr>
      </w:pPr>
      <w:r>
        <w:rPr>
          <w:rFonts w:hint="default" w:ascii="Times New Roman" w:hAnsi="Times New Roman" w:cs="Times New Roman"/>
          <w:sz w:val="24"/>
        </w:rPr>
        <w:t>地    址：北京市朝阳区和平街小黄庄三条甲8号东侧</w:t>
      </w:r>
    </w:p>
    <w:p w14:paraId="518E152E">
      <w:pPr>
        <w:spacing w:line="360" w:lineRule="auto"/>
        <w:ind w:left="1079" w:leftChars="371" w:hanging="300" w:hangingChars="125"/>
        <w:jc w:val="left"/>
        <w:rPr>
          <w:rFonts w:hint="default" w:ascii="Times New Roman" w:hAnsi="Times New Roman" w:cs="Times New Roman"/>
          <w:sz w:val="24"/>
        </w:rPr>
      </w:pPr>
      <w:r>
        <w:rPr>
          <w:rFonts w:hint="default" w:ascii="Times New Roman" w:hAnsi="Times New Roman" w:cs="Times New Roman"/>
          <w:sz w:val="24"/>
        </w:rPr>
        <w:t>联系方式：朱老师，</w:t>
      </w:r>
      <w:r>
        <w:rPr>
          <w:rFonts w:hint="default" w:ascii="Times New Roman" w:hAnsi="Times New Roman" w:cs="Times New Roman"/>
          <w:sz w:val="24"/>
          <w:lang w:val="en-US" w:eastAsia="zh-CN"/>
        </w:rPr>
        <w:t>010-</w:t>
      </w:r>
      <w:r>
        <w:rPr>
          <w:rFonts w:hint="default" w:ascii="Times New Roman" w:hAnsi="Times New Roman" w:cs="Times New Roman"/>
          <w:sz w:val="24"/>
        </w:rPr>
        <w:t>84272274</w:t>
      </w:r>
    </w:p>
    <w:p w14:paraId="5F334D6D">
      <w:pPr>
        <w:spacing w:line="360" w:lineRule="auto"/>
        <w:ind w:left="1078" w:leftChars="371" w:hanging="299" w:hangingChars="124"/>
        <w:jc w:val="left"/>
        <w:rPr>
          <w:rFonts w:hint="default" w:ascii="Times New Roman" w:hAnsi="Times New Roman" w:cs="Times New Roman"/>
          <w:b/>
          <w:sz w:val="24"/>
        </w:rPr>
      </w:pPr>
      <w:r>
        <w:rPr>
          <w:rFonts w:hint="default" w:ascii="Times New Roman" w:hAnsi="Times New Roman" w:cs="Times New Roman"/>
          <w:b/>
          <w:sz w:val="24"/>
        </w:rPr>
        <w:t>2.采购代理机构信息</w:t>
      </w:r>
      <w:bookmarkEnd w:id="29"/>
      <w:bookmarkEnd w:id="30"/>
    </w:p>
    <w:p w14:paraId="50411DD2">
      <w:pPr>
        <w:spacing w:line="360" w:lineRule="auto"/>
        <w:ind w:left="1079" w:leftChars="371" w:hanging="300" w:hangingChars="125"/>
        <w:jc w:val="left"/>
        <w:rPr>
          <w:rFonts w:hint="default" w:ascii="Times New Roman" w:hAnsi="Times New Roman" w:cs="Times New Roman" w:eastAsiaTheme="minorEastAsia"/>
          <w:sz w:val="24"/>
        </w:rPr>
      </w:pPr>
      <w:bookmarkStart w:id="31" w:name="_Toc28359087"/>
      <w:bookmarkStart w:id="32" w:name="_Toc28359010"/>
      <w:r>
        <w:rPr>
          <w:rFonts w:hint="default" w:ascii="Times New Roman" w:hAnsi="Times New Roman" w:cs="Times New Roman" w:eastAsiaTheme="minorEastAsia"/>
          <w:sz w:val="24"/>
        </w:rPr>
        <w:t>名    称：北京国际工程咨询有限公司</w:t>
      </w:r>
    </w:p>
    <w:p w14:paraId="6F6B19E4">
      <w:pPr>
        <w:spacing w:line="360" w:lineRule="auto"/>
        <w:ind w:left="1079" w:leftChars="371" w:hanging="300" w:hangingChars="125"/>
        <w:jc w:val="left"/>
        <w:rPr>
          <w:rFonts w:hint="default" w:ascii="Times New Roman" w:hAnsi="Times New Roman" w:cs="Times New Roman" w:eastAsiaTheme="minorEastAsia"/>
          <w:sz w:val="24"/>
        </w:rPr>
      </w:pPr>
      <w:r>
        <w:rPr>
          <w:rFonts w:hint="default" w:ascii="Times New Roman" w:hAnsi="Times New Roman" w:cs="Times New Roman" w:eastAsiaTheme="minorEastAsia"/>
          <w:sz w:val="24"/>
        </w:rPr>
        <w:t>地    址：</w:t>
      </w:r>
      <w:bookmarkStart w:id="33" w:name="OLE_LINK1"/>
      <w:r>
        <w:rPr>
          <w:rFonts w:hint="default" w:ascii="Times New Roman" w:hAnsi="Times New Roman" w:cs="Times New Roman" w:eastAsiaTheme="minorEastAsia"/>
          <w:sz w:val="24"/>
        </w:rPr>
        <w:t>北京市海淀区知春路9号坤讯大厦6层601室</w:t>
      </w:r>
      <w:bookmarkEnd w:id="33"/>
    </w:p>
    <w:p w14:paraId="7B42B8AA">
      <w:pPr>
        <w:spacing w:line="360" w:lineRule="auto"/>
        <w:ind w:left="1076" w:leftChars="371" w:hanging="297" w:hangingChars="124"/>
        <w:rPr>
          <w:rFonts w:hint="default" w:ascii="Times New Roman" w:hAnsi="Times New Roman" w:cs="Times New Roman"/>
          <w:sz w:val="24"/>
        </w:rPr>
      </w:pPr>
      <w:r>
        <w:rPr>
          <w:rFonts w:hint="default" w:ascii="Times New Roman" w:hAnsi="Times New Roman" w:cs="Times New Roman" w:eastAsiaTheme="minorEastAsia"/>
          <w:sz w:val="24"/>
        </w:rPr>
        <w:t>联系方式：赵雯、安川、鲍杜佳、崔云龙、黄春艳、周圆圆，010-63368392</w:t>
      </w:r>
    </w:p>
    <w:p w14:paraId="57F80665">
      <w:pPr>
        <w:spacing w:line="360" w:lineRule="auto"/>
        <w:ind w:left="1078" w:leftChars="371" w:hanging="299" w:hangingChars="124"/>
        <w:rPr>
          <w:rFonts w:hint="default" w:ascii="Times New Roman" w:hAnsi="Times New Roman" w:cs="Times New Roman"/>
          <w:b/>
          <w:sz w:val="24"/>
          <w:u w:val="single"/>
        </w:rPr>
      </w:pPr>
      <w:r>
        <w:rPr>
          <w:rFonts w:hint="default" w:ascii="Times New Roman" w:hAnsi="Times New Roman" w:cs="Times New Roman"/>
          <w:b/>
          <w:sz w:val="24"/>
        </w:rPr>
        <w:t>3.项目联系方式</w:t>
      </w:r>
      <w:bookmarkEnd w:id="31"/>
      <w:bookmarkEnd w:id="32"/>
    </w:p>
    <w:p w14:paraId="17FFB5CA">
      <w:pPr>
        <w:pStyle w:val="25"/>
        <w:spacing w:line="360" w:lineRule="auto"/>
        <w:ind w:left="1076" w:leftChars="371" w:hanging="297" w:hangingChars="124"/>
        <w:rPr>
          <w:rFonts w:hint="default" w:ascii="Times New Roman" w:hAnsi="Times New Roman" w:cs="Times New Roman"/>
          <w:sz w:val="24"/>
          <w:u w:val="single"/>
        </w:rPr>
      </w:pPr>
      <w:r>
        <w:rPr>
          <w:rFonts w:hint="default" w:ascii="Times New Roman" w:hAnsi="Times New Roman" w:cs="Times New Roman"/>
          <w:sz w:val="24"/>
          <w:szCs w:val="24"/>
        </w:rPr>
        <w:t>项目联系人：</w:t>
      </w:r>
      <w:r>
        <w:rPr>
          <w:rFonts w:hint="default" w:ascii="Times New Roman" w:hAnsi="Times New Roman" w:cs="Times New Roman" w:eastAsiaTheme="minorEastAsia"/>
          <w:sz w:val="24"/>
        </w:rPr>
        <w:t>赵雯、安川、鲍杜佳、崔云龙、黄春艳、周圆圆</w:t>
      </w:r>
    </w:p>
    <w:p w14:paraId="61126B51">
      <w:pPr>
        <w:spacing w:line="360" w:lineRule="auto"/>
        <w:ind w:left="1076" w:leftChars="371" w:hanging="297" w:hangingChars="124"/>
        <w:rPr>
          <w:rFonts w:hint="default" w:ascii="Times New Roman" w:hAnsi="Times New Roman" w:cs="Times New Roman"/>
          <w:sz w:val="24"/>
        </w:rPr>
      </w:pPr>
      <w:r>
        <w:rPr>
          <w:rFonts w:hint="default" w:ascii="Times New Roman" w:hAnsi="Times New Roman" w:cs="Times New Roman"/>
          <w:sz w:val="24"/>
        </w:rPr>
        <w:t>电      话：</w:t>
      </w:r>
      <w:r>
        <w:rPr>
          <w:rFonts w:hint="default" w:ascii="Times New Roman" w:hAnsi="Times New Roman" w:cs="Times New Roman" w:eastAsiaTheme="minorEastAsia"/>
          <w:sz w:val="24"/>
        </w:rPr>
        <w:t>010-63368392</w:t>
      </w:r>
    </w:p>
    <w:p w14:paraId="31E1FA2D">
      <w:pPr>
        <w:pStyle w:val="25"/>
        <w:spacing w:line="360" w:lineRule="auto"/>
        <w:ind w:left="1076" w:leftChars="371" w:hanging="297" w:hangingChars="124"/>
        <w:rPr>
          <w:rFonts w:hint="default" w:ascii="Times New Roman" w:hAnsi="Times New Roman" w:cs="Times New Roman"/>
          <w:sz w:val="24"/>
          <w:szCs w:val="24"/>
        </w:rPr>
      </w:pPr>
      <w:r>
        <w:rPr>
          <w:rFonts w:hint="default" w:ascii="Times New Roman" w:hAnsi="Times New Roman" w:cs="Times New Roman"/>
          <w:sz w:val="24"/>
          <w:szCs w:val="24"/>
        </w:rPr>
        <w:t>邮      箱：zhaowen@biecc.com.cn</w:t>
      </w:r>
    </w:p>
    <w:p w14:paraId="0E5A430A">
      <w:pPr>
        <w:spacing w:line="360" w:lineRule="auto"/>
        <w:ind w:firstLine="5880" w:firstLineChars="2450"/>
        <w:jc w:val="right"/>
        <w:rPr>
          <w:rFonts w:hint="default" w:ascii="Times New Roman" w:hAnsi="Times New Roman" w:cs="Times New Roman"/>
          <w:sz w:val="24"/>
        </w:rPr>
      </w:pPr>
    </w:p>
    <w:p w14:paraId="2C10C8DB">
      <w:pPr>
        <w:spacing w:line="360" w:lineRule="auto"/>
        <w:jc w:val="center"/>
        <w:outlineLvl w:val="0"/>
        <w:rPr>
          <w:rFonts w:hint="default" w:ascii="Times New Roman" w:hAnsi="Times New Roman" w:cs="Times New Roman"/>
          <w:b/>
          <w:sz w:val="32"/>
          <w:szCs w:val="32"/>
        </w:rPr>
      </w:pPr>
      <w:r>
        <w:rPr>
          <w:rFonts w:hint="default" w:ascii="Times New Roman" w:hAnsi="Times New Roman" w:cs="Times New Roman"/>
          <w:sz w:val="24"/>
        </w:rPr>
        <w:br w:type="page"/>
      </w:r>
      <w:bookmarkStart w:id="34" w:name="_Toc264969275"/>
      <w:bookmarkStart w:id="35" w:name="_Toc305158928"/>
      <w:bookmarkStart w:id="36" w:name="_Toc226965856"/>
      <w:bookmarkStart w:id="37" w:name="_Toc97371942"/>
      <w:bookmarkStart w:id="38" w:name="_Toc353825548"/>
      <w:bookmarkStart w:id="39" w:name="_Toc353873938"/>
      <w:bookmarkStart w:id="40" w:name="_Toc150774783"/>
      <w:bookmarkStart w:id="41" w:name="_Toc195842950"/>
      <w:bookmarkStart w:id="42" w:name="_Toc305158854"/>
      <w:bookmarkStart w:id="43" w:name="_Toc265228423"/>
      <w:bookmarkStart w:id="44" w:name="_Toc127151777"/>
      <w:bookmarkStart w:id="45" w:name="_Toc127161488"/>
      <w:bookmarkStart w:id="46" w:name="_Toc512937850"/>
      <w:r>
        <w:rPr>
          <w:rFonts w:hint="default" w:ascii="Times New Roman" w:hAnsi="Times New Roman" w:cs="Times New Roman"/>
          <w:b/>
          <w:sz w:val="36"/>
          <w:szCs w:val="36"/>
        </w:rPr>
        <w:t>第二章   供应商须知</w:t>
      </w:r>
      <w:bookmarkEnd w:id="34"/>
      <w:bookmarkEnd w:id="35"/>
      <w:bookmarkEnd w:id="36"/>
      <w:bookmarkEnd w:id="37"/>
      <w:bookmarkEnd w:id="38"/>
      <w:bookmarkEnd w:id="39"/>
      <w:bookmarkEnd w:id="40"/>
      <w:bookmarkEnd w:id="41"/>
      <w:bookmarkEnd w:id="42"/>
      <w:bookmarkEnd w:id="43"/>
      <w:bookmarkEnd w:id="44"/>
      <w:bookmarkEnd w:id="45"/>
      <w:bookmarkEnd w:id="46"/>
    </w:p>
    <w:p w14:paraId="52DF4F86">
      <w:pPr>
        <w:pStyle w:val="3"/>
        <w:tabs>
          <w:tab w:val="center" w:pos="4592"/>
          <w:tab w:val="left" w:pos="7860"/>
        </w:tabs>
        <w:spacing w:before="0" w:line="360" w:lineRule="auto"/>
        <w:rPr>
          <w:rFonts w:hint="default" w:ascii="Times New Roman" w:hAnsi="Times New Roman" w:eastAsia="宋体" w:cs="Times New Roman"/>
          <w:b w:val="0"/>
          <w:sz w:val="28"/>
        </w:rPr>
      </w:pPr>
      <w:bookmarkStart w:id="47" w:name="_Toc164351613"/>
      <w:bookmarkStart w:id="48" w:name="_Toc151190146"/>
      <w:bookmarkStart w:id="49" w:name="_Toc150774724"/>
      <w:bookmarkStart w:id="50" w:name="_Toc149720812"/>
      <w:bookmarkStart w:id="51" w:name="_Toc151193689"/>
      <w:bookmarkStart w:id="52" w:name="_Toc226337215"/>
      <w:bookmarkStart w:id="53" w:name="_Toc127151519"/>
      <w:bookmarkStart w:id="54" w:name="_Toc226309763"/>
      <w:bookmarkStart w:id="55" w:name="_Toc164229360"/>
      <w:bookmarkStart w:id="56" w:name="_Toc150480757"/>
      <w:bookmarkStart w:id="57" w:name="_Toc226965709"/>
      <w:bookmarkStart w:id="58" w:name="_Toc127151720"/>
      <w:bookmarkStart w:id="59" w:name="_Toc151193617"/>
      <w:bookmarkStart w:id="60" w:name="_Toc195842884"/>
      <w:bookmarkStart w:id="61" w:name="_Toc151193907"/>
      <w:bookmarkStart w:id="62" w:name="_Toc164608633"/>
      <w:bookmarkStart w:id="63" w:name="_Toc150509270"/>
      <w:bookmarkStart w:id="64" w:name="_Toc151193761"/>
      <w:bookmarkStart w:id="65" w:name="_Toc164608788"/>
      <w:bookmarkStart w:id="66" w:name="_Toc226965792"/>
      <w:bookmarkStart w:id="67" w:name="_Toc150774619"/>
      <w:bookmarkStart w:id="68" w:name="_Toc151193833"/>
      <w:bookmarkStart w:id="69" w:name="_Toc127161433"/>
      <w:bookmarkStart w:id="70" w:name="_Toc520356144"/>
      <w:bookmarkStart w:id="71" w:name="_Toc164229214"/>
      <w:bookmarkStart w:id="72" w:name="_Toc142311021"/>
      <w:r>
        <w:rPr>
          <w:rFonts w:hint="default" w:ascii="Times New Roman" w:hAnsi="Times New Roman" w:eastAsia="宋体" w:cs="Times New Roman"/>
          <w:sz w:val="28"/>
        </w:rPr>
        <w:t>供应商须知资料表</w:t>
      </w:r>
    </w:p>
    <w:p w14:paraId="348032D8">
      <w:pPr>
        <w:jc w:val="center"/>
        <w:rPr>
          <w:rFonts w:hint="default" w:ascii="Times New Roman" w:hAnsi="Times New Roman" w:cs="Times New Roman"/>
          <w:b/>
          <w:sz w:val="28"/>
          <w:szCs w:val="28"/>
        </w:rPr>
      </w:pPr>
    </w:p>
    <w:p w14:paraId="1ACC3324">
      <w:pPr>
        <w:spacing w:line="360" w:lineRule="auto"/>
        <w:ind w:firstLine="480"/>
        <w:rPr>
          <w:rFonts w:hint="default" w:ascii="Times New Roman" w:hAnsi="Times New Roman" w:cs="Times New Roman"/>
          <w:sz w:val="24"/>
        </w:rPr>
      </w:pPr>
      <w:r>
        <w:rPr>
          <w:rFonts w:hint="default" w:ascii="Times New Roman" w:hAnsi="Times New Roman" w:cs="Times New Roman"/>
          <w:sz w:val="24"/>
        </w:rPr>
        <w:t>本表是对供应商须知的具体补充和修改，如有矛盾，均以本资料表为准。</w:t>
      </w:r>
    </w:p>
    <w:tbl>
      <w:tblPr>
        <w:tblStyle w:val="44"/>
        <w:tblW w:w="94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6767"/>
      </w:tblGrid>
      <w:tr w14:paraId="73CCC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70EB637B">
            <w:pPr>
              <w:jc w:val="center"/>
              <w:rPr>
                <w:rFonts w:hint="default" w:ascii="Times New Roman" w:hAnsi="Times New Roman" w:cs="Times New Roman"/>
                <w:b/>
                <w:bCs/>
                <w:sz w:val="24"/>
              </w:rPr>
            </w:pPr>
            <w:r>
              <w:rPr>
                <w:rFonts w:hint="default" w:ascii="Times New Roman" w:hAnsi="Times New Roman" w:cs="Times New Roman"/>
                <w:b/>
                <w:sz w:val="24"/>
              </w:rPr>
              <w:t>条款号</w:t>
            </w:r>
          </w:p>
        </w:tc>
        <w:tc>
          <w:tcPr>
            <w:tcW w:w="1701" w:type="dxa"/>
            <w:vAlign w:val="center"/>
          </w:tcPr>
          <w:p w14:paraId="3C6A5F52">
            <w:pPr>
              <w:jc w:val="center"/>
              <w:rPr>
                <w:rFonts w:hint="default" w:ascii="Times New Roman" w:hAnsi="Times New Roman" w:cs="Times New Roman"/>
                <w:b/>
                <w:bCs/>
                <w:sz w:val="24"/>
              </w:rPr>
            </w:pPr>
            <w:r>
              <w:rPr>
                <w:rFonts w:hint="default" w:ascii="Times New Roman" w:hAnsi="Times New Roman" w:cs="Times New Roman"/>
                <w:b/>
                <w:bCs/>
                <w:sz w:val="24"/>
              </w:rPr>
              <w:t>条目</w:t>
            </w:r>
          </w:p>
        </w:tc>
        <w:tc>
          <w:tcPr>
            <w:tcW w:w="6767" w:type="dxa"/>
            <w:vAlign w:val="center"/>
          </w:tcPr>
          <w:p w14:paraId="21EEAE6E">
            <w:pPr>
              <w:jc w:val="center"/>
              <w:rPr>
                <w:rFonts w:hint="default" w:ascii="Times New Roman" w:hAnsi="Times New Roman" w:cs="Times New Roman"/>
                <w:b/>
                <w:bCs/>
                <w:sz w:val="24"/>
              </w:rPr>
            </w:pPr>
            <w:r>
              <w:rPr>
                <w:rFonts w:hint="default" w:ascii="Times New Roman" w:hAnsi="Times New Roman" w:cs="Times New Roman"/>
                <w:b/>
                <w:bCs/>
                <w:sz w:val="24"/>
              </w:rPr>
              <w:t>内容</w:t>
            </w:r>
          </w:p>
        </w:tc>
      </w:tr>
      <w:tr w14:paraId="45E03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7BE1B4A">
            <w:pPr>
              <w:pStyle w:val="25"/>
              <w:adjustRightInd w:val="0"/>
              <w:snapToGrid w:val="0"/>
              <w:jc w:val="center"/>
              <w:rPr>
                <w:rFonts w:hint="default" w:ascii="Times New Roman" w:hAnsi="Times New Roman" w:cs="Times New Roman"/>
                <w:sz w:val="24"/>
                <w:szCs w:val="24"/>
              </w:rPr>
            </w:pPr>
            <w:r>
              <w:rPr>
                <w:rFonts w:hint="default" w:ascii="Times New Roman" w:hAnsi="Times New Roman" w:cs="Times New Roman"/>
                <w:sz w:val="24"/>
                <w:szCs w:val="24"/>
              </w:rPr>
              <w:t>2.2</w:t>
            </w:r>
          </w:p>
        </w:tc>
        <w:tc>
          <w:tcPr>
            <w:tcW w:w="1701" w:type="dxa"/>
            <w:vAlign w:val="center"/>
          </w:tcPr>
          <w:p w14:paraId="28EDC00E">
            <w:pPr>
              <w:jc w:val="center"/>
              <w:rPr>
                <w:rFonts w:hint="default" w:ascii="Times New Roman" w:hAnsi="Times New Roman" w:cs="Times New Roman"/>
                <w:sz w:val="24"/>
              </w:rPr>
            </w:pPr>
            <w:r>
              <w:rPr>
                <w:rFonts w:hint="default" w:ascii="Times New Roman" w:hAnsi="Times New Roman" w:cs="Times New Roman"/>
                <w:sz w:val="24"/>
              </w:rPr>
              <w:t>项目属性</w:t>
            </w:r>
          </w:p>
        </w:tc>
        <w:tc>
          <w:tcPr>
            <w:tcW w:w="6767" w:type="dxa"/>
            <w:vAlign w:val="center"/>
          </w:tcPr>
          <w:p w14:paraId="1EB8FFDA">
            <w:pPr>
              <w:jc w:val="left"/>
              <w:rPr>
                <w:rFonts w:hint="default" w:ascii="Times New Roman" w:hAnsi="Times New Roman" w:cs="Times New Roman"/>
                <w:sz w:val="24"/>
              </w:rPr>
            </w:pPr>
            <w:r>
              <w:rPr>
                <w:rFonts w:hint="default" w:ascii="Times New Roman" w:hAnsi="Times New Roman" w:cs="Times New Roman"/>
                <w:sz w:val="24"/>
              </w:rPr>
              <w:t>项目属性：</w:t>
            </w:r>
          </w:p>
          <w:p w14:paraId="5AA1A8BE">
            <w:pPr>
              <w:jc w:val="left"/>
              <w:rPr>
                <w:rFonts w:hint="default" w:ascii="Times New Roman" w:hAnsi="Times New Roman" w:cs="Times New Roman"/>
                <w:sz w:val="24"/>
              </w:rPr>
            </w:pPr>
            <w:r>
              <w:rPr>
                <w:rFonts w:hint="default" w:ascii="Times New Roman" w:hAnsi="Times New Roman" w:cs="Times New Roman"/>
                <w:b/>
                <w:color w:val="000000"/>
                <w:sz w:val="24"/>
              </w:rPr>
              <w:t>■</w:t>
            </w:r>
            <w:r>
              <w:rPr>
                <w:rFonts w:hint="default" w:ascii="Times New Roman" w:hAnsi="Times New Roman" w:cs="Times New Roman"/>
                <w:sz w:val="24"/>
              </w:rPr>
              <w:t>服务</w:t>
            </w:r>
          </w:p>
          <w:p w14:paraId="477F2317">
            <w:pPr>
              <w:jc w:val="left"/>
              <w:rPr>
                <w:rFonts w:hint="default" w:ascii="Times New Roman" w:hAnsi="Times New Roman" w:cs="Times New Roman"/>
                <w:sz w:val="24"/>
              </w:rPr>
            </w:pPr>
            <w:r>
              <w:rPr>
                <w:rFonts w:hint="default" w:ascii="Times New Roman" w:hAnsi="Times New Roman" w:cs="Times New Roman"/>
              </w:rPr>
              <w:t>□</w:t>
            </w:r>
            <w:r>
              <w:rPr>
                <w:rFonts w:hint="default" w:ascii="Times New Roman" w:hAnsi="Times New Roman" w:cs="Times New Roman"/>
                <w:sz w:val="24"/>
              </w:rPr>
              <w:t>货物</w:t>
            </w:r>
          </w:p>
          <w:p w14:paraId="589D378D">
            <w:pPr>
              <w:jc w:val="left"/>
              <w:rPr>
                <w:rFonts w:hint="default" w:ascii="Times New Roman" w:hAnsi="Times New Roman" w:cs="Times New Roman"/>
                <w:sz w:val="24"/>
                <w:u w:val="single"/>
              </w:rPr>
            </w:pPr>
            <w:r>
              <w:rPr>
                <w:rFonts w:hint="default" w:ascii="Times New Roman" w:hAnsi="Times New Roman" w:cs="Times New Roman"/>
                <w:sz w:val="24"/>
              </w:rPr>
              <w:t>□工程</w:t>
            </w:r>
          </w:p>
        </w:tc>
      </w:tr>
      <w:tr w14:paraId="51594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F1C6273">
            <w:pPr>
              <w:pStyle w:val="25"/>
              <w:adjustRightInd w:val="0"/>
              <w:snapToGrid w:val="0"/>
              <w:jc w:val="center"/>
              <w:rPr>
                <w:rFonts w:hint="default" w:ascii="Times New Roman" w:hAnsi="Times New Roman" w:cs="Times New Roman"/>
                <w:sz w:val="24"/>
                <w:szCs w:val="24"/>
              </w:rPr>
            </w:pPr>
            <w:r>
              <w:rPr>
                <w:rFonts w:hint="default" w:ascii="Times New Roman" w:hAnsi="Times New Roman" w:cs="Times New Roman"/>
                <w:sz w:val="24"/>
                <w:szCs w:val="24"/>
              </w:rPr>
              <w:t>2.3</w:t>
            </w:r>
          </w:p>
        </w:tc>
        <w:tc>
          <w:tcPr>
            <w:tcW w:w="1701" w:type="dxa"/>
            <w:vAlign w:val="center"/>
          </w:tcPr>
          <w:p w14:paraId="37A62B8F">
            <w:pPr>
              <w:jc w:val="center"/>
              <w:rPr>
                <w:rFonts w:hint="default" w:ascii="Times New Roman" w:hAnsi="Times New Roman" w:cs="Times New Roman"/>
                <w:sz w:val="24"/>
              </w:rPr>
            </w:pPr>
            <w:r>
              <w:rPr>
                <w:rFonts w:hint="default" w:ascii="Times New Roman" w:hAnsi="Times New Roman" w:cs="Times New Roman"/>
                <w:sz w:val="24"/>
              </w:rPr>
              <w:t>科研仪器设备</w:t>
            </w:r>
          </w:p>
        </w:tc>
        <w:tc>
          <w:tcPr>
            <w:tcW w:w="6767" w:type="dxa"/>
            <w:vAlign w:val="center"/>
          </w:tcPr>
          <w:p w14:paraId="15C14517">
            <w:pPr>
              <w:jc w:val="left"/>
              <w:rPr>
                <w:rFonts w:hint="default" w:ascii="Times New Roman" w:hAnsi="Times New Roman" w:cs="Times New Roman"/>
                <w:sz w:val="24"/>
              </w:rPr>
            </w:pPr>
            <w:r>
              <w:rPr>
                <w:rFonts w:hint="default" w:ascii="Times New Roman" w:hAnsi="Times New Roman" w:cs="Times New Roman"/>
                <w:sz w:val="24"/>
              </w:rPr>
              <w:t>是否属于科研仪器设备采购项目：</w:t>
            </w:r>
          </w:p>
          <w:p w14:paraId="44043822">
            <w:pPr>
              <w:jc w:val="left"/>
              <w:rPr>
                <w:rFonts w:hint="default" w:ascii="Times New Roman" w:hAnsi="Times New Roman" w:cs="Times New Roman"/>
                <w:sz w:val="24"/>
              </w:rPr>
            </w:pPr>
            <w:r>
              <w:rPr>
                <w:rFonts w:hint="default" w:ascii="Times New Roman" w:hAnsi="Times New Roman" w:cs="Times New Roman"/>
              </w:rPr>
              <w:t>□</w:t>
            </w:r>
            <w:r>
              <w:rPr>
                <w:rFonts w:hint="default" w:ascii="Times New Roman" w:hAnsi="Times New Roman" w:cs="Times New Roman"/>
                <w:sz w:val="24"/>
              </w:rPr>
              <w:t>是</w:t>
            </w:r>
          </w:p>
          <w:p w14:paraId="24C0B0E2">
            <w:pPr>
              <w:jc w:val="left"/>
              <w:rPr>
                <w:rFonts w:hint="default" w:ascii="Times New Roman" w:hAnsi="Times New Roman" w:cs="Times New Roman"/>
                <w:sz w:val="24"/>
              </w:rPr>
            </w:pPr>
            <w:r>
              <w:rPr>
                <w:rFonts w:hint="default" w:ascii="Times New Roman" w:hAnsi="Times New Roman" w:cs="Times New Roman"/>
                <w:b/>
                <w:color w:val="000000"/>
                <w:sz w:val="24"/>
              </w:rPr>
              <w:t>■</w:t>
            </w:r>
            <w:r>
              <w:rPr>
                <w:rFonts w:hint="default" w:ascii="Times New Roman" w:hAnsi="Times New Roman" w:cs="Times New Roman"/>
                <w:sz w:val="24"/>
              </w:rPr>
              <w:t>否</w:t>
            </w:r>
          </w:p>
        </w:tc>
      </w:tr>
      <w:tr w14:paraId="473BD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4DAA911E">
            <w:pPr>
              <w:pStyle w:val="25"/>
              <w:adjustRightInd w:val="0"/>
              <w:snapToGrid w:val="0"/>
              <w:jc w:val="center"/>
              <w:rPr>
                <w:rFonts w:hint="default" w:ascii="Times New Roman" w:hAnsi="Times New Roman" w:cs="Times New Roman"/>
                <w:sz w:val="24"/>
                <w:szCs w:val="24"/>
              </w:rPr>
            </w:pPr>
            <w:r>
              <w:rPr>
                <w:rFonts w:hint="default" w:ascii="Times New Roman" w:hAnsi="Times New Roman" w:cs="Times New Roman"/>
                <w:sz w:val="24"/>
                <w:szCs w:val="24"/>
              </w:rPr>
              <w:t>3.1</w:t>
            </w:r>
          </w:p>
        </w:tc>
        <w:tc>
          <w:tcPr>
            <w:tcW w:w="1701" w:type="dxa"/>
            <w:vAlign w:val="center"/>
          </w:tcPr>
          <w:p w14:paraId="270708EC">
            <w:pPr>
              <w:jc w:val="center"/>
              <w:rPr>
                <w:rFonts w:hint="default" w:ascii="Times New Roman" w:hAnsi="Times New Roman" w:cs="Times New Roman"/>
                <w:sz w:val="24"/>
              </w:rPr>
            </w:pPr>
            <w:r>
              <w:rPr>
                <w:rFonts w:hint="default" w:ascii="Times New Roman" w:hAnsi="Times New Roman" w:cs="Times New Roman"/>
                <w:sz w:val="24"/>
              </w:rPr>
              <w:t>现场考察</w:t>
            </w:r>
          </w:p>
        </w:tc>
        <w:tc>
          <w:tcPr>
            <w:tcW w:w="6767" w:type="dxa"/>
            <w:vAlign w:val="center"/>
          </w:tcPr>
          <w:p w14:paraId="3783DE10">
            <w:pPr>
              <w:jc w:val="left"/>
              <w:rPr>
                <w:rFonts w:hint="default" w:ascii="Times New Roman" w:hAnsi="Times New Roman" w:cs="Times New Roman"/>
                <w:sz w:val="24"/>
              </w:rPr>
            </w:pPr>
            <w:r>
              <w:rPr>
                <w:rFonts w:hint="default" w:ascii="Times New Roman" w:hAnsi="Times New Roman" w:cs="Times New Roman"/>
                <w:b/>
                <w:color w:val="000000"/>
                <w:sz w:val="24"/>
              </w:rPr>
              <w:t>■</w:t>
            </w:r>
            <w:r>
              <w:rPr>
                <w:rFonts w:hint="default" w:ascii="Times New Roman" w:hAnsi="Times New Roman" w:cs="Times New Roman"/>
                <w:sz w:val="24"/>
              </w:rPr>
              <w:t>不组织</w:t>
            </w:r>
          </w:p>
          <w:p w14:paraId="2B2912BD">
            <w:pPr>
              <w:jc w:val="left"/>
              <w:rPr>
                <w:rFonts w:hint="default" w:ascii="Times New Roman" w:hAnsi="Times New Roman" w:cs="Times New Roman"/>
                <w:bCs/>
                <w:sz w:val="24"/>
              </w:rPr>
            </w:pPr>
            <w:r>
              <w:rPr>
                <w:rFonts w:hint="default" w:ascii="Times New Roman" w:hAnsi="Times New Roman" w:cs="Times New Roman"/>
              </w:rPr>
              <w:t>□</w:t>
            </w:r>
            <w:r>
              <w:rPr>
                <w:rFonts w:hint="default" w:ascii="Times New Roman" w:hAnsi="Times New Roman" w:cs="Times New Roman"/>
                <w:sz w:val="24"/>
              </w:rPr>
              <w:t>组织，考察时间：___年___月___日___点___分</w:t>
            </w:r>
          </w:p>
          <w:p w14:paraId="67A9BF5C">
            <w:pPr>
              <w:pStyle w:val="25"/>
              <w:adjustRightInd w:val="0"/>
              <w:snapToGrid w:val="0"/>
              <w:rPr>
                <w:rFonts w:hint="default" w:ascii="Times New Roman" w:hAnsi="Times New Roman" w:cs="Times New Roman"/>
                <w:sz w:val="24"/>
                <w:szCs w:val="24"/>
              </w:rPr>
            </w:pPr>
            <w:r>
              <w:rPr>
                <w:rFonts w:hint="default" w:ascii="Times New Roman" w:hAnsi="Times New Roman" w:cs="Times New Roman"/>
                <w:sz w:val="24"/>
              </w:rPr>
              <w:t>考察地点：___________。</w:t>
            </w:r>
          </w:p>
        </w:tc>
      </w:tr>
      <w:tr w14:paraId="1F585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1EEFD01A">
            <w:pPr>
              <w:pStyle w:val="25"/>
              <w:adjustRightInd w:val="0"/>
              <w:snapToGrid w:val="0"/>
              <w:jc w:val="center"/>
              <w:rPr>
                <w:rFonts w:hint="default" w:ascii="Times New Roman" w:hAnsi="Times New Roman" w:cs="Times New Roman"/>
                <w:sz w:val="24"/>
                <w:szCs w:val="24"/>
              </w:rPr>
            </w:pPr>
          </w:p>
        </w:tc>
        <w:tc>
          <w:tcPr>
            <w:tcW w:w="1701" w:type="dxa"/>
            <w:vAlign w:val="center"/>
          </w:tcPr>
          <w:p w14:paraId="34901FA9">
            <w:pPr>
              <w:jc w:val="center"/>
              <w:rPr>
                <w:rFonts w:hint="default" w:ascii="Times New Roman" w:hAnsi="Times New Roman" w:cs="Times New Roman"/>
                <w:sz w:val="24"/>
              </w:rPr>
            </w:pPr>
            <w:r>
              <w:rPr>
                <w:rFonts w:hint="default" w:ascii="Times New Roman" w:hAnsi="Times New Roman" w:cs="Times New Roman"/>
                <w:sz w:val="24"/>
              </w:rPr>
              <w:t>磋商前答疑会</w:t>
            </w:r>
          </w:p>
        </w:tc>
        <w:tc>
          <w:tcPr>
            <w:tcW w:w="6767" w:type="dxa"/>
            <w:vAlign w:val="center"/>
          </w:tcPr>
          <w:p w14:paraId="4B3BA839">
            <w:pPr>
              <w:jc w:val="left"/>
              <w:rPr>
                <w:rFonts w:hint="default" w:ascii="Times New Roman" w:hAnsi="Times New Roman" w:cs="Times New Roman"/>
                <w:sz w:val="24"/>
              </w:rPr>
            </w:pPr>
            <w:r>
              <w:rPr>
                <w:rFonts w:hint="default" w:ascii="Times New Roman" w:hAnsi="Times New Roman" w:cs="Times New Roman"/>
                <w:b/>
                <w:color w:val="000000"/>
                <w:sz w:val="24"/>
              </w:rPr>
              <w:t>■</w:t>
            </w:r>
            <w:r>
              <w:rPr>
                <w:rFonts w:hint="default" w:ascii="Times New Roman" w:hAnsi="Times New Roman" w:cs="Times New Roman"/>
                <w:sz w:val="24"/>
              </w:rPr>
              <w:t>不召开</w:t>
            </w:r>
          </w:p>
          <w:p w14:paraId="6EC1558A">
            <w:pPr>
              <w:jc w:val="left"/>
              <w:rPr>
                <w:rFonts w:hint="default" w:ascii="Times New Roman" w:hAnsi="Times New Roman" w:cs="Times New Roman"/>
                <w:sz w:val="24"/>
              </w:rPr>
            </w:pPr>
            <w:r>
              <w:rPr>
                <w:rFonts w:hint="default" w:ascii="Times New Roman" w:hAnsi="Times New Roman" w:cs="Times New Roman"/>
              </w:rPr>
              <w:t>□</w:t>
            </w:r>
            <w:r>
              <w:rPr>
                <w:rFonts w:hint="default" w:ascii="Times New Roman" w:hAnsi="Times New Roman" w:cs="Times New Roman"/>
                <w:sz w:val="24"/>
              </w:rPr>
              <w:t>召开，召开时间：___年___月___日___点___分</w:t>
            </w:r>
          </w:p>
          <w:p w14:paraId="571A824C">
            <w:pPr>
              <w:jc w:val="left"/>
              <w:rPr>
                <w:rFonts w:hint="default" w:ascii="Times New Roman" w:hAnsi="Times New Roman" w:cs="Times New Roman"/>
                <w:sz w:val="24"/>
              </w:rPr>
            </w:pPr>
            <w:r>
              <w:rPr>
                <w:rFonts w:hint="default" w:ascii="Times New Roman" w:hAnsi="Times New Roman" w:cs="Times New Roman"/>
                <w:sz w:val="24"/>
              </w:rPr>
              <w:t>召开地点：___________。</w:t>
            </w:r>
          </w:p>
        </w:tc>
      </w:tr>
      <w:tr w14:paraId="3E48D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05BCEFF7">
            <w:pPr>
              <w:pStyle w:val="25"/>
              <w:adjustRightInd w:val="0"/>
              <w:snapToGrid w:val="0"/>
              <w:jc w:val="center"/>
              <w:rPr>
                <w:rFonts w:hint="default" w:ascii="Times New Roman" w:hAnsi="Times New Roman" w:cs="Times New Roman"/>
                <w:sz w:val="24"/>
                <w:szCs w:val="24"/>
              </w:rPr>
            </w:pPr>
            <w:r>
              <w:rPr>
                <w:rFonts w:hint="default" w:ascii="Times New Roman" w:hAnsi="Times New Roman" w:cs="Times New Roman"/>
                <w:sz w:val="24"/>
                <w:szCs w:val="24"/>
              </w:rPr>
              <w:t>4.3.5</w:t>
            </w:r>
          </w:p>
        </w:tc>
        <w:tc>
          <w:tcPr>
            <w:tcW w:w="1701" w:type="dxa"/>
            <w:vAlign w:val="center"/>
          </w:tcPr>
          <w:p w14:paraId="0B0ED27A">
            <w:pPr>
              <w:jc w:val="center"/>
              <w:rPr>
                <w:rFonts w:hint="default" w:ascii="Times New Roman" w:hAnsi="Times New Roman" w:cs="Times New Roman"/>
                <w:sz w:val="24"/>
              </w:rPr>
            </w:pPr>
            <w:r>
              <w:rPr>
                <w:rFonts w:hint="default" w:ascii="Times New Roman" w:hAnsi="Times New Roman" w:cs="Times New Roman"/>
                <w:sz w:val="24"/>
              </w:rPr>
              <w:t>标的所属行业</w:t>
            </w:r>
          </w:p>
        </w:tc>
        <w:tc>
          <w:tcPr>
            <w:tcW w:w="6767" w:type="dxa"/>
            <w:vAlign w:val="center"/>
          </w:tcPr>
          <w:p w14:paraId="7018A9F6">
            <w:pPr>
              <w:jc w:val="left"/>
              <w:rPr>
                <w:rFonts w:hint="default" w:ascii="Times New Roman" w:hAnsi="Times New Roman" w:cs="Times New Roman"/>
                <w:sz w:val="24"/>
              </w:rPr>
            </w:pPr>
            <w:r>
              <w:rPr>
                <w:rFonts w:hint="default" w:ascii="Times New Roman" w:hAnsi="Times New Roman" w:cs="Times New Roman"/>
                <w:sz w:val="24"/>
              </w:rPr>
              <w:t>本项目采购标的对应的中小企业划分标准所属行业：</w:t>
            </w:r>
          </w:p>
          <w:tbl>
            <w:tblPr>
              <w:tblStyle w:val="44"/>
              <w:tblW w:w="67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551"/>
              <w:gridCol w:w="3343"/>
            </w:tblGrid>
            <w:tr w14:paraId="283ED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03" w:type="pct"/>
                  <w:tcBorders>
                    <w:top w:val="single" w:color="auto" w:sz="4" w:space="0"/>
                    <w:left w:val="single" w:color="auto" w:sz="4" w:space="0"/>
                    <w:bottom w:val="single" w:color="auto" w:sz="4" w:space="0"/>
                    <w:right w:val="single" w:color="auto" w:sz="4" w:space="0"/>
                  </w:tcBorders>
                  <w:vAlign w:val="center"/>
                </w:tcPr>
                <w:p w14:paraId="4973FD14">
                  <w:pPr>
                    <w:jc w:val="center"/>
                    <w:rPr>
                      <w:rFonts w:hint="default" w:ascii="Times New Roman" w:hAnsi="Times New Roman" w:cs="Times New Roman"/>
                      <w:bCs/>
                      <w:sz w:val="24"/>
                    </w:rPr>
                  </w:pPr>
                  <w:r>
                    <w:rPr>
                      <w:rFonts w:hint="default" w:ascii="Times New Roman" w:hAnsi="Times New Roman" w:cs="Times New Roman"/>
                      <w:bCs/>
                      <w:sz w:val="24"/>
                    </w:rPr>
                    <w:t>包号</w:t>
                  </w:r>
                </w:p>
              </w:tc>
              <w:tc>
                <w:tcPr>
                  <w:tcW w:w="1903" w:type="pct"/>
                  <w:tcBorders>
                    <w:top w:val="single" w:color="auto" w:sz="4" w:space="0"/>
                    <w:left w:val="single" w:color="auto" w:sz="4" w:space="0"/>
                    <w:bottom w:val="single" w:color="auto" w:sz="4" w:space="0"/>
                    <w:right w:val="single" w:color="auto" w:sz="4" w:space="0"/>
                  </w:tcBorders>
                  <w:vAlign w:val="center"/>
                </w:tcPr>
                <w:p w14:paraId="42282118">
                  <w:pPr>
                    <w:jc w:val="center"/>
                    <w:rPr>
                      <w:rFonts w:hint="default" w:ascii="Times New Roman" w:hAnsi="Times New Roman" w:cs="Times New Roman"/>
                      <w:bCs/>
                      <w:sz w:val="24"/>
                    </w:rPr>
                  </w:pPr>
                  <w:r>
                    <w:rPr>
                      <w:rFonts w:hint="default" w:ascii="Times New Roman" w:hAnsi="Times New Roman" w:cs="Times New Roman"/>
                      <w:bCs/>
                      <w:sz w:val="24"/>
                    </w:rPr>
                    <w:t>标的名称</w:t>
                  </w:r>
                </w:p>
              </w:tc>
              <w:tc>
                <w:tcPr>
                  <w:tcW w:w="2494" w:type="pct"/>
                  <w:tcBorders>
                    <w:top w:val="single" w:color="auto" w:sz="4" w:space="0"/>
                    <w:left w:val="single" w:color="auto" w:sz="4" w:space="0"/>
                    <w:bottom w:val="single" w:color="auto" w:sz="4" w:space="0"/>
                    <w:right w:val="single" w:color="auto" w:sz="4" w:space="0"/>
                  </w:tcBorders>
                  <w:vAlign w:val="center"/>
                </w:tcPr>
                <w:p w14:paraId="0C64D762">
                  <w:pPr>
                    <w:jc w:val="center"/>
                    <w:rPr>
                      <w:rFonts w:hint="default" w:ascii="Times New Roman" w:hAnsi="Times New Roman" w:cs="Times New Roman"/>
                      <w:sz w:val="24"/>
                    </w:rPr>
                  </w:pPr>
                  <w:r>
                    <w:rPr>
                      <w:rFonts w:hint="default" w:ascii="Times New Roman" w:hAnsi="Times New Roman" w:cs="Times New Roman"/>
                      <w:sz w:val="24"/>
                    </w:rPr>
                    <w:t>中小企业划分标准所属行业</w:t>
                  </w:r>
                </w:p>
              </w:tc>
            </w:tr>
            <w:tr w14:paraId="2456D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03" w:type="pct"/>
                  <w:tcBorders>
                    <w:top w:val="single" w:color="auto" w:sz="4" w:space="0"/>
                    <w:left w:val="single" w:color="auto" w:sz="4" w:space="0"/>
                    <w:bottom w:val="single" w:color="auto" w:sz="4" w:space="0"/>
                    <w:right w:val="single" w:color="auto" w:sz="4" w:space="0"/>
                  </w:tcBorders>
                  <w:vAlign w:val="center"/>
                </w:tcPr>
                <w:p w14:paraId="19888AE0">
                  <w:pPr>
                    <w:jc w:val="center"/>
                    <w:rPr>
                      <w:rFonts w:hint="default" w:ascii="Times New Roman" w:hAnsi="Times New Roman" w:cs="Times New Roman"/>
                      <w:bCs/>
                      <w:sz w:val="24"/>
                    </w:rPr>
                  </w:pPr>
                  <w:r>
                    <w:rPr>
                      <w:rFonts w:hint="default" w:ascii="Times New Roman" w:hAnsi="Times New Roman" w:cs="Times New Roman"/>
                      <w:bCs/>
                      <w:sz w:val="24"/>
                    </w:rPr>
                    <w:t>01</w:t>
                  </w:r>
                </w:p>
              </w:tc>
              <w:tc>
                <w:tcPr>
                  <w:tcW w:w="1903" w:type="pct"/>
                  <w:tcBorders>
                    <w:top w:val="single" w:color="auto" w:sz="4" w:space="0"/>
                    <w:left w:val="single" w:color="auto" w:sz="4" w:space="0"/>
                    <w:bottom w:val="single" w:color="auto" w:sz="4" w:space="0"/>
                    <w:right w:val="single" w:color="auto" w:sz="4" w:space="0"/>
                  </w:tcBorders>
                  <w:vAlign w:val="center"/>
                </w:tcPr>
                <w:p w14:paraId="298364AF">
                  <w:pPr>
                    <w:jc w:val="center"/>
                    <w:rPr>
                      <w:rFonts w:hint="default" w:ascii="Times New Roman" w:hAnsi="Times New Roman" w:cs="Times New Roman"/>
                      <w:bCs/>
                      <w:sz w:val="24"/>
                    </w:rPr>
                  </w:pPr>
                  <w:r>
                    <w:rPr>
                      <w:rFonts w:hint="default" w:ascii="Times New Roman" w:hAnsi="Times New Roman" w:cs="Times New Roman"/>
                      <w:bCs/>
                      <w:sz w:val="24"/>
                    </w:rPr>
                    <w:t>第1包审计服务项目</w:t>
                  </w:r>
                </w:p>
              </w:tc>
              <w:tc>
                <w:tcPr>
                  <w:tcW w:w="2494" w:type="pct"/>
                  <w:vMerge w:val="restart"/>
                  <w:tcBorders>
                    <w:top w:val="single" w:color="auto" w:sz="4" w:space="0"/>
                    <w:left w:val="single" w:color="auto" w:sz="4" w:space="0"/>
                    <w:right w:val="single" w:color="auto" w:sz="4" w:space="0"/>
                  </w:tcBorders>
                  <w:vAlign w:val="center"/>
                </w:tcPr>
                <w:p w14:paraId="40E70967">
                  <w:pPr>
                    <w:jc w:val="center"/>
                    <w:rPr>
                      <w:rFonts w:hint="default" w:ascii="Times New Roman" w:hAnsi="Times New Roman" w:cs="Times New Roman"/>
                      <w:bCs/>
                      <w:sz w:val="24"/>
                    </w:rPr>
                  </w:pPr>
                  <w:r>
                    <w:rPr>
                      <w:rFonts w:hint="default" w:ascii="Times New Roman" w:hAnsi="Times New Roman" w:cs="Times New Roman"/>
                      <w:bCs/>
                      <w:sz w:val="24"/>
                    </w:rPr>
                    <w:t>租赁和商务服务业</w:t>
                  </w:r>
                </w:p>
              </w:tc>
            </w:tr>
            <w:tr w14:paraId="4ACC0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03" w:type="pct"/>
                  <w:tcBorders>
                    <w:top w:val="single" w:color="auto" w:sz="4" w:space="0"/>
                    <w:left w:val="single" w:color="auto" w:sz="4" w:space="0"/>
                    <w:bottom w:val="single" w:color="auto" w:sz="4" w:space="0"/>
                    <w:right w:val="single" w:color="auto" w:sz="4" w:space="0"/>
                  </w:tcBorders>
                  <w:vAlign w:val="center"/>
                </w:tcPr>
                <w:p w14:paraId="0B4FACF2">
                  <w:pPr>
                    <w:jc w:val="center"/>
                    <w:rPr>
                      <w:rFonts w:hint="default" w:ascii="Times New Roman" w:hAnsi="Times New Roman" w:cs="Times New Roman"/>
                      <w:bCs/>
                      <w:sz w:val="24"/>
                    </w:rPr>
                  </w:pPr>
                  <w:r>
                    <w:rPr>
                      <w:rFonts w:hint="default" w:ascii="Times New Roman" w:hAnsi="Times New Roman" w:cs="Times New Roman"/>
                      <w:bCs/>
                      <w:sz w:val="24"/>
                    </w:rPr>
                    <w:t>02</w:t>
                  </w:r>
                </w:p>
              </w:tc>
              <w:tc>
                <w:tcPr>
                  <w:tcW w:w="1903" w:type="pct"/>
                  <w:tcBorders>
                    <w:top w:val="single" w:color="auto" w:sz="4" w:space="0"/>
                    <w:left w:val="single" w:color="auto" w:sz="4" w:space="0"/>
                    <w:bottom w:val="single" w:color="auto" w:sz="4" w:space="0"/>
                    <w:right w:val="single" w:color="auto" w:sz="4" w:space="0"/>
                  </w:tcBorders>
                  <w:vAlign w:val="center"/>
                </w:tcPr>
                <w:p w14:paraId="6E429DA3">
                  <w:pPr>
                    <w:jc w:val="center"/>
                    <w:rPr>
                      <w:rFonts w:hint="default" w:ascii="Times New Roman" w:hAnsi="Times New Roman" w:cs="Times New Roman"/>
                      <w:bCs/>
                      <w:sz w:val="24"/>
                    </w:rPr>
                  </w:pPr>
                  <w:r>
                    <w:rPr>
                      <w:rFonts w:hint="default" w:ascii="Times New Roman" w:hAnsi="Times New Roman" w:cs="Times New Roman"/>
                      <w:bCs/>
                      <w:sz w:val="24"/>
                    </w:rPr>
                    <w:t>第2包审计服务项目</w:t>
                  </w:r>
                </w:p>
              </w:tc>
              <w:tc>
                <w:tcPr>
                  <w:tcW w:w="2494" w:type="pct"/>
                  <w:vMerge w:val="continue"/>
                  <w:tcBorders>
                    <w:left w:val="single" w:color="auto" w:sz="4" w:space="0"/>
                    <w:right w:val="single" w:color="auto" w:sz="4" w:space="0"/>
                  </w:tcBorders>
                  <w:vAlign w:val="center"/>
                </w:tcPr>
                <w:p w14:paraId="16026F15">
                  <w:pPr>
                    <w:jc w:val="center"/>
                    <w:rPr>
                      <w:rFonts w:hint="default" w:ascii="Times New Roman" w:hAnsi="Times New Roman" w:cs="Times New Roman"/>
                      <w:bCs/>
                      <w:sz w:val="24"/>
                    </w:rPr>
                  </w:pPr>
                </w:p>
              </w:tc>
            </w:tr>
            <w:tr w14:paraId="3438A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03" w:type="pct"/>
                  <w:tcBorders>
                    <w:top w:val="single" w:color="auto" w:sz="4" w:space="0"/>
                    <w:left w:val="single" w:color="auto" w:sz="4" w:space="0"/>
                    <w:bottom w:val="single" w:color="auto" w:sz="4" w:space="0"/>
                    <w:right w:val="single" w:color="auto" w:sz="4" w:space="0"/>
                  </w:tcBorders>
                  <w:vAlign w:val="center"/>
                </w:tcPr>
                <w:p w14:paraId="2460EAED">
                  <w:pPr>
                    <w:jc w:val="center"/>
                    <w:rPr>
                      <w:rFonts w:hint="default" w:ascii="Times New Roman" w:hAnsi="Times New Roman" w:cs="Times New Roman"/>
                      <w:bCs/>
                      <w:sz w:val="24"/>
                    </w:rPr>
                  </w:pPr>
                  <w:r>
                    <w:rPr>
                      <w:rFonts w:hint="default" w:ascii="Times New Roman" w:hAnsi="Times New Roman" w:cs="Times New Roman"/>
                      <w:bCs/>
                      <w:sz w:val="24"/>
                    </w:rPr>
                    <w:t>03</w:t>
                  </w:r>
                </w:p>
              </w:tc>
              <w:tc>
                <w:tcPr>
                  <w:tcW w:w="1903" w:type="pct"/>
                  <w:tcBorders>
                    <w:top w:val="single" w:color="auto" w:sz="4" w:space="0"/>
                    <w:left w:val="single" w:color="auto" w:sz="4" w:space="0"/>
                    <w:bottom w:val="single" w:color="auto" w:sz="4" w:space="0"/>
                    <w:right w:val="single" w:color="auto" w:sz="4" w:space="0"/>
                  </w:tcBorders>
                  <w:vAlign w:val="center"/>
                </w:tcPr>
                <w:p w14:paraId="3135F2C3">
                  <w:pPr>
                    <w:jc w:val="center"/>
                    <w:rPr>
                      <w:rFonts w:hint="default" w:ascii="Times New Roman" w:hAnsi="Times New Roman" w:cs="Times New Roman"/>
                      <w:bCs/>
                      <w:sz w:val="24"/>
                    </w:rPr>
                  </w:pPr>
                  <w:r>
                    <w:rPr>
                      <w:rFonts w:hint="default" w:ascii="Times New Roman" w:hAnsi="Times New Roman" w:cs="Times New Roman"/>
                      <w:bCs/>
                      <w:sz w:val="24"/>
                    </w:rPr>
                    <w:t>第3包审计服务项目</w:t>
                  </w:r>
                </w:p>
              </w:tc>
              <w:tc>
                <w:tcPr>
                  <w:tcW w:w="2494" w:type="pct"/>
                  <w:vMerge w:val="continue"/>
                  <w:tcBorders>
                    <w:left w:val="single" w:color="auto" w:sz="4" w:space="0"/>
                    <w:right w:val="single" w:color="auto" w:sz="4" w:space="0"/>
                  </w:tcBorders>
                  <w:vAlign w:val="center"/>
                </w:tcPr>
                <w:p w14:paraId="6421BA23">
                  <w:pPr>
                    <w:jc w:val="center"/>
                    <w:rPr>
                      <w:rFonts w:hint="default" w:ascii="Times New Roman" w:hAnsi="Times New Roman" w:cs="Times New Roman"/>
                      <w:bCs/>
                      <w:sz w:val="24"/>
                    </w:rPr>
                  </w:pPr>
                </w:p>
              </w:tc>
            </w:tr>
            <w:tr w14:paraId="1F267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03" w:type="pct"/>
                  <w:tcBorders>
                    <w:top w:val="single" w:color="auto" w:sz="4" w:space="0"/>
                    <w:left w:val="single" w:color="auto" w:sz="4" w:space="0"/>
                    <w:bottom w:val="single" w:color="auto" w:sz="4" w:space="0"/>
                    <w:right w:val="single" w:color="auto" w:sz="4" w:space="0"/>
                  </w:tcBorders>
                  <w:vAlign w:val="center"/>
                </w:tcPr>
                <w:p w14:paraId="4073C347">
                  <w:pPr>
                    <w:jc w:val="center"/>
                    <w:rPr>
                      <w:rFonts w:hint="default" w:ascii="Times New Roman" w:hAnsi="Times New Roman" w:cs="Times New Roman"/>
                      <w:bCs/>
                      <w:sz w:val="24"/>
                    </w:rPr>
                  </w:pPr>
                  <w:r>
                    <w:rPr>
                      <w:rFonts w:hint="default" w:ascii="Times New Roman" w:hAnsi="Times New Roman" w:cs="Times New Roman"/>
                      <w:bCs/>
                      <w:sz w:val="24"/>
                    </w:rPr>
                    <w:t>04</w:t>
                  </w:r>
                </w:p>
              </w:tc>
              <w:tc>
                <w:tcPr>
                  <w:tcW w:w="1903" w:type="pct"/>
                  <w:tcBorders>
                    <w:top w:val="single" w:color="auto" w:sz="4" w:space="0"/>
                    <w:left w:val="single" w:color="auto" w:sz="4" w:space="0"/>
                    <w:bottom w:val="single" w:color="auto" w:sz="4" w:space="0"/>
                    <w:right w:val="single" w:color="auto" w:sz="4" w:space="0"/>
                  </w:tcBorders>
                  <w:vAlign w:val="center"/>
                </w:tcPr>
                <w:p w14:paraId="3BE9DB16">
                  <w:pPr>
                    <w:jc w:val="center"/>
                    <w:rPr>
                      <w:rFonts w:hint="default" w:ascii="Times New Roman" w:hAnsi="Times New Roman" w:cs="Times New Roman"/>
                      <w:bCs/>
                      <w:sz w:val="24"/>
                    </w:rPr>
                  </w:pPr>
                  <w:r>
                    <w:rPr>
                      <w:rFonts w:hint="default" w:ascii="Times New Roman" w:hAnsi="Times New Roman" w:cs="Times New Roman"/>
                      <w:bCs/>
                      <w:sz w:val="24"/>
                    </w:rPr>
                    <w:t>第4包审计服务项目</w:t>
                  </w:r>
                </w:p>
              </w:tc>
              <w:tc>
                <w:tcPr>
                  <w:tcW w:w="2494" w:type="pct"/>
                  <w:vMerge w:val="continue"/>
                  <w:tcBorders>
                    <w:left w:val="single" w:color="auto" w:sz="4" w:space="0"/>
                    <w:right w:val="single" w:color="auto" w:sz="4" w:space="0"/>
                  </w:tcBorders>
                  <w:vAlign w:val="center"/>
                </w:tcPr>
                <w:p w14:paraId="3A10ED25">
                  <w:pPr>
                    <w:jc w:val="center"/>
                    <w:rPr>
                      <w:rFonts w:hint="default" w:ascii="Times New Roman" w:hAnsi="Times New Roman" w:cs="Times New Roman"/>
                      <w:bCs/>
                      <w:sz w:val="24"/>
                    </w:rPr>
                  </w:pPr>
                </w:p>
              </w:tc>
            </w:tr>
            <w:tr w14:paraId="60534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03" w:type="pct"/>
                  <w:tcBorders>
                    <w:top w:val="single" w:color="auto" w:sz="4" w:space="0"/>
                    <w:left w:val="single" w:color="auto" w:sz="4" w:space="0"/>
                    <w:bottom w:val="single" w:color="auto" w:sz="4" w:space="0"/>
                    <w:right w:val="single" w:color="auto" w:sz="4" w:space="0"/>
                  </w:tcBorders>
                  <w:vAlign w:val="center"/>
                </w:tcPr>
                <w:p w14:paraId="3381FF31">
                  <w:pPr>
                    <w:jc w:val="center"/>
                    <w:rPr>
                      <w:rFonts w:hint="default" w:ascii="Times New Roman" w:hAnsi="Times New Roman" w:cs="Times New Roman"/>
                      <w:bCs/>
                      <w:sz w:val="24"/>
                    </w:rPr>
                  </w:pPr>
                  <w:r>
                    <w:rPr>
                      <w:rFonts w:hint="default" w:ascii="Times New Roman" w:hAnsi="Times New Roman" w:cs="Times New Roman"/>
                      <w:bCs/>
                      <w:sz w:val="24"/>
                    </w:rPr>
                    <w:t>05</w:t>
                  </w:r>
                </w:p>
              </w:tc>
              <w:tc>
                <w:tcPr>
                  <w:tcW w:w="1903" w:type="pct"/>
                  <w:tcBorders>
                    <w:top w:val="single" w:color="auto" w:sz="4" w:space="0"/>
                    <w:left w:val="single" w:color="auto" w:sz="4" w:space="0"/>
                    <w:bottom w:val="single" w:color="auto" w:sz="4" w:space="0"/>
                    <w:right w:val="single" w:color="auto" w:sz="4" w:space="0"/>
                  </w:tcBorders>
                  <w:vAlign w:val="center"/>
                </w:tcPr>
                <w:p w14:paraId="77E5E2EE">
                  <w:pPr>
                    <w:jc w:val="center"/>
                    <w:rPr>
                      <w:rFonts w:hint="default" w:ascii="Times New Roman" w:hAnsi="Times New Roman" w:cs="Times New Roman"/>
                      <w:bCs/>
                      <w:sz w:val="24"/>
                    </w:rPr>
                  </w:pPr>
                  <w:r>
                    <w:rPr>
                      <w:rFonts w:hint="default" w:ascii="Times New Roman" w:hAnsi="Times New Roman" w:cs="Times New Roman"/>
                      <w:bCs/>
                      <w:sz w:val="24"/>
                    </w:rPr>
                    <w:t>第5包审计服务项目</w:t>
                  </w:r>
                </w:p>
              </w:tc>
              <w:tc>
                <w:tcPr>
                  <w:tcW w:w="2494" w:type="pct"/>
                  <w:vMerge w:val="continue"/>
                  <w:tcBorders>
                    <w:left w:val="single" w:color="auto" w:sz="4" w:space="0"/>
                    <w:right w:val="single" w:color="auto" w:sz="4" w:space="0"/>
                  </w:tcBorders>
                  <w:vAlign w:val="center"/>
                </w:tcPr>
                <w:p w14:paraId="26D823D0">
                  <w:pPr>
                    <w:jc w:val="center"/>
                    <w:rPr>
                      <w:rFonts w:hint="default" w:ascii="Times New Roman" w:hAnsi="Times New Roman" w:cs="Times New Roman"/>
                      <w:bCs/>
                      <w:sz w:val="24"/>
                    </w:rPr>
                  </w:pPr>
                </w:p>
              </w:tc>
            </w:tr>
          </w:tbl>
          <w:p w14:paraId="6F3F314A">
            <w:pPr>
              <w:jc w:val="left"/>
              <w:rPr>
                <w:rFonts w:hint="default" w:ascii="Times New Roman" w:hAnsi="Times New Roman" w:cs="Times New Roman"/>
                <w:sz w:val="24"/>
              </w:rPr>
            </w:pPr>
          </w:p>
        </w:tc>
      </w:tr>
      <w:tr w14:paraId="747CA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988" w:type="dxa"/>
            <w:vAlign w:val="center"/>
          </w:tcPr>
          <w:p w14:paraId="507D2293">
            <w:pPr>
              <w:pStyle w:val="25"/>
              <w:adjustRightInd w:val="0"/>
              <w:snapToGrid w:val="0"/>
              <w:jc w:val="center"/>
              <w:rPr>
                <w:rFonts w:hint="default" w:ascii="Times New Roman" w:hAnsi="Times New Roman" w:cs="Times New Roman"/>
                <w:sz w:val="24"/>
                <w:szCs w:val="24"/>
              </w:rPr>
            </w:pPr>
            <w:r>
              <w:rPr>
                <w:rFonts w:hint="default" w:ascii="Times New Roman" w:hAnsi="Times New Roman" w:cs="Times New Roman"/>
                <w:sz w:val="24"/>
                <w:szCs w:val="24"/>
              </w:rPr>
              <w:t>10.2</w:t>
            </w:r>
          </w:p>
        </w:tc>
        <w:tc>
          <w:tcPr>
            <w:tcW w:w="1701" w:type="dxa"/>
            <w:vAlign w:val="center"/>
          </w:tcPr>
          <w:p w14:paraId="1FE13A05">
            <w:pPr>
              <w:jc w:val="center"/>
              <w:rPr>
                <w:rFonts w:hint="default" w:ascii="Times New Roman" w:hAnsi="Times New Roman" w:cs="Times New Roman"/>
                <w:sz w:val="24"/>
              </w:rPr>
            </w:pPr>
            <w:r>
              <w:rPr>
                <w:rFonts w:hint="default" w:ascii="Times New Roman" w:hAnsi="Times New Roman" w:cs="Times New Roman"/>
                <w:sz w:val="24"/>
              </w:rPr>
              <w:t>报价</w:t>
            </w:r>
          </w:p>
        </w:tc>
        <w:tc>
          <w:tcPr>
            <w:tcW w:w="6767" w:type="dxa"/>
            <w:vAlign w:val="center"/>
          </w:tcPr>
          <w:p w14:paraId="7DF7CD99">
            <w:pPr>
              <w:jc w:val="left"/>
              <w:rPr>
                <w:rFonts w:hint="default" w:ascii="Times New Roman" w:hAnsi="Times New Roman" w:cs="Times New Roman"/>
                <w:sz w:val="24"/>
              </w:rPr>
            </w:pPr>
            <w:r>
              <w:rPr>
                <w:rFonts w:hint="default" w:ascii="Times New Roman" w:hAnsi="Times New Roman" w:cs="Times New Roman"/>
                <w:sz w:val="24"/>
              </w:rPr>
              <w:t>报价的特殊规定：</w:t>
            </w:r>
          </w:p>
          <w:p w14:paraId="1BC9E74A">
            <w:pPr>
              <w:jc w:val="left"/>
              <w:rPr>
                <w:rFonts w:hint="default" w:ascii="Times New Roman" w:hAnsi="Times New Roman" w:cs="Times New Roman"/>
                <w:sz w:val="24"/>
              </w:rPr>
            </w:pPr>
            <w:r>
              <w:rPr>
                <w:rFonts w:hint="default" w:ascii="Times New Roman" w:hAnsi="Times New Roman" w:cs="Times New Roman"/>
                <w:b/>
                <w:color w:val="000000"/>
                <w:sz w:val="24"/>
              </w:rPr>
              <w:t>■</w:t>
            </w:r>
            <w:r>
              <w:rPr>
                <w:rFonts w:hint="default" w:ascii="Times New Roman" w:hAnsi="Times New Roman" w:cs="Times New Roman"/>
                <w:sz w:val="24"/>
              </w:rPr>
              <w:t>无</w:t>
            </w:r>
          </w:p>
          <w:p w14:paraId="0E099E9C">
            <w:pPr>
              <w:jc w:val="left"/>
              <w:rPr>
                <w:rFonts w:hint="default" w:ascii="Times New Roman" w:hAnsi="Times New Roman" w:cs="Times New Roman"/>
                <w:sz w:val="24"/>
              </w:rPr>
            </w:pPr>
            <w:r>
              <w:rPr>
                <w:rFonts w:hint="default" w:ascii="Times New Roman" w:hAnsi="Times New Roman" w:cs="Times New Roman"/>
              </w:rPr>
              <w:t>□</w:t>
            </w:r>
            <w:r>
              <w:rPr>
                <w:rFonts w:hint="default" w:ascii="Times New Roman" w:hAnsi="Times New Roman" w:cs="Times New Roman"/>
                <w:sz w:val="24"/>
              </w:rPr>
              <w:t>有，具体情形：___________。</w:t>
            </w:r>
          </w:p>
        </w:tc>
      </w:tr>
      <w:tr w14:paraId="5ED2E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1A4C8E7">
            <w:pPr>
              <w:pStyle w:val="25"/>
              <w:adjustRightInd w:val="0"/>
              <w:snapToGrid w:val="0"/>
              <w:jc w:val="center"/>
              <w:rPr>
                <w:rFonts w:hint="default" w:ascii="Times New Roman" w:hAnsi="Times New Roman" w:cs="Times New Roman"/>
                <w:sz w:val="24"/>
                <w:szCs w:val="24"/>
              </w:rPr>
            </w:pPr>
            <w:r>
              <w:rPr>
                <w:rFonts w:hint="default" w:ascii="Times New Roman" w:hAnsi="Times New Roman" w:cs="Times New Roman"/>
                <w:sz w:val="24"/>
                <w:szCs w:val="24"/>
              </w:rPr>
              <w:t>11.1</w:t>
            </w:r>
          </w:p>
        </w:tc>
        <w:tc>
          <w:tcPr>
            <w:tcW w:w="1701" w:type="dxa"/>
            <w:vMerge w:val="restart"/>
            <w:vAlign w:val="center"/>
          </w:tcPr>
          <w:p w14:paraId="40DA99BE">
            <w:pPr>
              <w:jc w:val="center"/>
              <w:rPr>
                <w:rFonts w:hint="default" w:ascii="Times New Roman" w:hAnsi="Times New Roman" w:cs="Times New Roman"/>
                <w:sz w:val="24"/>
              </w:rPr>
            </w:pPr>
            <w:r>
              <w:rPr>
                <w:rFonts w:hint="default" w:ascii="Times New Roman" w:hAnsi="Times New Roman" w:cs="Times New Roman"/>
                <w:sz w:val="24"/>
              </w:rPr>
              <w:t>磋商保证金</w:t>
            </w:r>
          </w:p>
        </w:tc>
        <w:tc>
          <w:tcPr>
            <w:tcW w:w="6767" w:type="dxa"/>
            <w:vAlign w:val="center"/>
          </w:tcPr>
          <w:p w14:paraId="1456944C">
            <w:pPr>
              <w:pStyle w:val="25"/>
              <w:adjustRightInd w:val="0"/>
              <w:snapToGrid w:val="0"/>
              <w:rPr>
                <w:rFonts w:hint="default" w:ascii="Times New Roman" w:hAnsi="Times New Roman" w:cs="Times New Roman"/>
                <w:sz w:val="24"/>
                <w:szCs w:val="24"/>
              </w:rPr>
            </w:pPr>
            <w:r>
              <w:rPr>
                <w:rFonts w:hint="default" w:ascii="Times New Roman" w:hAnsi="Times New Roman" w:cs="Times New Roman"/>
                <w:sz w:val="24"/>
                <w:szCs w:val="24"/>
              </w:rPr>
              <w:t>磋商保证金金额：</w:t>
            </w:r>
          </w:p>
          <w:p w14:paraId="439A7B95">
            <w:pPr>
              <w:pStyle w:val="25"/>
              <w:adjustRightInd w:val="0"/>
              <w:snapToGrid w:val="0"/>
              <w:rPr>
                <w:rFonts w:hint="default" w:ascii="Times New Roman" w:hAnsi="Times New Roman" w:cs="Times New Roman"/>
                <w:sz w:val="24"/>
                <w:szCs w:val="24"/>
                <w:u w:val="single"/>
              </w:rPr>
            </w:pPr>
            <w:r>
              <w:rPr>
                <w:rFonts w:hint="default" w:ascii="Times New Roman" w:hAnsi="Times New Roman" w:cs="Times New Roman"/>
                <w:sz w:val="24"/>
                <w:szCs w:val="24"/>
                <w:u w:val="single"/>
              </w:rPr>
              <w:t>01包：5000元；</w:t>
            </w:r>
          </w:p>
          <w:p w14:paraId="344C36AB">
            <w:pPr>
              <w:pStyle w:val="25"/>
              <w:adjustRightInd w:val="0"/>
              <w:snapToGrid w:val="0"/>
              <w:rPr>
                <w:rFonts w:hint="default" w:ascii="Times New Roman" w:hAnsi="Times New Roman" w:cs="Times New Roman"/>
                <w:sz w:val="24"/>
                <w:szCs w:val="24"/>
                <w:u w:val="single"/>
              </w:rPr>
            </w:pPr>
            <w:r>
              <w:rPr>
                <w:rFonts w:hint="default" w:ascii="Times New Roman" w:hAnsi="Times New Roman" w:cs="Times New Roman"/>
                <w:sz w:val="24"/>
                <w:szCs w:val="24"/>
                <w:u w:val="single"/>
              </w:rPr>
              <w:t>02包：3600元；</w:t>
            </w:r>
          </w:p>
          <w:p w14:paraId="138AF080">
            <w:pPr>
              <w:pStyle w:val="25"/>
              <w:adjustRightInd w:val="0"/>
              <w:snapToGrid w:val="0"/>
              <w:rPr>
                <w:rFonts w:hint="default" w:ascii="Times New Roman" w:hAnsi="Times New Roman" w:cs="Times New Roman"/>
                <w:sz w:val="24"/>
                <w:szCs w:val="24"/>
                <w:u w:val="single"/>
              </w:rPr>
            </w:pPr>
            <w:r>
              <w:rPr>
                <w:rFonts w:hint="default" w:ascii="Times New Roman" w:hAnsi="Times New Roman" w:cs="Times New Roman"/>
                <w:sz w:val="24"/>
                <w:szCs w:val="24"/>
                <w:u w:val="single"/>
              </w:rPr>
              <w:t>03包：6000元；</w:t>
            </w:r>
          </w:p>
          <w:p w14:paraId="22846327">
            <w:pPr>
              <w:pStyle w:val="25"/>
              <w:adjustRightInd w:val="0"/>
              <w:snapToGrid w:val="0"/>
              <w:rPr>
                <w:rFonts w:hint="default" w:ascii="Times New Roman" w:hAnsi="Times New Roman" w:cs="Times New Roman"/>
                <w:sz w:val="24"/>
                <w:szCs w:val="24"/>
                <w:u w:val="single"/>
              </w:rPr>
            </w:pPr>
            <w:r>
              <w:rPr>
                <w:rFonts w:hint="default" w:ascii="Times New Roman" w:hAnsi="Times New Roman" w:cs="Times New Roman"/>
                <w:sz w:val="24"/>
                <w:szCs w:val="24"/>
                <w:u w:val="single"/>
              </w:rPr>
              <w:t>04包：4400元；</w:t>
            </w:r>
          </w:p>
          <w:p w14:paraId="35FE08FE">
            <w:pPr>
              <w:pStyle w:val="25"/>
              <w:adjustRightInd w:val="0"/>
              <w:snapToGrid w:val="0"/>
              <w:rPr>
                <w:rFonts w:hint="default" w:ascii="Times New Roman" w:hAnsi="Times New Roman" w:cs="Times New Roman"/>
                <w:sz w:val="24"/>
                <w:szCs w:val="24"/>
                <w:u w:val="single"/>
              </w:rPr>
            </w:pPr>
            <w:r>
              <w:rPr>
                <w:rFonts w:hint="default" w:ascii="Times New Roman" w:hAnsi="Times New Roman" w:cs="Times New Roman"/>
                <w:sz w:val="24"/>
                <w:szCs w:val="24"/>
                <w:u w:val="single"/>
              </w:rPr>
              <w:t>05包：5000元；</w:t>
            </w:r>
          </w:p>
          <w:p w14:paraId="7F329ECB">
            <w:pPr>
              <w:jc w:val="left"/>
              <w:rPr>
                <w:rFonts w:hint="default" w:ascii="Times New Roman" w:hAnsi="Times New Roman" w:cs="Times New Roman"/>
                <w:sz w:val="24"/>
              </w:rPr>
            </w:pPr>
            <w:r>
              <w:rPr>
                <w:rFonts w:hint="default" w:ascii="Times New Roman" w:hAnsi="Times New Roman" w:cs="Times New Roman"/>
                <w:sz w:val="24"/>
              </w:rPr>
              <w:t>磋商保证金收受人信息：</w:t>
            </w:r>
          </w:p>
          <w:p w14:paraId="7CF7FD90">
            <w:pPr>
              <w:rPr>
                <w:rFonts w:hint="default" w:ascii="Times New Roman" w:hAnsi="Times New Roman" w:cs="Times New Roman"/>
                <w:sz w:val="24"/>
              </w:rPr>
            </w:pPr>
            <w:r>
              <w:rPr>
                <w:rFonts w:hint="default" w:ascii="Times New Roman" w:hAnsi="Times New Roman" w:cs="Times New Roman"/>
                <w:sz w:val="24"/>
              </w:rPr>
              <w:t>收款单位：北京国际工程咨询有限公司；</w:t>
            </w:r>
          </w:p>
          <w:p w14:paraId="6A91E7C8">
            <w:pPr>
              <w:rPr>
                <w:rFonts w:hint="default" w:ascii="Times New Roman" w:hAnsi="Times New Roman" w:cs="Times New Roman"/>
                <w:sz w:val="24"/>
              </w:rPr>
            </w:pPr>
            <w:r>
              <w:rPr>
                <w:rFonts w:hint="default" w:ascii="Times New Roman" w:hAnsi="Times New Roman" w:cs="Times New Roman"/>
                <w:sz w:val="24"/>
              </w:rPr>
              <w:t xml:space="preserve">开户行：交通银行北京右安门支行； </w:t>
            </w:r>
          </w:p>
          <w:p w14:paraId="4301A3D6">
            <w:pPr>
              <w:jc w:val="left"/>
              <w:rPr>
                <w:rFonts w:hint="default" w:ascii="Times New Roman" w:hAnsi="Times New Roman" w:cs="Times New Roman"/>
                <w:sz w:val="24"/>
              </w:rPr>
            </w:pPr>
            <w:r>
              <w:rPr>
                <w:rFonts w:hint="default" w:ascii="Times New Roman" w:hAnsi="Times New Roman" w:cs="Times New Roman"/>
                <w:sz w:val="24"/>
              </w:rPr>
              <w:t>账号：81100602610130021000001。</w:t>
            </w:r>
          </w:p>
        </w:tc>
      </w:tr>
      <w:tr w14:paraId="68CC2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A096834">
            <w:pPr>
              <w:pStyle w:val="25"/>
              <w:adjustRightInd w:val="0"/>
              <w:snapToGrid w:val="0"/>
              <w:jc w:val="center"/>
              <w:rPr>
                <w:rFonts w:hint="default" w:ascii="Times New Roman" w:hAnsi="Times New Roman" w:cs="Times New Roman"/>
                <w:sz w:val="24"/>
                <w:szCs w:val="24"/>
              </w:rPr>
            </w:pPr>
            <w:r>
              <w:rPr>
                <w:rFonts w:hint="default" w:ascii="Times New Roman" w:hAnsi="Times New Roman" w:cs="Times New Roman"/>
                <w:sz w:val="24"/>
                <w:szCs w:val="24"/>
              </w:rPr>
              <w:t>11.8.5</w:t>
            </w:r>
          </w:p>
        </w:tc>
        <w:tc>
          <w:tcPr>
            <w:tcW w:w="1701" w:type="dxa"/>
            <w:vMerge w:val="continue"/>
            <w:vAlign w:val="center"/>
          </w:tcPr>
          <w:p w14:paraId="2A46DD63">
            <w:pPr>
              <w:jc w:val="center"/>
              <w:rPr>
                <w:rFonts w:hint="default" w:ascii="Times New Roman" w:hAnsi="Times New Roman" w:cs="Times New Roman"/>
                <w:sz w:val="24"/>
              </w:rPr>
            </w:pPr>
          </w:p>
        </w:tc>
        <w:tc>
          <w:tcPr>
            <w:tcW w:w="6767" w:type="dxa"/>
            <w:vAlign w:val="center"/>
          </w:tcPr>
          <w:p w14:paraId="0697E4A7">
            <w:pPr>
              <w:jc w:val="left"/>
              <w:rPr>
                <w:rFonts w:hint="default" w:ascii="Times New Roman" w:hAnsi="Times New Roman" w:cs="Times New Roman"/>
                <w:sz w:val="24"/>
              </w:rPr>
            </w:pPr>
            <w:r>
              <w:rPr>
                <w:rFonts w:hint="default" w:ascii="Times New Roman" w:hAnsi="Times New Roman" w:cs="Times New Roman"/>
                <w:sz w:val="24"/>
              </w:rPr>
              <w:t>磋商保证金不予退还的其他情形：</w:t>
            </w:r>
          </w:p>
          <w:p w14:paraId="1301D9BE">
            <w:pPr>
              <w:jc w:val="left"/>
              <w:rPr>
                <w:rFonts w:hint="default" w:ascii="Times New Roman" w:hAnsi="Times New Roman" w:cs="Times New Roman"/>
                <w:sz w:val="24"/>
              </w:rPr>
            </w:pPr>
            <w:r>
              <w:rPr>
                <w:rFonts w:hint="default" w:ascii="Times New Roman" w:hAnsi="Times New Roman" w:cs="Times New Roman"/>
              </w:rPr>
              <w:t>□</w:t>
            </w:r>
            <w:r>
              <w:rPr>
                <w:rFonts w:hint="default" w:ascii="Times New Roman" w:hAnsi="Times New Roman" w:cs="Times New Roman"/>
                <w:sz w:val="24"/>
              </w:rPr>
              <w:t>无</w:t>
            </w:r>
          </w:p>
          <w:p w14:paraId="6B3FBCBD">
            <w:pPr>
              <w:pStyle w:val="25"/>
              <w:adjustRightInd w:val="0"/>
              <w:snapToGrid w:val="0"/>
              <w:rPr>
                <w:rFonts w:hint="default" w:ascii="Times New Roman" w:hAnsi="Times New Roman" w:cs="Times New Roman"/>
                <w:sz w:val="24"/>
              </w:rPr>
            </w:pPr>
            <w:r>
              <w:rPr>
                <w:rFonts w:hint="default" w:ascii="Times New Roman" w:hAnsi="Times New Roman" w:cs="Times New Roman"/>
                <w:b/>
                <w:color w:val="000000"/>
                <w:sz w:val="24"/>
              </w:rPr>
              <w:t>■</w:t>
            </w:r>
            <w:r>
              <w:rPr>
                <w:rFonts w:hint="default" w:ascii="Times New Roman" w:hAnsi="Times New Roman" w:cs="Times New Roman"/>
                <w:sz w:val="24"/>
              </w:rPr>
              <w:t>有，具体情形：</w:t>
            </w:r>
          </w:p>
          <w:p w14:paraId="777919E1">
            <w:pPr>
              <w:pStyle w:val="25"/>
              <w:adjustRightInd w:val="0"/>
              <w:snapToGrid w:val="0"/>
              <w:rPr>
                <w:rFonts w:hint="default" w:ascii="Times New Roman" w:hAnsi="Times New Roman" w:cs="Times New Roman"/>
                <w:sz w:val="24"/>
              </w:rPr>
            </w:pPr>
            <w:r>
              <w:rPr>
                <w:rFonts w:hint="default" w:ascii="Times New Roman" w:hAnsi="Times New Roman" w:cs="Times New Roman"/>
                <w:sz w:val="24"/>
              </w:rPr>
              <w:t>1.磋商有效期内供应商撤销投标文件的；</w:t>
            </w:r>
          </w:p>
          <w:p w14:paraId="36421781">
            <w:pPr>
              <w:pStyle w:val="25"/>
              <w:adjustRightInd w:val="0"/>
              <w:snapToGrid w:val="0"/>
              <w:rPr>
                <w:rFonts w:hint="default" w:ascii="Times New Roman" w:hAnsi="Times New Roman" w:cs="Times New Roman"/>
                <w:sz w:val="24"/>
              </w:rPr>
            </w:pPr>
            <w:r>
              <w:rPr>
                <w:rFonts w:hint="default" w:ascii="Times New Roman" w:hAnsi="Times New Roman" w:cs="Times New Roman"/>
                <w:sz w:val="24"/>
              </w:rPr>
              <w:t>2.供应商在投标文件中提供任何虚假材料的；</w:t>
            </w:r>
          </w:p>
          <w:p w14:paraId="7B0C7B59">
            <w:pPr>
              <w:pStyle w:val="25"/>
              <w:adjustRightInd w:val="0"/>
              <w:snapToGrid w:val="0"/>
              <w:rPr>
                <w:rFonts w:hint="default" w:ascii="Times New Roman" w:hAnsi="Times New Roman" w:cs="Times New Roman"/>
                <w:sz w:val="24"/>
              </w:rPr>
            </w:pPr>
            <w:r>
              <w:rPr>
                <w:rFonts w:hint="default" w:ascii="Times New Roman" w:hAnsi="Times New Roman" w:cs="Times New Roman"/>
                <w:sz w:val="24"/>
              </w:rPr>
              <w:t>3.成交人不按本须知的规定与采购人签订合同的；</w:t>
            </w:r>
          </w:p>
          <w:p w14:paraId="01036C7E">
            <w:pPr>
              <w:pStyle w:val="25"/>
              <w:adjustRightInd w:val="0"/>
              <w:snapToGrid w:val="0"/>
              <w:rPr>
                <w:rFonts w:hint="default" w:ascii="Times New Roman" w:hAnsi="Times New Roman" w:cs="Times New Roman"/>
                <w:sz w:val="24"/>
              </w:rPr>
            </w:pPr>
            <w:r>
              <w:rPr>
                <w:rFonts w:hint="default" w:ascii="Times New Roman" w:hAnsi="Times New Roman" w:cs="Times New Roman"/>
                <w:sz w:val="24"/>
              </w:rPr>
              <w:t>4.成交人将成交项目转让给他人，或者在磋商文件中未说明，且未经采购人同意，将成交项目分包给他人的；</w:t>
            </w:r>
          </w:p>
          <w:p w14:paraId="76AFBE61">
            <w:pPr>
              <w:pStyle w:val="25"/>
              <w:adjustRightInd w:val="0"/>
              <w:snapToGrid w:val="0"/>
              <w:rPr>
                <w:rFonts w:hint="default" w:ascii="Times New Roman" w:hAnsi="Times New Roman" w:cs="Times New Roman"/>
                <w:sz w:val="24"/>
                <w:szCs w:val="24"/>
              </w:rPr>
            </w:pPr>
            <w:r>
              <w:rPr>
                <w:rFonts w:hint="default" w:ascii="Times New Roman" w:hAnsi="Times New Roman" w:cs="Times New Roman"/>
                <w:sz w:val="24"/>
              </w:rPr>
              <w:t>5.成交人拒绝履行合同义务的。</w:t>
            </w:r>
          </w:p>
        </w:tc>
      </w:tr>
      <w:tr w14:paraId="1FF9E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D5F9355">
            <w:pPr>
              <w:pStyle w:val="25"/>
              <w:adjustRightInd w:val="0"/>
              <w:snapToGrid w:val="0"/>
              <w:jc w:val="center"/>
              <w:rPr>
                <w:rFonts w:hint="default" w:ascii="Times New Roman" w:hAnsi="Times New Roman" w:cs="Times New Roman"/>
                <w:sz w:val="24"/>
                <w:szCs w:val="24"/>
              </w:rPr>
            </w:pPr>
            <w:r>
              <w:rPr>
                <w:rFonts w:hint="default" w:ascii="Times New Roman" w:hAnsi="Times New Roman" w:cs="Times New Roman"/>
                <w:sz w:val="24"/>
                <w:szCs w:val="24"/>
              </w:rPr>
              <w:t>12.1</w:t>
            </w:r>
          </w:p>
        </w:tc>
        <w:tc>
          <w:tcPr>
            <w:tcW w:w="1701" w:type="dxa"/>
            <w:vAlign w:val="center"/>
          </w:tcPr>
          <w:p w14:paraId="290FC335">
            <w:pPr>
              <w:jc w:val="center"/>
              <w:rPr>
                <w:rFonts w:hint="default" w:ascii="Times New Roman" w:hAnsi="Times New Roman" w:cs="Times New Roman"/>
                <w:sz w:val="24"/>
              </w:rPr>
            </w:pPr>
            <w:r>
              <w:rPr>
                <w:rFonts w:hint="default" w:ascii="Times New Roman" w:hAnsi="Times New Roman" w:cs="Times New Roman"/>
                <w:sz w:val="24"/>
              </w:rPr>
              <w:t>响应有效期</w:t>
            </w:r>
          </w:p>
        </w:tc>
        <w:tc>
          <w:tcPr>
            <w:tcW w:w="6767" w:type="dxa"/>
            <w:vAlign w:val="center"/>
          </w:tcPr>
          <w:p w14:paraId="2A1A0889">
            <w:pPr>
              <w:jc w:val="left"/>
              <w:rPr>
                <w:rFonts w:hint="default" w:ascii="Times New Roman" w:hAnsi="Times New Roman" w:cs="Times New Roman"/>
                <w:sz w:val="24"/>
              </w:rPr>
            </w:pPr>
            <w:r>
              <w:rPr>
                <w:rFonts w:hint="default" w:ascii="Times New Roman" w:hAnsi="Times New Roman" w:cs="Times New Roman"/>
                <w:sz w:val="24"/>
              </w:rPr>
              <w:t>自响应文件提交截止之日起算</w:t>
            </w:r>
            <w:r>
              <w:rPr>
                <w:rFonts w:hint="default" w:ascii="Times New Roman" w:hAnsi="Times New Roman" w:cs="Times New Roman"/>
                <w:sz w:val="24"/>
                <w:u w:val="single"/>
              </w:rPr>
              <w:t>90</w:t>
            </w:r>
            <w:r>
              <w:rPr>
                <w:rFonts w:hint="default" w:ascii="Times New Roman" w:hAnsi="Times New Roman" w:cs="Times New Roman"/>
                <w:sz w:val="24"/>
              </w:rPr>
              <w:t>日历天。</w:t>
            </w:r>
          </w:p>
        </w:tc>
      </w:tr>
      <w:tr w14:paraId="269AF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03816B1">
            <w:pPr>
              <w:pStyle w:val="25"/>
              <w:adjustRightInd w:val="0"/>
              <w:snapToGrid w:val="0"/>
              <w:jc w:val="center"/>
              <w:rPr>
                <w:rFonts w:hint="default" w:ascii="Times New Roman" w:hAnsi="Times New Roman" w:cs="Times New Roman"/>
                <w:sz w:val="24"/>
                <w:szCs w:val="24"/>
              </w:rPr>
            </w:pPr>
            <w:r>
              <w:rPr>
                <w:rFonts w:hint="default" w:ascii="Times New Roman" w:hAnsi="Times New Roman" w:cs="Times New Roman"/>
                <w:sz w:val="24"/>
                <w:szCs w:val="24"/>
              </w:rPr>
              <w:t>17.2</w:t>
            </w:r>
          </w:p>
        </w:tc>
        <w:tc>
          <w:tcPr>
            <w:tcW w:w="1701" w:type="dxa"/>
            <w:vAlign w:val="center"/>
          </w:tcPr>
          <w:p w14:paraId="1DAF365C">
            <w:pPr>
              <w:jc w:val="center"/>
              <w:rPr>
                <w:rFonts w:hint="default" w:ascii="Times New Roman" w:hAnsi="Times New Roman" w:cs="Times New Roman"/>
                <w:sz w:val="24"/>
              </w:rPr>
            </w:pPr>
            <w:r>
              <w:rPr>
                <w:rFonts w:hint="default" w:ascii="Times New Roman" w:hAnsi="Times New Roman" w:cs="Times New Roman"/>
                <w:sz w:val="24"/>
              </w:rPr>
              <w:t>解密时间</w:t>
            </w:r>
          </w:p>
        </w:tc>
        <w:tc>
          <w:tcPr>
            <w:tcW w:w="6767" w:type="dxa"/>
            <w:vAlign w:val="center"/>
          </w:tcPr>
          <w:p w14:paraId="7BE84B87">
            <w:pPr>
              <w:jc w:val="left"/>
              <w:rPr>
                <w:rFonts w:hint="default" w:ascii="Times New Roman" w:hAnsi="Times New Roman" w:cs="Times New Roman"/>
                <w:sz w:val="24"/>
              </w:rPr>
            </w:pPr>
            <w:r>
              <w:rPr>
                <w:rFonts w:hint="default" w:ascii="Times New Roman" w:hAnsi="Times New Roman" w:cs="Times New Roman"/>
                <w:sz w:val="24"/>
              </w:rPr>
              <w:t>解密时间：</w:t>
            </w:r>
            <w:r>
              <w:rPr>
                <w:rFonts w:hint="default" w:ascii="Times New Roman" w:hAnsi="Times New Roman" w:cs="Times New Roman"/>
                <w:sz w:val="24"/>
                <w:u w:val="single"/>
              </w:rPr>
              <w:t>2026年9月11日当日投标截止时间后，自发起解密指令起30</w:t>
            </w:r>
            <w:r>
              <w:rPr>
                <w:rFonts w:hint="default" w:ascii="Times New Roman" w:hAnsi="Times New Roman" w:cs="Times New Roman"/>
                <w:sz w:val="24"/>
              </w:rPr>
              <w:t>分钟</w:t>
            </w:r>
          </w:p>
        </w:tc>
      </w:tr>
      <w:tr w14:paraId="43682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5B63AF5">
            <w:pPr>
              <w:pStyle w:val="25"/>
              <w:adjustRightInd w:val="0"/>
              <w:snapToGrid w:val="0"/>
              <w:jc w:val="center"/>
              <w:rPr>
                <w:rFonts w:hint="default" w:ascii="Times New Roman" w:hAnsi="Times New Roman" w:cs="Times New Roman"/>
                <w:sz w:val="24"/>
                <w:szCs w:val="24"/>
              </w:rPr>
            </w:pPr>
            <w:r>
              <w:rPr>
                <w:rFonts w:hint="default" w:ascii="Times New Roman" w:hAnsi="Times New Roman" w:cs="Times New Roman"/>
                <w:sz w:val="24"/>
                <w:szCs w:val="24"/>
              </w:rPr>
              <w:t>20.1</w:t>
            </w:r>
          </w:p>
        </w:tc>
        <w:tc>
          <w:tcPr>
            <w:tcW w:w="1701" w:type="dxa"/>
            <w:vAlign w:val="center"/>
          </w:tcPr>
          <w:p w14:paraId="41DC5B7E">
            <w:pPr>
              <w:jc w:val="center"/>
              <w:rPr>
                <w:rFonts w:hint="default" w:ascii="Times New Roman" w:hAnsi="Times New Roman" w:cs="Times New Roman"/>
                <w:sz w:val="24"/>
              </w:rPr>
            </w:pPr>
            <w:r>
              <w:rPr>
                <w:rFonts w:hint="default" w:ascii="Times New Roman" w:hAnsi="Times New Roman" w:cs="Times New Roman"/>
                <w:sz w:val="24"/>
              </w:rPr>
              <w:t>确定成交供应 商</w:t>
            </w:r>
          </w:p>
        </w:tc>
        <w:tc>
          <w:tcPr>
            <w:tcW w:w="6767" w:type="dxa"/>
            <w:vAlign w:val="center"/>
          </w:tcPr>
          <w:p w14:paraId="5C974964">
            <w:pPr>
              <w:pStyle w:val="25"/>
              <w:adjustRightInd w:val="0"/>
              <w:snapToGrid w:val="0"/>
              <w:rPr>
                <w:rFonts w:hint="default" w:ascii="Times New Roman" w:hAnsi="Times New Roman" w:cs="Times New Roman"/>
                <w:sz w:val="24"/>
              </w:rPr>
            </w:pPr>
            <w:r>
              <w:rPr>
                <w:rFonts w:hint="default" w:ascii="Times New Roman" w:hAnsi="Times New Roman" w:cs="Times New Roman"/>
                <w:sz w:val="24"/>
              </w:rPr>
              <w:t>采购人是否</w:t>
            </w:r>
            <w:r>
              <w:rPr>
                <w:rFonts w:hint="default" w:ascii="Times New Roman" w:hAnsi="Times New Roman" w:cs="Times New Roman"/>
                <w:color w:val="000000"/>
                <w:sz w:val="24"/>
              </w:rPr>
              <w:t>授权磋商小组直接确定成交供应商</w:t>
            </w:r>
            <w:r>
              <w:rPr>
                <w:rFonts w:hint="default" w:ascii="Times New Roman" w:hAnsi="Times New Roman" w:cs="Times New Roman"/>
                <w:sz w:val="24"/>
              </w:rPr>
              <w:t>：</w:t>
            </w:r>
          </w:p>
          <w:p w14:paraId="7D6767C7">
            <w:pPr>
              <w:pStyle w:val="25"/>
              <w:adjustRightInd w:val="0"/>
              <w:snapToGrid w:val="0"/>
              <w:rPr>
                <w:rFonts w:hint="default" w:ascii="Times New Roman" w:hAnsi="Times New Roman" w:cs="Times New Roman"/>
                <w:sz w:val="24"/>
              </w:rPr>
            </w:pPr>
            <w:r>
              <w:rPr>
                <w:rFonts w:hint="default" w:ascii="Times New Roman" w:hAnsi="Times New Roman" w:cs="Times New Roman"/>
                <w:b/>
                <w:color w:val="000000"/>
                <w:sz w:val="24"/>
              </w:rPr>
              <w:t>■</w:t>
            </w:r>
            <w:r>
              <w:rPr>
                <w:rFonts w:hint="default" w:ascii="Times New Roman" w:hAnsi="Times New Roman" w:cs="Times New Roman"/>
                <w:sz w:val="24"/>
              </w:rPr>
              <w:t>否</w:t>
            </w:r>
          </w:p>
          <w:p w14:paraId="51A38916">
            <w:pPr>
              <w:jc w:val="left"/>
              <w:rPr>
                <w:rFonts w:hint="default" w:ascii="Times New Roman" w:hAnsi="Times New Roman" w:cs="Times New Roman"/>
                <w:sz w:val="24"/>
              </w:rPr>
            </w:pPr>
            <w:r>
              <w:rPr>
                <w:rFonts w:hint="default" w:ascii="Times New Roman" w:hAnsi="Times New Roman" w:cs="Times New Roman"/>
              </w:rPr>
              <w:t>□</w:t>
            </w:r>
            <w:r>
              <w:rPr>
                <w:rFonts w:hint="default" w:ascii="Times New Roman" w:hAnsi="Times New Roman" w:cs="Times New Roman"/>
                <w:sz w:val="24"/>
              </w:rPr>
              <w:t>是</w:t>
            </w:r>
          </w:p>
          <w:p w14:paraId="202890E0">
            <w:pPr>
              <w:jc w:val="left"/>
              <w:rPr>
                <w:rFonts w:hint="default" w:ascii="Times New Roman" w:hAnsi="Times New Roman" w:cs="Times New Roman"/>
                <w:sz w:val="24"/>
                <w:u w:val="single"/>
              </w:rPr>
            </w:pPr>
            <w:r>
              <w:rPr>
                <w:rFonts w:hint="default" w:ascii="Times New Roman" w:hAnsi="Times New Roman" w:cs="Times New Roman"/>
                <w:sz w:val="24"/>
              </w:rPr>
              <w:t>成交候选人并列的，按照以下方式确定成交供应商：</w:t>
            </w:r>
            <w:r>
              <w:rPr>
                <w:rFonts w:hint="default" w:ascii="Times New Roman" w:hAnsi="Times New Roman" w:cs="Times New Roman"/>
                <w:sz w:val="24"/>
                <w:u w:val="single"/>
              </w:rPr>
              <w:t>得分相同的，按评审价由低到高顺序排列，得分与评审价均相同的，按技术得分由高到低顺序排列</w:t>
            </w:r>
            <w:r>
              <w:rPr>
                <w:rFonts w:hint="default" w:ascii="Times New Roman" w:hAnsi="Times New Roman" w:cs="Times New Roman"/>
                <w:sz w:val="24"/>
              </w:rPr>
              <w:t>。</w:t>
            </w:r>
          </w:p>
        </w:tc>
      </w:tr>
      <w:tr w14:paraId="2EE6C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8B142F4">
            <w:pPr>
              <w:pStyle w:val="25"/>
              <w:adjustRightInd w:val="0"/>
              <w:snapToGrid w:val="0"/>
              <w:jc w:val="center"/>
              <w:rPr>
                <w:rFonts w:hint="default" w:ascii="Times New Roman" w:hAnsi="Times New Roman" w:cs="Times New Roman"/>
                <w:sz w:val="24"/>
                <w:szCs w:val="24"/>
              </w:rPr>
            </w:pPr>
            <w:r>
              <w:rPr>
                <w:rFonts w:hint="default" w:ascii="Times New Roman" w:hAnsi="Times New Roman" w:cs="Times New Roman"/>
                <w:sz w:val="24"/>
                <w:szCs w:val="24"/>
              </w:rPr>
              <w:t>23.5</w:t>
            </w:r>
          </w:p>
        </w:tc>
        <w:tc>
          <w:tcPr>
            <w:tcW w:w="1701" w:type="dxa"/>
            <w:vAlign w:val="center"/>
          </w:tcPr>
          <w:p w14:paraId="54846322">
            <w:pPr>
              <w:jc w:val="center"/>
              <w:rPr>
                <w:rFonts w:hint="default" w:ascii="Times New Roman" w:hAnsi="Times New Roman" w:cs="Times New Roman"/>
                <w:sz w:val="24"/>
              </w:rPr>
            </w:pPr>
            <w:r>
              <w:rPr>
                <w:rFonts w:hint="default" w:ascii="Times New Roman" w:hAnsi="Times New Roman" w:cs="Times New Roman"/>
                <w:sz w:val="24"/>
              </w:rPr>
              <w:t>分包</w:t>
            </w:r>
          </w:p>
        </w:tc>
        <w:tc>
          <w:tcPr>
            <w:tcW w:w="6767" w:type="dxa"/>
            <w:vAlign w:val="center"/>
          </w:tcPr>
          <w:p w14:paraId="27F05705">
            <w:pPr>
              <w:jc w:val="left"/>
              <w:rPr>
                <w:rFonts w:hint="default" w:ascii="Times New Roman" w:hAnsi="Times New Roman" w:cs="Times New Roman"/>
                <w:sz w:val="24"/>
              </w:rPr>
            </w:pPr>
            <w:r>
              <w:rPr>
                <w:rFonts w:hint="default" w:ascii="Times New Roman" w:hAnsi="Times New Roman" w:cs="Times New Roman"/>
                <w:sz w:val="24"/>
              </w:rPr>
              <w:t xml:space="preserve">本项目是否允许分包： </w:t>
            </w:r>
          </w:p>
          <w:p w14:paraId="16E9F7CB">
            <w:pPr>
              <w:jc w:val="left"/>
              <w:rPr>
                <w:rFonts w:hint="default" w:ascii="Times New Roman" w:hAnsi="Times New Roman" w:cs="Times New Roman"/>
                <w:sz w:val="24"/>
              </w:rPr>
            </w:pPr>
            <w:r>
              <w:rPr>
                <w:rFonts w:hint="default" w:ascii="Times New Roman" w:hAnsi="Times New Roman" w:cs="Times New Roman"/>
                <w:b/>
                <w:color w:val="000000"/>
                <w:sz w:val="24"/>
              </w:rPr>
              <w:t>■</w:t>
            </w:r>
            <w:r>
              <w:rPr>
                <w:rFonts w:hint="default" w:ascii="Times New Roman" w:hAnsi="Times New Roman" w:cs="Times New Roman"/>
                <w:sz w:val="24"/>
              </w:rPr>
              <w:t>不允许</w:t>
            </w:r>
          </w:p>
          <w:p w14:paraId="79C75BD2">
            <w:pPr>
              <w:jc w:val="left"/>
              <w:rPr>
                <w:rFonts w:hint="default" w:ascii="Times New Roman" w:hAnsi="Times New Roman" w:cs="Times New Roman"/>
                <w:sz w:val="24"/>
              </w:rPr>
            </w:pPr>
            <w:r>
              <w:rPr>
                <w:rFonts w:hint="default" w:ascii="Times New Roman" w:hAnsi="Times New Roman" w:cs="Times New Roman"/>
              </w:rPr>
              <w:t>□</w:t>
            </w:r>
            <w:r>
              <w:rPr>
                <w:rFonts w:hint="default" w:ascii="Times New Roman" w:hAnsi="Times New Roman" w:cs="Times New Roman"/>
                <w:sz w:val="24"/>
              </w:rPr>
              <w:t>允许，具体要求：_______。</w:t>
            </w:r>
          </w:p>
          <w:p w14:paraId="0814E1BA">
            <w:pPr>
              <w:jc w:val="left"/>
              <w:rPr>
                <w:rFonts w:hint="default" w:ascii="Times New Roman" w:hAnsi="Times New Roman" w:cs="Times New Roman"/>
                <w:sz w:val="24"/>
              </w:rPr>
            </w:pPr>
            <w:r>
              <w:rPr>
                <w:rFonts w:hint="default" w:ascii="Times New Roman" w:hAnsi="Times New Roman" w:cs="Times New Roman"/>
                <w:sz w:val="24"/>
              </w:rPr>
              <w:t>（1）可以分包履行的具体内容：_______；</w:t>
            </w:r>
          </w:p>
          <w:p w14:paraId="2BA34D25">
            <w:pPr>
              <w:jc w:val="left"/>
              <w:rPr>
                <w:rFonts w:hint="default" w:ascii="Times New Roman" w:hAnsi="Times New Roman" w:cs="Times New Roman"/>
                <w:sz w:val="24"/>
              </w:rPr>
            </w:pPr>
            <w:r>
              <w:rPr>
                <w:rFonts w:hint="default" w:ascii="Times New Roman" w:hAnsi="Times New Roman" w:cs="Times New Roman"/>
                <w:sz w:val="24"/>
              </w:rPr>
              <w:t>（2）允许分包的金额或者比例：_______；</w:t>
            </w:r>
          </w:p>
          <w:p w14:paraId="3218839F">
            <w:pPr>
              <w:jc w:val="left"/>
              <w:rPr>
                <w:rFonts w:hint="default" w:ascii="Times New Roman" w:hAnsi="Times New Roman" w:cs="Times New Roman"/>
                <w:sz w:val="24"/>
                <w:u w:val="single"/>
              </w:rPr>
            </w:pPr>
            <w:r>
              <w:rPr>
                <w:rFonts w:hint="default" w:ascii="Times New Roman" w:hAnsi="Times New Roman" w:cs="Times New Roman"/>
                <w:sz w:val="24"/>
              </w:rPr>
              <w:t>（3）其他要求：_______。</w:t>
            </w:r>
          </w:p>
        </w:tc>
      </w:tr>
      <w:tr w14:paraId="79F50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240ECB4">
            <w:pPr>
              <w:pStyle w:val="25"/>
              <w:adjustRightInd w:val="0"/>
              <w:snapToGrid w:val="0"/>
              <w:jc w:val="center"/>
              <w:rPr>
                <w:rFonts w:hint="default" w:ascii="Times New Roman" w:hAnsi="Times New Roman" w:cs="Times New Roman"/>
                <w:sz w:val="24"/>
                <w:szCs w:val="24"/>
              </w:rPr>
            </w:pPr>
            <w:r>
              <w:rPr>
                <w:rFonts w:hint="default" w:ascii="Times New Roman" w:hAnsi="Times New Roman" w:cs="Times New Roman"/>
                <w:sz w:val="24"/>
                <w:szCs w:val="24"/>
              </w:rPr>
              <w:t>23.6</w:t>
            </w:r>
          </w:p>
        </w:tc>
        <w:tc>
          <w:tcPr>
            <w:tcW w:w="1701" w:type="dxa"/>
            <w:vAlign w:val="center"/>
          </w:tcPr>
          <w:p w14:paraId="34FD734C">
            <w:pPr>
              <w:jc w:val="center"/>
              <w:rPr>
                <w:rFonts w:hint="default" w:ascii="Times New Roman" w:hAnsi="Times New Roman" w:cs="Times New Roman"/>
                <w:sz w:val="24"/>
              </w:rPr>
            </w:pPr>
            <w:r>
              <w:rPr>
                <w:rFonts w:hint="default" w:ascii="Times New Roman" w:hAnsi="Times New Roman" w:cs="Times New Roman"/>
                <w:sz w:val="24"/>
              </w:rPr>
              <w:t>政采贷</w:t>
            </w:r>
          </w:p>
        </w:tc>
        <w:tc>
          <w:tcPr>
            <w:tcW w:w="6767" w:type="dxa"/>
            <w:vAlign w:val="center"/>
          </w:tcPr>
          <w:p w14:paraId="0FDB2268">
            <w:pPr>
              <w:jc w:val="left"/>
              <w:rPr>
                <w:rFonts w:hint="default" w:ascii="Times New Roman" w:hAnsi="Times New Roman" w:cs="Times New Roman"/>
                <w:sz w:val="24"/>
              </w:rPr>
            </w:pPr>
            <w:r>
              <w:rPr>
                <w:rFonts w:hint="default" w:ascii="Times New Roman" w:hAnsi="Times New Roman" w:cs="Times New Roman"/>
                <w:sz w:val="24"/>
              </w:rPr>
              <w:t>为更大力度激发市场活力和社会创造力，增强发展动力，按照《北京市全面优化营商环境助力企业高质量发展实施方案》（京政办发〔2023〕8 号）部署，进一步加强政府采购合同线上融资“一站式” 服务（以下简称“政采贷”），北京市财政局、中国人民银行营业管理部联合发布《关于推进政府采购合同线上融资有关工作的通知》（京财采购〔2023〕637 号）。有需求的供应商，可按上述通知要求办理“政采贷”。</w:t>
            </w:r>
          </w:p>
        </w:tc>
      </w:tr>
      <w:tr w14:paraId="742C6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C623F28">
            <w:pPr>
              <w:pStyle w:val="25"/>
              <w:adjustRightInd w:val="0"/>
              <w:snapToGrid w:val="0"/>
              <w:jc w:val="center"/>
              <w:rPr>
                <w:rFonts w:hint="default" w:ascii="Times New Roman" w:hAnsi="Times New Roman" w:cs="Times New Roman"/>
                <w:sz w:val="24"/>
                <w:szCs w:val="24"/>
              </w:rPr>
            </w:pPr>
            <w:r>
              <w:rPr>
                <w:rFonts w:hint="default" w:ascii="Times New Roman" w:hAnsi="Times New Roman" w:cs="Times New Roman"/>
                <w:sz w:val="24"/>
                <w:szCs w:val="24"/>
              </w:rPr>
              <w:t>24.1.1</w:t>
            </w:r>
          </w:p>
        </w:tc>
        <w:tc>
          <w:tcPr>
            <w:tcW w:w="1701" w:type="dxa"/>
            <w:vAlign w:val="center"/>
          </w:tcPr>
          <w:p w14:paraId="36C1EB39">
            <w:pPr>
              <w:jc w:val="center"/>
              <w:rPr>
                <w:rFonts w:hint="default" w:ascii="Times New Roman" w:hAnsi="Times New Roman" w:cs="Times New Roman"/>
                <w:sz w:val="24"/>
              </w:rPr>
            </w:pPr>
            <w:r>
              <w:rPr>
                <w:rFonts w:hint="default" w:ascii="Times New Roman" w:hAnsi="Times New Roman" w:cs="Times New Roman"/>
                <w:sz w:val="24"/>
              </w:rPr>
              <w:t>询问</w:t>
            </w:r>
          </w:p>
        </w:tc>
        <w:tc>
          <w:tcPr>
            <w:tcW w:w="6767" w:type="dxa"/>
            <w:vAlign w:val="center"/>
          </w:tcPr>
          <w:p w14:paraId="4DA50061">
            <w:pPr>
              <w:jc w:val="left"/>
              <w:rPr>
                <w:rFonts w:hint="default" w:ascii="Times New Roman" w:hAnsi="Times New Roman" w:cs="Times New Roman"/>
                <w:sz w:val="24"/>
              </w:rPr>
            </w:pPr>
            <w:r>
              <w:rPr>
                <w:rFonts w:hint="default" w:ascii="Times New Roman" w:hAnsi="Times New Roman" w:cs="Times New Roman"/>
                <w:sz w:val="24"/>
              </w:rPr>
              <w:t>询问提出形式：</w:t>
            </w:r>
            <w:r>
              <w:rPr>
                <w:rFonts w:hint="default" w:ascii="Times New Roman" w:hAnsi="Times New Roman" w:cs="Times New Roman"/>
                <w:sz w:val="24"/>
                <w:u w:val="single"/>
              </w:rPr>
              <w:t>书面形式</w:t>
            </w:r>
            <w:r>
              <w:rPr>
                <w:rFonts w:hint="default" w:ascii="Times New Roman" w:hAnsi="Times New Roman" w:cs="Times New Roman"/>
                <w:sz w:val="24"/>
              </w:rPr>
              <w:t>。</w:t>
            </w:r>
          </w:p>
        </w:tc>
      </w:tr>
      <w:tr w14:paraId="07797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6B8BFCD">
            <w:pPr>
              <w:pStyle w:val="25"/>
              <w:adjustRightInd w:val="0"/>
              <w:snapToGrid w:val="0"/>
              <w:jc w:val="center"/>
              <w:rPr>
                <w:rFonts w:hint="default" w:ascii="Times New Roman" w:hAnsi="Times New Roman" w:cs="Times New Roman"/>
                <w:sz w:val="24"/>
                <w:szCs w:val="24"/>
              </w:rPr>
            </w:pPr>
            <w:r>
              <w:rPr>
                <w:rFonts w:hint="default" w:ascii="Times New Roman" w:hAnsi="Times New Roman" w:cs="Times New Roman"/>
                <w:sz w:val="24"/>
                <w:szCs w:val="24"/>
              </w:rPr>
              <w:t>24.3</w:t>
            </w:r>
          </w:p>
        </w:tc>
        <w:tc>
          <w:tcPr>
            <w:tcW w:w="1701" w:type="dxa"/>
            <w:vAlign w:val="center"/>
          </w:tcPr>
          <w:p w14:paraId="1EFD2E9D">
            <w:pPr>
              <w:jc w:val="center"/>
              <w:rPr>
                <w:rFonts w:hint="default" w:ascii="Times New Roman" w:hAnsi="Times New Roman" w:cs="Times New Roman"/>
                <w:sz w:val="24"/>
              </w:rPr>
            </w:pPr>
            <w:r>
              <w:rPr>
                <w:rFonts w:hint="default" w:ascii="Times New Roman" w:hAnsi="Times New Roman" w:cs="Times New Roman"/>
                <w:sz w:val="24"/>
              </w:rPr>
              <w:t>联系方式</w:t>
            </w:r>
          </w:p>
        </w:tc>
        <w:tc>
          <w:tcPr>
            <w:tcW w:w="6767" w:type="dxa"/>
            <w:vAlign w:val="center"/>
          </w:tcPr>
          <w:p w14:paraId="350AF8E0">
            <w:pPr>
              <w:jc w:val="left"/>
              <w:rPr>
                <w:rFonts w:hint="default" w:ascii="Times New Roman" w:hAnsi="Times New Roman" w:cs="Times New Roman"/>
                <w:sz w:val="24"/>
              </w:rPr>
            </w:pPr>
            <w:r>
              <w:rPr>
                <w:rFonts w:hint="default" w:ascii="Times New Roman" w:hAnsi="Times New Roman" w:cs="Times New Roman"/>
                <w:sz w:val="24"/>
              </w:rPr>
              <w:t>接收询问和质疑的联系方式</w:t>
            </w:r>
          </w:p>
          <w:p w14:paraId="042522D3">
            <w:pPr>
              <w:jc w:val="left"/>
              <w:rPr>
                <w:rFonts w:hint="default" w:ascii="Times New Roman" w:hAnsi="Times New Roman" w:cs="Times New Roman"/>
                <w:sz w:val="24"/>
              </w:rPr>
            </w:pPr>
            <w:r>
              <w:rPr>
                <w:rFonts w:hint="default" w:ascii="Times New Roman" w:hAnsi="Times New Roman" w:cs="Times New Roman"/>
                <w:sz w:val="24"/>
              </w:rPr>
              <w:t>联系部门：</w:t>
            </w:r>
            <w:r>
              <w:rPr>
                <w:rFonts w:hint="default" w:ascii="Times New Roman" w:hAnsi="Times New Roman" w:cs="Times New Roman"/>
                <w:sz w:val="24"/>
                <w:u w:val="single"/>
              </w:rPr>
              <w:t>北京国际工程咨询有限公司</w:t>
            </w:r>
            <w:r>
              <w:rPr>
                <w:rFonts w:hint="default" w:ascii="Times New Roman" w:hAnsi="Times New Roman" w:cs="Times New Roman"/>
                <w:sz w:val="24"/>
              </w:rPr>
              <w:t>；</w:t>
            </w:r>
          </w:p>
          <w:p w14:paraId="0EE65250">
            <w:pPr>
              <w:jc w:val="left"/>
              <w:rPr>
                <w:rFonts w:hint="default" w:ascii="Times New Roman" w:hAnsi="Times New Roman" w:cs="Times New Roman"/>
                <w:sz w:val="24"/>
              </w:rPr>
            </w:pPr>
            <w:r>
              <w:rPr>
                <w:rFonts w:hint="default" w:ascii="Times New Roman" w:hAnsi="Times New Roman" w:cs="Times New Roman"/>
                <w:sz w:val="24"/>
              </w:rPr>
              <w:t>联系电话：</w:t>
            </w:r>
            <w:r>
              <w:rPr>
                <w:rFonts w:hint="default" w:ascii="Times New Roman" w:hAnsi="Times New Roman" w:cs="Times New Roman"/>
                <w:sz w:val="24"/>
                <w:u w:val="single"/>
              </w:rPr>
              <w:t>赵雯、安川、鲍杜佳、崔云龙、黄春艳、周圆圆，010-63368392</w:t>
            </w:r>
            <w:r>
              <w:rPr>
                <w:rFonts w:hint="default" w:ascii="Times New Roman" w:hAnsi="Times New Roman" w:cs="Times New Roman"/>
                <w:sz w:val="24"/>
              </w:rPr>
              <w:t>；</w:t>
            </w:r>
          </w:p>
          <w:p w14:paraId="637A73DC">
            <w:pPr>
              <w:jc w:val="left"/>
              <w:rPr>
                <w:rFonts w:hint="default" w:ascii="Times New Roman" w:hAnsi="Times New Roman" w:cs="Times New Roman"/>
                <w:sz w:val="24"/>
              </w:rPr>
            </w:pPr>
            <w:r>
              <w:rPr>
                <w:rFonts w:hint="default" w:ascii="Times New Roman" w:hAnsi="Times New Roman" w:cs="Times New Roman"/>
                <w:sz w:val="24"/>
              </w:rPr>
              <w:t>通讯地址：</w:t>
            </w:r>
            <w:r>
              <w:rPr>
                <w:rFonts w:hint="default" w:ascii="Times New Roman" w:hAnsi="Times New Roman" w:cs="Times New Roman"/>
                <w:sz w:val="24"/>
                <w:u w:val="single"/>
              </w:rPr>
              <w:t>北京市海淀区知春路9号坤讯大厦6层601室</w:t>
            </w:r>
            <w:r>
              <w:rPr>
                <w:rFonts w:hint="default" w:ascii="Times New Roman" w:hAnsi="Times New Roman" w:cs="Times New Roman"/>
                <w:sz w:val="24"/>
              </w:rPr>
              <w:t>。</w:t>
            </w:r>
          </w:p>
        </w:tc>
      </w:tr>
      <w:tr w14:paraId="725AF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58E7A72">
            <w:pPr>
              <w:pStyle w:val="25"/>
              <w:adjustRightInd w:val="0"/>
              <w:snapToGrid w:val="0"/>
              <w:jc w:val="center"/>
              <w:rPr>
                <w:rFonts w:hint="default" w:ascii="Times New Roman" w:hAnsi="Times New Roman" w:cs="Times New Roman"/>
                <w:sz w:val="24"/>
                <w:szCs w:val="24"/>
              </w:rPr>
            </w:pPr>
            <w:r>
              <w:rPr>
                <w:rFonts w:hint="default" w:ascii="Times New Roman" w:hAnsi="Times New Roman" w:cs="Times New Roman"/>
                <w:sz w:val="24"/>
                <w:szCs w:val="24"/>
              </w:rPr>
              <w:t>25</w:t>
            </w:r>
          </w:p>
        </w:tc>
        <w:tc>
          <w:tcPr>
            <w:tcW w:w="1701" w:type="dxa"/>
            <w:vAlign w:val="center"/>
          </w:tcPr>
          <w:p w14:paraId="2140B31B">
            <w:pPr>
              <w:jc w:val="center"/>
              <w:rPr>
                <w:rFonts w:hint="default" w:ascii="Times New Roman" w:hAnsi="Times New Roman" w:cs="Times New Roman"/>
                <w:sz w:val="24"/>
              </w:rPr>
            </w:pPr>
            <w:r>
              <w:rPr>
                <w:rFonts w:hint="default" w:ascii="Times New Roman" w:hAnsi="Times New Roman" w:cs="Times New Roman"/>
                <w:sz w:val="24"/>
              </w:rPr>
              <w:t>代理费</w:t>
            </w:r>
          </w:p>
        </w:tc>
        <w:tc>
          <w:tcPr>
            <w:tcW w:w="6767" w:type="dxa"/>
            <w:vAlign w:val="center"/>
          </w:tcPr>
          <w:p w14:paraId="7C49040B">
            <w:pPr>
              <w:jc w:val="left"/>
              <w:rPr>
                <w:rFonts w:hint="default" w:ascii="Times New Roman" w:hAnsi="Times New Roman" w:cs="Times New Roman"/>
                <w:sz w:val="24"/>
              </w:rPr>
            </w:pPr>
            <w:r>
              <w:rPr>
                <w:rFonts w:hint="default" w:ascii="Times New Roman" w:hAnsi="Times New Roman" w:cs="Times New Roman"/>
                <w:sz w:val="24"/>
              </w:rPr>
              <w:t>收费对象：</w:t>
            </w:r>
          </w:p>
          <w:p w14:paraId="1DD8F01F">
            <w:pPr>
              <w:jc w:val="left"/>
              <w:rPr>
                <w:rFonts w:hint="default" w:ascii="Times New Roman" w:hAnsi="Times New Roman" w:cs="Times New Roman"/>
                <w:sz w:val="24"/>
              </w:rPr>
            </w:pPr>
            <w:r>
              <w:rPr>
                <w:rFonts w:hint="default" w:ascii="Times New Roman" w:hAnsi="Times New Roman" w:cs="Times New Roman"/>
              </w:rPr>
              <w:t>□</w:t>
            </w:r>
            <w:r>
              <w:rPr>
                <w:rFonts w:hint="default" w:ascii="Times New Roman" w:hAnsi="Times New Roman" w:cs="Times New Roman"/>
                <w:sz w:val="24"/>
              </w:rPr>
              <w:t>采购人</w:t>
            </w:r>
          </w:p>
          <w:p w14:paraId="0FAADA7E">
            <w:pPr>
              <w:jc w:val="left"/>
              <w:rPr>
                <w:rFonts w:hint="default" w:ascii="Times New Roman" w:hAnsi="Times New Roman" w:cs="Times New Roman"/>
                <w:sz w:val="24"/>
              </w:rPr>
            </w:pPr>
            <w:r>
              <w:rPr>
                <w:rFonts w:hint="default" w:ascii="Times New Roman" w:hAnsi="Times New Roman" w:cs="Times New Roman"/>
                <w:b/>
                <w:color w:val="000000"/>
                <w:sz w:val="24"/>
              </w:rPr>
              <w:t>■</w:t>
            </w:r>
            <w:r>
              <w:rPr>
                <w:rFonts w:hint="default" w:ascii="Times New Roman" w:hAnsi="Times New Roman" w:cs="Times New Roman"/>
                <w:sz w:val="24"/>
              </w:rPr>
              <w:t>成交供应商</w:t>
            </w:r>
          </w:p>
          <w:p w14:paraId="74F9185F">
            <w:pPr>
              <w:jc w:val="left"/>
              <w:rPr>
                <w:rFonts w:hint="default" w:ascii="Times New Roman" w:hAnsi="Times New Roman" w:cs="Times New Roman"/>
                <w:sz w:val="24"/>
                <w:u w:val="single"/>
              </w:rPr>
            </w:pPr>
            <w:r>
              <w:rPr>
                <w:rFonts w:hint="default" w:ascii="Times New Roman" w:hAnsi="Times New Roman" w:cs="Times New Roman"/>
                <w:sz w:val="24"/>
              </w:rPr>
              <w:t>收费标准：</w:t>
            </w:r>
            <w:r>
              <w:rPr>
                <w:rFonts w:hint="default" w:ascii="Times New Roman" w:hAnsi="Times New Roman" w:cs="Times New Roman"/>
                <w:sz w:val="24"/>
                <w:u w:val="single"/>
              </w:rPr>
              <w:t>按原《招标代理服务收费管理暂行办法》（计价格[2002]1980号）和《国家发展改革委办公厅关于招标代理服务收费有关问题的通知》（发改办价格〔2003〕857 号）的规定，按照各包中标金额差额定率累进法计算执行</w:t>
            </w:r>
            <w:r>
              <w:rPr>
                <w:rFonts w:hint="default" w:ascii="Times New Roman" w:hAnsi="Times New Roman" w:cs="Times New Roman"/>
                <w:sz w:val="24"/>
              </w:rPr>
              <w:t>；</w:t>
            </w:r>
          </w:p>
          <w:p w14:paraId="37722F17">
            <w:pPr>
              <w:jc w:val="left"/>
              <w:rPr>
                <w:rFonts w:hint="default" w:ascii="Times New Roman" w:hAnsi="Times New Roman" w:cs="Times New Roman"/>
                <w:sz w:val="24"/>
              </w:rPr>
            </w:pPr>
            <w:r>
              <w:rPr>
                <w:rFonts w:hint="default" w:ascii="Times New Roman" w:hAnsi="Times New Roman" w:cs="Times New Roman"/>
                <w:sz w:val="24"/>
              </w:rPr>
              <w:t>缴纳时间：</w:t>
            </w:r>
            <w:r>
              <w:rPr>
                <w:rFonts w:hint="default" w:ascii="Times New Roman" w:hAnsi="Times New Roman" w:cs="Times New Roman"/>
                <w:sz w:val="24"/>
                <w:u w:val="single"/>
              </w:rPr>
              <w:t>本项目的成交供应商应在成交通知书发出后五个工作日内一次性向招标代理机构支付招标代理服务费</w:t>
            </w:r>
            <w:r>
              <w:rPr>
                <w:rFonts w:hint="default" w:ascii="Times New Roman" w:hAnsi="Times New Roman" w:cs="Times New Roman"/>
                <w:sz w:val="24"/>
              </w:rPr>
              <w:t>。</w:t>
            </w:r>
          </w:p>
        </w:tc>
      </w:tr>
    </w:tbl>
    <w:p w14:paraId="6ABB8E25">
      <w:pPr>
        <w:tabs>
          <w:tab w:val="left" w:pos="5580"/>
        </w:tabs>
        <w:adjustRightInd w:val="0"/>
        <w:spacing w:line="360" w:lineRule="auto"/>
        <w:jc w:val="distribute"/>
        <w:rPr>
          <w:rFonts w:hint="default" w:ascii="Times New Roman" w:hAnsi="Times New Roman" w:cs="Times New Roman"/>
          <w:sz w:val="24"/>
        </w:rPr>
        <w:sectPr>
          <w:headerReference r:id="rId11" w:type="first"/>
          <w:footerReference r:id="rId13" w:type="first"/>
          <w:headerReference r:id="rId10" w:type="default"/>
          <w:footerReference r:id="rId12" w:type="default"/>
          <w:pgSz w:w="11907" w:h="16840"/>
          <w:pgMar w:top="1418" w:right="1134" w:bottom="1418" w:left="1701" w:header="851" w:footer="851" w:gutter="0"/>
          <w:cols w:space="720" w:num="1"/>
          <w:docGrid w:linePitch="462" w:charSpace="0"/>
        </w:sectPr>
      </w:pPr>
    </w:p>
    <w:p w14:paraId="11E4B217">
      <w:pPr>
        <w:spacing w:before="240" w:beforeLines="100" w:after="240" w:afterLines="100"/>
        <w:jc w:val="center"/>
        <w:rPr>
          <w:rFonts w:hint="default" w:ascii="Times New Roman" w:hAnsi="Times New Roman" w:cs="Times New Roman"/>
          <w:b/>
          <w:sz w:val="28"/>
          <w:szCs w:val="28"/>
        </w:rPr>
      </w:pPr>
      <w:r>
        <w:rPr>
          <w:rFonts w:hint="default" w:ascii="Times New Roman" w:hAnsi="Times New Roman" w:cs="Times New Roman"/>
          <w:b/>
          <w:sz w:val="28"/>
          <w:szCs w:val="28"/>
        </w:rPr>
        <w:t>供应商须知</w:t>
      </w:r>
    </w:p>
    <w:p w14:paraId="594BB167">
      <w:pPr>
        <w:pStyle w:val="3"/>
        <w:tabs>
          <w:tab w:val="center" w:pos="4592"/>
          <w:tab w:val="left" w:pos="7860"/>
        </w:tabs>
        <w:spacing w:before="0" w:line="360" w:lineRule="auto"/>
        <w:jc w:val="left"/>
        <w:rPr>
          <w:rFonts w:hint="default" w:ascii="Times New Roman" w:hAnsi="Times New Roman" w:eastAsia="宋体" w:cs="Times New Roman"/>
          <w:sz w:val="28"/>
        </w:rPr>
      </w:pPr>
      <w:bookmarkStart w:id="73" w:name="_Toc520356143"/>
      <w:bookmarkStart w:id="74" w:name="_Toc127151518"/>
      <w:r>
        <w:rPr>
          <w:rFonts w:hint="default" w:ascii="Times New Roman" w:hAnsi="Times New Roman" w:eastAsia="宋体" w:cs="Times New Roman"/>
          <w:sz w:val="28"/>
        </w:rPr>
        <w:tab/>
      </w:r>
      <w:bookmarkStart w:id="75" w:name="_Toc150774618"/>
      <w:bookmarkStart w:id="76" w:name="_Toc151193688"/>
      <w:bookmarkStart w:id="77" w:name="_Toc151193616"/>
      <w:bookmarkStart w:id="78" w:name="_Toc226309762"/>
      <w:bookmarkStart w:id="79" w:name="_Toc226337214"/>
      <w:bookmarkStart w:id="80" w:name="_Toc150774723"/>
      <w:bookmarkStart w:id="81" w:name="_Toc151193906"/>
      <w:bookmarkStart w:id="82" w:name="_Toc226965791"/>
      <w:bookmarkStart w:id="83" w:name="_Toc305158860"/>
      <w:bookmarkStart w:id="84" w:name="_Toc195842883"/>
      <w:bookmarkStart w:id="85" w:name="_Toc150480756"/>
      <w:bookmarkStart w:id="86" w:name="_Toc226965708"/>
      <w:bookmarkStart w:id="87" w:name="_Toc151193760"/>
      <w:bookmarkStart w:id="88" w:name="_Toc150509269"/>
      <w:bookmarkStart w:id="89" w:name="_Toc151193832"/>
      <w:bookmarkStart w:id="90" w:name="_Toc265228356"/>
      <w:bookmarkStart w:id="91" w:name="_Toc142311020"/>
      <w:bookmarkStart w:id="92" w:name="_Toc305158786"/>
      <w:bookmarkStart w:id="93" w:name="_Toc151190145"/>
      <w:bookmarkStart w:id="94" w:name="_Toc264969208"/>
      <w:r>
        <w:rPr>
          <w:rFonts w:hint="default" w:ascii="Times New Roman" w:hAnsi="Times New Roman" w:eastAsia="宋体" w:cs="Times New Roman"/>
          <w:sz w:val="28"/>
        </w:rPr>
        <w:t>一   说  明</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Fonts w:hint="default" w:ascii="Times New Roman" w:hAnsi="Times New Roman" w:eastAsia="宋体" w:cs="Times New Roman"/>
          <w:sz w:val="28"/>
        </w:rPr>
        <w:tab/>
      </w:r>
    </w:p>
    <w:p w14:paraId="3C97F26C">
      <w:pPr>
        <w:numPr>
          <w:ilvl w:val="0"/>
          <w:numId w:val="8"/>
        </w:numPr>
        <w:tabs>
          <w:tab w:val="left" w:pos="360"/>
        </w:tabs>
        <w:snapToGrid w:val="0"/>
        <w:spacing w:line="360" w:lineRule="auto"/>
        <w:ind w:left="357" w:hanging="357"/>
        <w:outlineLvl w:val="1"/>
        <w:rPr>
          <w:rFonts w:hint="default" w:ascii="Times New Roman" w:hAnsi="Times New Roman" w:cs="Times New Roman"/>
          <w:sz w:val="24"/>
        </w:rPr>
      </w:pPr>
      <w:bookmarkStart w:id="95" w:name="_Toc264969209"/>
      <w:bookmarkStart w:id="96" w:name="_Toc305158787"/>
      <w:bookmarkStart w:id="97" w:name="_Toc265228357"/>
      <w:bookmarkStart w:id="98" w:name="_Toc305158861"/>
      <w:r>
        <w:rPr>
          <w:rFonts w:hint="default" w:ascii="Times New Roman" w:hAnsi="Times New Roman" w:cs="Times New Roman"/>
          <w:sz w:val="24"/>
        </w:rPr>
        <w:t>采购人、采购代理机构、供应商</w:t>
      </w:r>
      <w:bookmarkEnd w:id="95"/>
      <w:bookmarkEnd w:id="96"/>
      <w:bookmarkEnd w:id="97"/>
      <w:bookmarkEnd w:id="98"/>
      <w:r>
        <w:rPr>
          <w:rFonts w:hint="default" w:ascii="Times New Roman" w:hAnsi="Times New Roman" w:cs="Times New Roman"/>
          <w:sz w:val="24"/>
        </w:rPr>
        <w:t>、联合体</w:t>
      </w:r>
    </w:p>
    <w:p w14:paraId="38F079C3">
      <w:pPr>
        <w:numPr>
          <w:ilvl w:val="1"/>
          <w:numId w:val="8"/>
        </w:numPr>
        <w:tabs>
          <w:tab w:val="left" w:pos="1080"/>
          <w:tab w:val="left" w:pos="2014"/>
          <w:tab w:val="left" w:pos="5521"/>
        </w:tabs>
        <w:snapToGrid w:val="0"/>
        <w:spacing w:line="360" w:lineRule="auto"/>
        <w:ind w:left="1080" w:hanging="720"/>
        <w:rPr>
          <w:rFonts w:hint="default" w:ascii="Times New Roman" w:hAnsi="Times New Roman" w:cs="Times New Roman"/>
          <w:sz w:val="24"/>
        </w:rPr>
      </w:pPr>
      <w:r>
        <w:rPr>
          <w:rFonts w:hint="default" w:ascii="Times New Roman" w:hAnsi="Times New Roman" w:cs="Times New Roman"/>
          <w:sz w:val="24"/>
        </w:rPr>
        <w:t>采购人、采购代理机构：指依法进行政府采购的国家机关、事业单位、团体组织，及其委托的采购代理机构。本项目采购人、采购代理机构见第一章《采购邀请》。</w:t>
      </w:r>
    </w:p>
    <w:p w14:paraId="580549FE">
      <w:pPr>
        <w:numPr>
          <w:ilvl w:val="1"/>
          <w:numId w:val="8"/>
        </w:numPr>
        <w:tabs>
          <w:tab w:val="left" w:pos="1080"/>
          <w:tab w:val="left" w:pos="2014"/>
          <w:tab w:val="left" w:pos="5521"/>
        </w:tabs>
        <w:snapToGrid w:val="0"/>
        <w:spacing w:line="360" w:lineRule="auto"/>
        <w:ind w:left="1080" w:hanging="720"/>
        <w:rPr>
          <w:rFonts w:hint="default" w:ascii="Times New Roman" w:hAnsi="Times New Roman" w:cs="Times New Roman"/>
          <w:sz w:val="24"/>
        </w:rPr>
      </w:pPr>
      <w:r>
        <w:rPr>
          <w:rFonts w:hint="default" w:ascii="Times New Roman" w:hAnsi="Times New Roman" w:cs="Times New Roman"/>
          <w:sz w:val="24"/>
        </w:rPr>
        <w:t>供应商（也称“申请人”）：指向采购人提供货物、工程或者服务的法人、其他组织或者自然人。</w:t>
      </w:r>
    </w:p>
    <w:p w14:paraId="74735355">
      <w:pPr>
        <w:numPr>
          <w:ilvl w:val="1"/>
          <w:numId w:val="8"/>
        </w:numPr>
        <w:tabs>
          <w:tab w:val="left" w:pos="1080"/>
          <w:tab w:val="left" w:pos="2014"/>
          <w:tab w:val="left" w:pos="5521"/>
        </w:tabs>
        <w:snapToGrid w:val="0"/>
        <w:spacing w:line="360" w:lineRule="auto"/>
        <w:ind w:left="1080" w:hanging="720"/>
        <w:rPr>
          <w:rFonts w:hint="default" w:ascii="Times New Roman" w:hAnsi="Times New Roman" w:cs="Times New Roman"/>
          <w:sz w:val="24"/>
        </w:rPr>
      </w:pPr>
      <w:r>
        <w:rPr>
          <w:rFonts w:hint="default" w:ascii="Times New Roman" w:hAnsi="Times New Roman" w:cs="Times New Roman"/>
          <w:sz w:val="24"/>
        </w:rPr>
        <w:t>联合体：指两个以上的自然人、法人或者其他组织组成一个联合体，以一个供应商的身份共同参加政府采购。</w:t>
      </w:r>
    </w:p>
    <w:p w14:paraId="57D280E7">
      <w:pPr>
        <w:numPr>
          <w:ilvl w:val="0"/>
          <w:numId w:val="8"/>
        </w:numPr>
        <w:tabs>
          <w:tab w:val="left" w:pos="360"/>
        </w:tabs>
        <w:snapToGrid w:val="0"/>
        <w:spacing w:line="360" w:lineRule="auto"/>
        <w:ind w:left="357" w:hanging="357"/>
        <w:outlineLvl w:val="1"/>
        <w:rPr>
          <w:rFonts w:hint="default" w:ascii="Times New Roman" w:hAnsi="Times New Roman" w:cs="Times New Roman"/>
          <w:sz w:val="24"/>
        </w:rPr>
      </w:pPr>
      <w:bookmarkStart w:id="99" w:name="_Toc151193908"/>
      <w:bookmarkStart w:id="100" w:name="_Toc264969210"/>
      <w:bookmarkStart w:id="101" w:name="_Toc151193834"/>
      <w:bookmarkStart w:id="102" w:name="_Toc151193618"/>
      <w:bookmarkStart w:id="103" w:name="_Toc127151721"/>
      <w:bookmarkStart w:id="104" w:name="_Toc226337216"/>
      <w:bookmarkStart w:id="105" w:name="_Toc226965710"/>
      <w:bookmarkStart w:id="106" w:name="_Toc150509271"/>
      <w:bookmarkStart w:id="107" w:name="_Toc127161434"/>
      <w:bookmarkStart w:id="108" w:name="_Toc150480758"/>
      <w:bookmarkStart w:id="109" w:name="_Toc150774725"/>
      <w:bookmarkStart w:id="110" w:name="_Toc164608789"/>
      <w:bookmarkStart w:id="111" w:name="_Toc305158862"/>
      <w:bookmarkStart w:id="112" w:name="_Toc226309764"/>
      <w:bookmarkStart w:id="113" w:name="_Toc265228358"/>
      <w:bookmarkStart w:id="114" w:name="_Toc226965793"/>
      <w:bookmarkStart w:id="115" w:name="_Toc149720813"/>
      <w:bookmarkStart w:id="116" w:name="_Toc142311022"/>
      <w:bookmarkStart w:id="117" w:name="_Toc164229215"/>
      <w:bookmarkStart w:id="118" w:name="_Toc151193762"/>
      <w:bookmarkStart w:id="119" w:name="_Toc164608634"/>
      <w:bookmarkStart w:id="120" w:name="_Toc164229361"/>
      <w:bookmarkStart w:id="121" w:name="_Toc164351614"/>
      <w:bookmarkStart w:id="122" w:name="_Toc127151520"/>
      <w:bookmarkStart w:id="123" w:name="_Toc151193690"/>
      <w:bookmarkStart w:id="124" w:name="_Toc195842885"/>
      <w:bookmarkStart w:id="125" w:name="_Toc305158788"/>
      <w:bookmarkStart w:id="126" w:name="_Toc150774620"/>
      <w:bookmarkStart w:id="127" w:name="_Toc151190147"/>
      <w:r>
        <w:rPr>
          <w:rFonts w:hint="default" w:ascii="Times New Roman" w:hAnsi="Times New Roman" w:cs="Times New Roman"/>
          <w:sz w:val="24"/>
        </w:rPr>
        <w:t>资金来源</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Pr>
          <w:rFonts w:hint="default" w:ascii="Times New Roman" w:hAnsi="Times New Roman" w:cs="Times New Roman"/>
          <w:sz w:val="24"/>
        </w:rPr>
        <w:t>、项目属性、科研仪器设备采购</w:t>
      </w:r>
    </w:p>
    <w:p w14:paraId="4D257E4E">
      <w:pPr>
        <w:numPr>
          <w:ilvl w:val="1"/>
          <w:numId w:val="8"/>
        </w:numPr>
        <w:tabs>
          <w:tab w:val="left" w:pos="1080"/>
          <w:tab w:val="left" w:pos="2014"/>
        </w:tabs>
        <w:snapToGrid w:val="0"/>
        <w:spacing w:line="360" w:lineRule="auto"/>
        <w:ind w:left="1080" w:hanging="720"/>
        <w:rPr>
          <w:rFonts w:hint="default" w:ascii="Times New Roman" w:hAnsi="Times New Roman" w:cs="Times New Roman"/>
          <w:sz w:val="24"/>
        </w:rPr>
      </w:pPr>
      <w:r>
        <w:rPr>
          <w:rFonts w:hint="default" w:ascii="Times New Roman" w:hAnsi="Times New Roman" w:cs="Times New Roman"/>
          <w:sz w:val="24"/>
        </w:rPr>
        <w:t>资金来源为财政性资金和/或本项目采购中无法与财政性资金分割的非财政性资金。</w:t>
      </w:r>
    </w:p>
    <w:p w14:paraId="3EC63DF9">
      <w:pPr>
        <w:numPr>
          <w:ilvl w:val="1"/>
          <w:numId w:val="8"/>
        </w:numPr>
        <w:tabs>
          <w:tab w:val="left" w:pos="1080"/>
          <w:tab w:val="left" w:pos="2014"/>
        </w:tabs>
        <w:snapToGrid w:val="0"/>
        <w:spacing w:line="360" w:lineRule="auto"/>
        <w:ind w:left="1080" w:hanging="720"/>
        <w:rPr>
          <w:rFonts w:hint="default" w:ascii="Times New Roman" w:hAnsi="Times New Roman" w:cs="Times New Roman"/>
          <w:sz w:val="24"/>
        </w:rPr>
      </w:pPr>
      <w:r>
        <w:rPr>
          <w:rFonts w:hint="default" w:ascii="Times New Roman" w:hAnsi="Times New Roman" w:cs="Times New Roman"/>
          <w:sz w:val="24"/>
        </w:rPr>
        <w:t>项目属性见《供应商须知资料表》。</w:t>
      </w:r>
    </w:p>
    <w:p w14:paraId="4582CD35">
      <w:pPr>
        <w:numPr>
          <w:ilvl w:val="1"/>
          <w:numId w:val="8"/>
        </w:numPr>
        <w:tabs>
          <w:tab w:val="left" w:pos="1080"/>
          <w:tab w:val="left" w:pos="2014"/>
        </w:tabs>
        <w:snapToGrid w:val="0"/>
        <w:spacing w:line="360" w:lineRule="auto"/>
        <w:ind w:left="1080" w:hanging="720"/>
        <w:rPr>
          <w:rFonts w:hint="default" w:ascii="Times New Roman" w:hAnsi="Times New Roman" w:cs="Times New Roman"/>
          <w:sz w:val="24"/>
        </w:rPr>
      </w:pPr>
      <w:r>
        <w:rPr>
          <w:rFonts w:hint="default" w:ascii="Times New Roman" w:hAnsi="Times New Roman" w:cs="Times New Roman"/>
          <w:sz w:val="24"/>
        </w:rPr>
        <w:t>是否属于科研仪器设备采购见《供应商须知资料表》。</w:t>
      </w:r>
    </w:p>
    <w:p w14:paraId="15F18A35">
      <w:pPr>
        <w:numPr>
          <w:ilvl w:val="0"/>
          <w:numId w:val="8"/>
        </w:numPr>
        <w:tabs>
          <w:tab w:val="left" w:pos="360"/>
        </w:tabs>
        <w:snapToGrid w:val="0"/>
        <w:spacing w:line="360" w:lineRule="auto"/>
        <w:ind w:left="357" w:hanging="357"/>
        <w:outlineLvl w:val="1"/>
        <w:rPr>
          <w:rFonts w:hint="default" w:ascii="Times New Roman" w:hAnsi="Times New Roman" w:cs="Times New Roman"/>
          <w:sz w:val="24"/>
        </w:rPr>
      </w:pPr>
      <w:r>
        <w:rPr>
          <w:rFonts w:hint="default" w:ascii="Times New Roman" w:hAnsi="Times New Roman" w:cs="Times New Roman"/>
          <w:sz w:val="24"/>
        </w:rPr>
        <w:t>现场考察、磋商前答疑会</w:t>
      </w:r>
    </w:p>
    <w:p w14:paraId="112B9065">
      <w:pPr>
        <w:numPr>
          <w:ilvl w:val="1"/>
          <w:numId w:val="8"/>
        </w:numPr>
        <w:tabs>
          <w:tab w:val="left" w:pos="1080"/>
          <w:tab w:val="left" w:pos="2014"/>
        </w:tabs>
        <w:snapToGrid w:val="0"/>
        <w:spacing w:line="360" w:lineRule="auto"/>
        <w:ind w:left="1080" w:hanging="720"/>
        <w:rPr>
          <w:rFonts w:hint="default" w:ascii="Times New Roman" w:hAnsi="Times New Roman" w:cs="Times New Roman"/>
          <w:sz w:val="28"/>
        </w:rPr>
      </w:pPr>
      <w:r>
        <w:rPr>
          <w:rFonts w:hint="default" w:ascii="Times New Roman" w:hAnsi="Times New Roman" w:cs="Times New Roman"/>
          <w:sz w:val="24"/>
        </w:rPr>
        <w:t>若《供应商须知资料表》中规定了组织现场考察、召开磋商前答疑会，则供应商应按要求在规定的时间和地点参加。</w:t>
      </w:r>
      <w:bookmarkStart w:id="128" w:name="_Toc151193764"/>
      <w:bookmarkStart w:id="129" w:name="_Toc195842887"/>
      <w:bookmarkStart w:id="130" w:name="_Toc151190149"/>
      <w:bookmarkStart w:id="131" w:name="_Toc226337218"/>
      <w:bookmarkStart w:id="132" w:name="_Toc226309766"/>
      <w:bookmarkStart w:id="133" w:name="_Toc151193910"/>
      <w:bookmarkStart w:id="134" w:name="_Toc127151522"/>
      <w:bookmarkStart w:id="135" w:name="_Toc151193620"/>
      <w:bookmarkStart w:id="136" w:name="_Toc226965712"/>
      <w:bookmarkStart w:id="137" w:name="_Toc142311024"/>
      <w:bookmarkStart w:id="138" w:name="_Toc264969212"/>
      <w:bookmarkStart w:id="139" w:name="_Toc226965795"/>
      <w:bookmarkStart w:id="140" w:name="_Toc151193836"/>
      <w:bookmarkStart w:id="141" w:name="_Toc151193692"/>
      <w:bookmarkStart w:id="142" w:name="_Toc150774622"/>
      <w:bookmarkStart w:id="143" w:name="_Toc150509273"/>
      <w:bookmarkStart w:id="144" w:name="_Toc520356146"/>
      <w:bookmarkStart w:id="145" w:name="_Toc150774727"/>
      <w:bookmarkStart w:id="146" w:name="_Toc305158790"/>
      <w:bookmarkStart w:id="147" w:name="_Toc305158864"/>
      <w:bookmarkStart w:id="148" w:name="_Toc150480760"/>
      <w:bookmarkStart w:id="149" w:name="_Toc265228360"/>
    </w:p>
    <w:p w14:paraId="1FCDECD1">
      <w:pPr>
        <w:numPr>
          <w:ilvl w:val="1"/>
          <w:numId w:val="8"/>
        </w:numPr>
        <w:tabs>
          <w:tab w:val="left" w:pos="1080"/>
          <w:tab w:val="left" w:pos="2014"/>
        </w:tabs>
        <w:snapToGrid w:val="0"/>
        <w:spacing w:line="360" w:lineRule="auto"/>
        <w:ind w:left="1080" w:hanging="720"/>
        <w:rPr>
          <w:rFonts w:hint="default" w:ascii="Times New Roman" w:hAnsi="Times New Roman" w:cs="Times New Roman"/>
          <w:sz w:val="24"/>
        </w:rPr>
      </w:pPr>
      <w:r>
        <w:rPr>
          <w:rFonts w:hint="default" w:ascii="Times New Roman" w:hAnsi="Times New Roman" w:cs="Times New Roman"/>
          <w:sz w:val="24"/>
        </w:rPr>
        <w:t>由于未参加现场考察或磋商前答疑会而导致对项目实际情况不了解，影响响应文件编制、报价准确性、综合因素响应不全面等问题的，由供应商自行承担不利评审后果。</w:t>
      </w:r>
    </w:p>
    <w:p w14:paraId="40EF0FBA">
      <w:pPr>
        <w:numPr>
          <w:ilvl w:val="0"/>
          <w:numId w:val="8"/>
        </w:numPr>
        <w:tabs>
          <w:tab w:val="left" w:pos="360"/>
        </w:tabs>
        <w:snapToGrid w:val="0"/>
        <w:spacing w:line="360" w:lineRule="auto"/>
        <w:ind w:left="357" w:hanging="357"/>
        <w:outlineLvl w:val="1"/>
        <w:rPr>
          <w:rFonts w:hint="default" w:ascii="Times New Roman" w:hAnsi="Times New Roman" w:cs="Times New Roman"/>
          <w:sz w:val="24"/>
        </w:rPr>
      </w:pPr>
      <w:r>
        <w:rPr>
          <w:rFonts w:hint="default" w:ascii="Times New Roman" w:hAnsi="Times New Roman" w:cs="Times New Roman"/>
          <w:sz w:val="24"/>
        </w:rPr>
        <w:t>政府采购政策（包括但不限于下列具体政策要求）</w:t>
      </w:r>
    </w:p>
    <w:p w14:paraId="3EE02588">
      <w:pPr>
        <w:numPr>
          <w:ilvl w:val="1"/>
          <w:numId w:val="8"/>
        </w:numPr>
        <w:tabs>
          <w:tab w:val="left" w:pos="1260"/>
          <w:tab w:val="left" w:pos="2014"/>
        </w:tabs>
        <w:snapToGrid w:val="0"/>
        <w:spacing w:line="360" w:lineRule="auto"/>
        <w:ind w:left="1268" w:hanging="700"/>
        <w:rPr>
          <w:rFonts w:hint="default" w:ascii="Times New Roman" w:hAnsi="Times New Roman" w:cs="Times New Roman"/>
          <w:sz w:val="24"/>
        </w:rPr>
      </w:pPr>
      <w:r>
        <w:rPr>
          <w:rFonts w:hint="default" w:ascii="Times New Roman" w:hAnsi="Times New Roman" w:cs="Times New Roman"/>
          <w:sz w:val="24"/>
        </w:rPr>
        <w:t>采购本国货物、工程和服务</w:t>
      </w:r>
    </w:p>
    <w:p w14:paraId="76E1D061">
      <w:pPr>
        <w:numPr>
          <w:ilvl w:val="2"/>
          <w:numId w:val="8"/>
        </w:numPr>
        <w:tabs>
          <w:tab w:val="left" w:pos="2014"/>
        </w:tabs>
        <w:snapToGrid w:val="0"/>
        <w:spacing w:line="360" w:lineRule="auto"/>
        <w:rPr>
          <w:rFonts w:hint="default" w:ascii="Times New Roman" w:hAnsi="Times New Roman" w:cs="Times New Roman"/>
          <w:sz w:val="24"/>
        </w:rPr>
      </w:pPr>
      <w:r>
        <w:rPr>
          <w:rFonts w:hint="default" w:ascii="Times New Roman" w:hAnsi="Times New Roman" w:cs="Times New Roman"/>
          <w:sz w:val="24"/>
        </w:rPr>
        <w:t>政府采购应当采购本国货物、工程和服务。但有《</w:t>
      </w:r>
      <w:r>
        <w:rPr>
          <w:rFonts w:hint="default" w:ascii="Times New Roman" w:hAnsi="Times New Roman" w:cs="Times New Roman"/>
          <w:b/>
          <w:bCs/>
          <w:sz w:val="24"/>
        </w:rPr>
        <w:t>中华人民共和国政府采购法</w:t>
      </w:r>
      <w:r>
        <w:rPr>
          <w:rFonts w:hint="default" w:ascii="Times New Roman" w:hAnsi="Times New Roman" w:cs="Times New Roman"/>
          <w:sz w:val="24"/>
        </w:rPr>
        <w:t>》第十条规定情形的除外。</w:t>
      </w:r>
    </w:p>
    <w:p w14:paraId="64C6B936">
      <w:pPr>
        <w:numPr>
          <w:ilvl w:val="2"/>
          <w:numId w:val="8"/>
        </w:numPr>
        <w:tabs>
          <w:tab w:val="left" w:pos="1080"/>
          <w:tab w:val="left" w:pos="2014"/>
        </w:tabs>
        <w:snapToGrid w:val="0"/>
        <w:spacing w:line="360" w:lineRule="auto"/>
        <w:rPr>
          <w:rFonts w:hint="default" w:ascii="Times New Roman" w:hAnsi="Times New Roman" w:cs="Times New Roman"/>
          <w:sz w:val="24"/>
        </w:rPr>
      </w:pPr>
      <w:r>
        <w:rPr>
          <w:rFonts w:hint="default" w:ascii="Times New Roman" w:hAnsi="Times New Roman" w:cs="Times New Roman"/>
          <w:sz w:val="24"/>
        </w:rPr>
        <w:t>本项目如接受非本国货物、工程、服务参与响应，则具体要求见第四章《采购需求》。</w:t>
      </w:r>
    </w:p>
    <w:p w14:paraId="4D322756">
      <w:pPr>
        <w:numPr>
          <w:ilvl w:val="2"/>
          <w:numId w:val="8"/>
        </w:numPr>
        <w:tabs>
          <w:tab w:val="left" w:pos="1080"/>
          <w:tab w:val="left" w:pos="1900"/>
        </w:tabs>
        <w:snapToGrid w:val="0"/>
        <w:spacing w:line="360" w:lineRule="auto"/>
        <w:rPr>
          <w:rFonts w:hint="default" w:ascii="Times New Roman" w:hAnsi="Times New Roman" w:cs="Times New Roman"/>
          <w:sz w:val="24"/>
        </w:rPr>
      </w:pPr>
      <w:r>
        <w:rPr>
          <w:rFonts w:hint="default" w:ascii="Times New Roman" w:hAnsi="Times New Roman" w:cs="Times New Roman"/>
          <w:sz w:val="24"/>
        </w:rPr>
        <w:t>进口产品指通过中国海关报关验放进入中国境内且产自关境外的产</w:t>
      </w:r>
    </w:p>
    <w:p w14:paraId="11063F28">
      <w:pPr>
        <w:tabs>
          <w:tab w:val="left" w:pos="1080"/>
          <w:tab w:val="left" w:pos="2014"/>
        </w:tabs>
        <w:snapToGrid w:val="0"/>
        <w:spacing w:line="360" w:lineRule="auto"/>
        <w:ind w:left="1080" w:firstLine="818" w:firstLineChars="341"/>
        <w:rPr>
          <w:rFonts w:hint="default" w:ascii="Times New Roman" w:hAnsi="Times New Roman" w:cs="Times New Roman"/>
          <w:sz w:val="24"/>
        </w:rPr>
      </w:pPr>
      <w:r>
        <w:rPr>
          <w:rFonts w:hint="default" w:ascii="Times New Roman" w:hAnsi="Times New Roman" w:cs="Times New Roman"/>
          <w:sz w:val="24"/>
        </w:rPr>
        <w:t>品，包括已经进入中国境内的进口产品。关于进口产品的相关规定依</w:t>
      </w:r>
    </w:p>
    <w:p w14:paraId="1646B59D">
      <w:pPr>
        <w:tabs>
          <w:tab w:val="left" w:pos="1900"/>
          <w:tab w:val="left" w:pos="2014"/>
        </w:tabs>
        <w:snapToGrid w:val="0"/>
        <w:spacing w:line="360" w:lineRule="auto"/>
        <w:ind w:left="1900"/>
        <w:rPr>
          <w:rFonts w:hint="default" w:ascii="Times New Roman" w:hAnsi="Times New Roman" w:cs="Times New Roman"/>
          <w:sz w:val="24"/>
        </w:rPr>
      </w:pPr>
      <w:r>
        <w:rPr>
          <w:rFonts w:hint="default" w:ascii="Times New Roman" w:hAnsi="Times New Roman" w:cs="Times New Roman"/>
          <w:sz w:val="24"/>
        </w:rPr>
        <w:t>据《政府采购进口产品管理办法》（财库〔2007〕119 号文）、《关于政府采购进口产品管理有关问题的通知》（财办库〔2008〕248号文）。</w:t>
      </w:r>
    </w:p>
    <w:p w14:paraId="41911D23">
      <w:pPr>
        <w:numPr>
          <w:ilvl w:val="1"/>
          <w:numId w:val="8"/>
        </w:numPr>
        <w:tabs>
          <w:tab w:val="left" w:pos="1080"/>
          <w:tab w:val="left" w:pos="2014"/>
        </w:tabs>
        <w:snapToGrid w:val="0"/>
        <w:spacing w:line="360" w:lineRule="auto"/>
        <w:ind w:left="1080" w:hanging="720"/>
        <w:rPr>
          <w:rFonts w:hint="default" w:ascii="Times New Roman" w:hAnsi="Times New Roman" w:cs="Times New Roman"/>
          <w:sz w:val="24"/>
        </w:rPr>
      </w:pPr>
      <w:r>
        <w:rPr>
          <w:rFonts w:hint="default" w:ascii="Times New Roman" w:hAnsi="Times New Roman" w:cs="Times New Roman"/>
          <w:sz w:val="24"/>
        </w:rPr>
        <w:t>本国产品</w:t>
      </w:r>
    </w:p>
    <w:p w14:paraId="724340FE">
      <w:pPr>
        <w:pStyle w:val="56"/>
        <w:spacing w:line="360" w:lineRule="auto"/>
        <w:ind w:left="1680" w:leftChars="800"/>
        <w:rPr>
          <w:rFonts w:hint="default" w:ascii="Times New Roman" w:hAnsi="Times New Roman" w:cs="Times New Roman"/>
        </w:rPr>
      </w:pPr>
      <w:r>
        <w:rPr>
          <w:rFonts w:hint="default" w:ascii="Times New Roman" w:hAnsi="Times New Roman" w:cs="Times New Roman"/>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标准。</w:t>
      </w:r>
    </w:p>
    <w:p w14:paraId="0A64AA17">
      <w:pPr>
        <w:numPr>
          <w:ilvl w:val="1"/>
          <w:numId w:val="8"/>
        </w:numPr>
        <w:tabs>
          <w:tab w:val="left" w:pos="1080"/>
          <w:tab w:val="left" w:pos="2014"/>
        </w:tabs>
        <w:snapToGrid w:val="0"/>
        <w:spacing w:line="360" w:lineRule="auto"/>
        <w:ind w:left="1080" w:hanging="720"/>
        <w:rPr>
          <w:rFonts w:hint="default" w:ascii="Times New Roman" w:hAnsi="Times New Roman" w:cs="Times New Roman"/>
          <w:sz w:val="24"/>
        </w:rPr>
      </w:pPr>
      <w:r>
        <w:rPr>
          <w:rFonts w:hint="default" w:ascii="Times New Roman" w:hAnsi="Times New Roman" w:cs="Times New Roman"/>
          <w:sz w:val="24"/>
        </w:rPr>
        <w:t>中小企业、监狱企业及残疾人福利性单位</w:t>
      </w:r>
    </w:p>
    <w:p w14:paraId="5E3EA97C">
      <w:pPr>
        <w:numPr>
          <w:ilvl w:val="2"/>
          <w:numId w:val="8"/>
        </w:numPr>
        <w:snapToGrid w:val="0"/>
        <w:spacing w:line="360" w:lineRule="auto"/>
        <w:rPr>
          <w:rFonts w:hint="default" w:ascii="Times New Roman" w:hAnsi="Times New Roman" w:cs="Times New Roman"/>
          <w:sz w:val="24"/>
        </w:rPr>
      </w:pPr>
      <w:r>
        <w:rPr>
          <w:rFonts w:hint="default" w:ascii="Times New Roman" w:hAnsi="Times New Roman" w:cs="Times New Roman"/>
          <w:sz w:val="24"/>
        </w:rPr>
        <w:t>中小企业定义：</w:t>
      </w:r>
    </w:p>
    <w:p w14:paraId="4FE300E2">
      <w:pPr>
        <w:numPr>
          <w:ilvl w:val="3"/>
          <w:numId w:val="8"/>
        </w:numPr>
        <w:snapToGrid w:val="0"/>
        <w:spacing w:line="360" w:lineRule="auto"/>
        <w:ind w:left="2520" w:hanging="620"/>
        <w:rPr>
          <w:rFonts w:hint="default" w:ascii="Times New Roman" w:hAnsi="Times New Roman" w:cs="Times New Roman"/>
          <w:color w:val="000000"/>
          <w:sz w:val="24"/>
        </w:rPr>
      </w:pPr>
      <w:r>
        <w:rPr>
          <w:rFonts w:hint="default" w:ascii="Times New Roman" w:hAnsi="Times New Roman" w:cs="Times New Roman"/>
          <w:sz w:val="24"/>
        </w:rPr>
        <w:t>中小企业</w:t>
      </w:r>
      <w:r>
        <w:rPr>
          <w:rFonts w:hint="default" w:ascii="Times New Roman" w:hAnsi="Times New Roman" w:cs="Times New Roman" w:eastAsiaTheme="minorEastAsia"/>
          <w:color w:val="000000" w:themeColor="text1"/>
          <w:sz w:val="24"/>
          <w14:textFill>
            <w14:solidFill>
              <w14:schemeClr w14:val="tx1"/>
            </w14:solidFill>
          </w14:textFill>
        </w:rPr>
        <w:t>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w:t>
      </w:r>
      <w:r>
        <w:rPr>
          <w:rFonts w:hint="default" w:ascii="Times New Roman" w:hAnsi="Times New Roman" w:cs="Times New Roman"/>
          <w:color w:val="000000" w:themeColor="text1"/>
          <w:sz w:val="24"/>
          <w14:textFill>
            <w14:solidFill>
              <w14:schemeClr w14:val="tx1"/>
            </w14:solidFill>
          </w14:textFill>
        </w:rPr>
        <w:t>《关于进一步加大政府采购支持中小企业力度的通知》（财库〔2022〕19号）、</w:t>
      </w:r>
      <w:r>
        <w:rPr>
          <w:rFonts w:hint="default" w:ascii="Times New Roman" w:hAnsi="Times New Roman" w:cs="Times New Roman" w:eastAsiaTheme="minorEastAsia"/>
          <w:color w:val="000000" w:themeColor="text1"/>
          <w:sz w:val="24"/>
          <w14:textFill>
            <w14:solidFill>
              <w14:schemeClr w14:val="tx1"/>
            </w14:solidFill>
          </w14:textFill>
        </w:rPr>
        <w:t>《政府采购促进中小企业发展管理办法》（财库〔2020〕46号）、《关于印发中小企业划型标准规定的通知》（工信部联企业〔2011〕300 号）</w:t>
      </w:r>
      <w:r>
        <w:rPr>
          <w:rFonts w:hint="default" w:ascii="Times New Roman" w:hAnsi="Times New Roman" w:cs="Times New Roman"/>
          <w:color w:val="000000" w:themeColor="text1"/>
          <w:sz w:val="24"/>
          <w14:textFill>
            <w14:solidFill>
              <w14:schemeClr w14:val="tx1"/>
            </w14:solidFill>
          </w14:textFill>
        </w:rPr>
        <w:t>、《金融业企业划型标准规定》（银发〔2015〕309 号）等国务院批准的中小企业划分标准执行</w:t>
      </w:r>
      <w:r>
        <w:rPr>
          <w:rFonts w:hint="default" w:ascii="Times New Roman" w:hAnsi="Times New Roman" w:cs="Times New Roman"/>
          <w:color w:val="000000"/>
          <w:sz w:val="24"/>
        </w:rPr>
        <w:t>。</w:t>
      </w:r>
    </w:p>
    <w:p w14:paraId="291D37D0">
      <w:pPr>
        <w:numPr>
          <w:ilvl w:val="3"/>
          <w:numId w:val="8"/>
        </w:numPr>
        <w:snapToGrid w:val="0"/>
        <w:spacing w:line="360" w:lineRule="auto"/>
        <w:ind w:left="2520" w:hanging="620"/>
        <w:rPr>
          <w:rFonts w:hint="default" w:ascii="Times New Roman" w:hAnsi="Times New Roman" w:cs="Times New Roman"/>
          <w:color w:val="000000"/>
          <w:sz w:val="24"/>
        </w:rPr>
      </w:pPr>
      <w:r>
        <w:rPr>
          <w:rFonts w:hint="default" w:ascii="Times New Roman" w:hAnsi="Times New Roman" w:cs="Times New Roman"/>
          <w:sz w:val="24"/>
        </w:rPr>
        <w:t>供应商提供的货物、工程或者服务符合下列情形的，享受中小企业扶持政策：</w:t>
      </w:r>
    </w:p>
    <w:p w14:paraId="688EF825">
      <w:pPr>
        <w:tabs>
          <w:tab w:val="left" w:pos="1980"/>
        </w:tabs>
        <w:snapToGrid w:val="0"/>
        <w:spacing w:line="360" w:lineRule="auto"/>
        <w:ind w:left="2835" w:leftChars="1350"/>
        <w:rPr>
          <w:rFonts w:hint="default" w:ascii="Times New Roman" w:hAnsi="Times New Roman" w:cs="Times New Roman"/>
          <w:color w:val="000000"/>
          <w:sz w:val="24"/>
        </w:rPr>
      </w:pPr>
      <w:r>
        <w:rPr>
          <w:rFonts w:hint="default" w:ascii="Times New Roman" w:hAnsi="Times New Roman" w:cs="Times New Roman"/>
          <w:color w:val="000000"/>
          <w:sz w:val="24"/>
        </w:rPr>
        <w:t>（1）在货物采购项目中，货物由中小企业制造，即货物由中小企业生产且使用该中小企业商号或者注册商标；</w:t>
      </w:r>
    </w:p>
    <w:p w14:paraId="66945D16">
      <w:pPr>
        <w:tabs>
          <w:tab w:val="left" w:pos="1980"/>
        </w:tabs>
        <w:snapToGrid w:val="0"/>
        <w:spacing w:line="360" w:lineRule="auto"/>
        <w:ind w:left="2835" w:leftChars="1350"/>
        <w:rPr>
          <w:rFonts w:hint="default" w:ascii="Times New Roman" w:hAnsi="Times New Roman" w:cs="Times New Roman"/>
          <w:color w:val="000000"/>
          <w:sz w:val="24"/>
        </w:rPr>
      </w:pPr>
      <w:r>
        <w:rPr>
          <w:rFonts w:hint="default" w:ascii="Times New Roman" w:hAnsi="Times New Roman" w:cs="Times New Roman"/>
          <w:color w:val="000000"/>
          <w:sz w:val="24"/>
        </w:rPr>
        <w:t>（2）在工程采购项目中，工程由中小企业承建，即工程施工单位为中小企业；</w:t>
      </w:r>
    </w:p>
    <w:p w14:paraId="07DED3A1">
      <w:pPr>
        <w:tabs>
          <w:tab w:val="left" w:pos="1980"/>
        </w:tabs>
        <w:snapToGrid w:val="0"/>
        <w:spacing w:line="360" w:lineRule="auto"/>
        <w:ind w:left="2835" w:leftChars="1350"/>
        <w:rPr>
          <w:rFonts w:hint="default" w:ascii="Times New Roman" w:hAnsi="Times New Roman" w:cs="Times New Roman"/>
          <w:color w:val="000000"/>
          <w:sz w:val="24"/>
        </w:rPr>
      </w:pPr>
      <w:r>
        <w:rPr>
          <w:rFonts w:hint="default" w:ascii="Times New Roman" w:hAnsi="Times New Roman" w:cs="Times New Roman"/>
          <w:color w:val="000000"/>
          <w:sz w:val="24"/>
        </w:rPr>
        <w:t>（3）在服务采购项目中，服务由中小企业承接，即提供服务的人员为中小企业依照《中华人民共和国劳动合同法》订立劳动合同的从业人员。</w:t>
      </w:r>
    </w:p>
    <w:p w14:paraId="5CE548D9">
      <w:pPr>
        <w:numPr>
          <w:ilvl w:val="3"/>
          <w:numId w:val="8"/>
        </w:numPr>
        <w:snapToGrid w:val="0"/>
        <w:spacing w:line="360" w:lineRule="auto"/>
        <w:ind w:left="2520" w:hanging="620"/>
        <w:rPr>
          <w:rFonts w:hint="default" w:ascii="Times New Roman" w:hAnsi="Times New Roman" w:cs="Times New Roman"/>
          <w:sz w:val="24"/>
        </w:rPr>
      </w:pPr>
      <w:r>
        <w:rPr>
          <w:rFonts w:hint="default" w:ascii="Times New Roman" w:hAnsi="Times New Roman" w:cs="Times New Roman"/>
          <w:sz w:val="24"/>
        </w:rPr>
        <w:t>在货物采购项目中，供应商提供的货物既有中小企业制造货物，也有大型企业制造货物的，不享受中小企业扶持政策。</w:t>
      </w:r>
    </w:p>
    <w:p w14:paraId="0CC46A11">
      <w:pPr>
        <w:numPr>
          <w:ilvl w:val="3"/>
          <w:numId w:val="8"/>
        </w:numPr>
        <w:snapToGrid w:val="0"/>
        <w:spacing w:line="360" w:lineRule="auto"/>
        <w:ind w:left="2520" w:hanging="620"/>
        <w:rPr>
          <w:rFonts w:hint="default" w:ascii="Times New Roman" w:hAnsi="Times New Roman" w:cs="Times New Roman"/>
          <w:sz w:val="24"/>
        </w:rPr>
      </w:pPr>
      <w:r>
        <w:rPr>
          <w:rFonts w:hint="default" w:ascii="Times New Roman" w:hAnsi="Times New Roman" w:cs="Times New Roman"/>
          <w:color w:val="000000"/>
          <w:sz w:val="24"/>
        </w:rPr>
        <w:t>以联合体形式参加政府采购活动，联合体各方均为中小企业的，联合体视同中小企业。其中，联合体各方均为小微企业的，联合体视同小微企业。</w:t>
      </w:r>
    </w:p>
    <w:p w14:paraId="1376937A">
      <w:pPr>
        <w:numPr>
          <w:ilvl w:val="2"/>
          <w:numId w:val="8"/>
        </w:numPr>
        <w:snapToGrid w:val="0"/>
        <w:spacing w:line="360" w:lineRule="auto"/>
        <w:rPr>
          <w:rFonts w:hint="default" w:ascii="Times New Roman" w:hAnsi="Times New Roman" w:cs="Times New Roman"/>
          <w:sz w:val="24"/>
        </w:rPr>
      </w:pPr>
      <w:r>
        <w:rPr>
          <w:rFonts w:hint="default" w:ascii="Times New Roman" w:hAnsi="Times New Roman" w:cs="Times New Roman"/>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6064A3F0">
      <w:pPr>
        <w:numPr>
          <w:ilvl w:val="2"/>
          <w:numId w:val="8"/>
        </w:numPr>
        <w:snapToGrid w:val="0"/>
        <w:spacing w:line="360" w:lineRule="auto"/>
        <w:rPr>
          <w:rFonts w:hint="default" w:ascii="Times New Roman" w:hAnsi="Times New Roman" w:cs="Times New Roman"/>
          <w:color w:val="000000"/>
          <w:sz w:val="24"/>
        </w:rPr>
      </w:pPr>
      <w:r>
        <w:rPr>
          <w:rFonts w:hint="default" w:ascii="Times New Roman" w:hAnsi="Times New Roman" w:cs="Times New Roman"/>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7902C152">
      <w:pPr>
        <w:numPr>
          <w:ilvl w:val="3"/>
          <w:numId w:val="8"/>
        </w:numPr>
        <w:snapToGrid w:val="0"/>
        <w:spacing w:line="360" w:lineRule="auto"/>
        <w:ind w:left="2520" w:hanging="620"/>
        <w:rPr>
          <w:rFonts w:hint="default" w:ascii="Times New Roman" w:hAnsi="Times New Roman" w:cs="Times New Roman"/>
          <w:color w:val="000000"/>
          <w:sz w:val="24"/>
        </w:rPr>
      </w:pPr>
      <w:r>
        <w:rPr>
          <w:rFonts w:hint="default" w:ascii="Times New Roman" w:hAnsi="Times New Roman" w:cs="Times New Roman"/>
          <w:color w:val="000000"/>
          <w:sz w:val="24"/>
        </w:rPr>
        <w:t>安置的残疾人占本单位在职职工人数的比例不低于25%（含25%），并且安置的残疾人人数不少于10 人（含10人）；</w:t>
      </w:r>
    </w:p>
    <w:p w14:paraId="6EA4B123">
      <w:pPr>
        <w:numPr>
          <w:ilvl w:val="3"/>
          <w:numId w:val="8"/>
        </w:numPr>
        <w:snapToGrid w:val="0"/>
        <w:spacing w:line="360" w:lineRule="auto"/>
        <w:ind w:left="2520" w:hanging="620"/>
        <w:rPr>
          <w:rFonts w:hint="default" w:ascii="Times New Roman" w:hAnsi="Times New Roman" w:cs="Times New Roman"/>
          <w:color w:val="000000"/>
          <w:sz w:val="24"/>
        </w:rPr>
      </w:pPr>
      <w:r>
        <w:rPr>
          <w:rFonts w:hint="default" w:ascii="Times New Roman" w:hAnsi="Times New Roman" w:cs="Times New Roman"/>
          <w:sz w:val="24"/>
        </w:rPr>
        <w:t>依法与安置的每位残疾人签订了一年以上（含一年）的劳动合同或服务协议；</w:t>
      </w:r>
    </w:p>
    <w:p w14:paraId="151B01F2">
      <w:pPr>
        <w:numPr>
          <w:ilvl w:val="3"/>
          <w:numId w:val="8"/>
        </w:numPr>
        <w:snapToGrid w:val="0"/>
        <w:spacing w:line="360" w:lineRule="auto"/>
        <w:ind w:left="2520" w:hanging="620"/>
        <w:rPr>
          <w:rFonts w:hint="default" w:ascii="Times New Roman" w:hAnsi="Times New Roman" w:cs="Times New Roman"/>
          <w:color w:val="000000"/>
          <w:sz w:val="24"/>
        </w:rPr>
      </w:pPr>
      <w:r>
        <w:rPr>
          <w:rFonts w:hint="default" w:ascii="Times New Roman" w:hAnsi="Times New Roman" w:cs="Times New Roman"/>
          <w:sz w:val="24"/>
        </w:rPr>
        <w:t>为安置的每位残疾人按月足额缴纳了基本养老保险、基本医疗保险、失业保险、工伤保险和生育保险等社会保险费；</w:t>
      </w:r>
    </w:p>
    <w:p w14:paraId="567D0E07">
      <w:pPr>
        <w:numPr>
          <w:ilvl w:val="3"/>
          <w:numId w:val="8"/>
        </w:numPr>
        <w:snapToGrid w:val="0"/>
        <w:spacing w:line="360" w:lineRule="auto"/>
        <w:ind w:left="2520" w:hanging="620"/>
        <w:rPr>
          <w:rFonts w:hint="default" w:ascii="Times New Roman" w:hAnsi="Times New Roman" w:cs="Times New Roman"/>
          <w:color w:val="000000"/>
          <w:sz w:val="24"/>
        </w:rPr>
      </w:pPr>
      <w:r>
        <w:rPr>
          <w:rFonts w:hint="default" w:ascii="Times New Roman" w:hAnsi="Times New Roman" w:cs="Times New Roman"/>
          <w:sz w:val="24"/>
        </w:rPr>
        <w:t>通过银行等金融机构向安置的每位残疾人，按月支付了不低于单位所在区县适用的经省级人民政府批准的月最低工资标准的工资；</w:t>
      </w:r>
    </w:p>
    <w:p w14:paraId="2CC74BA4">
      <w:pPr>
        <w:numPr>
          <w:ilvl w:val="3"/>
          <w:numId w:val="8"/>
        </w:numPr>
        <w:snapToGrid w:val="0"/>
        <w:spacing w:line="360" w:lineRule="auto"/>
        <w:ind w:left="2520" w:hanging="620"/>
        <w:rPr>
          <w:rFonts w:hint="default" w:ascii="Times New Roman" w:hAnsi="Times New Roman" w:cs="Times New Roman"/>
          <w:color w:val="000000"/>
          <w:sz w:val="24"/>
        </w:rPr>
      </w:pPr>
      <w:r>
        <w:rPr>
          <w:rFonts w:hint="default" w:ascii="Times New Roman" w:hAnsi="Times New Roman" w:cs="Times New Roman"/>
          <w:sz w:val="24"/>
        </w:rPr>
        <w:t>提供本单位制造的货物、承担的工程或者服务（以下简称产品），或者提供其他残疾人福利性单位制造的货物（不包括使用非残疾人福利性单位注册商标的货物）；</w:t>
      </w:r>
    </w:p>
    <w:p w14:paraId="44779889">
      <w:pPr>
        <w:numPr>
          <w:ilvl w:val="3"/>
          <w:numId w:val="8"/>
        </w:numPr>
        <w:snapToGrid w:val="0"/>
        <w:spacing w:line="360" w:lineRule="auto"/>
        <w:ind w:left="2520" w:hanging="620"/>
        <w:rPr>
          <w:rFonts w:hint="default" w:ascii="Times New Roman" w:hAnsi="Times New Roman" w:cs="Times New Roman"/>
          <w:color w:val="000000"/>
          <w:sz w:val="24"/>
        </w:rPr>
      </w:pPr>
      <w:r>
        <w:rPr>
          <w:rFonts w:hint="default" w:ascii="Times New Roman" w:hAnsi="Times New Roman" w:cs="Times New Roman"/>
          <w:sz w:val="24"/>
        </w:rPr>
        <w:t>前款所称残疾人是指法定劳动年龄内，持有《中华人民共和国残疾人证》或者《中华人民共和国残疾军人证（1至8 级）》的自然人，包括具有劳动条件和劳动意愿的精神残疾人。在职职工人数是指与残疾人福利性单位建立劳动关系并依法签订劳动合同或服务协议的雇员人数。</w:t>
      </w:r>
    </w:p>
    <w:p w14:paraId="7C512AA6">
      <w:pPr>
        <w:numPr>
          <w:ilvl w:val="2"/>
          <w:numId w:val="8"/>
        </w:numPr>
        <w:snapToGrid w:val="0"/>
        <w:spacing w:line="360" w:lineRule="auto"/>
        <w:rPr>
          <w:rFonts w:hint="default" w:ascii="Times New Roman" w:hAnsi="Times New Roman" w:cs="Times New Roman"/>
          <w:sz w:val="24"/>
        </w:rPr>
      </w:pPr>
      <w:r>
        <w:rPr>
          <w:rFonts w:hint="default" w:ascii="Times New Roman" w:hAnsi="Times New Roman" w:cs="Times New Roman"/>
          <w:sz w:val="24"/>
        </w:rPr>
        <w:t>本项目是否专门面向中小企业预留采购份额见第一章《采购邀请》。</w:t>
      </w:r>
    </w:p>
    <w:p w14:paraId="07893A1B">
      <w:pPr>
        <w:numPr>
          <w:ilvl w:val="2"/>
          <w:numId w:val="8"/>
        </w:numPr>
        <w:snapToGrid w:val="0"/>
        <w:spacing w:line="360" w:lineRule="auto"/>
        <w:rPr>
          <w:rFonts w:hint="default" w:ascii="Times New Roman" w:hAnsi="Times New Roman" w:cs="Times New Roman"/>
          <w:sz w:val="24"/>
        </w:rPr>
      </w:pPr>
      <w:r>
        <w:rPr>
          <w:rFonts w:hint="default" w:ascii="Times New Roman" w:hAnsi="Times New Roman" w:cs="Times New Roman"/>
          <w:sz w:val="24"/>
        </w:rPr>
        <w:t>采购标的对应的中小企业划分标准所属行业见《供应商须知资料表》。</w:t>
      </w:r>
    </w:p>
    <w:p w14:paraId="4EA76C43">
      <w:pPr>
        <w:numPr>
          <w:ilvl w:val="2"/>
          <w:numId w:val="8"/>
        </w:numPr>
        <w:snapToGrid w:val="0"/>
        <w:spacing w:line="360" w:lineRule="auto"/>
        <w:rPr>
          <w:rFonts w:hint="default" w:ascii="Times New Roman" w:hAnsi="Times New Roman" w:cs="Times New Roman"/>
          <w:sz w:val="24"/>
        </w:rPr>
      </w:pPr>
      <w:r>
        <w:rPr>
          <w:rFonts w:hint="default" w:ascii="Times New Roman" w:hAnsi="Times New Roman" w:cs="Times New Roman"/>
          <w:sz w:val="24"/>
        </w:rPr>
        <w:t>小微企业价格评审优惠的政策调整：见第三章《评审方法和评审标准》。</w:t>
      </w:r>
    </w:p>
    <w:p w14:paraId="57B61032">
      <w:pPr>
        <w:numPr>
          <w:ilvl w:val="1"/>
          <w:numId w:val="8"/>
        </w:numPr>
        <w:tabs>
          <w:tab w:val="left" w:pos="1080"/>
          <w:tab w:val="left" w:pos="2014"/>
        </w:tabs>
        <w:snapToGrid w:val="0"/>
        <w:spacing w:line="360" w:lineRule="auto"/>
        <w:ind w:left="1080" w:hanging="720"/>
        <w:rPr>
          <w:rFonts w:hint="default" w:ascii="Times New Roman" w:hAnsi="Times New Roman" w:cs="Times New Roman"/>
          <w:sz w:val="24"/>
        </w:rPr>
      </w:pPr>
      <w:r>
        <w:rPr>
          <w:rFonts w:hint="default" w:ascii="Times New Roman" w:hAnsi="Times New Roman" w:cs="Times New Roman"/>
          <w:sz w:val="24"/>
        </w:rPr>
        <w:t>政府采购节能产品、环境标志产品</w:t>
      </w:r>
    </w:p>
    <w:p w14:paraId="525EA914">
      <w:pPr>
        <w:numPr>
          <w:ilvl w:val="2"/>
          <w:numId w:val="8"/>
        </w:numPr>
        <w:snapToGrid w:val="0"/>
        <w:spacing w:line="360" w:lineRule="auto"/>
        <w:rPr>
          <w:rFonts w:hint="default" w:ascii="Times New Roman" w:hAnsi="Times New Roman" w:cs="Times New Roman"/>
          <w:sz w:val="24"/>
        </w:rPr>
      </w:pPr>
      <w:r>
        <w:rPr>
          <w:rFonts w:hint="default" w:ascii="Times New Roman" w:hAnsi="Times New Roman" w:cs="Times New Roman"/>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499D4A5F">
      <w:pPr>
        <w:numPr>
          <w:ilvl w:val="2"/>
          <w:numId w:val="8"/>
        </w:numPr>
        <w:snapToGrid w:val="0"/>
        <w:spacing w:line="360" w:lineRule="auto"/>
        <w:rPr>
          <w:rFonts w:hint="default" w:ascii="Times New Roman" w:hAnsi="Times New Roman" w:cs="Times New Roman"/>
          <w:sz w:val="24"/>
        </w:rPr>
      </w:pPr>
      <w:r>
        <w:rPr>
          <w:rFonts w:hint="default" w:ascii="Times New Roman" w:hAnsi="Times New Roman" w:cs="Times New Roman"/>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6BEE3B2B">
      <w:pPr>
        <w:numPr>
          <w:ilvl w:val="2"/>
          <w:numId w:val="8"/>
        </w:numPr>
        <w:snapToGrid w:val="0"/>
        <w:spacing w:line="360" w:lineRule="auto"/>
        <w:rPr>
          <w:rFonts w:hint="default" w:ascii="Times New Roman" w:hAnsi="Times New Roman" w:cs="Times New Roman"/>
          <w:sz w:val="24"/>
        </w:rPr>
      </w:pPr>
      <w:r>
        <w:rPr>
          <w:rFonts w:hint="default" w:ascii="Times New Roman" w:hAnsi="Times New Roman" w:cs="Times New Roman"/>
          <w:sz w:val="24"/>
        </w:rPr>
        <w:t>如本项目采购产品属于实施政府强制采购品目清单范围的节能产品，则供应商所报产品必须获得国家确定的认证机构出具的、处于有效期之内的节能产品认证证书，</w:t>
      </w:r>
      <w:r>
        <w:rPr>
          <w:rFonts w:hint="default" w:ascii="Times New Roman" w:hAnsi="Times New Roman" w:cs="Times New Roman"/>
          <w:kern w:val="0"/>
          <w:sz w:val="24"/>
        </w:rPr>
        <w:t>否则</w:t>
      </w:r>
      <w:r>
        <w:rPr>
          <w:rFonts w:hint="default" w:ascii="Times New Roman" w:hAnsi="Times New Roman" w:cs="Times New Roman"/>
          <w:b/>
          <w:kern w:val="0"/>
          <w:sz w:val="24"/>
        </w:rPr>
        <w:t>响应无效</w:t>
      </w:r>
      <w:r>
        <w:rPr>
          <w:rFonts w:hint="default" w:ascii="Times New Roman" w:hAnsi="Times New Roman" w:cs="Times New Roman"/>
          <w:sz w:val="24"/>
        </w:rPr>
        <w:t>；</w:t>
      </w:r>
    </w:p>
    <w:p w14:paraId="2EDDD517">
      <w:pPr>
        <w:numPr>
          <w:ilvl w:val="2"/>
          <w:numId w:val="8"/>
        </w:numPr>
        <w:snapToGrid w:val="0"/>
        <w:spacing w:line="360" w:lineRule="auto"/>
        <w:rPr>
          <w:rFonts w:hint="default" w:ascii="Times New Roman" w:hAnsi="Times New Roman" w:cs="Times New Roman"/>
          <w:sz w:val="24"/>
        </w:rPr>
      </w:pPr>
      <w:r>
        <w:rPr>
          <w:rFonts w:hint="default" w:ascii="Times New Roman" w:hAnsi="Times New Roman" w:cs="Times New Roman"/>
          <w:sz w:val="24"/>
        </w:rPr>
        <w:t>非政府强制采购的节能产品或环境标志产品，依据品目清单和认证证书实施政府优先采购。优先采购的具体规定见第三章《评审方法和评审标准》（如涉及）。</w:t>
      </w:r>
    </w:p>
    <w:p w14:paraId="3B40F18E">
      <w:pPr>
        <w:numPr>
          <w:ilvl w:val="1"/>
          <w:numId w:val="8"/>
        </w:numPr>
        <w:tabs>
          <w:tab w:val="left" w:pos="1080"/>
          <w:tab w:val="left" w:pos="2014"/>
        </w:tabs>
        <w:snapToGrid w:val="0"/>
        <w:spacing w:line="360" w:lineRule="auto"/>
        <w:ind w:left="1080" w:hanging="720"/>
        <w:rPr>
          <w:rFonts w:hint="default" w:ascii="Times New Roman" w:hAnsi="Times New Roman" w:cs="Times New Roman"/>
          <w:sz w:val="24"/>
        </w:rPr>
      </w:pPr>
      <w:r>
        <w:rPr>
          <w:rFonts w:hint="default" w:ascii="Times New Roman" w:hAnsi="Times New Roman" w:cs="Times New Roman"/>
          <w:sz w:val="24"/>
        </w:rPr>
        <w:t>正版软件</w:t>
      </w:r>
    </w:p>
    <w:p w14:paraId="764C7843">
      <w:pPr>
        <w:numPr>
          <w:ilvl w:val="2"/>
          <w:numId w:val="8"/>
        </w:numPr>
        <w:snapToGrid w:val="0"/>
        <w:spacing w:line="360" w:lineRule="auto"/>
        <w:rPr>
          <w:rFonts w:hint="default" w:ascii="Times New Roman" w:hAnsi="Times New Roman" w:cs="Times New Roman"/>
          <w:sz w:val="24"/>
        </w:rPr>
      </w:pPr>
      <w:r>
        <w:rPr>
          <w:rFonts w:hint="default" w:ascii="Times New Roman" w:hAnsi="Times New Roman" w:cs="Times New Roman"/>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0A2524F7">
      <w:pPr>
        <w:numPr>
          <w:ilvl w:val="1"/>
          <w:numId w:val="8"/>
        </w:numPr>
        <w:tabs>
          <w:tab w:val="left" w:pos="1260"/>
        </w:tabs>
        <w:snapToGrid w:val="0"/>
        <w:spacing w:line="360" w:lineRule="auto"/>
        <w:rPr>
          <w:rFonts w:hint="default" w:ascii="Times New Roman" w:hAnsi="Times New Roman" w:cs="Times New Roman"/>
          <w:sz w:val="24"/>
        </w:rPr>
      </w:pPr>
      <w:r>
        <w:rPr>
          <w:rFonts w:hint="default" w:ascii="Times New Roman" w:hAnsi="Times New Roman" w:cs="Times New Roman"/>
          <w:sz w:val="24"/>
        </w:rPr>
        <w:t>网络安全专用产品</w:t>
      </w:r>
    </w:p>
    <w:p w14:paraId="36F4EA4E">
      <w:pPr>
        <w:numPr>
          <w:ilvl w:val="2"/>
          <w:numId w:val="8"/>
        </w:numPr>
        <w:tabs>
          <w:tab w:val="left" w:pos="2014"/>
        </w:tabs>
        <w:snapToGrid w:val="0"/>
        <w:spacing w:line="360" w:lineRule="auto"/>
        <w:rPr>
          <w:rFonts w:hint="default" w:ascii="Times New Roman" w:hAnsi="Times New Roman" w:cs="Times New Roman"/>
          <w:sz w:val="24"/>
        </w:rPr>
      </w:pPr>
      <w:r>
        <w:rPr>
          <w:rFonts w:hint="default" w:ascii="Times New Roman" w:hAnsi="Times New Roman" w:cs="Times New Roman"/>
          <w:sz w:val="24"/>
        </w:rPr>
        <w:t>根据《关于调整网络安全专用产品安全管理有关事项的公告》（2023 年第 1 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1858C57D">
      <w:pPr>
        <w:numPr>
          <w:ilvl w:val="1"/>
          <w:numId w:val="8"/>
        </w:numPr>
        <w:tabs>
          <w:tab w:val="left" w:pos="1080"/>
          <w:tab w:val="left" w:pos="2014"/>
        </w:tabs>
        <w:snapToGrid w:val="0"/>
        <w:spacing w:line="360" w:lineRule="auto"/>
        <w:ind w:left="1080" w:hanging="720"/>
        <w:rPr>
          <w:rFonts w:hint="default" w:ascii="Times New Roman" w:hAnsi="Times New Roman" w:cs="Times New Roman"/>
          <w:sz w:val="24"/>
        </w:rPr>
      </w:pPr>
      <w:r>
        <w:rPr>
          <w:rFonts w:hint="default" w:ascii="Times New Roman" w:hAnsi="Times New Roman" w:cs="Times New Roman"/>
          <w:sz w:val="24"/>
        </w:rPr>
        <w:t>推广使用低挥发性有机化合物（VOCs）</w:t>
      </w:r>
    </w:p>
    <w:p w14:paraId="4E5F8A76">
      <w:pPr>
        <w:numPr>
          <w:ilvl w:val="2"/>
          <w:numId w:val="8"/>
        </w:numPr>
        <w:snapToGrid w:val="0"/>
        <w:spacing w:line="360" w:lineRule="auto"/>
        <w:rPr>
          <w:rFonts w:hint="default" w:ascii="Times New Roman" w:hAnsi="Times New Roman" w:cs="Times New Roman"/>
          <w:sz w:val="24"/>
        </w:rPr>
      </w:pPr>
      <w:r>
        <w:rPr>
          <w:rFonts w:hint="default" w:ascii="Times New Roman" w:hAnsi="Times New Roman" w:cs="Times New Roman"/>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含量限制标准（具体标准见第四章《采购需求》），</w:t>
      </w:r>
      <w:r>
        <w:rPr>
          <w:rFonts w:hint="default" w:ascii="Times New Roman" w:hAnsi="Times New Roman" w:cs="Times New Roman"/>
          <w:kern w:val="0"/>
          <w:sz w:val="24"/>
        </w:rPr>
        <w:t>否则</w:t>
      </w:r>
      <w:r>
        <w:rPr>
          <w:rFonts w:hint="default" w:ascii="Times New Roman" w:hAnsi="Times New Roman" w:cs="Times New Roman"/>
          <w:b/>
          <w:kern w:val="0"/>
          <w:sz w:val="24"/>
        </w:rPr>
        <w:t>响应无效</w:t>
      </w:r>
      <w:r>
        <w:rPr>
          <w:rFonts w:hint="default" w:ascii="Times New Roman" w:hAnsi="Times New Roman" w:cs="Times New Roman"/>
          <w:sz w:val="24"/>
        </w:rPr>
        <w:t>；属于推荐性标准的，优先采购，具体见第三章《评审方法和评审标准》。</w:t>
      </w:r>
    </w:p>
    <w:p w14:paraId="0DEC9DA3">
      <w:pPr>
        <w:numPr>
          <w:ilvl w:val="1"/>
          <w:numId w:val="8"/>
        </w:numPr>
        <w:tabs>
          <w:tab w:val="left" w:pos="1080"/>
          <w:tab w:val="left" w:pos="2014"/>
        </w:tabs>
        <w:snapToGrid w:val="0"/>
        <w:spacing w:line="360" w:lineRule="auto"/>
        <w:ind w:left="1080" w:hanging="720"/>
        <w:rPr>
          <w:rFonts w:hint="default" w:ascii="Times New Roman" w:hAnsi="Times New Roman" w:cs="Times New Roman"/>
          <w:sz w:val="24"/>
        </w:rPr>
      </w:pPr>
      <w:r>
        <w:rPr>
          <w:rFonts w:hint="default" w:ascii="Times New Roman" w:hAnsi="Times New Roman" w:cs="Times New Roman"/>
          <w:sz w:val="24"/>
        </w:rPr>
        <w:t>采购需求标准</w:t>
      </w:r>
    </w:p>
    <w:p w14:paraId="39D9B963">
      <w:pPr>
        <w:numPr>
          <w:ilvl w:val="2"/>
          <w:numId w:val="8"/>
        </w:numPr>
        <w:snapToGrid w:val="0"/>
        <w:spacing w:line="360" w:lineRule="auto"/>
        <w:rPr>
          <w:rFonts w:hint="default" w:ascii="Times New Roman" w:hAnsi="Times New Roman" w:cs="Times New Roman"/>
          <w:sz w:val="24"/>
        </w:rPr>
      </w:pPr>
      <w:r>
        <w:rPr>
          <w:rFonts w:hint="default" w:ascii="Times New Roman" w:hAnsi="Times New Roman" w:cs="Times New Roman"/>
          <w:sz w:val="24"/>
        </w:rPr>
        <w:t xml:space="preserve"> 商品包装、快递包装政府采购需求标准（试行）</w:t>
      </w:r>
    </w:p>
    <w:p w14:paraId="26CC0B39">
      <w:pPr>
        <w:tabs>
          <w:tab w:val="left" w:pos="1480"/>
        </w:tabs>
        <w:snapToGrid w:val="0"/>
        <w:spacing w:line="360" w:lineRule="auto"/>
        <w:ind w:left="2094" w:leftChars="997"/>
        <w:rPr>
          <w:rFonts w:hint="default" w:ascii="Times New Roman" w:hAnsi="Times New Roman" w:cs="Times New Roman"/>
          <w:sz w:val="24"/>
        </w:rPr>
      </w:pPr>
      <w:r>
        <w:rPr>
          <w:rFonts w:hint="default" w:ascii="Times New Roman" w:hAnsi="Times New Roman" w:cs="Times New Roman"/>
          <w:sz w:val="24"/>
        </w:rPr>
        <w:t>为助力打好污染防治攻坚战，推广使用绿色包装，根据财政部关于印发《商品包装政府采购需求标准（试行）》、《快递包装政府采购需求标准（试行）》的通知（财办库〔2020〕123 号），本项目如涉及商品包装和快递包装的，则其具体要求见第四章《采购需求》。</w:t>
      </w:r>
    </w:p>
    <w:p w14:paraId="13E0FFE9">
      <w:pPr>
        <w:snapToGrid w:val="0"/>
        <w:spacing w:line="360" w:lineRule="auto"/>
        <w:ind w:left="1080"/>
        <w:rPr>
          <w:rFonts w:hint="default" w:ascii="Times New Roman" w:hAnsi="Times New Roman" w:cs="Times New Roman"/>
          <w:sz w:val="24"/>
        </w:rPr>
      </w:pPr>
      <w:r>
        <w:rPr>
          <w:rFonts w:hint="default" w:ascii="Times New Roman" w:hAnsi="Times New Roman" w:cs="Times New Roman"/>
          <w:sz w:val="24"/>
        </w:rPr>
        <w:t>4.7.2    其他政府采购需求标准</w:t>
      </w:r>
    </w:p>
    <w:p w14:paraId="55CE3981">
      <w:pPr>
        <w:tabs>
          <w:tab w:val="left" w:pos="2100"/>
        </w:tabs>
        <w:snapToGrid w:val="0"/>
        <w:spacing w:line="360" w:lineRule="auto"/>
        <w:ind w:left="2100"/>
        <w:rPr>
          <w:rFonts w:hint="default" w:ascii="Times New Roman" w:hAnsi="Times New Roman" w:cs="Times New Roman"/>
          <w:sz w:val="24"/>
        </w:rPr>
      </w:pPr>
      <w:r>
        <w:rPr>
          <w:rFonts w:hint="default" w:ascii="Times New Roman" w:hAnsi="Times New Roman" w:cs="Times New Roman"/>
          <w:sz w:val="24"/>
        </w:rPr>
        <w:t>为贯彻落实《深化政府采购制度改革方案》有关要求，推动政府采购需求标准建设，财政部门会同有关部门制定发布的其他政府采购需求标准，本项目如涉及，则具体要求见第四章《采购需求》。</w:t>
      </w:r>
    </w:p>
    <w:p w14:paraId="54C7C330">
      <w:pPr>
        <w:numPr>
          <w:ilvl w:val="0"/>
          <w:numId w:val="8"/>
        </w:numPr>
        <w:tabs>
          <w:tab w:val="left" w:pos="360"/>
        </w:tabs>
        <w:snapToGrid w:val="0"/>
        <w:spacing w:line="360" w:lineRule="auto"/>
        <w:ind w:left="357" w:hanging="357"/>
        <w:outlineLvl w:val="1"/>
        <w:rPr>
          <w:rFonts w:hint="default" w:ascii="Times New Roman" w:hAnsi="Times New Roman" w:cs="Times New Roman"/>
          <w:sz w:val="24"/>
        </w:rPr>
      </w:pPr>
      <w:r>
        <w:rPr>
          <w:rFonts w:hint="default" w:ascii="Times New Roman" w:hAnsi="Times New Roman" w:cs="Times New Roman"/>
          <w:sz w:val="24"/>
        </w:rPr>
        <w:t>响应费用</w:t>
      </w:r>
    </w:p>
    <w:p w14:paraId="68E52B11">
      <w:pPr>
        <w:numPr>
          <w:ilvl w:val="1"/>
          <w:numId w:val="8"/>
        </w:numPr>
        <w:tabs>
          <w:tab w:val="left" w:pos="1080"/>
          <w:tab w:val="left" w:pos="2014"/>
        </w:tabs>
        <w:snapToGrid w:val="0"/>
        <w:spacing w:line="360" w:lineRule="auto"/>
        <w:ind w:left="1080" w:hanging="720"/>
        <w:rPr>
          <w:rFonts w:hint="default" w:ascii="Times New Roman" w:hAnsi="Times New Roman" w:cs="Times New Roman"/>
          <w:sz w:val="24"/>
        </w:rPr>
      </w:pPr>
      <w:r>
        <w:rPr>
          <w:rFonts w:hint="default" w:ascii="Times New Roman" w:hAnsi="Times New Roman" w:cs="Times New Roman"/>
          <w:sz w:val="24"/>
        </w:rPr>
        <w:t>供应商应自行承担所有与准备和参加磋商有关的费用，无论磋商的结果如何，采购人或采购代理机构在任何情况下均无承担这些费用的义务和责任。</w:t>
      </w:r>
    </w:p>
    <w:p w14:paraId="756658BA">
      <w:pPr>
        <w:tabs>
          <w:tab w:val="left" w:pos="1080"/>
        </w:tabs>
        <w:snapToGrid w:val="0"/>
        <w:spacing w:line="360" w:lineRule="auto"/>
        <w:ind w:left="1080"/>
        <w:rPr>
          <w:rFonts w:hint="default" w:ascii="Times New Roman" w:hAnsi="Times New Roman" w:cs="Times New Roman"/>
          <w:sz w:val="28"/>
        </w:rPr>
      </w:pPr>
      <w:bookmarkStart w:id="150" w:name="_1.8_计量单位"/>
      <w:bookmarkEnd w:id="150"/>
    </w:p>
    <w:p w14:paraId="78E5572A">
      <w:pPr>
        <w:pStyle w:val="3"/>
        <w:spacing w:before="0" w:line="360" w:lineRule="auto"/>
        <w:rPr>
          <w:rFonts w:hint="default" w:ascii="Times New Roman" w:hAnsi="Times New Roman" w:eastAsia="宋体" w:cs="Times New Roman"/>
          <w:sz w:val="28"/>
        </w:rPr>
      </w:pPr>
      <w:r>
        <w:rPr>
          <w:rFonts w:hint="default" w:ascii="Times New Roman" w:hAnsi="Times New Roman" w:eastAsia="宋体" w:cs="Times New Roman"/>
          <w:sz w:val="28"/>
        </w:rPr>
        <w:t>二   竞争性磋商文件</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14:paraId="59FC5942">
      <w:pPr>
        <w:numPr>
          <w:ilvl w:val="0"/>
          <w:numId w:val="8"/>
        </w:numPr>
        <w:tabs>
          <w:tab w:val="left" w:pos="360"/>
        </w:tabs>
        <w:snapToGrid w:val="0"/>
        <w:spacing w:line="360" w:lineRule="auto"/>
        <w:ind w:left="357" w:hanging="357"/>
        <w:outlineLvl w:val="1"/>
        <w:rPr>
          <w:rFonts w:hint="default" w:ascii="Times New Roman" w:hAnsi="Times New Roman" w:cs="Times New Roman"/>
          <w:sz w:val="24"/>
        </w:rPr>
      </w:pPr>
      <w:bookmarkStart w:id="151" w:name="_Toc151193693"/>
      <w:bookmarkStart w:id="152" w:name="_Toc150480761"/>
      <w:bookmarkStart w:id="153" w:name="_Toc151193621"/>
      <w:bookmarkStart w:id="154" w:name="_Toc149720816"/>
      <w:bookmarkStart w:id="155" w:name="_Toc151193837"/>
      <w:bookmarkStart w:id="156" w:name="_Toc164229364"/>
      <w:bookmarkStart w:id="157" w:name="_Toc142311025"/>
      <w:bookmarkStart w:id="158" w:name="_Toc150774623"/>
      <w:bookmarkStart w:id="159" w:name="_Toc226965796"/>
      <w:bookmarkStart w:id="160" w:name="_Toc164229218"/>
      <w:bookmarkStart w:id="161" w:name="_Toc127161437"/>
      <w:bookmarkStart w:id="162" w:name="_Toc226309767"/>
      <w:bookmarkStart w:id="163" w:name="_Toc150774728"/>
      <w:bookmarkStart w:id="164" w:name="_Toc305158791"/>
      <w:bookmarkStart w:id="165" w:name="_Toc151190150"/>
      <w:bookmarkStart w:id="166" w:name="_Toc226337219"/>
      <w:bookmarkStart w:id="167" w:name="_Toc264969213"/>
      <w:bookmarkStart w:id="168" w:name="_Toc520356147"/>
      <w:bookmarkStart w:id="169" w:name="_Toc195842888"/>
      <w:bookmarkStart w:id="170" w:name="_Toc164351617"/>
      <w:bookmarkStart w:id="171" w:name="_Toc150509274"/>
      <w:bookmarkStart w:id="172" w:name="_Toc226965713"/>
      <w:bookmarkStart w:id="173" w:name="_Toc164608637"/>
      <w:bookmarkStart w:id="174" w:name="_Toc127151523"/>
      <w:bookmarkStart w:id="175" w:name="_Toc164608792"/>
      <w:bookmarkStart w:id="176" w:name="_Toc265228361"/>
      <w:bookmarkStart w:id="177" w:name="_Toc151193765"/>
      <w:bookmarkStart w:id="178" w:name="_Toc127151724"/>
      <w:bookmarkStart w:id="179" w:name="_Toc305158865"/>
      <w:bookmarkStart w:id="180" w:name="_Toc151193911"/>
      <w:r>
        <w:rPr>
          <w:rFonts w:hint="default" w:ascii="Times New Roman" w:hAnsi="Times New Roman" w:cs="Times New Roman"/>
          <w:sz w:val="24"/>
        </w:rPr>
        <w:t>竞争性磋商文件构</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Fonts w:hint="default" w:ascii="Times New Roman" w:hAnsi="Times New Roman" w:cs="Times New Roman"/>
          <w:sz w:val="24"/>
        </w:rPr>
        <w:t>成</w:t>
      </w:r>
    </w:p>
    <w:p w14:paraId="543924E9">
      <w:pPr>
        <w:numPr>
          <w:ilvl w:val="1"/>
          <w:numId w:val="8"/>
        </w:numPr>
        <w:tabs>
          <w:tab w:val="left" w:pos="1080"/>
          <w:tab w:val="left" w:pos="2014"/>
        </w:tabs>
        <w:snapToGrid w:val="0"/>
        <w:spacing w:line="360" w:lineRule="auto"/>
        <w:ind w:left="1080" w:hanging="720"/>
        <w:rPr>
          <w:rFonts w:hint="default" w:ascii="Times New Roman" w:hAnsi="Times New Roman" w:cs="Times New Roman"/>
          <w:sz w:val="24"/>
        </w:rPr>
      </w:pPr>
      <w:r>
        <w:rPr>
          <w:rFonts w:hint="default" w:ascii="Times New Roman" w:hAnsi="Times New Roman" w:cs="Times New Roman"/>
          <w:sz w:val="24"/>
        </w:rPr>
        <w:t>竞争性磋商文件包括以下部分：</w:t>
      </w:r>
    </w:p>
    <w:p w14:paraId="0AB7215D">
      <w:pPr>
        <w:numPr>
          <w:ilvl w:val="0"/>
          <w:numId w:val="9"/>
        </w:numPr>
        <w:tabs>
          <w:tab w:val="left" w:pos="1980"/>
          <w:tab w:val="left" w:pos="2520"/>
        </w:tabs>
        <w:snapToGrid w:val="0"/>
        <w:spacing w:line="360" w:lineRule="auto"/>
        <w:ind w:left="1440" w:firstLine="5"/>
        <w:rPr>
          <w:rFonts w:hint="default" w:ascii="Times New Roman" w:hAnsi="Times New Roman" w:cs="Times New Roman"/>
          <w:sz w:val="24"/>
        </w:rPr>
      </w:pPr>
      <w:r>
        <w:rPr>
          <w:rFonts w:hint="default" w:ascii="Times New Roman" w:hAnsi="Times New Roman" w:cs="Times New Roman"/>
          <w:sz w:val="24"/>
        </w:rPr>
        <w:t>采购邀请</w:t>
      </w:r>
    </w:p>
    <w:p w14:paraId="53B5C5C1">
      <w:pPr>
        <w:numPr>
          <w:ilvl w:val="0"/>
          <w:numId w:val="9"/>
        </w:numPr>
        <w:tabs>
          <w:tab w:val="left" w:pos="1980"/>
          <w:tab w:val="left" w:pos="2520"/>
        </w:tabs>
        <w:snapToGrid w:val="0"/>
        <w:spacing w:line="360" w:lineRule="auto"/>
        <w:ind w:left="1440" w:firstLine="5"/>
        <w:rPr>
          <w:rFonts w:hint="default" w:ascii="Times New Roman" w:hAnsi="Times New Roman" w:cs="Times New Roman"/>
          <w:sz w:val="24"/>
        </w:rPr>
      </w:pPr>
      <w:r>
        <w:rPr>
          <w:rFonts w:hint="default" w:ascii="Times New Roman" w:hAnsi="Times New Roman" w:cs="Times New Roman"/>
          <w:sz w:val="24"/>
        </w:rPr>
        <w:t>供应商须知</w:t>
      </w:r>
    </w:p>
    <w:p w14:paraId="048797DF">
      <w:pPr>
        <w:numPr>
          <w:ilvl w:val="0"/>
          <w:numId w:val="9"/>
        </w:numPr>
        <w:tabs>
          <w:tab w:val="left" w:pos="1980"/>
          <w:tab w:val="left" w:pos="2520"/>
        </w:tabs>
        <w:snapToGrid w:val="0"/>
        <w:spacing w:line="360" w:lineRule="auto"/>
        <w:ind w:left="1440" w:firstLine="5"/>
        <w:rPr>
          <w:rFonts w:hint="default" w:ascii="Times New Roman" w:hAnsi="Times New Roman" w:cs="Times New Roman"/>
          <w:sz w:val="24"/>
        </w:rPr>
      </w:pPr>
      <w:r>
        <w:rPr>
          <w:rFonts w:hint="default" w:ascii="Times New Roman" w:hAnsi="Times New Roman" w:cs="Times New Roman"/>
          <w:sz w:val="24"/>
        </w:rPr>
        <w:t>评审方法和评审标准</w:t>
      </w:r>
    </w:p>
    <w:p w14:paraId="474F734E">
      <w:pPr>
        <w:numPr>
          <w:ilvl w:val="0"/>
          <w:numId w:val="9"/>
        </w:numPr>
        <w:tabs>
          <w:tab w:val="left" w:pos="1980"/>
          <w:tab w:val="left" w:pos="2520"/>
        </w:tabs>
        <w:snapToGrid w:val="0"/>
        <w:spacing w:line="360" w:lineRule="auto"/>
        <w:ind w:left="1440" w:firstLine="5"/>
        <w:rPr>
          <w:rFonts w:hint="default" w:ascii="Times New Roman" w:hAnsi="Times New Roman" w:cs="Times New Roman"/>
          <w:sz w:val="24"/>
        </w:rPr>
      </w:pPr>
      <w:r>
        <w:rPr>
          <w:rFonts w:hint="default" w:ascii="Times New Roman" w:hAnsi="Times New Roman" w:cs="Times New Roman"/>
          <w:sz w:val="24"/>
        </w:rPr>
        <w:t>采购需求</w:t>
      </w:r>
    </w:p>
    <w:p w14:paraId="0C9A4CCE">
      <w:pPr>
        <w:numPr>
          <w:ilvl w:val="0"/>
          <w:numId w:val="9"/>
        </w:numPr>
        <w:tabs>
          <w:tab w:val="left" w:pos="1980"/>
          <w:tab w:val="left" w:pos="2520"/>
        </w:tabs>
        <w:snapToGrid w:val="0"/>
        <w:spacing w:line="360" w:lineRule="auto"/>
        <w:ind w:left="1440" w:firstLine="5"/>
        <w:rPr>
          <w:rFonts w:hint="default" w:ascii="Times New Roman" w:hAnsi="Times New Roman" w:cs="Times New Roman"/>
          <w:sz w:val="24"/>
        </w:rPr>
      </w:pPr>
      <w:r>
        <w:rPr>
          <w:rFonts w:hint="default" w:ascii="Times New Roman" w:hAnsi="Times New Roman" w:cs="Times New Roman"/>
          <w:sz w:val="24"/>
        </w:rPr>
        <w:t>合同文本</w:t>
      </w:r>
    </w:p>
    <w:p w14:paraId="2169709C">
      <w:pPr>
        <w:numPr>
          <w:ilvl w:val="0"/>
          <w:numId w:val="9"/>
        </w:numPr>
        <w:tabs>
          <w:tab w:val="left" w:pos="1980"/>
          <w:tab w:val="left" w:pos="2520"/>
        </w:tabs>
        <w:snapToGrid w:val="0"/>
        <w:spacing w:line="360" w:lineRule="auto"/>
        <w:ind w:left="1440" w:firstLine="5"/>
        <w:rPr>
          <w:rFonts w:hint="default" w:ascii="Times New Roman" w:hAnsi="Times New Roman" w:cs="Times New Roman"/>
          <w:sz w:val="24"/>
        </w:rPr>
      </w:pPr>
      <w:r>
        <w:rPr>
          <w:rFonts w:hint="default" w:ascii="Times New Roman" w:hAnsi="Times New Roman" w:cs="Times New Roman"/>
          <w:sz w:val="24"/>
        </w:rPr>
        <w:t>响应文件格式</w:t>
      </w:r>
    </w:p>
    <w:p w14:paraId="49A7FE99">
      <w:pPr>
        <w:numPr>
          <w:ilvl w:val="1"/>
          <w:numId w:val="8"/>
        </w:numPr>
        <w:tabs>
          <w:tab w:val="left" w:pos="1080"/>
          <w:tab w:val="left" w:pos="2014"/>
        </w:tabs>
        <w:snapToGrid w:val="0"/>
        <w:spacing w:line="360" w:lineRule="auto"/>
        <w:ind w:left="1080" w:hanging="720"/>
        <w:rPr>
          <w:rFonts w:hint="default" w:ascii="Times New Roman" w:hAnsi="Times New Roman" w:cs="Times New Roman"/>
          <w:sz w:val="24"/>
        </w:rPr>
      </w:pPr>
      <w:r>
        <w:rPr>
          <w:rFonts w:hint="default" w:ascii="Times New Roman" w:hAnsi="Times New Roman" w:cs="Times New Roman"/>
          <w:sz w:val="24"/>
        </w:rPr>
        <w:t>供应商应认真阅读竞争性磋商文件的全部内容。供应商应按照竞争性磋商文件要求提交响应文件并保证所提供的全部资料的真实性，并对竞争性磋商文件做出实质性响应，否则</w:t>
      </w:r>
      <w:r>
        <w:rPr>
          <w:rFonts w:hint="default" w:ascii="Times New Roman" w:hAnsi="Times New Roman" w:cs="Times New Roman"/>
          <w:b/>
          <w:sz w:val="24"/>
        </w:rPr>
        <w:t>响应无效</w:t>
      </w:r>
      <w:r>
        <w:rPr>
          <w:rFonts w:hint="default" w:ascii="Times New Roman" w:hAnsi="Times New Roman" w:cs="Times New Roman"/>
          <w:sz w:val="24"/>
        </w:rPr>
        <w:t>。</w:t>
      </w:r>
    </w:p>
    <w:p w14:paraId="67B1DB27">
      <w:pPr>
        <w:numPr>
          <w:ilvl w:val="0"/>
          <w:numId w:val="8"/>
        </w:numPr>
        <w:tabs>
          <w:tab w:val="left" w:pos="1080"/>
          <w:tab w:val="left" w:pos="2014"/>
        </w:tabs>
        <w:snapToGrid w:val="0"/>
        <w:spacing w:line="360" w:lineRule="auto"/>
        <w:ind w:left="357" w:hanging="357"/>
        <w:outlineLvl w:val="1"/>
        <w:rPr>
          <w:rFonts w:hint="default" w:ascii="Times New Roman" w:hAnsi="Times New Roman" w:cs="Times New Roman"/>
          <w:sz w:val="24"/>
        </w:rPr>
      </w:pPr>
      <w:r>
        <w:rPr>
          <w:rFonts w:hint="default" w:ascii="Times New Roman" w:hAnsi="Times New Roman" w:cs="Times New Roman"/>
          <w:sz w:val="24"/>
        </w:rPr>
        <w:t>对竞争性磋商文件的澄清或修改</w:t>
      </w:r>
    </w:p>
    <w:p w14:paraId="5597C98E">
      <w:pPr>
        <w:numPr>
          <w:ilvl w:val="1"/>
          <w:numId w:val="8"/>
        </w:numPr>
        <w:tabs>
          <w:tab w:val="left" w:pos="1080"/>
          <w:tab w:val="left" w:pos="1561"/>
          <w:tab w:val="left" w:pos="2014"/>
        </w:tabs>
        <w:snapToGrid w:val="0"/>
        <w:spacing w:line="360" w:lineRule="auto"/>
        <w:ind w:left="1080" w:hanging="720"/>
        <w:rPr>
          <w:rFonts w:hint="default" w:ascii="Times New Roman" w:hAnsi="Times New Roman" w:cs="Times New Roman"/>
          <w:sz w:val="24"/>
        </w:rPr>
      </w:pPr>
      <w:r>
        <w:rPr>
          <w:rFonts w:hint="default" w:ascii="Times New Roman" w:hAnsi="Times New Roman" w:cs="Times New Roman"/>
          <w:sz w:val="24"/>
        </w:rPr>
        <w:t>采购人、采购代理机构</w:t>
      </w:r>
      <w:r>
        <w:rPr>
          <w:rFonts w:hint="default" w:ascii="Times New Roman" w:hAnsi="Times New Roman" w:cs="Times New Roman"/>
          <w:spacing w:val="3"/>
          <w:sz w:val="24"/>
        </w:rPr>
        <w:t>或者磋商</w:t>
      </w:r>
      <w:r>
        <w:rPr>
          <w:rFonts w:hint="default" w:ascii="Times New Roman" w:hAnsi="Times New Roman" w:cs="Times New Roman"/>
          <w:spacing w:val="2"/>
          <w:sz w:val="24"/>
        </w:rPr>
        <w:t>小组</w:t>
      </w:r>
      <w:r>
        <w:rPr>
          <w:rFonts w:hint="default" w:ascii="Times New Roman" w:hAnsi="Times New Roman" w:cs="Times New Roman"/>
          <w:sz w:val="24"/>
        </w:rPr>
        <w:t>对已发出的竞争性磋商文件进行必要澄清或者修改的，将以书面形式通知所有获取竞争性磋商文件的潜在供应商。采用公告方式邀请供应商参与的，还将在原公告发布媒体上发布更正公告。</w:t>
      </w:r>
    </w:p>
    <w:p w14:paraId="60C3AA0C">
      <w:pPr>
        <w:numPr>
          <w:ilvl w:val="1"/>
          <w:numId w:val="8"/>
        </w:numPr>
        <w:tabs>
          <w:tab w:val="left" w:pos="1080"/>
          <w:tab w:val="left" w:pos="1561"/>
          <w:tab w:val="left" w:pos="2014"/>
        </w:tabs>
        <w:snapToGrid w:val="0"/>
        <w:spacing w:line="360" w:lineRule="auto"/>
        <w:ind w:left="1080" w:hanging="720"/>
        <w:rPr>
          <w:rFonts w:hint="default" w:ascii="Times New Roman" w:hAnsi="Times New Roman" w:cs="Times New Roman"/>
          <w:sz w:val="24"/>
        </w:rPr>
      </w:pPr>
      <w:r>
        <w:rPr>
          <w:rFonts w:hint="default" w:ascii="Times New Roman" w:hAnsi="Times New Roman" w:cs="Times New Roman"/>
          <w:sz w:val="24"/>
        </w:rPr>
        <w:t>上述书面通知，按照获取竞争性磋商文件的潜在供应商提供的联系方式发出，因提供的信息有误导致通知延迟或无法通知的，采购人或采购代理机构不承担责任。</w:t>
      </w:r>
    </w:p>
    <w:p w14:paraId="134CF78A">
      <w:pPr>
        <w:numPr>
          <w:ilvl w:val="1"/>
          <w:numId w:val="8"/>
        </w:numPr>
        <w:tabs>
          <w:tab w:val="left" w:pos="1080"/>
          <w:tab w:val="left" w:pos="1561"/>
          <w:tab w:val="left" w:pos="2014"/>
        </w:tabs>
        <w:snapToGrid w:val="0"/>
        <w:spacing w:line="360" w:lineRule="auto"/>
        <w:ind w:left="1080" w:hanging="720"/>
        <w:rPr>
          <w:rFonts w:hint="default" w:ascii="Times New Roman" w:hAnsi="Times New Roman" w:cs="Times New Roman"/>
          <w:sz w:val="24"/>
        </w:rPr>
      </w:pPr>
      <w:r>
        <w:rPr>
          <w:rFonts w:hint="default" w:ascii="Times New Roman" w:hAnsi="Times New Roman" w:cs="Times New Roman"/>
          <w:sz w:val="24"/>
        </w:rPr>
        <w:t>澄清或者修改的内容为竞争性磋商文件的组成部分，并对所有获取竞争性磋商文件的潜在供应商具有约束力。澄清或者修改的内容可能影响响应文件编制的，将在提交首次响应文件截止之日3个工作日前，以书面形式通知所有</w:t>
      </w:r>
    </w:p>
    <w:p w14:paraId="22F4FCCC">
      <w:pPr>
        <w:tabs>
          <w:tab w:val="left" w:pos="1080"/>
          <w:tab w:val="left" w:pos="1561"/>
          <w:tab w:val="left" w:pos="2014"/>
        </w:tabs>
        <w:snapToGrid w:val="0"/>
        <w:spacing w:line="360" w:lineRule="auto"/>
        <w:ind w:firstLine="960" w:firstLineChars="400"/>
        <w:rPr>
          <w:rFonts w:hint="default" w:ascii="Times New Roman" w:hAnsi="Times New Roman" w:cs="Times New Roman"/>
          <w:sz w:val="24"/>
        </w:rPr>
      </w:pPr>
      <w:r>
        <w:rPr>
          <w:rFonts w:hint="default" w:ascii="Times New Roman" w:hAnsi="Times New Roman" w:cs="Times New Roman"/>
          <w:sz w:val="24"/>
        </w:rPr>
        <w:t>获取磋商文件的供应商；不足上述时间的，将顺延提交响应文件截止时间。</w:t>
      </w:r>
    </w:p>
    <w:p w14:paraId="3620E893">
      <w:pPr>
        <w:tabs>
          <w:tab w:val="left" w:pos="1080"/>
          <w:tab w:val="left" w:pos="1561"/>
        </w:tabs>
        <w:snapToGrid w:val="0"/>
        <w:spacing w:line="360" w:lineRule="auto"/>
        <w:ind w:left="1080"/>
        <w:rPr>
          <w:rFonts w:hint="default" w:ascii="Times New Roman" w:hAnsi="Times New Roman" w:cs="Times New Roman"/>
          <w:sz w:val="28"/>
        </w:rPr>
      </w:pPr>
      <w:bookmarkStart w:id="181" w:name="_Toc516367020"/>
      <w:bookmarkStart w:id="182" w:name="_Toc150480764"/>
      <w:bookmarkStart w:id="183" w:name="_Toc226965799"/>
      <w:bookmarkStart w:id="184" w:name="_Toc264969216"/>
      <w:bookmarkStart w:id="185" w:name="_Toc195842891"/>
      <w:bookmarkStart w:id="186" w:name="_Toc150774626"/>
      <w:bookmarkStart w:id="187" w:name="_Toc150774731"/>
      <w:bookmarkStart w:id="188" w:name="_Toc150509277"/>
      <w:bookmarkStart w:id="189" w:name="_Toc151193624"/>
      <w:bookmarkStart w:id="190" w:name="_Toc265228364"/>
      <w:bookmarkStart w:id="191" w:name="_Toc151193914"/>
      <w:bookmarkStart w:id="192" w:name="_Toc151193840"/>
      <w:bookmarkStart w:id="193" w:name="_Toc151190153"/>
      <w:bookmarkStart w:id="194" w:name="_Toc151193696"/>
      <w:bookmarkStart w:id="195" w:name="_Toc305158794"/>
      <w:bookmarkStart w:id="196" w:name="_Toc226337222"/>
      <w:bookmarkStart w:id="197" w:name="_Toc142311028"/>
      <w:bookmarkStart w:id="198" w:name="_Toc305158868"/>
      <w:bookmarkStart w:id="199" w:name="_Toc226309770"/>
      <w:bookmarkStart w:id="200" w:name="_Toc226965716"/>
      <w:bookmarkStart w:id="201" w:name="_Toc151193768"/>
      <w:bookmarkStart w:id="202" w:name="_Toc520356150"/>
      <w:bookmarkStart w:id="203" w:name="_Toc127151526"/>
    </w:p>
    <w:p w14:paraId="48E022A2">
      <w:pPr>
        <w:pStyle w:val="3"/>
        <w:spacing w:before="0" w:line="360" w:lineRule="auto"/>
        <w:rPr>
          <w:rFonts w:hint="default" w:ascii="Times New Roman" w:hAnsi="Times New Roman" w:eastAsia="宋体" w:cs="Times New Roman"/>
          <w:sz w:val="28"/>
        </w:rPr>
      </w:pPr>
      <w:r>
        <w:rPr>
          <w:rFonts w:hint="default" w:ascii="Times New Roman" w:hAnsi="Times New Roman" w:eastAsia="宋体" w:cs="Times New Roman"/>
          <w:sz w:val="28"/>
        </w:rPr>
        <w:t>三   响应文件</w:t>
      </w:r>
      <w:bookmarkEnd w:id="181"/>
      <w:r>
        <w:rPr>
          <w:rFonts w:hint="default" w:ascii="Times New Roman" w:hAnsi="Times New Roman" w:eastAsia="宋体" w:cs="Times New Roman"/>
          <w:sz w:val="28"/>
        </w:rPr>
        <w:t>的编制</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14:paraId="4E86ED1A">
      <w:pPr>
        <w:numPr>
          <w:ilvl w:val="0"/>
          <w:numId w:val="8"/>
        </w:numPr>
        <w:tabs>
          <w:tab w:val="left" w:pos="360"/>
        </w:tabs>
        <w:snapToGrid w:val="0"/>
        <w:spacing w:line="360" w:lineRule="auto"/>
        <w:ind w:left="357" w:hanging="357"/>
        <w:outlineLvl w:val="1"/>
        <w:rPr>
          <w:rFonts w:hint="default" w:ascii="Times New Roman" w:hAnsi="Times New Roman" w:cs="Times New Roman"/>
          <w:sz w:val="24"/>
        </w:rPr>
      </w:pPr>
      <w:bookmarkStart w:id="204" w:name="_Toc305158869"/>
      <w:bookmarkStart w:id="205" w:name="_Toc164608796"/>
      <w:bookmarkStart w:id="206" w:name="_Toc226965717"/>
      <w:bookmarkStart w:id="207" w:name="_Toc150480765"/>
      <w:bookmarkStart w:id="208" w:name="_Toc195842892"/>
      <w:bookmarkStart w:id="209" w:name="_Toc305158795"/>
      <w:bookmarkStart w:id="210" w:name="_Toc151193915"/>
      <w:bookmarkStart w:id="211" w:name="_Toc264969217"/>
      <w:bookmarkStart w:id="212" w:name="_Toc226309771"/>
      <w:bookmarkStart w:id="213" w:name="_Toc164229222"/>
      <w:bookmarkStart w:id="214" w:name="_Toc151193697"/>
      <w:bookmarkStart w:id="215" w:name="_Toc516367021"/>
      <w:bookmarkStart w:id="216" w:name="_Toc142311029"/>
      <w:bookmarkStart w:id="217" w:name="_Toc151193625"/>
      <w:bookmarkStart w:id="218" w:name="_Toc151190154"/>
      <w:bookmarkStart w:id="219" w:name="_Toc151193841"/>
      <w:bookmarkStart w:id="220" w:name="_Toc150774627"/>
      <w:bookmarkStart w:id="221" w:name="_Toc226965800"/>
      <w:bookmarkStart w:id="222" w:name="_Toc164351621"/>
      <w:bookmarkStart w:id="223" w:name="_Toc149720820"/>
      <w:bookmarkStart w:id="224" w:name="_Toc127151728"/>
      <w:bookmarkStart w:id="225" w:name="_Toc150509278"/>
      <w:bookmarkStart w:id="226" w:name="_Toc164608641"/>
      <w:bookmarkStart w:id="227" w:name="_Toc127151527"/>
      <w:bookmarkStart w:id="228" w:name="_Toc226337223"/>
      <w:bookmarkStart w:id="229" w:name="_Toc151193769"/>
      <w:bookmarkStart w:id="230" w:name="_Toc127161441"/>
      <w:bookmarkStart w:id="231" w:name="_Toc265228365"/>
      <w:bookmarkStart w:id="232" w:name="_Toc164229368"/>
      <w:bookmarkStart w:id="233" w:name="_Toc150774732"/>
      <w:bookmarkStart w:id="234" w:name="_Toc520356151"/>
      <w:r>
        <w:rPr>
          <w:rFonts w:hint="default" w:ascii="Times New Roman" w:hAnsi="Times New Roman" w:cs="Times New Roman"/>
          <w:sz w:val="24"/>
        </w:rPr>
        <w:t>响应范围、竞争性磋商文件中计量单位的使用</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Fonts w:hint="default" w:ascii="Times New Roman" w:hAnsi="Times New Roman" w:cs="Times New Roman"/>
          <w:sz w:val="24"/>
        </w:rPr>
        <w:t>及磋商语言</w:t>
      </w:r>
    </w:p>
    <w:p w14:paraId="7A4A571F">
      <w:pPr>
        <w:numPr>
          <w:ilvl w:val="1"/>
          <w:numId w:val="8"/>
        </w:numPr>
        <w:tabs>
          <w:tab w:val="left" w:pos="1080"/>
          <w:tab w:val="left" w:pos="2014"/>
        </w:tabs>
        <w:snapToGrid w:val="0"/>
        <w:spacing w:line="360" w:lineRule="auto"/>
        <w:ind w:left="1080" w:hanging="720"/>
        <w:rPr>
          <w:rFonts w:hint="default" w:ascii="Times New Roman" w:hAnsi="Times New Roman" w:cs="Times New Roman"/>
          <w:sz w:val="24"/>
        </w:rPr>
      </w:pPr>
      <w:r>
        <w:rPr>
          <w:rFonts w:hint="default" w:ascii="Times New Roman" w:hAnsi="Times New Roman" w:cs="Times New Roman"/>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Pr>
          <w:rFonts w:hint="default" w:ascii="Times New Roman" w:hAnsi="Times New Roman" w:cs="Times New Roman"/>
          <w:b/>
          <w:bCs/>
          <w:sz w:val="24"/>
        </w:rPr>
        <w:t>无效响应</w:t>
      </w:r>
      <w:r>
        <w:rPr>
          <w:rFonts w:hint="default" w:ascii="Times New Roman" w:hAnsi="Times New Roman" w:cs="Times New Roman"/>
          <w:sz w:val="24"/>
        </w:rPr>
        <w:t>。</w:t>
      </w:r>
    </w:p>
    <w:p w14:paraId="705AB8B9">
      <w:pPr>
        <w:numPr>
          <w:ilvl w:val="1"/>
          <w:numId w:val="8"/>
        </w:numPr>
        <w:tabs>
          <w:tab w:val="left" w:pos="1080"/>
          <w:tab w:val="left" w:pos="2014"/>
        </w:tabs>
        <w:snapToGrid w:val="0"/>
        <w:spacing w:line="360" w:lineRule="auto"/>
        <w:ind w:left="1080" w:hanging="720"/>
        <w:rPr>
          <w:rFonts w:hint="default" w:ascii="Times New Roman" w:hAnsi="Times New Roman" w:cs="Times New Roman"/>
          <w:sz w:val="24"/>
        </w:rPr>
      </w:pPr>
      <w:r>
        <w:rPr>
          <w:rFonts w:hint="default" w:ascii="Times New Roman" w:hAnsi="Times New Roman" w:cs="Times New Roman"/>
          <w:sz w:val="24"/>
        </w:rPr>
        <w:t>除竞争性磋商文件有特殊要求外，本项目磋商所使用的计量单位，应采用中华人民共和国法定计量单位。</w:t>
      </w:r>
    </w:p>
    <w:p w14:paraId="3BC03313">
      <w:pPr>
        <w:numPr>
          <w:ilvl w:val="1"/>
          <w:numId w:val="8"/>
        </w:numPr>
        <w:tabs>
          <w:tab w:val="left" w:pos="1080"/>
          <w:tab w:val="left" w:pos="2014"/>
        </w:tabs>
        <w:snapToGrid w:val="0"/>
        <w:spacing w:line="360" w:lineRule="auto"/>
        <w:ind w:left="1080" w:hanging="720"/>
        <w:rPr>
          <w:rFonts w:hint="default" w:ascii="Times New Roman" w:hAnsi="Times New Roman" w:cs="Times New Roman"/>
          <w:sz w:val="24"/>
        </w:rPr>
      </w:pPr>
      <w:r>
        <w:rPr>
          <w:rFonts w:hint="default" w:ascii="Times New Roman" w:hAnsi="Times New Roman" w:cs="Times New Roman"/>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656CA547">
      <w:pPr>
        <w:numPr>
          <w:ilvl w:val="0"/>
          <w:numId w:val="8"/>
        </w:numPr>
        <w:tabs>
          <w:tab w:val="left" w:pos="360"/>
        </w:tabs>
        <w:snapToGrid w:val="0"/>
        <w:spacing w:line="360" w:lineRule="auto"/>
        <w:ind w:left="357" w:hanging="357"/>
        <w:outlineLvl w:val="1"/>
        <w:rPr>
          <w:rFonts w:hint="default" w:ascii="Times New Roman" w:hAnsi="Times New Roman" w:cs="Times New Roman"/>
          <w:sz w:val="24"/>
        </w:rPr>
      </w:pPr>
      <w:bookmarkStart w:id="235" w:name="_Ref467306195"/>
      <w:bookmarkStart w:id="236" w:name="_Ref467306676"/>
      <w:bookmarkStart w:id="237" w:name="_Toc516367022"/>
      <w:bookmarkStart w:id="238" w:name="_Toc151193916"/>
      <w:bookmarkStart w:id="239" w:name="_Toc195842893"/>
      <w:bookmarkStart w:id="240" w:name="_Toc150480766"/>
      <w:bookmarkStart w:id="241" w:name="_Toc226965718"/>
      <w:bookmarkStart w:id="242" w:name="_Toc127151729"/>
      <w:bookmarkStart w:id="243" w:name="_Toc226309772"/>
      <w:bookmarkStart w:id="244" w:name="_Toc164229369"/>
      <w:bookmarkStart w:id="245" w:name="_Toc151190155"/>
      <w:bookmarkStart w:id="246" w:name="_Toc127161442"/>
      <w:bookmarkStart w:id="247" w:name="_Toc226337224"/>
      <w:bookmarkStart w:id="248" w:name="_Toc151193842"/>
      <w:bookmarkStart w:id="249" w:name="_Toc151193626"/>
      <w:bookmarkStart w:id="250" w:name="_Toc142311030"/>
      <w:bookmarkStart w:id="251" w:name="_Toc127151528"/>
      <w:bookmarkStart w:id="252" w:name="_Toc164351622"/>
      <w:bookmarkStart w:id="253" w:name="_Toc305158870"/>
      <w:bookmarkStart w:id="254" w:name="_Toc164608797"/>
      <w:bookmarkStart w:id="255" w:name="_Toc520356152"/>
      <w:bookmarkStart w:id="256" w:name="_Toc150774733"/>
      <w:bookmarkStart w:id="257" w:name="_Toc150509279"/>
      <w:bookmarkStart w:id="258" w:name="_Toc264969218"/>
      <w:bookmarkStart w:id="259" w:name="_Toc151193698"/>
      <w:bookmarkStart w:id="260" w:name="_Toc149720821"/>
      <w:bookmarkStart w:id="261" w:name="_Toc305158796"/>
      <w:bookmarkStart w:id="262" w:name="_Toc150774628"/>
      <w:bookmarkStart w:id="263" w:name="_Toc164229223"/>
      <w:bookmarkStart w:id="264" w:name="_Toc164608642"/>
      <w:bookmarkStart w:id="265" w:name="_Toc226965801"/>
      <w:bookmarkStart w:id="266" w:name="_Toc265228366"/>
      <w:bookmarkStart w:id="267" w:name="_Toc151193770"/>
      <w:r>
        <w:rPr>
          <w:rFonts w:hint="default" w:ascii="Times New Roman" w:hAnsi="Times New Roman" w:cs="Times New Roman"/>
          <w:sz w:val="24"/>
        </w:rPr>
        <w:t>响应文件</w:t>
      </w:r>
      <w:bookmarkEnd w:id="235"/>
      <w:bookmarkEnd w:id="236"/>
      <w:bookmarkEnd w:id="237"/>
      <w:r>
        <w:rPr>
          <w:rFonts w:hint="default" w:ascii="Times New Roman" w:hAnsi="Times New Roman" w:cs="Times New Roman"/>
          <w:sz w:val="24"/>
        </w:rPr>
        <w:t>构成</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14:paraId="152103D3">
      <w:pPr>
        <w:numPr>
          <w:ilvl w:val="1"/>
          <w:numId w:val="8"/>
        </w:numPr>
        <w:tabs>
          <w:tab w:val="left" w:pos="1080"/>
          <w:tab w:val="left" w:pos="2014"/>
        </w:tabs>
        <w:snapToGrid w:val="0"/>
        <w:spacing w:line="360" w:lineRule="auto"/>
        <w:ind w:left="1077" w:hanging="720"/>
        <w:rPr>
          <w:rFonts w:hint="default" w:ascii="Times New Roman" w:hAnsi="Times New Roman" w:cs="Times New Roman"/>
          <w:sz w:val="24"/>
        </w:rPr>
      </w:pPr>
      <w:bookmarkStart w:id="268" w:name="_Ref467052588"/>
      <w:r>
        <w:rPr>
          <w:rFonts w:hint="default" w:ascii="Times New Roman" w:hAnsi="Times New Roman" w:cs="Times New Roman"/>
          <w:sz w:val="24"/>
        </w:rPr>
        <w:t>供应商应当按照竞争性磋商文件的要求编制响应文件，</w:t>
      </w:r>
      <w:r>
        <w:rPr>
          <w:rFonts w:hint="default" w:ascii="Times New Roman" w:hAnsi="Times New Roman" w:cs="Times New Roman"/>
          <w:kern w:val="0"/>
          <w:sz w:val="24"/>
        </w:rPr>
        <w:t>并对其提交的响应文件的真实性、合法性承担法律责任</w:t>
      </w:r>
      <w:r>
        <w:rPr>
          <w:rFonts w:hint="default" w:ascii="Times New Roman" w:hAnsi="Times New Roman" w:cs="Times New Roman"/>
          <w:sz w:val="24"/>
        </w:rPr>
        <w:t>。响应文件的部分格式要求，见第六章《响应文件格式》。</w:t>
      </w:r>
    </w:p>
    <w:p w14:paraId="15564930">
      <w:pPr>
        <w:numPr>
          <w:ilvl w:val="1"/>
          <w:numId w:val="8"/>
        </w:numPr>
        <w:tabs>
          <w:tab w:val="left" w:pos="1080"/>
          <w:tab w:val="left" w:pos="2014"/>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kern w:val="0"/>
          <w:sz w:val="24"/>
        </w:rPr>
        <w:t>对于竞争性磋商文件中标记了“实质性格式”文件的，</w:t>
      </w:r>
      <w:r>
        <w:rPr>
          <w:rFonts w:hint="default" w:ascii="Times New Roman" w:hAnsi="Times New Roman" w:cs="Times New Roman"/>
          <w:sz w:val="24"/>
        </w:rPr>
        <w:t>供应商不得改变格式中给定的文字所表达的含义，不得删减格式中的实质性内容，不得自行添加与格式中给定的文字内容相矛盾的内容，不得对应当填写的空格不填写或不实质性响应，</w:t>
      </w:r>
      <w:r>
        <w:rPr>
          <w:rFonts w:hint="default" w:ascii="Times New Roman" w:hAnsi="Times New Roman" w:cs="Times New Roman"/>
          <w:b/>
          <w:kern w:val="0"/>
          <w:sz w:val="24"/>
        </w:rPr>
        <w:t>否则响应无效</w:t>
      </w:r>
      <w:r>
        <w:rPr>
          <w:rFonts w:hint="default" w:ascii="Times New Roman" w:hAnsi="Times New Roman" w:cs="Times New Roman"/>
          <w:kern w:val="0"/>
          <w:sz w:val="24"/>
        </w:rPr>
        <w:t>。未标记“实质性格式”的文件和竞争性磋商文件未提供格式的内容，可由供应商自行编写。</w:t>
      </w:r>
    </w:p>
    <w:p w14:paraId="2162471F">
      <w:pPr>
        <w:numPr>
          <w:ilvl w:val="1"/>
          <w:numId w:val="8"/>
        </w:numPr>
        <w:tabs>
          <w:tab w:val="left" w:pos="1080"/>
          <w:tab w:val="left" w:pos="2014"/>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第三章《评审方法和评审标准》中涉及的证明文件。</w:t>
      </w:r>
    </w:p>
    <w:p w14:paraId="1A5E56EF">
      <w:pPr>
        <w:numPr>
          <w:ilvl w:val="1"/>
          <w:numId w:val="8"/>
        </w:numPr>
        <w:tabs>
          <w:tab w:val="left" w:pos="1080"/>
          <w:tab w:val="left" w:pos="2014"/>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160D6A9E">
      <w:pPr>
        <w:numPr>
          <w:ilvl w:val="1"/>
          <w:numId w:val="8"/>
        </w:numPr>
        <w:tabs>
          <w:tab w:val="left" w:pos="1080"/>
          <w:tab w:val="left" w:pos="2014"/>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供应商认为应附的其他材料。</w:t>
      </w:r>
      <w:bookmarkEnd w:id="268"/>
    </w:p>
    <w:p w14:paraId="55920E72">
      <w:pPr>
        <w:numPr>
          <w:ilvl w:val="0"/>
          <w:numId w:val="8"/>
        </w:numPr>
        <w:tabs>
          <w:tab w:val="left" w:pos="360"/>
        </w:tabs>
        <w:snapToGrid w:val="0"/>
        <w:spacing w:line="360" w:lineRule="auto"/>
        <w:ind w:left="357" w:hanging="357"/>
        <w:outlineLvl w:val="1"/>
        <w:rPr>
          <w:rFonts w:hint="default" w:ascii="Times New Roman" w:hAnsi="Times New Roman" w:cs="Times New Roman"/>
          <w:sz w:val="24"/>
        </w:rPr>
      </w:pPr>
      <w:bookmarkStart w:id="269" w:name="_Toc151193844"/>
      <w:bookmarkStart w:id="270" w:name="_Toc164229225"/>
      <w:bookmarkStart w:id="271" w:name="_Toc520356155"/>
      <w:bookmarkStart w:id="272" w:name="_Toc150774630"/>
      <w:bookmarkStart w:id="273" w:name="_Toc127151731"/>
      <w:bookmarkStart w:id="274" w:name="_Toc150774735"/>
      <w:bookmarkStart w:id="275" w:name="_Toc151193700"/>
      <w:bookmarkStart w:id="276" w:name="_Toc164608644"/>
      <w:bookmarkStart w:id="277" w:name="_Toc142311032"/>
      <w:bookmarkStart w:id="278" w:name="_Toc127161444"/>
      <w:bookmarkStart w:id="279" w:name="_Toc164351624"/>
      <w:bookmarkStart w:id="280" w:name="_Toc151193772"/>
      <w:bookmarkStart w:id="281" w:name="_Toc195842895"/>
      <w:bookmarkStart w:id="282" w:name="_Toc151193628"/>
      <w:bookmarkStart w:id="283" w:name="_Toc150480768"/>
      <w:bookmarkStart w:id="284" w:name="_Toc164608799"/>
      <w:bookmarkStart w:id="285" w:name="_Toc150509281"/>
      <w:bookmarkStart w:id="286" w:name="_Toc164229371"/>
      <w:bookmarkStart w:id="287" w:name="_Toc149720823"/>
      <w:bookmarkStart w:id="288" w:name="_Toc127151530"/>
      <w:bookmarkStart w:id="289" w:name="_Toc151190157"/>
      <w:bookmarkStart w:id="290" w:name="_Toc151193918"/>
      <w:r>
        <w:rPr>
          <w:rFonts w:hint="default" w:ascii="Times New Roman" w:hAnsi="Times New Roman" w:cs="Times New Roman"/>
          <w:sz w:val="24"/>
        </w:rPr>
        <w:t>报价</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14:paraId="6047C86E">
      <w:pPr>
        <w:numPr>
          <w:ilvl w:val="1"/>
          <w:numId w:val="8"/>
        </w:numPr>
        <w:tabs>
          <w:tab w:val="left" w:pos="1080"/>
          <w:tab w:val="left" w:pos="2014"/>
        </w:tabs>
        <w:snapToGrid w:val="0"/>
        <w:spacing w:line="360" w:lineRule="auto"/>
        <w:rPr>
          <w:rFonts w:hint="default" w:ascii="Times New Roman" w:hAnsi="Times New Roman" w:cs="Times New Roman"/>
          <w:sz w:val="24"/>
        </w:rPr>
      </w:pPr>
      <w:r>
        <w:rPr>
          <w:rFonts w:hint="default" w:ascii="Times New Roman" w:hAnsi="Times New Roman" w:cs="Times New Roman"/>
          <w:sz w:val="24"/>
        </w:rPr>
        <w:t>所有响应均以人民币为计价货币。</w:t>
      </w:r>
    </w:p>
    <w:p w14:paraId="357D406A">
      <w:pPr>
        <w:numPr>
          <w:ilvl w:val="1"/>
          <w:numId w:val="8"/>
        </w:numPr>
        <w:tabs>
          <w:tab w:val="left" w:pos="1080"/>
        </w:tabs>
        <w:snapToGrid w:val="0"/>
        <w:spacing w:line="360" w:lineRule="auto"/>
        <w:rPr>
          <w:rFonts w:hint="default" w:ascii="Times New Roman" w:hAnsi="Times New Roman" w:cs="Times New Roman"/>
          <w:sz w:val="24"/>
        </w:rPr>
      </w:pPr>
      <w:r>
        <w:rPr>
          <w:rFonts w:hint="default" w:ascii="Times New Roman" w:hAnsi="Times New Roman" w:cs="Times New Roman"/>
          <w:sz w:val="24"/>
        </w:rPr>
        <w:t>供应商的报价应包括为完成本项目所发生的一切费用和税费，采购人将不再支付报价以外的任何费用。供应商的报价应包括但不限于下列内容，《供应商须知资料表》中有特殊规定的，从其规定。</w:t>
      </w:r>
    </w:p>
    <w:p w14:paraId="3D942B0D">
      <w:pPr>
        <w:numPr>
          <w:ilvl w:val="2"/>
          <w:numId w:val="8"/>
        </w:numPr>
        <w:snapToGrid w:val="0"/>
        <w:spacing w:line="360" w:lineRule="auto"/>
        <w:rPr>
          <w:rFonts w:hint="default" w:ascii="Times New Roman" w:hAnsi="Times New Roman" w:cs="Times New Roman"/>
          <w:sz w:val="24"/>
        </w:rPr>
      </w:pPr>
      <w:r>
        <w:rPr>
          <w:rFonts w:hint="default" w:ascii="Times New Roman" w:hAnsi="Times New Roman" w:cs="Times New Roman"/>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26279F96">
      <w:pPr>
        <w:numPr>
          <w:ilvl w:val="2"/>
          <w:numId w:val="8"/>
        </w:numPr>
        <w:snapToGrid w:val="0"/>
        <w:spacing w:line="360" w:lineRule="auto"/>
        <w:rPr>
          <w:rFonts w:hint="default" w:ascii="Times New Roman" w:hAnsi="Times New Roman" w:cs="Times New Roman"/>
          <w:sz w:val="24"/>
        </w:rPr>
      </w:pPr>
      <w:r>
        <w:rPr>
          <w:rFonts w:hint="default" w:ascii="Times New Roman" w:hAnsi="Times New Roman" w:cs="Times New Roman"/>
          <w:sz w:val="24"/>
        </w:rPr>
        <w:t>按照竞争性磋商文件要求完成本项目的全部相关费用。</w:t>
      </w:r>
    </w:p>
    <w:p w14:paraId="66F99ABF">
      <w:pPr>
        <w:numPr>
          <w:ilvl w:val="1"/>
          <w:numId w:val="8"/>
        </w:numPr>
        <w:tabs>
          <w:tab w:val="left" w:pos="1080"/>
          <w:tab w:val="left" w:pos="2014"/>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采购人不得向供应商索要或者接受其给予的赠品、回扣或者与采购无关的其他商品、服务。</w:t>
      </w:r>
    </w:p>
    <w:p w14:paraId="021B99E6">
      <w:pPr>
        <w:numPr>
          <w:ilvl w:val="1"/>
          <w:numId w:val="8"/>
        </w:numPr>
        <w:tabs>
          <w:tab w:val="left" w:pos="1080"/>
          <w:tab w:val="left" w:pos="2014"/>
        </w:tabs>
        <w:snapToGrid w:val="0"/>
        <w:spacing w:line="360" w:lineRule="auto"/>
        <w:ind w:left="1080" w:hanging="720"/>
        <w:rPr>
          <w:rFonts w:hint="default" w:ascii="Times New Roman" w:hAnsi="Times New Roman" w:cs="Times New Roman"/>
          <w:sz w:val="24"/>
        </w:rPr>
      </w:pPr>
      <w:r>
        <w:rPr>
          <w:rFonts w:hint="default" w:ascii="Times New Roman" w:hAnsi="Times New Roman" w:cs="Times New Roman"/>
          <w:sz w:val="24"/>
        </w:rPr>
        <w:t>供应商不能提供任何有选择性或可调整的最后报价（</w:t>
      </w:r>
      <w:r>
        <w:rPr>
          <w:rFonts w:hint="default" w:ascii="Times New Roman" w:hAnsi="Times New Roman" w:cs="Times New Roman"/>
          <w:color w:val="000000"/>
          <w:kern w:val="0"/>
          <w:sz w:val="24"/>
        </w:rPr>
        <w:t>竞争性磋商文件</w:t>
      </w:r>
      <w:r>
        <w:rPr>
          <w:rFonts w:hint="default" w:ascii="Times New Roman" w:hAnsi="Times New Roman" w:cs="Times New Roman"/>
          <w:sz w:val="24"/>
        </w:rPr>
        <w:t>另有规定的除外），否则其</w:t>
      </w:r>
      <w:r>
        <w:rPr>
          <w:rFonts w:hint="default" w:ascii="Times New Roman" w:hAnsi="Times New Roman" w:cs="Times New Roman"/>
          <w:b/>
          <w:sz w:val="24"/>
        </w:rPr>
        <w:t>响应无效</w:t>
      </w:r>
      <w:r>
        <w:rPr>
          <w:rFonts w:hint="default" w:ascii="Times New Roman" w:hAnsi="Times New Roman" w:cs="Times New Roman"/>
          <w:sz w:val="24"/>
        </w:rPr>
        <w:t>。</w:t>
      </w:r>
    </w:p>
    <w:p w14:paraId="22E9DFD0">
      <w:pPr>
        <w:numPr>
          <w:ilvl w:val="0"/>
          <w:numId w:val="8"/>
        </w:numPr>
        <w:tabs>
          <w:tab w:val="left" w:pos="360"/>
        </w:tabs>
        <w:snapToGrid w:val="0"/>
        <w:spacing w:line="360" w:lineRule="auto"/>
        <w:ind w:left="357" w:hanging="357"/>
        <w:outlineLvl w:val="1"/>
        <w:rPr>
          <w:rFonts w:hint="default" w:ascii="Times New Roman" w:hAnsi="Times New Roman" w:cs="Times New Roman"/>
          <w:sz w:val="24"/>
        </w:rPr>
      </w:pPr>
      <w:r>
        <w:rPr>
          <w:rFonts w:hint="default" w:ascii="Times New Roman" w:hAnsi="Times New Roman" w:cs="Times New Roman"/>
          <w:sz w:val="24"/>
        </w:rPr>
        <w:t>磋商保证金</w:t>
      </w:r>
    </w:p>
    <w:p w14:paraId="0507CDF0">
      <w:pPr>
        <w:numPr>
          <w:ilvl w:val="1"/>
          <w:numId w:val="8"/>
        </w:numPr>
        <w:tabs>
          <w:tab w:val="left" w:pos="1080"/>
          <w:tab w:val="left" w:pos="2014"/>
        </w:tabs>
        <w:snapToGrid w:val="0"/>
        <w:spacing w:line="360" w:lineRule="auto"/>
        <w:ind w:left="1077" w:hanging="720"/>
        <w:rPr>
          <w:rFonts w:hint="default" w:ascii="Times New Roman" w:hAnsi="Times New Roman" w:cs="Times New Roman"/>
          <w:sz w:val="24"/>
        </w:rPr>
      </w:pPr>
      <w:bookmarkStart w:id="291" w:name="_Ref467306302"/>
      <w:r>
        <w:rPr>
          <w:rFonts w:hint="default" w:ascii="Times New Roman" w:hAnsi="Times New Roman" w:cs="Times New Roman"/>
          <w:sz w:val="24"/>
        </w:rPr>
        <w:t>供应商应按《供应商须知资料表》中规定的金额及要求交纳磋商保证金</w:t>
      </w:r>
      <w:bookmarkEnd w:id="291"/>
      <w:r>
        <w:rPr>
          <w:rFonts w:hint="default" w:ascii="Times New Roman" w:hAnsi="Times New Roman" w:cs="Times New Roman"/>
          <w:sz w:val="24"/>
        </w:rPr>
        <w:t>。供</w:t>
      </w:r>
    </w:p>
    <w:p w14:paraId="1D546543">
      <w:pPr>
        <w:tabs>
          <w:tab w:val="left" w:pos="1080"/>
          <w:tab w:val="left" w:pos="1589"/>
          <w:tab w:val="left" w:pos="2014"/>
        </w:tabs>
        <w:snapToGrid w:val="0"/>
        <w:spacing w:line="360" w:lineRule="auto"/>
        <w:ind w:left="1077"/>
        <w:rPr>
          <w:rFonts w:hint="default" w:ascii="Times New Roman" w:hAnsi="Times New Roman" w:cs="Times New Roman"/>
          <w:sz w:val="24"/>
        </w:rPr>
      </w:pPr>
      <w:r>
        <w:rPr>
          <w:rFonts w:hint="default" w:ascii="Times New Roman" w:hAnsi="Times New Roman" w:cs="Times New Roman"/>
          <w:sz w:val="24"/>
        </w:rPr>
        <w:t>应商自愿超额缴纳磋商保证金的，响应文件不做无效处理。</w:t>
      </w:r>
    </w:p>
    <w:p w14:paraId="46069F38">
      <w:pPr>
        <w:numPr>
          <w:ilvl w:val="1"/>
          <w:numId w:val="8"/>
        </w:numPr>
        <w:tabs>
          <w:tab w:val="left" w:pos="1080"/>
          <w:tab w:val="left" w:pos="2014"/>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交纳磋商保证金可采用的形式：政府采购法律法规接受的支票、汇票、本票、网上银行支付或者金融机构、担保机构出具的保函等非现金形式。</w:t>
      </w:r>
    </w:p>
    <w:p w14:paraId="3A26C022">
      <w:pPr>
        <w:numPr>
          <w:ilvl w:val="1"/>
          <w:numId w:val="8"/>
        </w:numPr>
        <w:tabs>
          <w:tab w:val="left" w:pos="1080"/>
          <w:tab w:val="left" w:pos="2014"/>
        </w:tabs>
        <w:snapToGrid w:val="0"/>
        <w:spacing w:line="360" w:lineRule="auto"/>
        <w:rPr>
          <w:rFonts w:hint="default" w:ascii="Times New Roman" w:hAnsi="Times New Roman" w:cs="Times New Roman"/>
          <w:sz w:val="24"/>
        </w:rPr>
      </w:pPr>
      <w:r>
        <w:rPr>
          <w:rFonts w:hint="default" w:ascii="Times New Roman" w:hAnsi="Times New Roman" w:cs="Times New Roman"/>
          <w:sz w:val="24"/>
        </w:rPr>
        <w:t>磋商保证金到账（保函提交）截止时间同首次响应文件提交截止时间。以支票、汇票、本票、网上银行支付等形式提交磋商保证金的，应在首次响应文件提交截止时间前到账；以金融机构、担保机构出具的纸质保函等形式提交磋商保证金的，应在首次响应文件提交截止时间前将原件提交至采购代理机构；以电子保函形式提交磋商保证金的，应在首次响应文件提交截止时间前，通过北京市政府采购电子交易平台完成电子保函在线办理。未按上述要求缴纳保证金的，其</w:t>
      </w:r>
      <w:r>
        <w:rPr>
          <w:rFonts w:hint="default" w:ascii="Times New Roman" w:hAnsi="Times New Roman" w:cs="Times New Roman"/>
          <w:b/>
          <w:sz w:val="24"/>
        </w:rPr>
        <w:t>响应无效</w:t>
      </w:r>
      <w:r>
        <w:rPr>
          <w:rFonts w:hint="default" w:ascii="Times New Roman" w:hAnsi="Times New Roman" w:cs="Times New Roman"/>
          <w:sz w:val="24"/>
        </w:rPr>
        <w:t>。</w:t>
      </w:r>
    </w:p>
    <w:p w14:paraId="6AF7157E">
      <w:pPr>
        <w:numPr>
          <w:ilvl w:val="1"/>
          <w:numId w:val="8"/>
        </w:numPr>
        <w:tabs>
          <w:tab w:val="left" w:pos="1080"/>
          <w:tab w:val="left" w:pos="2014"/>
        </w:tabs>
        <w:snapToGrid w:val="0"/>
        <w:spacing w:line="360" w:lineRule="auto"/>
        <w:ind w:left="1077" w:hanging="720"/>
        <w:rPr>
          <w:rFonts w:hint="default" w:ascii="Times New Roman" w:hAnsi="Times New Roman" w:cs="Times New Roman"/>
          <w:sz w:val="24"/>
        </w:rPr>
      </w:pPr>
      <w:bookmarkStart w:id="292" w:name="_Hlk168432698"/>
      <w:r>
        <w:rPr>
          <w:rFonts w:hint="default" w:ascii="Times New Roman" w:hAnsi="Times New Roman" w:cs="Times New Roman"/>
          <w:sz w:val="24"/>
        </w:rPr>
        <w:t>供应商</w:t>
      </w:r>
      <w:r>
        <w:rPr>
          <w:rFonts w:hint="default" w:ascii="Times New Roman" w:hAnsi="Times New Roman" w:cs="Times New Roman"/>
          <w:color w:val="000000"/>
          <w:sz w:val="24"/>
        </w:rPr>
        <w:t>除需在响应文件中提供“</w:t>
      </w:r>
      <w:r>
        <w:rPr>
          <w:rFonts w:hint="default" w:ascii="Times New Roman" w:hAnsi="Times New Roman" w:cs="Times New Roman"/>
          <w:color w:val="000000"/>
          <w:sz w:val="24"/>
          <w:szCs w:val="20"/>
        </w:rPr>
        <w:t>磋商保证金凭证/交款单据电子件</w:t>
      </w:r>
      <w:r>
        <w:rPr>
          <w:rFonts w:hint="default" w:ascii="Times New Roman" w:hAnsi="Times New Roman" w:cs="Times New Roman"/>
          <w:color w:val="000000"/>
          <w:sz w:val="24"/>
        </w:rPr>
        <w:t>”，</w:t>
      </w:r>
      <w:r>
        <w:rPr>
          <w:rFonts w:hint="default" w:ascii="Times New Roman" w:hAnsi="Times New Roman" w:cs="Times New Roman"/>
          <w:sz w:val="24"/>
        </w:rPr>
        <w:t>还需在首次响应文件提交截止时间前，通过电子交易平台上传“</w:t>
      </w:r>
      <w:r>
        <w:rPr>
          <w:rFonts w:hint="default" w:ascii="Times New Roman" w:hAnsi="Times New Roman" w:cs="Times New Roman"/>
          <w:color w:val="000000"/>
          <w:sz w:val="24"/>
          <w:szCs w:val="20"/>
        </w:rPr>
        <w:t>磋商保证金凭证/交款单据电子件</w:t>
      </w:r>
      <w:r>
        <w:rPr>
          <w:rFonts w:hint="default" w:ascii="Times New Roman" w:hAnsi="Times New Roman" w:cs="Times New Roman"/>
          <w:sz w:val="24"/>
        </w:rPr>
        <w:t>”。</w:t>
      </w:r>
    </w:p>
    <w:bookmarkEnd w:id="292"/>
    <w:p w14:paraId="1D95CA36">
      <w:pPr>
        <w:numPr>
          <w:ilvl w:val="1"/>
          <w:numId w:val="8"/>
        </w:numPr>
        <w:tabs>
          <w:tab w:val="left" w:pos="1080"/>
          <w:tab w:val="left" w:pos="2014"/>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磋商保证金有效期同响应有效期。</w:t>
      </w:r>
    </w:p>
    <w:p w14:paraId="63840706">
      <w:pPr>
        <w:numPr>
          <w:ilvl w:val="1"/>
          <w:numId w:val="8"/>
        </w:numPr>
        <w:tabs>
          <w:tab w:val="left" w:pos="1080"/>
          <w:tab w:val="left" w:pos="2014"/>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供应商为联合体的，可以由联合体中的一方或者多方共同交纳磋商保证金，其交纳的保证金对联合体各方均具有约束力。</w:t>
      </w:r>
    </w:p>
    <w:p w14:paraId="51292330">
      <w:pPr>
        <w:numPr>
          <w:ilvl w:val="1"/>
          <w:numId w:val="8"/>
        </w:numPr>
        <w:tabs>
          <w:tab w:val="left" w:pos="1080"/>
          <w:tab w:val="left" w:pos="2014"/>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采购人、采购代理机构将及时退还供应商的保证金，采用银行保函、担保机构担保函等形式递交的保证金，经供应商同意后采购人、采购代理机构可以不再退还，但因供应商自身原因导致无法及时退还的除外：</w:t>
      </w:r>
    </w:p>
    <w:p w14:paraId="5C5CFCFA">
      <w:pPr>
        <w:numPr>
          <w:ilvl w:val="2"/>
          <w:numId w:val="8"/>
        </w:numPr>
        <w:snapToGrid w:val="0"/>
        <w:spacing w:line="360" w:lineRule="auto"/>
        <w:rPr>
          <w:rFonts w:hint="default" w:ascii="Times New Roman" w:hAnsi="Times New Roman" w:cs="Times New Roman"/>
          <w:sz w:val="24"/>
        </w:rPr>
      </w:pPr>
      <w:r>
        <w:rPr>
          <w:rFonts w:hint="default" w:ascii="Times New Roman" w:hAnsi="Times New Roman" w:cs="Times New Roman"/>
          <w:snapToGrid w:val="0"/>
          <w:kern w:val="0"/>
          <w:sz w:val="24"/>
        </w:rPr>
        <w:t>已提交响应文件的供应商，在提交最后报价之前，可以根据磋商情况退出磋商。采购人、采购代理机构将退还退出磋商的供应商的磋商保证金；</w:t>
      </w:r>
    </w:p>
    <w:p w14:paraId="41DEA4DB">
      <w:pPr>
        <w:numPr>
          <w:ilvl w:val="2"/>
          <w:numId w:val="8"/>
        </w:numPr>
        <w:snapToGrid w:val="0"/>
        <w:spacing w:line="360" w:lineRule="auto"/>
        <w:rPr>
          <w:rFonts w:hint="default" w:ascii="Times New Roman" w:hAnsi="Times New Roman" w:cs="Times New Roman"/>
          <w:sz w:val="24"/>
        </w:rPr>
      </w:pPr>
      <w:r>
        <w:rPr>
          <w:rFonts w:hint="default" w:ascii="Times New Roman" w:hAnsi="Times New Roman" w:cs="Times New Roman"/>
          <w:sz w:val="24"/>
        </w:rPr>
        <w:t>成交供应商的磋商保证金，在采购合同签订后5个工作日内退还成交供应商；</w:t>
      </w:r>
    </w:p>
    <w:p w14:paraId="691DAF99">
      <w:pPr>
        <w:numPr>
          <w:ilvl w:val="2"/>
          <w:numId w:val="8"/>
        </w:numPr>
        <w:snapToGrid w:val="0"/>
        <w:spacing w:line="360" w:lineRule="auto"/>
        <w:rPr>
          <w:rFonts w:hint="default" w:ascii="Times New Roman" w:hAnsi="Times New Roman" w:cs="Times New Roman"/>
          <w:sz w:val="24"/>
        </w:rPr>
      </w:pPr>
      <w:r>
        <w:rPr>
          <w:rFonts w:hint="default" w:ascii="Times New Roman" w:hAnsi="Times New Roman" w:cs="Times New Roman"/>
          <w:sz w:val="24"/>
        </w:rPr>
        <w:t>未成交供应商的磋商保证金，在成交通知书发出后5个工作日内退还。</w:t>
      </w:r>
    </w:p>
    <w:p w14:paraId="13ACF859">
      <w:pPr>
        <w:numPr>
          <w:ilvl w:val="1"/>
          <w:numId w:val="8"/>
        </w:numPr>
        <w:tabs>
          <w:tab w:val="left" w:pos="1080"/>
          <w:tab w:val="left" w:pos="2014"/>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有下列情形之一的，采购人或采购代理机构不予退还磋商保证金：</w:t>
      </w:r>
    </w:p>
    <w:p w14:paraId="0AA72921">
      <w:pPr>
        <w:numPr>
          <w:ilvl w:val="2"/>
          <w:numId w:val="8"/>
        </w:numPr>
        <w:snapToGrid w:val="0"/>
        <w:spacing w:line="360" w:lineRule="auto"/>
        <w:rPr>
          <w:rFonts w:hint="default" w:ascii="Times New Roman" w:hAnsi="Times New Roman" w:cs="Times New Roman"/>
          <w:sz w:val="24"/>
        </w:rPr>
      </w:pPr>
      <w:r>
        <w:rPr>
          <w:rFonts w:hint="default" w:ascii="Times New Roman" w:hAnsi="Times New Roman" w:cs="Times New Roman"/>
          <w:sz w:val="24"/>
        </w:rPr>
        <w:t>供应商在响应文件提交截止时间后撤回响应文件的；</w:t>
      </w:r>
    </w:p>
    <w:p w14:paraId="2B247C6D">
      <w:pPr>
        <w:numPr>
          <w:ilvl w:val="2"/>
          <w:numId w:val="8"/>
        </w:numPr>
        <w:snapToGrid w:val="0"/>
        <w:spacing w:line="360" w:lineRule="auto"/>
        <w:rPr>
          <w:rFonts w:hint="default" w:ascii="Times New Roman" w:hAnsi="Times New Roman" w:cs="Times New Roman"/>
          <w:sz w:val="24"/>
        </w:rPr>
      </w:pPr>
      <w:r>
        <w:rPr>
          <w:rFonts w:hint="default" w:ascii="Times New Roman" w:hAnsi="Times New Roman" w:cs="Times New Roman"/>
          <w:sz w:val="24"/>
        </w:rPr>
        <w:t>供应商在响应文件中提供虚假材料的；</w:t>
      </w:r>
    </w:p>
    <w:p w14:paraId="1CD62813">
      <w:pPr>
        <w:numPr>
          <w:ilvl w:val="2"/>
          <w:numId w:val="8"/>
        </w:numPr>
        <w:snapToGrid w:val="0"/>
        <w:spacing w:line="360" w:lineRule="auto"/>
        <w:rPr>
          <w:rFonts w:hint="default" w:ascii="Times New Roman" w:hAnsi="Times New Roman" w:cs="Times New Roman"/>
          <w:sz w:val="24"/>
        </w:rPr>
      </w:pPr>
      <w:r>
        <w:rPr>
          <w:rFonts w:hint="default" w:ascii="Times New Roman" w:hAnsi="Times New Roman" w:cs="Times New Roman"/>
          <w:sz w:val="24"/>
        </w:rPr>
        <w:t>除因不可抗力或磋商文件认可的情形以外，成交供应商不与采购人签订合同的；</w:t>
      </w:r>
    </w:p>
    <w:p w14:paraId="02588EFB">
      <w:pPr>
        <w:numPr>
          <w:ilvl w:val="2"/>
          <w:numId w:val="8"/>
        </w:numPr>
        <w:snapToGrid w:val="0"/>
        <w:spacing w:line="360" w:lineRule="auto"/>
        <w:rPr>
          <w:rFonts w:hint="default" w:ascii="Times New Roman" w:hAnsi="Times New Roman" w:cs="Times New Roman"/>
          <w:sz w:val="24"/>
        </w:rPr>
      </w:pPr>
      <w:r>
        <w:rPr>
          <w:rFonts w:hint="default" w:ascii="Times New Roman" w:hAnsi="Times New Roman" w:cs="Times New Roman"/>
          <w:sz w:val="24"/>
        </w:rPr>
        <w:t>供应商与采购人、其他供应商或者采购代理机构恶意串通的；</w:t>
      </w:r>
    </w:p>
    <w:p w14:paraId="6DADF1A6">
      <w:pPr>
        <w:numPr>
          <w:ilvl w:val="2"/>
          <w:numId w:val="8"/>
        </w:numPr>
        <w:snapToGrid w:val="0"/>
        <w:spacing w:line="360" w:lineRule="auto"/>
        <w:rPr>
          <w:rFonts w:hint="default" w:ascii="Times New Roman" w:hAnsi="Times New Roman" w:cs="Times New Roman"/>
          <w:sz w:val="24"/>
        </w:rPr>
      </w:pPr>
      <w:r>
        <w:rPr>
          <w:rFonts w:hint="default" w:ascii="Times New Roman" w:hAnsi="Times New Roman" w:cs="Times New Roman"/>
          <w:sz w:val="24"/>
        </w:rPr>
        <w:t>《供应商须知资料表》规定的其他情形。</w:t>
      </w:r>
    </w:p>
    <w:p w14:paraId="02323524">
      <w:pPr>
        <w:numPr>
          <w:ilvl w:val="0"/>
          <w:numId w:val="8"/>
        </w:numPr>
        <w:tabs>
          <w:tab w:val="left" w:pos="360"/>
        </w:tabs>
        <w:snapToGrid w:val="0"/>
        <w:spacing w:line="360" w:lineRule="auto"/>
        <w:ind w:left="357" w:hanging="357"/>
        <w:outlineLvl w:val="1"/>
        <w:rPr>
          <w:rFonts w:hint="default" w:ascii="Times New Roman" w:hAnsi="Times New Roman" w:cs="Times New Roman"/>
          <w:sz w:val="24"/>
        </w:rPr>
      </w:pPr>
      <w:r>
        <w:rPr>
          <w:rFonts w:hint="default" w:ascii="Times New Roman" w:hAnsi="Times New Roman" w:cs="Times New Roman"/>
          <w:sz w:val="24"/>
        </w:rPr>
        <w:t>响应有效期</w:t>
      </w:r>
    </w:p>
    <w:p w14:paraId="0C13180E">
      <w:pPr>
        <w:numPr>
          <w:ilvl w:val="1"/>
          <w:numId w:val="8"/>
        </w:numPr>
        <w:tabs>
          <w:tab w:val="left" w:pos="1080"/>
          <w:tab w:val="left" w:pos="2014"/>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响应文件应在本竞争性磋商文件《供应商须知资料表》中规定的响应有效期内保持有效，响应有效期少于竞争性磋商文件规定期限的，其</w:t>
      </w:r>
      <w:r>
        <w:rPr>
          <w:rFonts w:hint="default" w:ascii="Times New Roman" w:hAnsi="Times New Roman" w:cs="Times New Roman"/>
          <w:b/>
          <w:sz w:val="24"/>
        </w:rPr>
        <w:t>响应无效</w:t>
      </w:r>
      <w:r>
        <w:rPr>
          <w:rFonts w:hint="default" w:ascii="Times New Roman" w:hAnsi="Times New Roman" w:cs="Times New Roman"/>
          <w:sz w:val="24"/>
        </w:rPr>
        <w:t>。</w:t>
      </w:r>
    </w:p>
    <w:p w14:paraId="2D10C46C">
      <w:pPr>
        <w:numPr>
          <w:ilvl w:val="0"/>
          <w:numId w:val="8"/>
        </w:numPr>
        <w:tabs>
          <w:tab w:val="left" w:pos="360"/>
        </w:tabs>
        <w:snapToGrid w:val="0"/>
        <w:spacing w:line="360" w:lineRule="auto"/>
        <w:ind w:left="357" w:hanging="357"/>
        <w:outlineLvl w:val="1"/>
        <w:rPr>
          <w:rFonts w:hint="default" w:ascii="Times New Roman" w:hAnsi="Times New Roman" w:cs="Times New Roman"/>
          <w:sz w:val="24"/>
        </w:rPr>
      </w:pPr>
      <w:bookmarkStart w:id="293" w:name="_Toc127151734"/>
      <w:bookmarkStart w:id="294" w:name="_Toc195842898"/>
      <w:bookmarkStart w:id="295" w:name="_Toc305158801"/>
      <w:bookmarkStart w:id="296" w:name="_Toc151193703"/>
      <w:bookmarkStart w:id="297" w:name="_Toc226309777"/>
      <w:bookmarkStart w:id="298" w:name="_Toc264969223"/>
      <w:bookmarkStart w:id="299" w:name="_Toc265228371"/>
      <w:bookmarkStart w:id="300" w:name="_Toc151193631"/>
      <w:bookmarkStart w:id="301" w:name="_Toc164229228"/>
      <w:bookmarkStart w:id="302" w:name="_Toc150774633"/>
      <w:bookmarkStart w:id="303" w:name="_Toc226337229"/>
      <w:bookmarkStart w:id="304" w:name="_Toc164229374"/>
      <w:bookmarkStart w:id="305" w:name="_Toc164608802"/>
      <w:bookmarkStart w:id="306" w:name="_Toc150774738"/>
      <w:bookmarkStart w:id="307" w:name="_Toc151193775"/>
      <w:bookmarkStart w:id="308" w:name="_Toc127151533"/>
      <w:bookmarkStart w:id="309" w:name="_Toc226965723"/>
      <w:bookmarkStart w:id="310" w:name="_Toc142311035"/>
      <w:bookmarkStart w:id="311" w:name="_Toc164351627"/>
      <w:bookmarkStart w:id="312" w:name="_Toc305158875"/>
      <w:bookmarkStart w:id="313" w:name="_Toc226965806"/>
      <w:bookmarkStart w:id="314" w:name="_Toc151193847"/>
      <w:bookmarkStart w:id="315" w:name="_Toc151190160"/>
      <w:bookmarkStart w:id="316" w:name="_Toc164608647"/>
      <w:bookmarkStart w:id="317" w:name="_Toc149720826"/>
      <w:bookmarkStart w:id="318" w:name="_Toc520356158"/>
      <w:bookmarkStart w:id="319" w:name="_Toc150509284"/>
      <w:bookmarkStart w:id="320" w:name="_Toc127161447"/>
      <w:bookmarkStart w:id="321" w:name="_Toc150480771"/>
      <w:bookmarkStart w:id="322" w:name="_Toc151193921"/>
      <w:r>
        <w:rPr>
          <w:rFonts w:hint="default" w:ascii="Times New Roman" w:hAnsi="Times New Roman" w:cs="Times New Roman"/>
          <w:sz w:val="24"/>
        </w:rPr>
        <w:t>响应文件的签署</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Fonts w:hint="default" w:ascii="Times New Roman" w:hAnsi="Times New Roman" w:cs="Times New Roman"/>
          <w:sz w:val="24"/>
        </w:rPr>
        <w:t>、盖章</w:t>
      </w:r>
    </w:p>
    <w:p w14:paraId="404BE47D">
      <w:pPr>
        <w:numPr>
          <w:ilvl w:val="1"/>
          <w:numId w:val="8"/>
        </w:numPr>
        <w:tabs>
          <w:tab w:val="left" w:pos="1080"/>
        </w:tabs>
        <w:snapToGrid w:val="0"/>
        <w:spacing w:line="360" w:lineRule="auto"/>
        <w:rPr>
          <w:rFonts w:hint="default" w:ascii="Times New Roman" w:hAnsi="Times New Roman" w:cs="Times New Roman"/>
          <w:sz w:val="24"/>
        </w:rPr>
      </w:pPr>
      <w:bookmarkStart w:id="323" w:name="_Toc151193922"/>
      <w:bookmarkStart w:id="324" w:name="_Toc226337230"/>
      <w:bookmarkStart w:id="325" w:name="_Toc151193848"/>
      <w:bookmarkStart w:id="326" w:name="_Toc305158802"/>
      <w:bookmarkStart w:id="327" w:name="_Toc305158876"/>
      <w:bookmarkStart w:id="328" w:name="_Toc264969224"/>
      <w:bookmarkStart w:id="329" w:name="_Toc151193704"/>
      <w:bookmarkStart w:id="330" w:name="_Toc226965724"/>
      <w:bookmarkStart w:id="331" w:name="_Toc520356159"/>
      <w:bookmarkStart w:id="332" w:name="_Toc150480772"/>
      <w:bookmarkStart w:id="333" w:name="_Toc127151534"/>
      <w:bookmarkStart w:id="334" w:name="_Toc195842899"/>
      <w:bookmarkStart w:id="335" w:name="_Toc151193632"/>
      <w:bookmarkStart w:id="336" w:name="_Toc226965807"/>
      <w:bookmarkStart w:id="337" w:name="_Toc150509285"/>
      <w:bookmarkStart w:id="338" w:name="_Toc151193776"/>
      <w:bookmarkStart w:id="339" w:name="_Toc265228372"/>
      <w:bookmarkStart w:id="340" w:name="_Toc150774739"/>
      <w:bookmarkStart w:id="341" w:name="_Toc226309778"/>
      <w:bookmarkStart w:id="342" w:name="_Toc150774634"/>
      <w:bookmarkStart w:id="343" w:name="_Toc142311036"/>
      <w:bookmarkStart w:id="344" w:name="_Toc151190161"/>
      <w:r>
        <w:rPr>
          <w:rFonts w:hint="default" w:ascii="Times New Roman" w:hAnsi="Times New Roman" w:cs="Times New Roman"/>
          <w:sz w:val="24"/>
        </w:rPr>
        <w:t>竞争性磋商文件要求签字的内容（如授权委托书等），可以使用电子签章或使用原件的电子件（电子件指扫描件、照片等形式电子文件）；要求第三方出具的盖章件原件（如联合协议、分包意向协议、制造商授权书等），响应文件中应使用原件的电子件。</w:t>
      </w:r>
    </w:p>
    <w:p w14:paraId="0EBEA1DF">
      <w:pPr>
        <w:numPr>
          <w:ilvl w:val="1"/>
          <w:numId w:val="8"/>
        </w:numPr>
        <w:tabs>
          <w:tab w:val="left" w:pos="1080"/>
          <w:tab w:val="left" w:pos="2014"/>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竞争性磋商文件要求盖章的内容，一般通过投标文件编制工具加盖电子签章。</w:t>
      </w:r>
    </w:p>
    <w:p w14:paraId="46705B68">
      <w:pPr>
        <w:tabs>
          <w:tab w:val="left" w:pos="900"/>
          <w:tab w:val="left" w:pos="1080"/>
        </w:tabs>
        <w:snapToGrid w:val="0"/>
        <w:spacing w:line="360" w:lineRule="auto"/>
        <w:ind w:left="357"/>
        <w:rPr>
          <w:rFonts w:hint="default" w:ascii="Times New Roman" w:hAnsi="Times New Roman" w:cs="Times New Roman"/>
        </w:rPr>
      </w:pPr>
    </w:p>
    <w:p w14:paraId="2EB05D56">
      <w:pPr>
        <w:pStyle w:val="3"/>
        <w:spacing w:before="0" w:line="360" w:lineRule="auto"/>
        <w:rPr>
          <w:rFonts w:hint="default" w:ascii="Times New Roman" w:hAnsi="Times New Roman" w:eastAsia="宋体" w:cs="Times New Roman"/>
          <w:sz w:val="28"/>
        </w:rPr>
      </w:pPr>
      <w:r>
        <w:rPr>
          <w:rFonts w:hint="default" w:ascii="Times New Roman" w:hAnsi="Times New Roman" w:eastAsia="宋体" w:cs="Times New Roman"/>
          <w:sz w:val="28"/>
        </w:rPr>
        <w:t>四   响应文件的提交</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14:paraId="1C6A46BD">
      <w:pPr>
        <w:numPr>
          <w:ilvl w:val="0"/>
          <w:numId w:val="8"/>
        </w:numPr>
        <w:tabs>
          <w:tab w:val="left" w:pos="360"/>
        </w:tabs>
        <w:snapToGrid w:val="0"/>
        <w:spacing w:line="360" w:lineRule="auto"/>
        <w:ind w:left="357" w:hanging="357"/>
        <w:outlineLvl w:val="1"/>
        <w:rPr>
          <w:rFonts w:hint="default" w:ascii="Times New Roman" w:hAnsi="Times New Roman" w:cs="Times New Roman"/>
          <w:sz w:val="24"/>
        </w:rPr>
      </w:pPr>
      <w:bookmarkStart w:id="345" w:name="_Toc142311037"/>
      <w:bookmarkStart w:id="346" w:name="_Toc151193777"/>
      <w:bookmarkStart w:id="347" w:name="_Toc149720828"/>
      <w:bookmarkStart w:id="348" w:name="_Toc226309779"/>
      <w:bookmarkStart w:id="349" w:name="_Toc127161449"/>
      <w:bookmarkStart w:id="350" w:name="_Toc164229230"/>
      <w:bookmarkStart w:id="351" w:name="_Toc150774740"/>
      <w:bookmarkStart w:id="352" w:name="_Toc226965725"/>
      <w:bookmarkStart w:id="353" w:name="_Toc305158877"/>
      <w:bookmarkStart w:id="354" w:name="_Toc164608649"/>
      <w:bookmarkStart w:id="355" w:name="_Toc164608804"/>
      <w:bookmarkStart w:id="356" w:name="_Toc127151535"/>
      <w:bookmarkStart w:id="357" w:name="_Toc264969225"/>
      <w:bookmarkStart w:id="358" w:name="_Toc127151736"/>
      <w:bookmarkStart w:id="359" w:name="_Toc164351629"/>
      <w:bookmarkStart w:id="360" w:name="_Toc151193705"/>
      <w:bookmarkStart w:id="361" w:name="_Toc195842900"/>
      <w:bookmarkStart w:id="362" w:name="_Toc151193923"/>
      <w:bookmarkStart w:id="363" w:name="_Toc226965808"/>
      <w:bookmarkStart w:id="364" w:name="_Toc265228373"/>
      <w:bookmarkStart w:id="365" w:name="_Toc151190162"/>
      <w:bookmarkStart w:id="366" w:name="_Toc150509286"/>
      <w:bookmarkStart w:id="367" w:name="_Toc305158803"/>
      <w:bookmarkStart w:id="368" w:name="_Toc520356160"/>
      <w:bookmarkStart w:id="369" w:name="_Toc151193849"/>
      <w:bookmarkStart w:id="370" w:name="_Toc151193633"/>
      <w:bookmarkStart w:id="371" w:name="_Toc226337231"/>
      <w:bookmarkStart w:id="372" w:name="_Toc164229376"/>
      <w:bookmarkStart w:id="373" w:name="_Toc150480773"/>
      <w:bookmarkStart w:id="374" w:name="_Toc150774635"/>
      <w:r>
        <w:rPr>
          <w:rFonts w:hint="default" w:ascii="Times New Roman" w:hAnsi="Times New Roman" w:cs="Times New Roman"/>
          <w:sz w:val="24"/>
        </w:rPr>
        <w:t>响应文件的</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Pr>
          <w:rFonts w:hint="default" w:ascii="Times New Roman" w:hAnsi="Times New Roman" w:cs="Times New Roman"/>
          <w:sz w:val="24"/>
        </w:rPr>
        <w:t>提交</w:t>
      </w:r>
    </w:p>
    <w:p w14:paraId="508000CB">
      <w:pPr>
        <w:numPr>
          <w:ilvl w:val="1"/>
          <w:numId w:val="8"/>
        </w:numPr>
        <w:tabs>
          <w:tab w:val="left" w:pos="1080"/>
          <w:tab w:val="left" w:pos="2014"/>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本项目使用北京市政府采购电子交易平台。供应商根据竞争性磋商文件及电子交易平台供应商操作手册要求编制、生成并提交电子响应文件。</w:t>
      </w:r>
    </w:p>
    <w:p w14:paraId="5CD6C956">
      <w:pPr>
        <w:numPr>
          <w:ilvl w:val="1"/>
          <w:numId w:val="8"/>
        </w:numPr>
        <w:tabs>
          <w:tab w:val="left" w:pos="1080"/>
          <w:tab w:val="left" w:pos="2014"/>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采购人及采购代理机构拒绝接受通过电子交易平台以外任何形式提交的首次响应文件，磋商保证金除外。</w:t>
      </w:r>
    </w:p>
    <w:p w14:paraId="33320C07">
      <w:pPr>
        <w:numPr>
          <w:ilvl w:val="0"/>
          <w:numId w:val="8"/>
        </w:numPr>
        <w:tabs>
          <w:tab w:val="left" w:pos="360"/>
        </w:tabs>
        <w:snapToGrid w:val="0"/>
        <w:spacing w:line="360" w:lineRule="auto"/>
        <w:ind w:left="357" w:hanging="357"/>
        <w:outlineLvl w:val="1"/>
        <w:rPr>
          <w:rFonts w:hint="default" w:ascii="Times New Roman" w:hAnsi="Times New Roman" w:cs="Times New Roman"/>
          <w:sz w:val="24"/>
        </w:rPr>
      </w:pPr>
      <w:bookmarkStart w:id="375" w:name="_Toc150480774"/>
      <w:bookmarkStart w:id="376" w:name="_Toc164351630"/>
      <w:bookmarkStart w:id="377" w:name="_Toc151190163"/>
      <w:bookmarkStart w:id="378" w:name="_Toc164608805"/>
      <w:bookmarkStart w:id="379" w:name="_Toc195842901"/>
      <w:bookmarkStart w:id="380" w:name="_Toc150774636"/>
      <w:bookmarkStart w:id="381" w:name="_Toc520356161"/>
      <w:bookmarkStart w:id="382" w:name="_Toc164229231"/>
      <w:bookmarkStart w:id="383" w:name="_Toc142311038"/>
      <w:bookmarkStart w:id="384" w:name="_Toc164229377"/>
      <w:bookmarkStart w:id="385" w:name="_Toc164608650"/>
      <w:bookmarkStart w:id="386" w:name="_Toc151193778"/>
      <w:bookmarkStart w:id="387" w:name="_Toc150774741"/>
      <w:bookmarkStart w:id="388" w:name="_Toc151193634"/>
      <w:bookmarkStart w:id="389" w:name="_Toc305158878"/>
      <w:bookmarkStart w:id="390" w:name="_Toc151193924"/>
      <w:bookmarkStart w:id="391" w:name="_Toc305158804"/>
      <w:bookmarkStart w:id="392" w:name="_Toc150509287"/>
      <w:bookmarkStart w:id="393" w:name="_Toc127151737"/>
      <w:bookmarkStart w:id="394" w:name="_Toc226309780"/>
      <w:bookmarkStart w:id="395" w:name="_Toc226965809"/>
      <w:bookmarkStart w:id="396" w:name="_Toc265228374"/>
      <w:bookmarkStart w:id="397" w:name="_Toc264969226"/>
      <w:bookmarkStart w:id="398" w:name="_Toc149720829"/>
      <w:bookmarkStart w:id="399" w:name="_Toc226965726"/>
      <w:bookmarkStart w:id="400" w:name="_Toc226337232"/>
      <w:bookmarkStart w:id="401" w:name="_Toc151193850"/>
      <w:bookmarkStart w:id="402" w:name="_Toc151193706"/>
      <w:bookmarkStart w:id="403" w:name="_Toc127151536"/>
      <w:bookmarkStart w:id="404" w:name="_Toc127161450"/>
      <w:r>
        <w:rPr>
          <w:rFonts w:hint="default" w:ascii="Times New Roman" w:hAnsi="Times New Roman" w:cs="Times New Roman"/>
          <w:sz w:val="24"/>
        </w:rPr>
        <w:t>响应文件提交截止</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rFonts w:hint="default" w:ascii="Times New Roman" w:hAnsi="Times New Roman" w:cs="Times New Roman"/>
          <w:sz w:val="24"/>
        </w:rPr>
        <w:t>时间</w:t>
      </w:r>
    </w:p>
    <w:p w14:paraId="42AF344F">
      <w:pPr>
        <w:numPr>
          <w:ilvl w:val="1"/>
          <w:numId w:val="8"/>
        </w:numPr>
        <w:tabs>
          <w:tab w:val="left" w:pos="1080"/>
          <w:tab w:val="left" w:pos="2014"/>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供应商应在竞争性磋商文件要求响应文件提交截止时间前，将电子响应文件提交至电子交易平台。</w:t>
      </w:r>
    </w:p>
    <w:p w14:paraId="0608D7C4">
      <w:pPr>
        <w:numPr>
          <w:ilvl w:val="0"/>
          <w:numId w:val="8"/>
        </w:numPr>
        <w:tabs>
          <w:tab w:val="left" w:pos="360"/>
        </w:tabs>
        <w:snapToGrid w:val="0"/>
        <w:spacing w:line="360" w:lineRule="auto"/>
        <w:ind w:left="357" w:hanging="357"/>
        <w:outlineLvl w:val="1"/>
        <w:rPr>
          <w:rFonts w:hint="default" w:ascii="Times New Roman" w:hAnsi="Times New Roman" w:cs="Times New Roman"/>
          <w:sz w:val="24"/>
        </w:rPr>
      </w:pPr>
      <w:bookmarkStart w:id="405" w:name="_Toc151190164"/>
      <w:bookmarkStart w:id="406" w:name="_Toc149720830"/>
      <w:bookmarkStart w:id="407" w:name="_Toc164351631"/>
      <w:bookmarkStart w:id="408" w:name="_Toc164608806"/>
      <w:bookmarkStart w:id="409" w:name="_Toc226965727"/>
      <w:bookmarkStart w:id="410" w:name="_Toc305158879"/>
      <w:bookmarkStart w:id="411" w:name="_Toc164608651"/>
      <w:bookmarkStart w:id="412" w:name="_Toc164229378"/>
      <w:bookmarkStart w:id="413" w:name="_Toc127151738"/>
      <w:bookmarkStart w:id="414" w:name="_Toc226965810"/>
      <w:bookmarkStart w:id="415" w:name="_Toc264969227"/>
      <w:bookmarkStart w:id="416" w:name="_Toc150480775"/>
      <w:bookmarkStart w:id="417" w:name="_Toc520356162"/>
      <w:bookmarkStart w:id="418" w:name="_Toc151193635"/>
      <w:bookmarkStart w:id="419" w:name="_Toc127161451"/>
      <w:bookmarkStart w:id="420" w:name="_Toc305158805"/>
      <w:bookmarkStart w:id="421" w:name="_Toc142311039"/>
      <w:bookmarkStart w:id="422" w:name="_Toc226337233"/>
      <w:bookmarkStart w:id="423" w:name="_Toc150774637"/>
      <w:bookmarkStart w:id="424" w:name="_Toc151193779"/>
      <w:bookmarkStart w:id="425" w:name="_Toc195842902"/>
      <w:bookmarkStart w:id="426" w:name="_Toc151193707"/>
      <w:bookmarkStart w:id="427" w:name="_Toc164229232"/>
      <w:bookmarkStart w:id="428" w:name="_Toc226309781"/>
      <w:bookmarkStart w:id="429" w:name="_Toc151193851"/>
      <w:bookmarkStart w:id="430" w:name="_Toc150774742"/>
      <w:bookmarkStart w:id="431" w:name="_Toc265228375"/>
      <w:bookmarkStart w:id="432" w:name="_Toc150509288"/>
      <w:bookmarkStart w:id="433" w:name="_Toc151193925"/>
      <w:bookmarkStart w:id="434" w:name="_Toc127151537"/>
      <w:r>
        <w:rPr>
          <w:rFonts w:hint="default" w:ascii="Times New Roman" w:hAnsi="Times New Roman" w:cs="Times New Roman"/>
          <w:sz w:val="24"/>
        </w:rPr>
        <w:t>响应文件的修改与撤回</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14:paraId="1A53AF0F">
      <w:pPr>
        <w:numPr>
          <w:ilvl w:val="1"/>
          <w:numId w:val="8"/>
        </w:numPr>
        <w:tabs>
          <w:tab w:val="left" w:pos="1080"/>
          <w:tab w:val="left" w:pos="2014"/>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响应文件提交截止时间前，供应商可以通过电子交易平台对所提交的响应文件进行补充、修改或者撤回。</w:t>
      </w:r>
      <w:r>
        <w:rPr>
          <w:rFonts w:hint="default" w:ascii="Times New Roman" w:hAnsi="Times New Roman" w:cs="Times New Roman"/>
          <w:color w:val="000000"/>
          <w:sz w:val="24"/>
        </w:rPr>
        <w:t>磋商保证金的补充、修改或者撤回</w:t>
      </w:r>
      <w:r>
        <w:rPr>
          <w:rFonts w:hint="default" w:ascii="Times New Roman" w:hAnsi="Times New Roman" w:cs="Times New Roman"/>
          <w:sz w:val="24"/>
        </w:rPr>
        <w:t>无需通过电子交易平台，但应就其补充、修改或者撤回通知采购人或采购代理机构</w:t>
      </w:r>
      <w:r>
        <w:rPr>
          <w:rFonts w:hint="default" w:ascii="Times New Roman" w:hAnsi="Times New Roman" w:cs="Times New Roman"/>
          <w:color w:val="000000"/>
          <w:sz w:val="24"/>
        </w:rPr>
        <w:t>。</w:t>
      </w:r>
    </w:p>
    <w:p w14:paraId="2DDD6F3E">
      <w:pPr>
        <w:numPr>
          <w:ilvl w:val="1"/>
          <w:numId w:val="8"/>
        </w:numPr>
        <w:tabs>
          <w:tab w:val="left" w:pos="1080"/>
          <w:tab w:val="left" w:pos="2014"/>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供应商对响应文件的补充、修改的内容应当按照竞争性磋商文件要求签署、盖章，作为响应文件的组成部分。</w:t>
      </w:r>
      <w:r>
        <w:rPr>
          <w:rFonts w:hint="default" w:ascii="Times New Roman" w:hAnsi="Times New Roman" w:cs="Times New Roman"/>
          <w:kern w:val="0"/>
          <w:sz w:val="24"/>
        </w:rPr>
        <w:t>补充、修改的内容与响应文件不一致的，以补充、修改的内容为准。</w:t>
      </w:r>
    </w:p>
    <w:p w14:paraId="6A14F9A1">
      <w:pPr>
        <w:tabs>
          <w:tab w:val="left" w:pos="900"/>
          <w:tab w:val="left" w:pos="1080"/>
          <w:tab w:val="left" w:pos="1589"/>
        </w:tabs>
        <w:snapToGrid w:val="0"/>
        <w:spacing w:line="360" w:lineRule="auto"/>
        <w:ind w:left="357"/>
        <w:rPr>
          <w:rFonts w:hint="default" w:ascii="Times New Roman" w:hAnsi="Times New Roman" w:cs="Times New Roman"/>
          <w:sz w:val="24"/>
        </w:rPr>
      </w:pPr>
    </w:p>
    <w:p w14:paraId="46792D76">
      <w:pPr>
        <w:pStyle w:val="3"/>
        <w:spacing w:before="0" w:line="360" w:lineRule="auto"/>
        <w:rPr>
          <w:rFonts w:hint="default" w:ascii="Times New Roman" w:hAnsi="Times New Roman" w:eastAsia="宋体" w:cs="Times New Roman"/>
          <w:sz w:val="28"/>
        </w:rPr>
      </w:pPr>
      <w:bookmarkStart w:id="435" w:name="_Toc226337234"/>
      <w:bookmarkStart w:id="436" w:name="_Toc305158806"/>
      <w:bookmarkStart w:id="437" w:name="_Toc150509289"/>
      <w:bookmarkStart w:id="438" w:name="_Toc151193708"/>
      <w:bookmarkStart w:id="439" w:name="_Toc151193926"/>
      <w:bookmarkStart w:id="440" w:name="_Toc226965728"/>
      <w:bookmarkStart w:id="441" w:name="_Toc151193852"/>
      <w:bookmarkStart w:id="442" w:name="_Toc127151538"/>
      <w:bookmarkStart w:id="443" w:name="_Toc150774638"/>
      <w:bookmarkStart w:id="444" w:name="_Toc265228376"/>
      <w:bookmarkStart w:id="445" w:name="_Toc151193636"/>
      <w:bookmarkStart w:id="446" w:name="_Toc150480776"/>
      <w:bookmarkStart w:id="447" w:name="_Toc305158880"/>
      <w:bookmarkStart w:id="448" w:name="_Toc226309782"/>
      <w:bookmarkStart w:id="449" w:name="_Toc520356163"/>
      <w:bookmarkStart w:id="450" w:name="_Toc151190165"/>
      <w:bookmarkStart w:id="451" w:name="_Toc226965811"/>
      <w:bookmarkStart w:id="452" w:name="_Toc151193780"/>
      <w:bookmarkStart w:id="453" w:name="_Toc195842903"/>
      <w:bookmarkStart w:id="454" w:name="_Toc142311040"/>
      <w:bookmarkStart w:id="455" w:name="_Toc150774743"/>
      <w:bookmarkStart w:id="456" w:name="_Toc264969228"/>
      <w:r>
        <w:rPr>
          <w:rFonts w:hint="default" w:ascii="Times New Roman" w:hAnsi="Times New Roman" w:eastAsia="宋体" w:cs="Times New Roman"/>
          <w:sz w:val="28"/>
        </w:rPr>
        <w:t xml:space="preserve">五   </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rFonts w:hint="default" w:ascii="Times New Roman" w:hAnsi="Times New Roman" w:eastAsia="宋体" w:cs="Times New Roman"/>
          <w:sz w:val="28"/>
        </w:rPr>
        <w:t>评审</w:t>
      </w:r>
    </w:p>
    <w:p w14:paraId="1E90865F">
      <w:pPr>
        <w:numPr>
          <w:ilvl w:val="0"/>
          <w:numId w:val="8"/>
        </w:numPr>
        <w:tabs>
          <w:tab w:val="left" w:pos="360"/>
        </w:tabs>
        <w:snapToGrid w:val="0"/>
        <w:spacing w:line="360" w:lineRule="auto"/>
        <w:ind w:left="357" w:hanging="357"/>
        <w:outlineLvl w:val="1"/>
        <w:rPr>
          <w:rFonts w:hint="default" w:ascii="Times New Roman" w:hAnsi="Times New Roman" w:cs="Times New Roman"/>
          <w:sz w:val="24"/>
        </w:rPr>
      </w:pPr>
      <w:r>
        <w:rPr>
          <w:rFonts w:hint="default" w:ascii="Times New Roman" w:hAnsi="Times New Roman" w:cs="Times New Roman"/>
          <w:sz w:val="24"/>
        </w:rPr>
        <w:t>响应文件的解密与开启</w:t>
      </w:r>
    </w:p>
    <w:p w14:paraId="77D10105">
      <w:pPr>
        <w:numPr>
          <w:ilvl w:val="1"/>
          <w:numId w:val="8"/>
        </w:numPr>
        <w:tabs>
          <w:tab w:val="left" w:pos="1080"/>
          <w:tab w:val="left" w:pos="2014"/>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采购人或采购代理机构将按竞争性磋商文件的规定，在响应文件提交截止时间的同一时间和竞争性磋商文件预先确定的地点开启响应文件。</w:t>
      </w:r>
    </w:p>
    <w:p w14:paraId="732F3115">
      <w:pPr>
        <w:numPr>
          <w:ilvl w:val="1"/>
          <w:numId w:val="8"/>
        </w:numPr>
        <w:tabs>
          <w:tab w:val="left" w:pos="1080"/>
          <w:tab w:val="left" w:pos="2014"/>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本项目解密使用北京市政府采购电子交易平台。供应商应在《供应商须知资料表》规定的时间内对响应文件进行解密，因非系统原因导致的解密失败，视为</w:t>
      </w:r>
      <w:r>
        <w:rPr>
          <w:rFonts w:hint="default" w:ascii="Times New Roman" w:hAnsi="Times New Roman" w:cs="Times New Roman"/>
          <w:b/>
          <w:sz w:val="24"/>
        </w:rPr>
        <w:t>无效响应</w:t>
      </w:r>
      <w:r>
        <w:rPr>
          <w:rFonts w:hint="default" w:ascii="Times New Roman" w:hAnsi="Times New Roman" w:cs="Times New Roman"/>
          <w:sz w:val="24"/>
        </w:rPr>
        <w:t>。</w:t>
      </w:r>
    </w:p>
    <w:p w14:paraId="31FD157B">
      <w:pPr>
        <w:numPr>
          <w:ilvl w:val="1"/>
          <w:numId w:val="8"/>
        </w:numPr>
        <w:tabs>
          <w:tab w:val="left" w:pos="1080"/>
          <w:tab w:val="left" w:pos="2014"/>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14:paraId="29DB5A43">
      <w:pPr>
        <w:numPr>
          <w:ilvl w:val="1"/>
          <w:numId w:val="8"/>
        </w:numPr>
        <w:tabs>
          <w:tab w:val="left" w:pos="1080"/>
          <w:tab w:val="left" w:pos="2014"/>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供应商不足3家的，不予解密。</w:t>
      </w:r>
    </w:p>
    <w:p w14:paraId="7FAEB222">
      <w:pPr>
        <w:numPr>
          <w:ilvl w:val="1"/>
          <w:numId w:val="8"/>
        </w:numPr>
        <w:tabs>
          <w:tab w:val="left" w:pos="1080"/>
          <w:tab w:val="left" w:pos="2014"/>
        </w:tabs>
        <w:snapToGrid w:val="0"/>
        <w:spacing w:line="360" w:lineRule="auto"/>
        <w:ind w:left="1077" w:hanging="720"/>
        <w:rPr>
          <w:rFonts w:hint="default" w:ascii="Times New Roman" w:hAnsi="Times New Roman" w:cs="Times New Roman"/>
          <w:sz w:val="24"/>
        </w:rPr>
      </w:pPr>
      <w:bookmarkStart w:id="457" w:name="_Toc520356165"/>
      <w:r>
        <w:rPr>
          <w:rFonts w:hint="default" w:ascii="Times New Roman" w:hAnsi="Times New Roman" w:cs="Times New Roman"/>
          <w:sz w:val="24"/>
        </w:rPr>
        <w:t>本项目不公开报价。</w:t>
      </w:r>
    </w:p>
    <w:bookmarkEnd w:id="457"/>
    <w:p w14:paraId="6724798D">
      <w:pPr>
        <w:numPr>
          <w:ilvl w:val="0"/>
          <w:numId w:val="8"/>
        </w:numPr>
        <w:tabs>
          <w:tab w:val="left" w:pos="360"/>
        </w:tabs>
        <w:snapToGrid w:val="0"/>
        <w:spacing w:line="360" w:lineRule="auto"/>
        <w:ind w:left="357" w:hanging="357"/>
        <w:outlineLvl w:val="1"/>
        <w:rPr>
          <w:rFonts w:hint="default" w:ascii="Times New Roman" w:hAnsi="Times New Roman" w:cs="Times New Roman"/>
          <w:sz w:val="24"/>
        </w:rPr>
      </w:pPr>
      <w:r>
        <w:rPr>
          <w:rFonts w:hint="default" w:ascii="Times New Roman" w:hAnsi="Times New Roman" w:cs="Times New Roman"/>
          <w:sz w:val="24"/>
        </w:rPr>
        <w:t>磋商小组</w:t>
      </w:r>
    </w:p>
    <w:p w14:paraId="044072BF">
      <w:pPr>
        <w:numPr>
          <w:ilvl w:val="1"/>
          <w:numId w:val="8"/>
        </w:numPr>
        <w:tabs>
          <w:tab w:val="left" w:pos="1080"/>
          <w:tab w:val="left" w:pos="2014"/>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磋商小组根据政府采购有关规定和本次采购项目的特点进行组建，并负责具体评审与磋商事务，独立履行职责。</w:t>
      </w:r>
      <w:bookmarkStart w:id="458" w:name="_Toc520356166"/>
    </w:p>
    <w:p w14:paraId="2D0CA862">
      <w:pPr>
        <w:numPr>
          <w:ilvl w:val="1"/>
          <w:numId w:val="8"/>
        </w:numPr>
        <w:tabs>
          <w:tab w:val="left" w:pos="1080"/>
          <w:tab w:val="left" w:pos="2014"/>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458"/>
      <w:bookmarkStart w:id="459" w:name="_Toc520356169"/>
    </w:p>
    <w:p w14:paraId="26A11466">
      <w:pPr>
        <w:numPr>
          <w:ilvl w:val="0"/>
          <w:numId w:val="8"/>
        </w:numPr>
        <w:tabs>
          <w:tab w:val="left" w:pos="360"/>
        </w:tabs>
        <w:snapToGrid w:val="0"/>
        <w:spacing w:line="360" w:lineRule="auto"/>
        <w:outlineLvl w:val="1"/>
        <w:rPr>
          <w:rFonts w:hint="default" w:ascii="Times New Roman" w:hAnsi="Times New Roman" w:cs="Times New Roman"/>
          <w:sz w:val="24"/>
        </w:rPr>
      </w:pPr>
      <w:r>
        <w:rPr>
          <w:rFonts w:hint="default" w:ascii="Times New Roman" w:hAnsi="Times New Roman" w:cs="Times New Roman"/>
          <w:sz w:val="24"/>
        </w:rPr>
        <w:t>评审方法和评审标准</w:t>
      </w:r>
    </w:p>
    <w:p w14:paraId="495F34E1">
      <w:pPr>
        <w:numPr>
          <w:ilvl w:val="1"/>
          <w:numId w:val="8"/>
        </w:numPr>
        <w:tabs>
          <w:tab w:val="left" w:pos="1080"/>
          <w:tab w:val="left" w:pos="2014"/>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见第三章《评审方法和评审标准》。</w:t>
      </w:r>
    </w:p>
    <w:p w14:paraId="5792DA3D">
      <w:pPr>
        <w:tabs>
          <w:tab w:val="left" w:pos="360"/>
          <w:tab w:val="left" w:pos="1080"/>
        </w:tabs>
        <w:snapToGrid w:val="0"/>
        <w:spacing w:line="360" w:lineRule="auto"/>
        <w:ind w:left="1080"/>
        <w:rPr>
          <w:rFonts w:hint="default" w:ascii="Times New Roman" w:hAnsi="Times New Roman" w:cs="Times New Roman"/>
          <w:sz w:val="24"/>
        </w:rPr>
      </w:pPr>
    </w:p>
    <w:p w14:paraId="57270AC5">
      <w:pPr>
        <w:pStyle w:val="3"/>
        <w:spacing w:before="0" w:line="360" w:lineRule="auto"/>
        <w:rPr>
          <w:rFonts w:hint="default" w:ascii="Times New Roman" w:hAnsi="Times New Roman" w:eastAsia="宋体" w:cs="Times New Roman"/>
          <w:sz w:val="28"/>
        </w:rPr>
      </w:pPr>
      <w:bookmarkStart w:id="460" w:name="_Toc127151545"/>
      <w:bookmarkStart w:id="461" w:name="_Toc150774645"/>
      <w:bookmarkStart w:id="462" w:name="_Toc264969235"/>
      <w:bookmarkStart w:id="463" w:name="_Toc151190172"/>
      <w:bookmarkStart w:id="464" w:name="_Toc195842910"/>
      <w:bookmarkStart w:id="465" w:name="_Toc151193643"/>
      <w:bookmarkStart w:id="466" w:name="_Toc150774750"/>
      <w:bookmarkStart w:id="467" w:name="_Toc142311047"/>
      <w:bookmarkStart w:id="468" w:name="_Toc151193859"/>
      <w:bookmarkStart w:id="469" w:name="_Toc305158813"/>
      <w:bookmarkStart w:id="470" w:name="_Toc151193787"/>
      <w:bookmarkStart w:id="471" w:name="_Toc226965735"/>
      <w:bookmarkStart w:id="472" w:name="_Toc226309789"/>
      <w:bookmarkStart w:id="473" w:name="_Toc150480783"/>
      <w:bookmarkStart w:id="474" w:name="_Toc151193933"/>
      <w:bookmarkStart w:id="475" w:name="_Toc305158887"/>
      <w:bookmarkStart w:id="476" w:name="_Toc226337241"/>
      <w:bookmarkStart w:id="477" w:name="_Toc226965818"/>
      <w:bookmarkStart w:id="478" w:name="_Toc150509296"/>
      <w:bookmarkStart w:id="479" w:name="_Toc151193715"/>
      <w:bookmarkStart w:id="480" w:name="_Toc265228383"/>
      <w:r>
        <w:rPr>
          <w:rFonts w:hint="default" w:ascii="Times New Roman" w:hAnsi="Times New Roman" w:eastAsia="宋体" w:cs="Times New Roman"/>
          <w:sz w:val="28"/>
        </w:rPr>
        <w:t xml:space="preserve">六   </w:t>
      </w:r>
      <w:bookmarkEnd w:id="459"/>
      <w:r>
        <w:rPr>
          <w:rFonts w:hint="default" w:ascii="Times New Roman" w:hAnsi="Times New Roman" w:eastAsia="宋体" w:cs="Times New Roman"/>
          <w:sz w:val="28"/>
        </w:rPr>
        <w:t>确定</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rFonts w:hint="default" w:ascii="Times New Roman" w:hAnsi="Times New Roman" w:eastAsia="宋体" w:cs="Times New Roman"/>
          <w:sz w:val="28"/>
        </w:rPr>
        <w:t>成交</w:t>
      </w:r>
    </w:p>
    <w:p w14:paraId="1A2BD2E1">
      <w:pPr>
        <w:numPr>
          <w:ilvl w:val="0"/>
          <w:numId w:val="8"/>
        </w:numPr>
        <w:tabs>
          <w:tab w:val="left" w:pos="360"/>
        </w:tabs>
        <w:snapToGrid w:val="0"/>
        <w:spacing w:line="360" w:lineRule="auto"/>
        <w:ind w:left="357" w:hanging="357"/>
        <w:outlineLvl w:val="1"/>
        <w:rPr>
          <w:rFonts w:hint="default" w:ascii="Times New Roman" w:hAnsi="Times New Roman" w:cs="Times New Roman"/>
          <w:sz w:val="24"/>
        </w:rPr>
      </w:pPr>
      <w:bookmarkStart w:id="481" w:name="_Toc127161461"/>
      <w:bookmarkStart w:id="482" w:name="_Toc151193861"/>
      <w:bookmarkStart w:id="483" w:name="_Toc226337243"/>
      <w:bookmarkStart w:id="484" w:name="_Toc265228385"/>
      <w:bookmarkStart w:id="485" w:name="_Toc150774752"/>
      <w:bookmarkStart w:id="486" w:name="_Toc305158815"/>
      <w:bookmarkStart w:id="487" w:name="_Toc151190174"/>
      <w:bookmarkStart w:id="488" w:name="_Toc164229388"/>
      <w:bookmarkStart w:id="489" w:name="_Toc151193789"/>
      <w:bookmarkStart w:id="490" w:name="_Toc305158889"/>
      <w:bookmarkStart w:id="491" w:name="_Toc164351641"/>
      <w:bookmarkStart w:id="492" w:name="_Toc164608661"/>
      <w:bookmarkStart w:id="493" w:name="_Toc150480785"/>
      <w:bookmarkStart w:id="494" w:name="_Toc151193935"/>
      <w:bookmarkStart w:id="495" w:name="_Toc164229242"/>
      <w:bookmarkStart w:id="496" w:name="_Toc226965820"/>
      <w:bookmarkStart w:id="497" w:name="_Toc149720840"/>
      <w:bookmarkStart w:id="498" w:name="_Toc264969237"/>
      <w:bookmarkStart w:id="499" w:name="_Toc151193717"/>
      <w:bookmarkStart w:id="500" w:name="_Toc151193645"/>
      <w:bookmarkStart w:id="501" w:name="_Toc127151748"/>
      <w:bookmarkStart w:id="502" w:name="_Toc150774647"/>
      <w:bookmarkStart w:id="503" w:name="_Toc150509298"/>
      <w:bookmarkStart w:id="504" w:name="_Toc164608816"/>
      <w:bookmarkStart w:id="505" w:name="_Toc195842912"/>
      <w:bookmarkStart w:id="506" w:name="_Toc226965737"/>
      <w:bookmarkStart w:id="507" w:name="_Toc142311049"/>
      <w:bookmarkStart w:id="508" w:name="_Toc226309791"/>
      <w:bookmarkStart w:id="509" w:name="_Toc127151547"/>
      <w:r>
        <w:rPr>
          <w:rFonts w:hint="default" w:ascii="Times New Roman" w:hAnsi="Times New Roman" w:cs="Times New Roman"/>
          <w:sz w:val="24"/>
        </w:rPr>
        <w:t>确定成交供应商</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14:paraId="3BD092A5">
      <w:pPr>
        <w:numPr>
          <w:ilvl w:val="1"/>
          <w:numId w:val="8"/>
        </w:numPr>
        <w:tabs>
          <w:tab w:val="left" w:pos="1080"/>
          <w:tab w:val="left" w:pos="2014"/>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14:paraId="5002D0CA">
      <w:pPr>
        <w:numPr>
          <w:ilvl w:val="0"/>
          <w:numId w:val="8"/>
        </w:numPr>
        <w:tabs>
          <w:tab w:val="left" w:pos="360"/>
        </w:tabs>
        <w:snapToGrid w:val="0"/>
        <w:spacing w:line="360" w:lineRule="auto"/>
        <w:ind w:left="357" w:hanging="357"/>
        <w:outlineLvl w:val="1"/>
        <w:rPr>
          <w:rFonts w:hint="default" w:ascii="Times New Roman" w:hAnsi="Times New Roman" w:cs="Times New Roman"/>
          <w:sz w:val="24"/>
        </w:rPr>
      </w:pPr>
      <w:bookmarkStart w:id="510" w:name="_Toc305158891"/>
      <w:bookmarkStart w:id="511" w:name="_Toc305158817"/>
      <w:bookmarkStart w:id="512" w:name="_Toc164608818"/>
      <w:bookmarkStart w:id="513" w:name="_Toc164608663"/>
      <w:bookmarkStart w:id="514" w:name="_Toc150774649"/>
      <w:bookmarkStart w:id="515" w:name="_Toc149720842"/>
      <w:bookmarkStart w:id="516" w:name="_Toc151193719"/>
      <w:bookmarkStart w:id="517" w:name="_Toc226337245"/>
      <w:bookmarkStart w:id="518" w:name="_Toc151193647"/>
      <w:bookmarkStart w:id="519" w:name="_Toc264969239"/>
      <w:bookmarkStart w:id="520" w:name="_Toc164229244"/>
      <w:bookmarkStart w:id="521" w:name="_Toc164351643"/>
      <w:bookmarkStart w:id="522" w:name="_Toc265228387"/>
      <w:bookmarkStart w:id="523" w:name="_Toc150509300"/>
      <w:bookmarkStart w:id="524" w:name="_Toc127151750"/>
      <w:bookmarkStart w:id="525" w:name="_Toc151190176"/>
      <w:bookmarkStart w:id="526" w:name="_Toc226965739"/>
      <w:bookmarkStart w:id="527" w:name="_Toc150480787"/>
      <w:bookmarkStart w:id="528" w:name="_Toc151193791"/>
      <w:bookmarkStart w:id="529" w:name="_Toc151193863"/>
      <w:bookmarkStart w:id="530" w:name="_Toc226965822"/>
      <w:bookmarkStart w:id="531" w:name="_Toc150774754"/>
      <w:bookmarkStart w:id="532" w:name="_Toc226309793"/>
      <w:bookmarkStart w:id="533" w:name="_Toc195842914"/>
      <w:bookmarkStart w:id="534" w:name="_Toc127151549"/>
      <w:bookmarkStart w:id="535" w:name="_Toc127161463"/>
      <w:bookmarkStart w:id="536" w:name="_Toc142311051"/>
      <w:bookmarkStart w:id="537" w:name="_Toc151193937"/>
      <w:bookmarkStart w:id="538" w:name="_Toc164229390"/>
      <w:bookmarkStart w:id="539" w:name="_Ref467306425"/>
      <w:bookmarkStart w:id="540" w:name="_Ref467307090"/>
      <w:bookmarkStart w:id="541" w:name="_Toc520356176"/>
      <w:r>
        <w:rPr>
          <w:rFonts w:hint="default" w:ascii="Times New Roman" w:hAnsi="Times New Roman" w:cs="Times New Roman"/>
          <w:sz w:val="24"/>
        </w:rPr>
        <w:t>成交公告与成交通知书</w:t>
      </w:r>
      <w:bookmarkEnd w:id="510"/>
      <w:bookmarkEnd w:id="511"/>
    </w:p>
    <w:p w14:paraId="1292955A">
      <w:pPr>
        <w:numPr>
          <w:ilvl w:val="1"/>
          <w:numId w:val="8"/>
        </w:numPr>
        <w:tabs>
          <w:tab w:val="left" w:pos="1080"/>
          <w:tab w:val="left" w:pos="2014"/>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采购人或采购代理机构将</w:t>
      </w:r>
      <w:r>
        <w:rPr>
          <w:rFonts w:hint="default" w:ascii="Times New Roman" w:hAnsi="Times New Roman" w:cs="Times New Roman"/>
          <w:kern w:val="0"/>
          <w:sz w:val="24"/>
        </w:rPr>
        <w:t>在成交供应商确定后2个工作日内，在</w:t>
      </w:r>
      <w:r>
        <w:rPr>
          <w:rFonts w:hint="default" w:ascii="Times New Roman" w:hAnsi="Times New Roman" w:cs="Times New Roman"/>
          <w:sz w:val="24"/>
        </w:rPr>
        <w:t>北京市政府采购网</w:t>
      </w:r>
      <w:r>
        <w:rPr>
          <w:rFonts w:hint="default" w:ascii="Times New Roman" w:hAnsi="Times New Roman" w:cs="Times New Roman"/>
          <w:kern w:val="0"/>
          <w:sz w:val="24"/>
        </w:rPr>
        <w:t>公告成交结果，同时向成交供应商发出成交通知书，</w:t>
      </w:r>
      <w:r>
        <w:rPr>
          <w:rFonts w:hint="default" w:ascii="Times New Roman" w:hAnsi="Times New Roman" w:cs="Times New Roman"/>
          <w:sz w:val="24"/>
        </w:rPr>
        <w:t>成交公告期限为1个工作日。</w:t>
      </w:r>
    </w:p>
    <w:p w14:paraId="06CE6A03">
      <w:pPr>
        <w:numPr>
          <w:ilvl w:val="1"/>
          <w:numId w:val="8"/>
        </w:numPr>
        <w:tabs>
          <w:tab w:val="left" w:pos="1080"/>
          <w:tab w:val="left" w:pos="2014"/>
        </w:tabs>
        <w:snapToGrid w:val="0"/>
        <w:spacing w:line="360" w:lineRule="auto"/>
        <w:ind w:left="1080" w:hanging="720"/>
        <w:rPr>
          <w:rFonts w:hint="default" w:ascii="Times New Roman" w:hAnsi="Times New Roman" w:cs="Times New Roman"/>
          <w:sz w:val="24"/>
        </w:rPr>
      </w:pPr>
      <w:r>
        <w:rPr>
          <w:rFonts w:hint="default" w:ascii="Times New Roman" w:hAnsi="Times New Roman" w:cs="Times New Roman"/>
          <w:sz w:val="24"/>
        </w:rPr>
        <w:t>成交通知书对采购人和成交供应商均具有法律效力。成交通知书发出后，采 购人改变成交结果的，或者成交供应商放弃成交项目的， 应当依法承担法律</w:t>
      </w:r>
    </w:p>
    <w:p w14:paraId="4BAA4BB9">
      <w:pPr>
        <w:tabs>
          <w:tab w:val="left" w:pos="1080"/>
          <w:tab w:val="left" w:pos="2014"/>
        </w:tabs>
        <w:snapToGrid w:val="0"/>
        <w:spacing w:line="360" w:lineRule="auto"/>
        <w:ind w:left="360" w:firstLine="720" w:firstLineChars="300"/>
        <w:rPr>
          <w:rFonts w:hint="default" w:ascii="Times New Roman" w:hAnsi="Times New Roman" w:cs="Times New Roman"/>
          <w:sz w:val="24"/>
        </w:rPr>
      </w:pPr>
      <w:r>
        <w:rPr>
          <w:rFonts w:hint="default" w:ascii="Times New Roman" w:hAnsi="Times New Roman" w:cs="Times New Roman"/>
          <w:sz w:val="24"/>
        </w:rPr>
        <w:t>责任。</w:t>
      </w:r>
    </w:p>
    <w:p w14:paraId="64FF556F">
      <w:pPr>
        <w:numPr>
          <w:ilvl w:val="0"/>
          <w:numId w:val="8"/>
        </w:numPr>
        <w:tabs>
          <w:tab w:val="left" w:pos="360"/>
        </w:tabs>
        <w:snapToGrid w:val="0"/>
        <w:spacing w:line="360" w:lineRule="auto"/>
        <w:ind w:left="357" w:hanging="357"/>
        <w:outlineLvl w:val="1"/>
        <w:rPr>
          <w:rFonts w:hint="default" w:ascii="Times New Roman" w:hAnsi="Times New Roman" w:cs="Times New Roman"/>
          <w:sz w:val="24"/>
        </w:rPr>
      </w:pPr>
      <w:r>
        <w:rPr>
          <w:rFonts w:hint="default" w:ascii="Times New Roman" w:hAnsi="Times New Roman" w:cs="Times New Roman"/>
          <w:sz w:val="24"/>
        </w:rPr>
        <w:t>终止</w:t>
      </w:r>
    </w:p>
    <w:p w14:paraId="579195AD">
      <w:pPr>
        <w:numPr>
          <w:ilvl w:val="1"/>
          <w:numId w:val="8"/>
        </w:numPr>
        <w:tabs>
          <w:tab w:val="left" w:pos="1080"/>
          <w:tab w:val="left" w:pos="2014"/>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出现下列情形之一的，采购人或采购代理机构将终止竞争性磋商采购活动，发布项目终止公告并说明原因，重新开展采购活动：</w:t>
      </w:r>
    </w:p>
    <w:p w14:paraId="7A326609">
      <w:pPr>
        <w:numPr>
          <w:ilvl w:val="2"/>
          <w:numId w:val="8"/>
        </w:numPr>
        <w:snapToGrid w:val="0"/>
        <w:spacing w:line="360" w:lineRule="auto"/>
        <w:rPr>
          <w:rFonts w:hint="default" w:ascii="Times New Roman" w:hAnsi="Times New Roman" w:cs="Times New Roman"/>
          <w:sz w:val="24"/>
        </w:rPr>
      </w:pPr>
      <w:r>
        <w:rPr>
          <w:rFonts w:hint="default" w:ascii="Times New Roman" w:hAnsi="Times New Roman" w:cs="Times New Roman"/>
          <w:sz w:val="24"/>
        </w:rPr>
        <w:t>因情况变化，不再符合规定的竞争性磋商采购方式适用情形的；</w:t>
      </w:r>
    </w:p>
    <w:p w14:paraId="43DD130C">
      <w:pPr>
        <w:numPr>
          <w:ilvl w:val="2"/>
          <w:numId w:val="8"/>
        </w:numPr>
        <w:snapToGrid w:val="0"/>
        <w:spacing w:line="360" w:lineRule="auto"/>
        <w:rPr>
          <w:rFonts w:hint="default" w:ascii="Times New Roman" w:hAnsi="Times New Roman" w:cs="Times New Roman"/>
          <w:sz w:val="24"/>
        </w:rPr>
      </w:pPr>
      <w:r>
        <w:rPr>
          <w:rFonts w:hint="default" w:ascii="Times New Roman" w:hAnsi="Times New Roman" w:cs="Times New Roman"/>
          <w:sz w:val="24"/>
        </w:rPr>
        <w:t>出现影响采购公正的违法、违规行为的；</w:t>
      </w:r>
    </w:p>
    <w:p w14:paraId="1BA544AB">
      <w:pPr>
        <w:numPr>
          <w:ilvl w:val="2"/>
          <w:numId w:val="8"/>
        </w:numPr>
        <w:snapToGrid w:val="0"/>
        <w:spacing w:line="360" w:lineRule="auto"/>
        <w:rPr>
          <w:rFonts w:hint="default" w:ascii="Times New Roman" w:hAnsi="Times New Roman" w:cs="Times New Roman"/>
          <w:sz w:val="24"/>
        </w:rPr>
      </w:pPr>
      <w:r>
        <w:rPr>
          <w:rFonts w:hint="default" w:ascii="Times New Roman" w:hAnsi="Times New Roman" w:cs="Times New Roman"/>
          <w:snapToGrid w:val="0"/>
          <w:kern w:val="0"/>
          <w:sz w:val="24"/>
          <w:szCs w:val="20"/>
        </w:rPr>
        <w:t>除了“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的情形外，在采购过程中符合要求的供应商或者报价未超过采购预算的供应商不足3家的。</w:t>
      </w:r>
    </w:p>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14:paraId="22D0FF5A">
      <w:pPr>
        <w:numPr>
          <w:ilvl w:val="0"/>
          <w:numId w:val="8"/>
        </w:numPr>
        <w:tabs>
          <w:tab w:val="left" w:pos="360"/>
        </w:tabs>
        <w:snapToGrid w:val="0"/>
        <w:spacing w:line="360" w:lineRule="auto"/>
        <w:ind w:left="357" w:hanging="357"/>
        <w:outlineLvl w:val="1"/>
        <w:rPr>
          <w:rFonts w:hint="default" w:ascii="Times New Roman" w:hAnsi="Times New Roman" w:cs="Times New Roman"/>
          <w:sz w:val="24"/>
        </w:rPr>
      </w:pPr>
      <w:bookmarkStart w:id="542" w:name="_Toc164608664"/>
      <w:bookmarkStart w:id="543" w:name="_Ref467307062"/>
      <w:bookmarkStart w:id="544" w:name="_Toc149720843"/>
      <w:bookmarkStart w:id="545" w:name="_Toc150774650"/>
      <w:bookmarkStart w:id="546" w:name="_Toc151193792"/>
      <w:bookmarkStart w:id="547" w:name="_Toc127151751"/>
      <w:bookmarkStart w:id="548" w:name="_Toc195842915"/>
      <w:bookmarkStart w:id="549" w:name="_Toc150509301"/>
      <w:bookmarkStart w:id="550" w:name="_Toc520356175"/>
      <w:bookmarkStart w:id="551" w:name="_Toc151193720"/>
      <w:bookmarkStart w:id="552" w:name="_Toc151190177"/>
      <w:bookmarkStart w:id="553" w:name="_Toc151193648"/>
      <w:bookmarkStart w:id="554" w:name="_Toc164608819"/>
      <w:bookmarkStart w:id="555" w:name="_Toc164351644"/>
      <w:bookmarkStart w:id="556" w:name="_Ref467307204"/>
      <w:bookmarkStart w:id="557" w:name="_Toc226965823"/>
      <w:bookmarkStart w:id="558" w:name="_Ref467306978"/>
      <w:bookmarkStart w:id="559" w:name="_Toc226309794"/>
      <w:bookmarkStart w:id="560" w:name="_Toc127151550"/>
      <w:bookmarkStart w:id="561" w:name="_Toc264969240"/>
      <w:bookmarkStart w:id="562" w:name="_Toc226337246"/>
      <w:bookmarkStart w:id="563" w:name="_Toc164229391"/>
      <w:bookmarkStart w:id="564" w:name="_Toc305158892"/>
      <w:bookmarkStart w:id="565" w:name="_Toc164229245"/>
      <w:bookmarkStart w:id="566" w:name="_Toc226965740"/>
      <w:bookmarkStart w:id="567" w:name="_Toc265228388"/>
      <w:bookmarkStart w:id="568" w:name="_Toc151193938"/>
      <w:bookmarkStart w:id="569" w:name="_Ref467306377"/>
      <w:bookmarkStart w:id="570" w:name="_Toc305158818"/>
      <w:bookmarkStart w:id="571" w:name="_Toc142311052"/>
      <w:bookmarkStart w:id="572" w:name="_Toc151193864"/>
      <w:bookmarkStart w:id="573" w:name="_Toc150774755"/>
      <w:bookmarkStart w:id="574" w:name="_Toc127161464"/>
      <w:bookmarkStart w:id="575" w:name="_Toc150480788"/>
      <w:r>
        <w:rPr>
          <w:rFonts w:hint="default" w:ascii="Times New Roman" w:hAnsi="Times New Roman" w:cs="Times New Roman"/>
          <w:sz w:val="24"/>
        </w:rPr>
        <w:t>签订合同</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14:paraId="5BA677A5">
      <w:pPr>
        <w:numPr>
          <w:ilvl w:val="1"/>
          <w:numId w:val="8"/>
        </w:numPr>
        <w:tabs>
          <w:tab w:val="left" w:pos="1080"/>
          <w:tab w:val="left" w:pos="2014"/>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采购人与成交供应商应当在成交通知书发出之日起30日内，按照磋商文件确定的合同文本以及采购标的、规格型号、采购金额、采购数量、技术和服务要求等事项签订政府采购合同。</w:t>
      </w:r>
    </w:p>
    <w:p w14:paraId="736ADE58">
      <w:pPr>
        <w:numPr>
          <w:ilvl w:val="1"/>
          <w:numId w:val="8"/>
        </w:numPr>
        <w:tabs>
          <w:tab w:val="left" w:pos="1080"/>
          <w:tab w:val="left" w:pos="2014"/>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4D659A95">
      <w:pPr>
        <w:numPr>
          <w:ilvl w:val="1"/>
          <w:numId w:val="8"/>
        </w:numPr>
        <w:tabs>
          <w:tab w:val="left" w:pos="1080"/>
          <w:tab w:val="left" w:pos="2014"/>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联合体成交的，联合体各方应当共同与采购人签订合同，就采购合同约定的</w:t>
      </w:r>
    </w:p>
    <w:p w14:paraId="378E54E4">
      <w:pPr>
        <w:tabs>
          <w:tab w:val="left" w:pos="1080"/>
          <w:tab w:val="left" w:pos="2014"/>
        </w:tabs>
        <w:snapToGrid w:val="0"/>
        <w:spacing w:line="360" w:lineRule="auto"/>
        <w:ind w:left="357" w:firstLine="720" w:firstLineChars="300"/>
        <w:rPr>
          <w:rFonts w:hint="default" w:ascii="Times New Roman" w:hAnsi="Times New Roman" w:cs="Times New Roman"/>
          <w:sz w:val="24"/>
        </w:rPr>
      </w:pPr>
      <w:r>
        <w:rPr>
          <w:rFonts w:hint="default" w:ascii="Times New Roman" w:hAnsi="Times New Roman" w:cs="Times New Roman"/>
          <w:sz w:val="24"/>
        </w:rPr>
        <w:t>事项向采购人承担连带责任。</w:t>
      </w:r>
    </w:p>
    <w:p w14:paraId="0D441065">
      <w:pPr>
        <w:numPr>
          <w:ilvl w:val="1"/>
          <w:numId w:val="8"/>
        </w:numPr>
        <w:tabs>
          <w:tab w:val="left" w:pos="1080"/>
          <w:tab w:val="left" w:pos="2014"/>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政府采购合同不能转包。</w:t>
      </w:r>
    </w:p>
    <w:p w14:paraId="1A650C95">
      <w:pPr>
        <w:numPr>
          <w:ilvl w:val="1"/>
          <w:numId w:val="8"/>
        </w:numPr>
        <w:tabs>
          <w:tab w:val="left" w:pos="1080"/>
          <w:tab w:val="left" w:pos="2014"/>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hint="default" w:ascii="Times New Roman" w:hAnsi="Times New Roman" w:cs="Times New Roman"/>
          <w:b/>
          <w:sz w:val="24"/>
        </w:rPr>
        <w:t>否则响应无效</w:t>
      </w:r>
      <w:r>
        <w:rPr>
          <w:rFonts w:hint="default" w:ascii="Times New Roman" w:hAnsi="Times New Roman" w:cs="Times New Roman"/>
          <w:sz w:val="24"/>
        </w:rPr>
        <w:t>。成交供应商就采购项目和分包项目向采购人负责，分包供应商就分包项目承担责任。</w:t>
      </w:r>
    </w:p>
    <w:p w14:paraId="6C5A0A79">
      <w:pPr>
        <w:numPr>
          <w:ilvl w:val="1"/>
          <w:numId w:val="8"/>
        </w:numPr>
        <w:tabs>
          <w:tab w:val="left" w:pos="1080"/>
          <w:tab w:val="left" w:pos="2014"/>
        </w:tabs>
        <w:snapToGrid w:val="0"/>
        <w:spacing w:line="360" w:lineRule="auto"/>
        <w:rPr>
          <w:rFonts w:hint="default" w:ascii="Times New Roman" w:hAnsi="Times New Roman" w:cs="Times New Roman"/>
          <w:sz w:val="24"/>
        </w:rPr>
      </w:pPr>
      <w:r>
        <w:rPr>
          <w:rFonts w:hint="default" w:ascii="Times New Roman" w:hAnsi="Times New Roman" w:cs="Times New Roman"/>
          <w:sz w:val="24"/>
        </w:rPr>
        <w:t>“政采贷”融资指引：详见《供应商须知资料表》。</w:t>
      </w:r>
    </w:p>
    <w:bookmarkEnd w:id="539"/>
    <w:bookmarkEnd w:id="540"/>
    <w:bookmarkEnd w:id="541"/>
    <w:p w14:paraId="61E5A53D">
      <w:pPr>
        <w:numPr>
          <w:ilvl w:val="0"/>
          <w:numId w:val="8"/>
        </w:numPr>
        <w:tabs>
          <w:tab w:val="left" w:pos="360"/>
        </w:tabs>
        <w:snapToGrid w:val="0"/>
        <w:spacing w:line="360" w:lineRule="auto"/>
        <w:ind w:left="357" w:hanging="357"/>
        <w:outlineLvl w:val="1"/>
        <w:rPr>
          <w:rFonts w:hint="default" w:ascii="Times New Roman" w:hAnsi="Times New Roman" w:cs="Times New Roman"/>
          <w:sz w:val="24"/>
        </w:rPr>
      </w:pPr>
      <w:r>
        <w:rPr>
          <w:rFonts w:hint="default" w:ascii="Times New Roman" w:hAnsi="Times New Roman" w:cs="Times New Roman"/>
          <w:sz w:val="24"/>
        </w:rPr>
        <w:t>询问与质疑</w:t>
      </w:r>
    </w:p>
    <w:p w14:paraId="3422C074">
      <w:pPr>
        <w:numPr>
          <w:ilvl w:val="1"/>
          <w:numId w:val="8"/>
        </w:numPr>
        <w:tabs>
          <w:tab w:val="left" w:pos="1080"/>
          <w:tab w:val="left" w:pos="2014"/>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询问</w:t>
      </w:r>
    </w:p>
    <w:p w14:paraId="7F5012B8">
      <w:pPr>
        <w:numPr>
          <w:ilvl w:val="2"/>
          <w:numId w:val="8"/>
        </w:numPr>
        <w:snapToGrid w:val="0"/>
        <w:spacing w:line="360" w:lineRule="auto"/>
        <w:rPr>
          <w:rFonts w:hint="default" w:ascii="Times New Roman" w:hAnsi="Times New Roman" w:cs="Times New Roman"/>
          <w:sz w:val="24"/>
        </w:rPr>
      </w:pPr>
      <w:r>
        <w:rPr>
          <w:rFonts w:hint="default" w:ascii="Times New Roman" w:hAnsi="Times New Roman" w:cs="Times New Roman"/>
          <w:sz w:val="24"/>
        </w:rPr>
        <w:t>供应商对政府采购活动事项有疑问的，可依法</w:t>
      </w:r>
      <w:r>
        <w:rPr>
          <w:rFonts w:hint="default" w:ascii="Times New Roman" w:hAnsi="Times New Roman" w:cs="Times New Roman"/>
          <w:spacing w:val="-8"/>
          <w:sz w:val="24"/>
        </w:rPr>
        <w:t>向采购人或采购代理机</w:t>
      </w:r>
      <w:r>
        <w:rPr>
          <w:rFonts w:hint="default" w:ascii="Times New Roman" w:hAnsi="Times New Roman" w:cs="Times New Roman"/>
          <w:spacing w:val="-6"/>
          <w:sz w:val="24"/>
        </w:rPr>
        <w:t>构</w:t>
      </w:r>
      <w:r>
        <w:rPr>
          <w:rFonts w:hint="default" w:ascii="Times New Roman" w:hAnsi="Times New Roman" w:cs="Times New Roman"/>
          <w:sz w:val="24"/>
        </w:rPr>
        <w:t>提出询问，</w:t>
      </w:r>
      <w:r>
        <w:rPr>
          <w:rFonts w:hint="default" w:ascii="Times New Roman" w:hAnsi="Times New Roman" w:cs="Times New Roman"/>
          <w:spacing w:val="-6"/>
          <w:sz w:val="24"/>
        </w:rPr>
        <w:t>提出形式见</w:t>
      </w:r>
      <w:r>
        <w:rPr>
          <w:rFonts w:hint="default" w:ascii="Times New Roman" w:hAnsi="Times New Roman" w:cs="Times New Roman"/>
          <w:sz w:val="24"/>
        </w:rPr>
        <w:t>《供应商须知资料表》载明的形式送达采购人或采购代理机构。</w:t>
      </w:r>
    </w:p>
    <w:p w14:paraId="09DC0495">
      <w:pPr>
        <w:numPr>
          <w:ilvl w:val="2"/>
          <w:numId w:val="8"/>
        </w:numPr>
        <w:snapToGrid w:val="0"/>
        <w:spacing w:line="360" w:lineRule="auto"/>
        <w:rPr>
          <w:rFonts w:hint="default" w:ascii="Times New Roman" w:hAnsi="Times New Roman" w:cs="Times New Roman"/>
          <w:sz w:val="24"/>
        </w:rPr>
      </w:pPr>
      <w:r>
        <w:rPr>
          <w:rFonts w:hint="default" w:ascii="Times New Roman" w:hAnsi="Times New Roman" w:cs="Times New Roman"/>
          <w:sz w:val="24"/>
        </w:rPr>
        <w:t>采购人或采购代理机构对供应商依法提出的询问，在3个工作日内作出答复，但答复的内容不得涉及商业秘密。</w:t>
      </w:r>
    </w:p>
    <w:p w14:paraId="2D5BE130">
      <w:pPr>
        <w:numPr>
          <w:ilvl w:val="1"/>
          <w:numId w:val="8"/>
        </w:numPr>
        <w:tabs>
          <w:tab w:val="left" w:pos="1080"/>
          <w:tab w:val="left" w:pos="2014"/>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质疑</w:t>
      </w:r>
    </w:p>
    <w:p w14:paraId="430B0690">
      <w:pPr>
        <w:numPr>
          <w:ilvl w:val="2"/>
          <w:numId w:val="8"/>
        </w:numPr>
        <w:snapToGrid w:val="0"/>
        <w:spacing w:line="360" w:lineRule="auto"/>
        <w:rPr>
          <w:rFonts w:hint="default" w:ascii="Times New Roman" w:hAnsi="Times New Roman" w:cs="Times New Roman"/>
          <w:sz w:val="24"/>
        </w:rPr>
      </w:pPr>
      <w:r>
        <w:rPr>
          <w:rFonts w:hint="default" w:ascii="Times New Roman" w:hAnsi="Times New Roman" w:cs="Times New Roman"/>
          <w:sz w:val="24"/>
        </w:rPr>
        <w:t>供应商认为竞争性磋商文件、采购过程、成交结果使自己的权益受到损害的，可以在知道或者应知其权益受到损害之日起7个工作日内，以书面形式向采购人、采购代理机构提出质疑。采购人、采购代理机构在收到质疑函后7个工作日内作出答复。</w:t>
      </w:r>
    </w:p>
    <w:p w14:paraId="6EFEBBE2">
      <w:pPr>
        <w:numPr>
          <w:ilvl w:val="2"/>
          <w:numId w:val="8"/>
        </w:numPr>
        <w:snapToGrid w:val="0"/>
        <w:spacing w:line="360" w:lineRule="auto"/>
        <w:rPr>
          <w:rFonts w:hint="default" w:ascii="Times New Roman" w:hAnsi="Times New Roman" w:cs="Times New Roman"/>
          <w:sz w:val="24"/>
        </w:rPr>
      </w:pPr>
      <w:r>
        <w:rPr>
          <w:rFonts w:hint="default" w:ascii="Times New Roman" w:hAnsi="Times New Roman" w:cs="Times New Roman"/>
          <w:sz w:val="24"/>
        </w:rPr>
        <w:t>质疑函须使用财政部制定的范本文件。供应商为自然人的，质疑函应当由本人签字；供应商为法人或者其他组织的，质疑函应当由法定代表人、主要负责人，或者其授权代表签字或者盖章，并加盖公章。</w:t>
      </w:r>
    </w:p>
    <w:p w14:paraId="078DF8A4">
      <w:pPr>
        <w:numPr>
          <w:ilvl w:val="2"/>
          <w:numId w:val="8"/>
        </w:numPr>
        <w:snapToGrid w:val="0"/>
        <w:spacing w:line="360" w:lineRule="auto"/>
        <w:rPr>
          <w:rFonts w:hint="default" w:ascii="Times New Roman" w:hAnsi="Times New Roman" w:cs="Times New Roman"/>
          <w:sz w:val="24"/>
        </w:rPr>
      </w:pPr>
      <w:r>
        <w:rPr>
          <w:rFonts w:hint="default" w:ascii="Times New Roman" w:hAnsi="Times New Roman" w:cs="Times New Roman"/>
          <w:sz w:val="24"/>
        </w:rPr>
        <w:t>供应商委托代理人进行质疑的，应当随质疑函同时提交供应商签署的授权委托书。授权委托书应当载明代理人的姓名或者名称、代理事项、 具体权限、期限和相关事项。供应商为自然人的，应当由本人签字； 供应商为法人或者其他组织的，应当由法定代表人、主要负责人签字或者盖章，并加盖公章。</w:t>
      </w:r>
    </w:p>
    <w:p w14:paraId="3A063D17">
      <w:pPr>
        <w:numPr>
          <w:ilvl w:val="2"/>
          <w:numId w:val="8"/>
        </w:numPr>
        <w:snapToGrid w:val="0"/>
        <w:spacing w:line="360" w:lineRule="auto"/>
        <w:rPr>
          <w:rFonts w:hint="default" w:ascii="Times New Roman" w:hAnsi="Times New Roman" w:cs="Times New Roman"/>
          <w:sz w:val="24"/>
        </w:rPr>
      </w:pPr>
      <w:r>
        <w:rPr>
          <w:rFonts w:hint="default" w:ascii="Times New Roman" w:hAnsi="Times New Roman" w:cs="Times New Roman"/>
          <w:sz w:val="24"/>
        </w:rPr>
        <w:t>供应商应在法定质疑期内一次性提出针对同一采购程序环节的质疑，法定质疑期内针对同一采购程序环节再次提出的质疑，采购人、采购代理机构有权不予答复。</w:t>
      </w:r>
    </w:p>
    <w:p w14:paraId="6F03A27A">
      <w:pPr>
        <w:numPr>
          <w:ilvl w:val="1"/>
          <w:numId w:val="8"/>
        </w:numPr>
        <w:tabs>
          <w:tab w:val="left" w:pos="1080"/>
          <w:tab w:val="left" w:pos="2014"/>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接收询问和质疑的联系部门、联系电话和通讯地址见《供应商须知资料表》。</w:t>
      </w:r>
    </w:p>
    <w:p w14:paraId="20595F31">
      <w:pPr>
        <w:numPr>
          <w:ilvl w:val="0"/>
          <w:numId w:val="8"/>
        </w:numPr>
        <w:tabs>
          <w:tab w:val="left" w:pos="360"/>
        </w:tabs>
        <w:snapToGrid w:val="0"/>
        <w:spacing w:line="360" w:lineRule="auto"/>
        <w:ind w:left="357" w:hanging="357"/>
        <w:outlineLvl w:val="1"/>
        <w:rPr>
          <w:rFonts w:hint="default" w:ascii="Times New Roman" w:hAnsi="Times New Roman" w:cs="Times New Roman"/>
          <w:sz w:val="24"/>
        </w:rPr>
      </w:pPr>
      <w:r>
        <w:rPr>
          <w:rFonts w:hint="default" w:ascii="Times New Roman" w:hAnsi="Times New Roman" w:cs="Times New Roman"/>
          <w:sz w:val="24"/>
        </w:rPr>
        <w:t>代理费</w:t>
      </w:r>
    </w:p>
    <w:p w14:paraId="115F25E3">
      <w:pPr>
        <w:numPr>
          <w:ilvl w:val="1"/>
          <w:numId w:val="8"/>
        </w:numPr>
        <w:tabs>
          <w:tab w:val="left" w:pos="1080"/>
          <w:tab w:val="left" w:pos="2014"/>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收费对象、收费标准及缴纳时间见《供应商须知资料表》。由成交供应商支付的，成交供应商须一次性向采购代理机构缴纳代理费</w:t>
      </w:r>
      <w:r>
        <w:rPr>
          <w:rFonts w:hint="default" w:ascii="Times New Roman" w:hAnsi="Times New Roman" w:cs="Times New Roman"/>
          <w:spacing w:val="-8"/>
          <w:sz w:val="24"/>
        </w:rPr>
        <w:t>。</w:t>
      </w:r>
    </w:p>
    <w:p w14:paraId="6C275CFA">
      <w:pPr>
        <w:tabs>
          <w:tab w:val="left" w:pos="360"/>
          <w:tab w:val="left" w:pos="1080"/>
        </w:tabs>
        <w:snapToGrid w:val="0"/>
        <w:spacing w:line="360" w:lineRule="auto"/>
        <w:ind w:left="360"/>
        <w:rPr>
          <w:rFonts w:hint="default" w:ascii="Times New Roman" w:hAnsi="Times New Roman" w:cs="Times New Roman"/>
          <w:sz w:val="24"/>
        </w:rPr>
      </w:pPr>
    </w:p>
    <w:p w14:paraId="6B99E60C">
      <w:pPr>
        <w:spacing w:line="360" w:lineRule="auto"/>
        <w:jc w:val="center"/>
        <w:outlineLvl w:val="0"/>
        <w:rPr>
          <w:rFonts w:hint="default" w:ascii="Times New Roman" w:hAnsi="Times New Roman" w:cs="Times New Roman"/>
          <w:b/>
          <w:sz w:val="36"/>
          <w:szCs w:val="36"/>
        </w:rPr>
      </w:pPr>
      <w:bookmarkStart w:id="576" w:name="_Toc305158822"/>
      <w:bookmarkStart w:id="577" w:name="_Toc264969244"/>
      <w:bookmarkStart w:id="578" w:name="_Toc150774759"/>
      <w:bookmarkStart w:id="579" w:name="_Toc226965827"/>
      <w:bookmarkStart w:id="580" w:name="_Toc305158896"/>
      <w:bookmarkStart w:id="581" w:name="_Toc353873664"/>
      <w:bookmarkStart w:id="582" w:name="_Toc226337250"/>
      <w:bookmarkStart w:id="583" w:name="_Toc353873934"/>
      <w:bookmarkStart w:id="584" w:name="_Toc127151554"/>
      <w:bookmarkStart w:id="585" w:name="_Toc150480792"/>
      <w:bookmarkStart w:id="586" w:name="_Toc265228392"/>
      <w:bookmarkStart w:id="587" w:name="_Toc353825544"/>
      <w:bookmarkStart w:id="588" w:name="_Toc142311056"/>
      <w:bookmarkStart w:id="589" w:name="_Toc97371943"/>
    </w:p>
    <w:p w14:paraId="20AE0731">
      <w:pPr>
        <w:spacing w:line="360" w:lineRule="auto"/>
        <w:jc w:val="center"/>
        <w:outlineLvl w:val="0"/>
        <w:rPr>
          <w:rFonts w:hint="default" w:ascii="Times New Roman" w:hAnsi="Times New Roman" w:cs="Times New Roman"/>
          <w:b/>
          <w:sz w:val="36"/>
          <w:szCs w:val="36"/>
        </w:rPr>
      </w:pPr>
    </w:p>
    <w:p w14:paraId="5AFD738E">
      <w:pPr>
        <w:spacing w:line="360" w:lineRule="auto"/>
        <w:jc w:val="center"/>
        <w:outlineLvl w:val="0"/>
        <w:rPr>
          <w:rFonts w:hint="default" w:ascii="Times New Roman" w:hAnsi="Times New Roman" w:cs="Times New Roman"/>
          <w:b/>
          <w:sz w:val="36"/>
          <w:szCs w:val="36"/>
        </w:rPr>
      </w:pPr>
    </w:p>
    <w:p w14:paraId="0DFDC041">
      <w:pPr>
        <w:spacing w:line="360" w:lineRule="auto"/>
        <w:jc w:val="center"/>
        <w:outlineLvl w:val="0"/>
        <w:rPr>
          <w:rFonts w:hint="default" w:ascii="Times New Roman" w:hAnsi="Times New Roman" w:cs="Times New Roman"/>
          <w:b/>
          <w:sz w:val="36"/>
          <w:szCs w:val="36"/>
        </w:rPr>
      </w:pPr>
    </w:p>
    <w:p w14:paraId="4E979274">
      <w:pPr>
        <w:spacing w:line="360" w:lineRule="auto"/>
        <w:jc w:val="center"/>
        <w:outlineLvl w:val="0"/>
        <w:rPr>
          <w:rFonts w:hint="default" w:ascii="Times New Roman" w:hAnsi="Times New Roman" w:cs="Times New Roman"/>
          <w:b/>
          <w:sz w:val="36"/>
          <w:szCs w:val="36"/>
        </w:rPr>
      </w:pPr>
      <w:r>
        <w:rPr>
          <w:rFonts w:hint="default" w:ascii="Times New Roman" w:hAnsi="Times New Roman" w:cs="Times New Roman"/>
          <w:b/>
          <w:sz w:val="36"/>
          <w:szCs w:val="36"/>
        </w:rPr>
        <w:t xml:space="preserve">第三章   </w:t>
      </w:r>
      <w:bookmarkEnd w:id="576"/>
      <w:bookmarkEnd w:id="577"/>
      <w:bookmarkEnd w:id="578"/>
      <w:bookmarkEnd w:id="579"/>
      <w:bookmarkEnd w:id="580"/>
      <w:bookmarkEnd w:id="581"/>
      <w:bookmarkEnd w:id="582"/>
      <w:bookmarkEnd w:id="583"/>
      <w:bookmarkEnd w:id="584"/>
      <w:bookmarkEnd w:id="585"/>
      <w:bookmarkEnd w:id="586"/>
      <w:bookmarkEnd w:id="587"/>
      <w:bookmarkEnd w:id="588"/>
      <w:r>
        <w:rPr>
          <w:rFonts w:hint="default" w:ascii="Times New Roman" w:hAnsi="Times New Roman" w:cs="Times New Roman"/>
          <w:b/>
          <w:sz w:val="36"/>
          <w:szCs w:val="36"/>
        </w:rPr>
        <w:t>评审方法和评审标准</w:t>
      </w:r>
      <w:bookmarkEnd w:id="589"/>
      <w:bookmarkStart w:id="590" w:name="_Toc487900382"/>
    </w:p>
    <w:p w14:paraId="460F83F8">
      <w:pPr>
        <w:pStyle w:val="3"/>
        <w:spacing w:before="0"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一、评审程序和方法</w:t>
      </w:r>
    </w:p>
    <w:p w14:paraId="1434D4AC">
      <w:pPr>
        <w:tabs>
          <w:tab w:val="left" w:pos="1080"/>
        </w:tabs>
        <w:snapToGrid w:val="0"/>
        <w:jc w:val="left"/>
        <w:rPr>
          <w:rFonts w:hint="default" w:ascii="Times New Roman" w:hAnsi="Times New Roman" w:cs="Times New Roman"/>
          <w:b/>
          <w:sz w:val="24"/>
        </w:rPr>
      </w:pPr>
      <w:r>
        <w:rPr>
          <w:rFonts w:hint="default" w:ascii="Times New Roman" w:hAnsi="Times New Roman" w:cs="Times New Roman"/>
          <w:b/>
          <w:sz w:val="24"/>
        </w:rPr>
        <w:tab/>
      </w:r>
    </w:p>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590"/>
    <w:p w14:paraId="2D47EF28">
      <w:pPr>
        <w:numPr>
          <w:ilvl w:val="0"/>
          <w:numId w:val="10"/>
        </w:numPr>
        <w:tabs>
          <w:tab w:val="left" w:pos="360"/>
        </w:tabs>
        <w:snapToGrid w:val="0"/>
        <w:spacing w:line="360" w:lineRule="auto"/>
        <w:outlineLvl w:val="1"/>
        <w:rPr>
          <w:rFonts w:hint="default" w:ascii="Times New Roman" w:hAnsi="Times New Roman" w:cs="Times New Roman"/>
          <w:sz w:val="24"/>
        </w:rPr>
      </w:pPr>
      <w:bookmarkStart w:id="591" w:name="_Toc195842906"/>
      <w:bookmarkStart w:id="592" w:name="_Toc305158809"/>
      <w:bookmarkStart w:id="593" w:name="_Toc226309785"/>
      <w:bookmarkStart w:id="594" w:name="_Toc164608810"/>
      <w:bookmarkStart w:id="595" w:name="_Toc164229382"/>
      <w:bookmarkStart w:id="596" w:name="_Toc164351635"/>
      <w:bookmarkStart w:id="597" w:name="_Toc151193783"/>
      <w:bookmarkStart w:id="598" w:name="_Toc151193855"/>
      <w:bookmarkStart w:id="599" w:name="_Toc265228379"/>
      <w:bookmarkStart w:id="600" w:name="_Toc127151541"/>
      <w:bookmarkStart w:id="601" w:name="_Toc150509292"/>
      <w:bookmarkStart w:id="602" w:name="_Toc226337237"/>
      <w:bookmarkStart w:id="603" w:name="_Toc164229236"/>
      <w:bookmarkStart w:id="604" w:name="_Toc151190168"/>
      <w:bookmarkStart w:id="605" w:name="_Toc305158883"/>
      <w:bookmarkStart w:id="606" w:name="_Toc151193639"/>
      <w:bookmarkStart w:id="607" w:name="_Toc150480779"/>
      <w:bookmarkStart w:id="608" w:name="_Toc150774746"/>
      <w:bookmarkStart w:id="609" w:name="_Toc264969231"/>
      <w:bookmarkStart w:id="610" w:name="_Toc226965814"/>
      <w:bookmarkStart w:id="611" w:name="_Toc226965731"/>
      <w:bookmarkStart w:id="612" w:name="_Toc149720834"/>
      <w:bookmarkStart w:id="613" w:name="_Toc164608655"/>
      <w:bookmarkStart w:id="614" w:name="_Toc142311043"/>
      <w:bookmarkStart w:id="615" w:name="_Toc127151742"/>
      <w:bookmarkStart w:id="616" w:name="_Toc151193711"/>
      <w:bookmarkStart w:id="617" w:name="_Toc151193929"/>
      <w:bookmarkStart w:id="618" w:name="_Toc150774641"/>
      <w:bookmarkStart w:id="619" w:name="_Toc127161455"/>
      <w:bookmarkStart w:id="620" w:name="_Toc353825551"/>
      <w:bookmarkStart w:id="621" w:name="_Toc353873941"/>
      <w:bookmarkStart w:id="622" w:name="_Toc226337251"/>
      <w:bookmarkStart w:id="623" w:name="_Toc127151555"/>
      <w:bookmarkStart w:id="624" w:name="_Toc226965828"/>
      <w:bookmarkStart w:id="625" w:name="_Toc353825545"/>
      <w:bookmarkStart w:id="626" w:name="_Toc150480793"/>
      <w:bookmarkStart w:id="627" w:name="_Toc264969245"/>
      <w:bookmarkStart w:id="628" w:name="_Toc265228393"/>
      <w:bookmarkStart w:id="629" w:name="_Toc150774760"/>
      <w:bookmarkStart w:id="630" w:name="_Toc142311057"/>
      <w:bookmarkStart w:id="631" w:name="_Toc305158823"/>
      <w:bookmarkStart w:id="632" w:name="_Toc305158897"/>
      <w:bookmarkStart w:id="633" w:name="_Toc353873665"/>
      <w:bookmarkStart w:id="634" w:name="_Toc353873935"/>
      <w:bookmarkStart w:id="635" w:name="_Toc195842920"/>
      <w:r>
        <w:rPr>
          <w:rFonts w:hint="default" w:ascii="Times New Roman" w:hAnsi="Times New Roman" w:cs="Times New Roman"/>
          <w:sz w:val="24"/>
        </w:rPr>
        <w:t>响应文件的</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r>
        <w:rPr>
          <w:rFonts w:hint="default" w:ascii="Times New Roman" w:hAnsi="Times New Roman" w:cs="Times New Roman"/>
          <w:sz w:val="24"/>
        </w:rPr>
        <w:t>资格审查和符合性审查</w:t>
      </w:r>
    </w:p>
    <w:p w14:paraId="3C2AEE58">
      <w:pPr>
        <w:numPr>
          <w:ilvl w:val="1"/>
          <w:numId w:val="10"/>
        </w:numPr>
        <w:tabs>
          <w:tab w:val="left" w:pos="1080"/>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磋商小组将根据《资格审查要求》和《符合性审查要求》中规定的内容，对供应商进行检查，并形成检查结果。供应商《响应文件》有任何一项不符合《资格审查要求》和《符合性审查要求》要求的，视为未实质性响应磋商文件。未实质性响应磋商文件的响应文件按</w:t>
      </w:r>
      <w:r>
        <w:rPr>
          <w:rFonts w:hint="default" w:ascii="Times New Roman" w:hAnsi="Times New Roman" w:cs="Times New Roman"/>
          <w:b/>
          <w:sz w:val="24"/>
        </w:rPr>
        <w:t>无效响应</w:t>
      </w:r>
      <w:r>
        <w:rPr>
          <w:rFonts w:hint="default" w:ascii="Times New Roman" w:hAnsi="Times New Roman" w:cs="Times New Roman"/>
          <w:sz w:val="24"/>
        </w:rPr>
        <w:t>处理，磋商小组应当告知提交响应文件的供应商。</w:t>
      </w:r>
    </w:p>
    <w:p w14:paraId="6037EB28">
      <w:pPr>
        <w:numPr>
          <w:ilvl w:val="1"/>
          <w:numId w:val="10"/>
        </w:numPr>
        <w:tabs>
          <w:tab w:val="left" w:pos="1080"/>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《资格审查要求》中对格式有要求的，除竞争性磋商文件另有规定外，均为“实质性格式”文件。</w:t>
      </w:r>
    </w:p>
    <w:p w14:paraId="326ABF54">
      <w:pPr>
        <w:numPr>
          <w:ilvl w:val="1"/>
          <w:numId w:val="10"/>
        </w:numPr>
        <w:tabs>
          <w:tab w:val="left" w:pos="1080"/>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《资格审查要求》见下表：</w:t>
      </w:r>
    </w:p>
    <w:p w14:paraId="566D206F">
      <w:pPr>
        <w:tabs>
          <w:tab w:val="left" w:pos="900"/>
          <w:tab w:val="left" w:pos="1080"/>
        </w:tabs>
        <w:snapToGrid w:val="0"/>
        <w:spacing w:line="360" w:lineRule="auto"/>
        <w:ind w:left="1077" w:firstLine="2650" w:firstLineChars="1100"/>
        <w:rPr>
          <w:rFonts w:hint="default" w:ascii="Times New Roman" w:hAnsi="Times New Roman" w:cs="Times New Roman"/>
          <w:b/>
          <w:sz w:val="24"/>
        </w:rPr>
      </w:pPr>
      <w:r>
        <w:rPr>
          <w:rFonts w:hint="default" w:ascii="Times New Roman" w:hAnsi="Times New Roman" w:cs="Times New Roman"/>
          <w:b/>
          <w:sz w:val="24"/>
        </w:rPr>
        <w:t>资格审查要求</w:t>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9"/>
        <w:gridCol w:w="1747"/>
        <w:gridCol w:w="4810"/>
        <w:gridCol w:w="1915"/>
      </w:tblGrid>
      <w:tr w14:paraId="1E6552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2921657E">
            <w:pPr>
              <w:tabs>
                <w:tab w:val="left" w:pos="1080"/>
              </w:tabs>
              <w:snapToGrid w:val="0"/>
              <w:jc w:val="center"/>
              <w:rPr>
                <w:rFonts w:hint="default" w:ascii="Times New Roman" w:hAnsi="Times New Roman" w:cs="Times New Roman"/>
                <w:b/>
                <w:sz w:val="24"/>
              </w:rPr>
            </w:pPr>
            <w:bookmarkStart w:id="636" w:name="_Hlt487972895"/>
            <w:bookmarkEnd w:id="636"/>
            <w:r>
              <w:rPr>
                <w:rFonts w:hint="default" w:ascii="Times New Roman" w:hAnsi="Times New Roman" w:cs="Times New Roman"/>
                <w:b/>
                <w:sz w:val="24"/>
              </w:rPr>
              <w:t>序号</w:t>
            </w:r>
          </w:p>
        </w:tc>
        <w:tc>
          <w:tcPr>
            <w:tcW w:w="937" w:type="pct"/>
            <w:vAlign w:val="center"/>
          </w:tcPr>
          <w:p w14:paraId="64B73BF6">
            <w:pPr>
              <w:tabs>
                <w:tab w:val="left" w:pos="1080"/>
              </w:tabs>
              <w:snapToGrid w:val="0"/>
              <w:jc w:val="center"/>
              <w:rPr>
                <w:rFonts w:hint="default" w:ascii="Times New Roman" w:hAnsi="Times New Roman" w:cs="Times New Roman"/>
                <w:b/>
                <w:sz w:val="24"/>
              </w:rPr>
            </w:pPr>
            <w:r>
              <w:rPr>
                <w:rFonts w:hint="default" w:ascii="Times New Roman" w:hAnsi="Times New Roman" w:cs="Times New Roman"/>
                <w:b/>
                <w:sz w:val="24"/>
              </w:rPr>
              <w:t>检查因素</w:t>
            </w:r>
          </w:p>
        </w:tc>
        <w:tc>
          <w:tcPr>
            <w:tcW w:w="2579" w:type="pct"/>
            <w:vAlign w:val="center"/>
          </w:tcPr>
          <w:p w14:paraId="4F47D47C">
            <w:pPr>
              <w:tabs>
                <w:tab w:val="left" w:pos="1080"/>
              </w:tabs>
              <w:snapToGrid w:val="0"/>
              <w:jc w:val="center"/>
              <w:rPr>
                <w:rFonts w:hint="default" w:ascii="Times New Roman" w:hAnsi="Times New Roman" w:cs="Times New Roman"/>
                <w:b/>
                <w:sz w:val="24"/>
              </w:rPr>
            </w:pPr>
            <w:r>
              <w:rPr>
                <w:rFonts w:hint="default" w:ascii="Times New Roman" w:hAnsi="Times New Roman" w:cs="Times New Roman"/>
                <w:b/>
                <w:sz w:val="24"/>
              </w:rPr>
              <w:t>检查内容</w:t>
            </w:r>
          </w:p>
        </w:tc>
        <w:tc>
          <w:tcPr>
            <w:tcW w:w="1027" w:type="pct"/>
            <w:vAlign w:val="center"/>
          </w:tcPr>
          <w:p w14:paraId="12CE4010">
            <w:pPr>
              <w:tabs>
                <w:tab w:val="left" w:pos="1080"/>
              </w:tabs>
              <w:snapToGrid w:val="0"/>
              <w:jc w:val="center"/>
              <w:rPr>
                <w:rFonts w:hint="default" w:ascii="Times New Roman" w:hAnsi="Times New Roman" w:cs="Times New Roman"/>
                <w:b/>
                <w:sz w:val="24"/>
              </w:rPr>
            </w:pPr>
            <w:r>
              <w:rPr>
                <w:rFonts w:hint="default" w:ascii="Times New Roman" w:hAnsi="Times New Roman" w:cs="Times New Roman"/>
                <w:b/>
                <w:sz w:val="24"/>
              </w:rPr>
              <w:t>格式要求</w:t>
            </w:r>
          </w:p>
        </w:tc>
      </w:tr>
      <w:tr w14:paraId="3BCD01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751FF3D">
            <w:pPr>
              <w:tabs>
                <w:tab w:val="left" w:pos="1080"/>
              </w:tabs>
              <w:snapToGrid w:val="0"/>
              <w:jc w:val="center"/>
              <w:rPr>
                <w:rFonts w:hint="default" w:ascii="Times New Roman" w:hAnsi="Times New Roman" w:cs="Times New Roman"/>
                <w:sz w:val="24"/>
              </w:rPr>
            </w:pPr>
            <w:r>
              <w:rPr>
                <w:rFonts w:hint="default" w:ascii="Times New Roman" w:hAnsi="Times New Roman" w:cs="Times New Roman"/>
                <w:sz w:val="24"/>
              </w:rPr>
              <w:t>1</w:t>
            </w:r>
          </w:p>
        </w:tc>
        <w:tc>
          <w:tcPr>
            <w:tcW w:w="937" w:type="pct"/>
            <w:vAlign w:val="center"/>
          </w:tcPr>
          <w:p w14:paraId="1A9811C0">
            <w:pPr>
              <w:tabs>
                <w:tab w:val="left" w:pos="1080"/>
              </w:tabs>
              <w:snapToGrid w:val="0"/>
              <w:jc w:val="left"/>
              <w:rPr>
                <w:rFonts w:hint="default" w:ascii="Times New Roman" w:hAnsi="Times New Roman" w:cs="Times New Roman"/>
                <w:sz w:val="24"/>
              </w:rPr>
            </w:pPr>
            <w:r>
              <w:rPr>
                <w:rFonts w:hint="default" w:ascii="Times New Roman" w:hAnsi="Times New Roman" w:cs="Times New Roman"/>
                <w:sz w:val="24"/>
              </w:rPr>
              <w:t>满足《中华人民共和国政府采购法》第二十二条规定</w:t>
            </w:r>
          </w:p>
        </w:tc>
        <w:tc>
          <w:tcPr>
            <w:tcW w:w="2579" w:type="pct"/>
            <w:vAlign w:val="center"/>
          </w:tcPr>
          <w:p w14:paraId="212FD7EB">
            <w:pPr>
              <w:tabs>
                <w:tab w:val="left" w:pos="1080"/>
              </w:tabs>
              <w:snapToGrid w:val="0"/>
              <w:jc w:val="left"/>
              <w:rPr>
                <w:rFonts w:hint="default" w:ascii="Times New Roman" w:hAnsi="Times New Roman" w:cs="Times New Roman"/>
                <w:sz w:val="24"/>
              </w:rPr>
            </w:pPr>
            <w:r>
              <w:rPr>
                <w:rFonts w:hint="default" w:ascii="Times New Roman" w:hAnsi="Times New Roman" w:cs="Times New Roman"/>
                <w:sz w:val="24"/>
              </w:rPr>
              <w:t>具体规定见第一章《采购邀请》</w:t>
            </w:r>
          </w:p>
        </w:tc>
        <w:tc>
          <w:tcPr>
            <w:tcW w:w="1027" w:type="pct"/>
            <w:vAlign w:val="center"/>
          </w:tcPr>
          <w:p w14:paraId="0BCB433B">
            <w:pPr>
              <w:tabs>
                <w:tab w:val="left" w:pos="1080"/>
              </w:tabs>
              <w:snapToGrid w:val="0"/>
              <w:jc w:val="left"/>
              <w:rPr>
                <w:rFonts w:hint="default" w:ascii="Times New Roman" w:hAnsi="Times New Roman" w:cs="Times New Roman"/>
                <w:sz w:val="24"/>
              </w:rPr>
            </w:pPr>
          </w:p>
        </w:tc>
      </w:tr>
      <w:tr w14:paraId="6E6133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ECA16F7">
            <w:pPr>
              <w:tabs>
                <w:tab w:val="left" w:pos="1080"/>
              </w:tabs>
              <w:snapToGrid w:val="0"/>
              <w:jc w:val="center"/>
              <w:rPr>
                <w:rFonts w:hint="default" w:ascii="Times New Roman" w:hAnsi="Times New Roman" w:cs="Times New Roman"/>
                <w:sz w:val="24"/>
              </w:rPr>
            </w:pPr>
            <w:r>
              <w:rPr>
                <w:rFonts w:hint="default" w:ascii="Times New Roman" w:hAnsi="Times New Roman" w:cs="Times New Roman"/>
                <w:sz w:val="24"/>
              </w:rPr>
              <w:t>1-1</w:t>
            </w:r>
          </w:p>
        </w:tc>
        <w:tc>
          <w:tcPr>
            <w:tcW w:w="937" w:type="pct"/>
            <w:vAlign w:val="center"/>
          </w:tcPr>
          <w:p w14:paraId="540115FF">
            <w:pPr>
              <w:tabs>
                <w:tab w:val="left" w:pos="1080"/>
              </w:tabs>
              <w:snapToGrid w:val="0"/>
              <w:jc w:val="left"/>
              <w:rPr>
                <w:rFonts w:hint="default" w:ascii="Times New Roman" w:hAnsi="Times New Roman" w:cs="Times New Roman"/>
                <w:sz w:val="24"/>
              </w:rPr>
            </w:pPr>
            <w:r>
              <w:rPr>
                <w:rFonts w:hint="default" w:ascii="Times New Roman" w:hAnsi="Times New Roman" w:cs="Times New Roman"/>
                <w:sz w:val="24"/>
              </w:rPr>
              <w:t>营业执照等证明文件</w:t>
            </w:r>
          </w:p>
        </w:tc>
        <w:tc>
          <w:tcPr>
            <w:tcW w:w="2579" w:type="pct"/>
            <w:vAlign w:val="center"/>
          </w:tcPr>
          <w:p w14:paraId="42B677F5">
            <w:pPr>
              <w:tabs>
                <w:tab w:val="left" w:pos="1080"/>
              </w:tabs>
              <w:snapToGrid w:val="0"/>
              <w:jc w:val="left"/>
              <w:rPr>
                <w:rFonts w:hint="default" w:ascii="Times New Roman" w:hAnsi="Times New Roman" w:cs="Times New Roman"/>
                <w:sz w:val="24"/>
              </w:rPr>
            </w:pPr>
            <w:r>
              <w:rPr>
                <w:rFonts w:hint="default" w:ascii="Times New Roman" w:hAnsi="Times New Roman" w:cs="Times New Roman"/>
                <w:sz w:val="24"/>
              </w:rPr>
              <w:t>供应商为企业（包括合伙企业）的，应提供有效的“营业执照”；</w:t>
            </w:r>
          </w:p>
          <w:p w14:paraId="133347A8">
            <w:pPr>
              <w:tabs>
                <w:tab w:val="left" w:pos="1080"/>
              </w:tabs>
              <w:snapToGrid w:val="0"/>
              <w:jc w:val="left"/>
              <w:rPr>
                <w:rFonts w:hint="default" w:ascii="Times New Roman" w:hAnsi="Times New Roman" w:cs="Times New Roman"/>
                <w:sz w:val="24"/>
              </w:rPr>
            </w:pPr>
            <w:r>
              <w:rPr>
                <w:rFonts w:hint="default" w:ascii="Times New Roman" w:hAnsi="Times New Roman" w:cs="Times New Roman"/>
                <w:sz w:val="24"/>
              </w:rPr>
              <w:t>供应商为事业单位的，应提供有效的“事业单位法人证书”；</w:t>
            </w:r>
          </w:p>
          <w:p w14:paraId="1CA06796">
            <w:pPr>
              <w:tabs>
                <w:tab w:val="left" w:pos="1080"/>
              </w:tabs>
              <w:snapToGrid w:val="0"/>
              <w:jc w:val="left"/>
              <w:rPr>
                <w:rFonts w:hint="default" w:ascii="Times New Roman" w:hAnsi="Times New Roman" w:cs="Times New Roman"/>
                <w:sz w:val="24"/>
              </w:rPr>
            </w:pPr>
            <w:r>
              <w:rPr>
                <w:rFonts w:hint="default" w:ascii="Times New Roman" w:hAnsi="Times New Roman" w:cs="Times New Roman"/>
                <w:sz w:val="24"/>
              </w:rPr>
              <w:t>供应商是非企业机构的，应提供有效的“执业许可证”、“登记证书”等证明文件；</w:t>
            </w:r>
          </w:p>
          <w:p w14:paraId="2E3E6667">
            <w:pPr>
              <w:tabs>
                <w:tab w:val="left" w:pos="1080"/>
              </w:tabs>
              <w:snapToGrid w:val="0"/>
              <w:jc w:val="left"/>
              <w:rPr>
                <w:rFonts w:hint="default" w:ascii="Times New Roman" w:hAnsi="Times New Roman" w:cs="Times New Roman"/>
                <w:sz w:val="24"/>
              </w:rPr>
            </w:pPr>
            <w:r>
              <w:rPr>
                <w:rFonts w:hint="default" w:ascii="Times New Roman" w:hAnsi="Times New Roman" w:cs="Times New Roman"/>
                <w:sz w:val="24"/>
              </w:rPr>
              <w:t>供应商是个体工商户的，应提供有效的“个体工商户营业执照”；</w:t>
            </w:r>
          </w:p>
          <w:p w14:paraId="0F30FFAA">
            <w:pPr>
              <w:tabs>
                <w:tab w:val="left" w:pos="1080"/>
              </w:tabs>
              <w:snapToGrid w:val="0"/>
              <w:jc w:val="left"/>
              <w:rPr>
                <w:rFonts w:hint="default" w:ascii="Times New Roman" w:hAnsi="Times New Roman" w:cs="Times New Roman"/>
                <w:sz w:val="24"/>
              </w:rPr>
            </w:pPr>
            <w:r>
              <w:rPr>
                <w:rFonts w:hint="default" w:ascii="Times New Roman" w:hAnsi="Times New Roman" w:cs="Times New Roman"/>
                <w:sz w:val="24"/>
              </w:rPr>
              <w:t>供应商是自然人的，应提供有效的自然人身份证明。</w:t>
            </w:r>
          </w:p>
          <w:p w14:paraId="0E9856D0">
            <w:pPr>
              <w:tabs>
                <w:tab w:val="left" w:pos="1080"/>
              </w:tabs>
              <w:snapToGrid w:val="0"/>
              <w:jc w:val="left"/>
              <w:rPr>
                <w:rFonts w:hint="default" w:ascii="Times New Roman" w:hAnsi="Times New Roman" w:cs="Times New Roman"/>
                <w:color w:val="000000"/>
                <w:sz w:val="24"/>
              </w:rPr>
            </w:pPr>
            <w:r>
              <w:rPr>
                <w:rFonts w:hint="default" w:ascii="Times New Roman" w:hAnsi="Times New Roman" w:cs="Times New Roman"/>
                <w:sz w:val="24"/>
              </w:rPr>
              <w:t>分支机构参加响应的，应提供该分支机构或 其所属法人/其他组织的相应证明文件； 同时 还应提供其所属法人/其他组织出具的授权  其参与本项目的授权书（格式自拟，须加盖 其所属法人/其他组织的公章）；对于银行、 保险、石油石化、电力、电信等行业的分支机构，可以提供上述授权，也可以提供其所属法人/其他组织的有关文件或制度等能够证明授权其独立开展业务的证明材料。</w:t>
            </w:r>
          </w:p>
        </w:tc>
        <w:tc>
          <w:tcPr>
            <w:tcW w:w="1027" w:type="pct"/>
            <w:vAlign w:val="center"/>
          </w:tcPr>
          <w:p w14:paraId="44896548">
            <w:pPr>
              <w:tabs>
                <w:tab w:val="left" w:pos="1080"/>
              </w:tabs>
              <w:snapToGrid w:val="0"/>
              <w:jc w:val="left"/>
              <w:rPr>
                <w:rFonts w:hint="default" w:ascii="Times New Roman" w:hAnsi="Times New Roman" w:cs="Times New Roman"/>
                <w:sz w:val="24"/>
              </w:rPr>
            </w:pPr>
            <w:r>
              <w:rPr>
                <w:rFonts w:hint="default" w:ascii="Times New Roman" w:hAnsi="Times New Roman" w:cs="Times New Roman"/>
                <w:sz w:val="24"/>
              </w:rPr>
              <w:t>提供证明文件的电子件或电子证照</w:t>
            </w:r>
          </w:p>
        </w:tc>
      </w:tr>
      <w:tr w14:paraId="701C3B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9C1DEE4">
            <w:pPr>
              <w:tabs>
                <w:tab w:val="left" w:pos="1080"/>
              </w:tabs>
              <w:snapToGrid w:val="0"/>
              <w:jc w:val="center"/>
              <w:rPr>
                <w:rFonts w:hint="default" w:ascii="Times New Roman" w:hAnsi="Times New Roman" w:cs="Times New Roman"/>
                <w:sz w:val="24"/>
              </w:rPr>
            </w:pPr>
            <w:r>
              <w:rPr>
                <w:rFonts w:hint="default" w:ascii="Times New Roman" w:hAnsi="Times New Roman" w:cs="Times New Roman"/>
                <w:sz w:val="24"/>
              </w:rPr>
              <w:t>1-2</w:t>
            </w:r>
          </w:p>
        </w:tc>
        <w:tc>
          <w:tcPr>
            <w:tcW w:w="937" w:type="pct"/>
            <w:vAlign w:val="center"/>
          </w:tcPr>
          <w:p w14:paraId="640D6DCB">
            <w:pPr>
              <w:tabs>
                <w:tab w:val="left" w:pos="1080"/>
              </w:tabs>
              <w:snapToGrid w:val="0"/>
              <w:jc w:val="left"/>
              <w:rPr>
                <w:rFonts w:hint="default" w:ascii="Times New Roman" w:hAnsi="Times New Roman" w:cs="Times New Roman"/>
                <w:sz w:val="24"/>
              </w:rPr>
            </w:pPr>
            <w:r>
              <w:rPr>
                <w:rFonts w:hint="default" w:ascii="Times New Roman" w:hAnsi="Times New Roman" w:cs="Times New Roman"/>
                <w:sz w:val="24"/>
              </w:rPr>
              <w:t>供应商资格声明书</w:t>
            </w:r>
          </w:p>
        </w:tc>
        <w:tc>
          <w:tcPr>
            <w:tcW w:w="2579" w:type="pct"/>
            <w:vAlign w:val="center"/>
          </w:tcPr>
          <w:p w14:paraId="0FBFC831">
            <w:pPr>
              <w:tabs>
                <w:tab w:val="left" w:pos="1080"/>
              </w:tabs>
              <w:snapToGrid w:val="0"/>
              <w:jc w:val="left"/>
              <w:rPr>
                <w:rFonts w:hint="default" w:ascii="Times New Roman" w:hAnsi="Times New Roman" w:cs="Times New Roman"/>
                <w:sz w:val="24"/>
              </w:rPr>
            </w:pPr>
            <w:r>
              <w:rPr>
                <w:rFonts w:hint="default" w:ascii="Times New Roman" w:hAnsi="Times New Roman" w:cs="Times New Roman"/>
                <w:sz w:val="24"/>
              </w:rPr>
              <w:t>提供了符合竞争性磋商文件要求的《供应商资格声明书》。</w:t>
            </w:r>
          </w:p>
        </w:tc>
        <w:tc>
          <w:tcPr>
            <w:tcW w:w="1027" w:type="pct"/>
            <w:vAlign w:val="center"/>
          </w:tcPr>
          <w:p w14:paraId="071D7C5F">
            <w:pPr>
              <w:tabs>
                <w:tab w:val="left" w:pos="1080"/>
              </w:tabs>
              <w:snapToGrid w:val="0"/>
              <w:jc w:val="left"/>
              <w:rPr>
                <w:rFonts w:hint="default" w:ascii="Times New Roman" w:hAnsi="Times New Roman" w:cs="Times New Roman"/>
                <w:sz w:val="24"/>
              </w:rPr>
            </w:pPr>
            <w:r>
              <w:rPr>
                <w:rFonts w:hint="default" w:ascii="Times New Roman" w:hAnsi="Times New Roman" w:cs="Times New Roman"/>
                <w:sz w:val="24"/>
              </w:rPr>
              <w:t>格式见《响应文件格式》</w:t>
            </w:r>
          </w:p>
        </w:tc>
      </w:tr>
      <w:tr w14:paraId="19746F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2C01961">
            <w:pPr>
              <w:tabs>
                <w:tab w:val="left" w:pos="1080"/>
              </w:tabs>
              <w:snapToGrid w:val="0"/>
              <w:jc w:val="center"/>
              <w:rPr>
                <w:rFonts w:hint="default" w:ascii="Times New Roman" w:hAnsi="Times New Roman" w:cs="Times New Roman"/>
                <w:sz w:val="24"/>
              </w:rPr>
            </w:pPr>
            <w:r>
              <w:rPr>
                <w:rFonts w:hint="default" w:ascii="Times New Roman" w:hAnsi="Times New Roman" w:cs="Times New Roman"/>
                <w:sz w:val="24"/>
              </w:rPr>
              <w:t>1-3</w:t>
            </w:r>
          </w:p>
        </w:tc>
        <w:tc>
          <w:tcPr>
            <w:tcW w:w="937" w:type="pct"/>
            <w:vAlign w:val="center"/>
          </w:tcPr>
          <w:p w14:paraId="08DB20DE">
            <w:pPr>
              <w:tabs>
                <w:tab w:val="left" w:pos="1080"/>
              </w:tabs>
              <w:snapToGrid w:val="0"/>
              <w:rPr>
                <w:rFonts w:hint="default" w:ascii="Times New Roman" w:hAnsi="Times New Roman" w:cs="Times New Roman"/>
                <w:sz w:val="24"/>
              </w:rPr>
            </w:pPr>
            <w:r>
              <w:rPr>
                <w:rFonts w:hint="default" w:ascii="Times New Roman" w:hAnsi="Times New Roman" w:cs="Times New Roman"/>
                <w:sz w:val="24"/>
              </w:rPr>
              <w:t>供应商信用记录</w:t>
            </w:r>
          </w:p>
        </w:tc>
        <w:tc>
          <w:tcPr>
            <w:tcW w:w="2579" w:type="pct"/>
            <w:vAlign w:val="center"/>
          </w:tcPr>
          <w:p w14:paraId="44D96502">
            <w:pPr>
              <w:tabs>
                <w:tab w:val="left" w:pos="1080"/>
              </w:tabs>
              <w:snapToGrid w:val="0"/>
              <w:rPr>
                <w:rFonts w:hint="default" w:ascii="Times New Roman" w:hAnsi="Times New Roman" w:cs="Times New Roman"/>
                <w:sz w:val="24"/>
              </w:rPr>
            </w:pPr>
            <w:r>
              <w:rPr>
                <w:rFonts w:hint="default" w:ascii="Times New Roman" w:hAnsi="Times New Roman" w:cs="Times New Roman"/>
                <w:sz w:val="24"/>
              </w:rPr>
              <w:t>查询渠道：信用中国网站和中国政府采购网（</w:t>
            </w:r>
            <w:r>
              <w:rPr>
                <w:rFonts w:hint="default" w:ascii="Times New Roman" w:hAnsi="Times New Roman" w:cs="Times New Roman"/>
              </w:rPr>
              <w:t>www.creditchina.gov.cn</w:t>
            </w:r>
            <w:r>
              <w:rPr>
                <w:rFonts w:hint="default" w:ascii="Times New Roman" w:hAnsi="Times New Roman" w:cs="Times New Roman"/>
                <w:sz w:val="24"/>
              </w:rPr>
              <w:t>、</w:t>
            </w:r>
            <w:r>
              <w:rPr>
                <w:rFonts w:hint="default" w:ascii="Times New Roman" w:hAnsi="Times New Roman" w:cs="Times New Roman"/>
              </w:rPr>
              <w:t>www.ccgp.gov.cn</w:t>
            </w:r>
            <w:r>
              <w:rPr>
                <w:rFonts w:hint="default" w:ascii="Times New Roman" w:hAnsi="Times New Roman" w:cs="Times New Roman"/>
                <w:sz w:val="24"/>
              </w:rPr>
              <w:t>）；</w:t>
            </w:r>
          </w:p>
          <w:p w14:paraId="72759349">
            <w:pPr>
              <w:tabs>
                <w:tab w:val="left" w:pos="900"/>
                <w:tab w:val="left" w:pos="1980"/>
              </w:tabs>
              <w:snapToGrid w:val="0"/>
              <w:rPr>
                <w:rFonts w:hint="default" w:ascii="Times New Roman" w:hAnsi="Times New Roman" w:cs="Times New Roman"/>
                <w:sz w:val="24"/>
              </w:rPr>
            </w:pPr>
            <w:r>
              <w:rPr>
                <w:rFonts w:hint="default" w:ascii="Times New Roman" w:hAnsi="Times New Roman" w:cs="Times New Roman"/>
                <w:sz w:val="24"/>
              </w:rPr>
              <w:t>截止时点：</w:t>
            </w:r>
            <w:r>
              <w:rPr>
                <w:rFonts w:hint="default" w:ascii="Times New Roman" w:hAnsi="Times New Roman" w:cs="Times New Roman"/>
                <w:color w:val="000000"/>
                <w:kern w:val="0"/>
                <w:sz w:val="24"/>
                <w:szCs w:val="20"/>
              </w:rPr>
              <w:t>首次响应文件提交截止时间以后</w:t>
            </w:r>
            <w:r>
              <w:rPr>
                <w:rFonts w:hint="default" w:ascii="Times New Roman" w:hAnsi="Times New Roman" w:cs="Times New Roman"/>
                <w:sz w:val="24"/>
              </w:rPr>
              <w:t>、资格审查阶段采购人或采购代理机构的实际查询时间；</w:t>
            </w:r>
          </w:p>
          <w:p w14:paraId="7117AC03">
            <w:pPr>
              <w:tabs>
                <w:tab w:val="left" w:pos="900"/>
                <w:tab w:val="left" w:pos="1980"/>
              </w:tabs>
              <w:snapToGrid w:val="0"/>
              <w:rPr>
                <w:rFonts w:hint="default" w:ascii="Times New Roman" w:hAnsi="Times New Roman" w:cs="Times New Roman"/>
                <w:sz w:val="24"/>
              </w:rPr>
            </w:pPr>
            <w:r>
              <w:rPr>
                <w:rFonts w:hint="default" w:ascii="Times New Roman" w:hAnsi="Times New Roman" w:cs="Times New Roman"/>
                <w:sz w:val="24"/>
              </w:rPr>
              <w:t>信用信息查询记录和证据留存具体方式：查询结果网页打印页作为查询记录和证据，与其他竞争性磋商文件一并保存；</w:t>
            </w:r>
          </w:p>
          <w:p w14:paraId="27E8B6A4">
            <w:pPr>
              <w:tabs>
                <w:tab w:val="left" w:pos="1080"/>
              </w:tabs>
              <w:snapToGrid w:val="0"/>
              <w:rPr>
                <w:rFonts w:hint="default" w:ascii="Times New Roman" w:hAnsi="Times New Roman" w:cs="Times New Roman"/>
                <w:sz w:val="24"/>
              </w:rPr>
            </w:pPr>
            <w:r>
              <w:rPr>
                <w:rFonts w:hint="default" w:ascii="Times New Roman" w:hAnsi="Times New Roman" w:cs="Times New Roman"/>
                <w:sz w:val="24"/>
              </w:rPr>
              <w:t>信用信息的使用原则：经认定的被列入失信被执行人、重大税收违法案件当事人名单、政府采购严重违法失信行为记录名单的供应商，其</w:t>
            </w:r>
            <w:r>
              <w:rPr>
                <w:rFonts w:hint="default" w:ascii="Times New Roman" w:hAnsi="Times New Roman" w:cs="Times New Roman"/>
                <w:b/>
                <w:sz w:val="24"/>
              </w:rPr>
              <w:t>响应无效</w:t>
            </w:r>
            <w:r>
              <w:rPr>
                <w:rFonts w:hint="default" w:ascii="Times New Roman" w:hAnsi="Times New Roman" w:cs="Times New Roman"/>
                <w:sz w:val="24"/>
              </w:rPr>
              <w:t>。联合体形式磋商的，联合体成员存在不良信用记录，视同联合体存在不良信用记录。</w:t>
            </w:r>
          </w:p>
        </w:tc>
        <w:tc>
          <w:tcPr>
            <w:tcW w:w="1027" w:type="pct"/>
            <w:vAlign w:val="center"/>
          </w:tcPr>
          <w:p w14:paraId="5DDF93D7">
            <w:pPr>
              <w:tabs>
                <w:tab w:val="left" w:pos="1080"/>
              </w:tabs>
              <w:snapToGrid w:val="0"/>
              <w:rPr>
                <w:rFonts w:hint="default" w:ascii="Times New Roman" w:hAnsi="Times New Roman" w:cs="Times New Roman"/>
                <w:sz w:val="24"/>
              </w:rPr>
            </w:pPr>
            <w:r>
              <w:rPr>
                <w:rFonts w:hint="default" w:ascii="Times New Roman" w:hAnsi="Times New Roman" w:cs="Times New Roman"/>
                <w:sz w:val="24"/>
              </w:rPr>
              <w:t>无须供应商提供，由采购人或采购代理机构查询。</w:t>
            </w:r>
          </w:p>
        </w:tc>
      </w:tr>
      <w:tr w14:paraId="3E7CE6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433B39D">
            <w:pPr>
              <w:tabs>
                <w:tab w:val="left" w:pos="1080"/>
              </w:tabs>
              <w:snapToGrid w:val="0"/>
              <w:jc w:val="center"/>
              <w:rPr>
                <w:rFonts w:hint="default" w:ascii="Times New Roman" w:hAnsi="Times New Roman" w:cs="Times New Roman"/>
                <w:sz w:val="24"/>
              </w:rPr>
            </w:pPr>
            <w:r>
              <w:rPr>
                <w:rFonts w:hint="default" w:ascii="Times New Roman" w:hAnsi="Times New Roman" w:cs="Times New Roman"/>
                <w:sz w:val="24"/>
              </w:rPr>
              <w:t>1-4</w:t>
            </w:r>
          </w:p>
        </w:tc>
        <w:tc>
          <w:tcPr>
            <w:tcW w:w="937" w:type="pct"/>
          </w:tcPr>
          <w:p w14:paraId="49C533CF">
            <w:pPr>
              <w:spacing w:before="35" w:line="229" w:lineRule="auto"/>
              <w:ind w:left="113" w:right="106"/>
              <w:rPr>
                <w:rFonts w:hint="default" w:ascii="Times New Roman" w:hAnsi="Times New Roman" w:cs="Times New Roman"/>
                <w:sz w:val="24"/>
              </w:rPr>
            </w:pPr>
            <w:r>
              <w:rPr>
                <w:rFonts w:hint="default" w:ascii="Times New Roman" w:hAnsi="Times New Roman" w:cs="Times New Roman"/>
                <w:spacing w:val="12"/>
                <w:sz w:val="24"/>
              </w:rPr>
              <w:t>法律、行政法规规定的其他</w:t>
            </w:r>
            <w:r>
              <w:rPr>
                <w:rFonts w:hint="default" w:ascii="Times New Roman" w:hAnsi="Times New Roman" w:cs="Times New Roman"/>
                <w:spacing w:val="-3"/>
                <w:sz w:val="24"/>
              </w:rPr>
              <w:t>条件</w:t>
            </w:r>
          </w:p>
        </w:tc>
        <w:tc>
          <w:tcPr>
            <w:tcW w:w="2579" w:type="pct"/>
          </w:tcPr>
          <w:p w14:paraId="1AAB617D">
            <w:pPr>
              <w:pStyle w:val="196"/>
              <w:spacing w:line="270" w:lineRule="auto"/>
              <w:rPr>
                <w:rFonts w:hint="default" w:ascii="Times New Roman" w:hAnsi="Times New Roman" w:cs="Times New Roman"/>
                <w:lang w:eastAsia="zh-CN"/>
              </w:rPr>
            </w:pPr>
          </w:p>
          <w:p w14:paraId="20A7A6AD">
            <w:pPr>
              <w:spacing w:before="78" w:line="220" w:lineRule="auto"/>
              <w:ind w:left="114"/>
              <w:rPr>
                <w:rFonts w:hint="default" w:ascii="Times New Roman" w:hAnsi="Times New Roman" w:cs="Times New Roman"/>
                <w:sz w:val="24"/>
              </w:rPr>
            </w:pPr>
            <w:r>
              <w:rPr>
                <w:rFonts w:hint="default" w:ascii="Times New Roman" w:hAnsi="Times New Roman" w:cs="Times New Roman"/>
                <w:spacing w:val="-1"/>
                <w:sz w:val="24"/>
              </w:rPr>
              <w:t>法律、行政法规规定的其他条件</w:t>
            </w:r>
          </w:p>
        </w:tc>
        <w:tc>
          <w:tcPr>
            <w:tcW w:w="1027" w:type="pct"/>
          </w:tcPr>
          <w:p w14:paraId="7B793309">
            <w:pPr>
              <w:pStyle w:val="196"/>
              <w:spacing w:line="302" w:lineRule="auto"/>
              <w:rPr>
                <w:rFonts w:hint="default" w:ascii="Times New Roman" w:hAnsi="Times New Roman" w:cs="Times New Roman"/>
                <w:lang w:eastAsia="zh-CN"/>
              </w:rPr>
            </w:pPr>
          </w:p>
          <w:p w14:paraId="495A6885">
            <w:pPr>
              <w:pStyle w:val="196"/>
              <w:spacing w:before="69" w:line="215" w:lineRule="auto"/>
              <w:ind w:left="912"/>
              <w:rPr>
                <w:rFonts w:hint="default" w:ascii="Times New Roman" w:hAnsi="Times New Roman" w:eastAsia="宋体" w:cs="Times New Roman"/>
                <w:sz w:val="24"/>
              </w:rPr>
            </w:pPr>
            <w:r>
              <w:rPr>
                <w:rFonts w:hint="default" w:ascii="Times New Roman" w:hAnsi="Times New Roman" w:cs="Times New Roman"/>
                <w:spacing w:val="14"/>
                <w:sz w:val="24"/>
                <w:szCs w:val="24"/>
              </w:rPr>
              <w:t>/</w:t>
            </w:r>
          </w:p>
        </w:tc>
      </w:tr>
      <w:tr w14:paraId="4FEBE9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9BA4039">
            <w:pPr>
              <w:tabs>
                <w:tab w:val="left" w:pos="1080"/>
              </w:tabs>
              <w:snapToGrid w:val="0"/>
              <w:jc w:val="center"/>
              <w:rPr>
                <w:rFonts w:hint="default" w:ascii="Times New Roman" w:hAnsi="Times New Roman" w:cs="Times New Roman"/>
                <w:sz w:val="24"/>
              </w:rPr>
            </w:pPr>
            <w:r>
              <w:rPr>
                <w:rFonts w:hint="default" w:ascii="Times New Roman" w:hAnsi="Times New Roman" w:cs="Times New Roman"/>
                <w:sz w:val="24"/>
              </w:rPr>
              <w:t>2</w:t>
            </w:r>
          </w:p>
        </w:tc>
        <w:tc>
          <w:tcPr>
            <w:tcW w:w="937" w:type="pct"/>
            <w:vAlign w:val="center"/>
          </w:tcPr>
          <w:p w14:paraId="41A40941">
            <w:pPr>
              <w:tabs>
                <w:tab w:val="left" w:pos="1080"/>
              </w:tabs>
              <w:snapToGrid w:val="0"/>
              <w:jc w:val="left"/>
              <w:rPr>
                <w:rFonts w:hint="default" w:ascii="Times New Roman" w:hAnsi="Times New Roman" w:cs="Times New Roman"/>
                <w:sz w:val="24"/>
              </w:rPr>
            </w:pPr>
            <w:r>
              <w:rPr>
                <w:rFonts w:hint="default" w:ascii="Times New Roman" w:hAnsi="Times New Roman" w:cs="Times New Roman"/>
                <w:sz w:val="24"/>
              </w:rPr>
              <w:t>落实政府采购政策需满足的资格要求</w:t>
            </w:r>
          </w:p>
        </w:tc>
        <w:tc>
          <w:tcPr>
            <w:tcW w:w="2579" w:type="pct"/>
            <w:vAlign w:val="center"/>
          </w:tcPr>
          <w:p w14:paraId="53DB20C1">
            <w:pPr>
              <w:tabs>
                <w:tab w:val="left" w:pos="1080"/>
              </w:tabs>
              <w:snapToGrid w:val="0"/>
              <w:jc w:val="left"/>
              <w:rPr>
                <w:rFonts w:hint="default" w:ascii="Times New Roman" w:hAnsi="Times New Roman" w:cs="Times New Roman"/>
                <w:sz w:val="24"/>
              </w:rPr>
            </w:pPr>
            <w:r>
              <w:rPr>
                <w:rFonts w:hint="default" w:ascii="Times New Roman" w:hAnsi="Times New Roman" w:cs="Times New Roman"/>
                <w:sz w:val="24"/>
              </w:rPr>
              <w:t>具体要求见第一章《采购邀请》</w:t>
            </w:r>
          </w:p>
        </w:tc>
        <w:tc>
          <w:tcPr>
            <w:tcW w:w="1027" w:type="pct"/>
            <w:vAlign w:val="center"/>
          </w:tcPr>
          <w:p w14:paraId="13E20BD1">
            <w:pPr>
              <w:tabs>
                <w:tab w:val="left" w:pos="1080"/>
              </w:tabs>
              <w:snapToGrid w:val="0"/>
              <w:jc w:val="left"/>
              <w:rPr>
                <w:rFonts w:hint="default" w:ascii="Times New Roman" w:hAnsi="Times New Roman" w:cs="Times New Roman"/>
                <w:sz w:val="24"/>
              </w:rPr>
            </w:pPr>
          </w:p>
        </w:tc>
      </w:tr>
      <w:tr w14:paraId="5BD030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54" w:hRule="atLeast"/>
        </w:trPr>
        <w:tc>
          <w:tcPr>
            <w:tcW w:w="455" w:type="pct"/>
          </w:tcPr>
          <w:p w14:paraId="2EEB0FD2">
            <w:pPr>
              <w:pStyle w:val="196"/>
              <w:spacing w:before="139" w:line="201" w:lineRule="auto"/>
              <w:ind w:left="245"/>
              <w:rPr>
                <w:rFonts w:hint="default" w:ascii="Times New Roman" w:hAnsi="Times New Roman" w:cs="Times New Roman"/>
                <w:sz w:val="24"/>
                <w:szCs w:val="24"/>
              </w:rPr>
            </w:pPr>
            <w:r>
              <w:rPr>
                <w:rFonts w:hint="default" w:ascii="Times New Roman" w:hAnsi="Times New Roman" w:cs="Times New Roman"/>
                <w:spacing w:val="8"/>
                <w:sz w:val="24"/>
                <w:szCs w:val="24"/>
              </w:rPr>
              <w:t>2-1</w:t>
            </w:r>
          </w:p>
        </w:tc>
        <w:tc>
          <w:tcPr>
            <w:tcW w:w="937" w:type="pct"/>
          </w:tcPr>
          <w:p w14:paraId="01FBFD80">
            <w:pPr>
              <w:spacing w:before="115" w:line="221" w:lineRule="auto"/>
              <w:ind w:left="135"/>
              <w:rPr>
                <w:rFonts w:hint="default" w:ascii="Times New Roman" w:hAnsi="Times New Roman" w:cs="Times New Roman"/>
                <w:sz w:val="24"/>
              </w:rPr>
            </w:pPr>
            <w:r>
              <w:rPr>
                <w:rFonts w:hint="default" w:ascii="Times New Roman" w:hAnsi="Times New Roman" w:cs="Times New Roman"/>
                <w:spacing w:val="-5"/>
                <w:sz w:val="24"/>
              </w:rPr>
              <w:t>中小企业政策证明文件</w:t>
            </w:r>
          </w:p>
        </w:tc>
        <w:tc>
          <w:tcPr>
            <w:tcW w:w="2579" w:type="pct"/>
          </w:tcPr>
          <w:p w14:paraId="608CBD81">
            <w:pPr>
              <w:spacing w:before="116" w:line="219" w:lineRule="auto"/>
              <w:ind w:left="118"/>
              <w:rPr>
                <w:rFonts w:hint="default" w:ascii="Times New Roman" w:hAnsi="Times New Roman" w:cs="Times New Roman"/>
                <w:sz w:val="24"/>
              </w:rPr>
            </w:pPr>
            <w:r>
              <w:rPr>
                <w:rFonts w:hint="default" w:ascii="Times New Roman" w:hAnsi="Times New Roman" w:cs="Times New Roman"/>
                <w:spacing w:val="-2"/>
                <w:sz w:val="24"/>
              </w:rPr>
              <w:t>具体要求见第一章《采购邀请》</w:t>
            </w:r>
          </w:p>
        </w:tc>
        <w:tc>
          <w:tcPr>
            <w:tcW w:w="1027" w:type="pct"/>
            <w:vAlign w:val="center"/>
          </w:tcPr>
          <w:p w14:paraId="62C80B36">
            <w:pPr>
              <w:tabs>
                <w:tab w:val="left" w:pos="1080"/>
              </w:tabs>
              <w:snapToGrid w:val="0"/>
              <w:jc w:val="left"/>
              <w:rPr>
                <w:rFonts w:hint="default" w:ascii="Times New Roman" w:hAnsi="Times New Roman" w:cs="Times New Roman"/>
                <w:sz w:val="24"/>
              </w:rPr>
            </w:pPr>
          </w:p>
        </w:tc>
      </w:tr>
      <w:tr w14:paraId="6A1F98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64B07A5">
            <w:pPr>
              <w:tabs>
                <w:tab w:val="left" w:pos="1080"/>
              </w:tabs>
              <w:snapToGrid w:val="0"/>
              <w:jc w:val="center"/>
              <w:rPr>
                <w:rFonts w:hint="default" w:ascii="Times New Roman" w:hAnsi="Times New Roman" w:cs="Times New Roman"/>
                <w:sz w:val="24"/>
              </w:rPr>
            </w:pPr>
            <w:r>
              <w:rPr>
                <w:rFonts w:hint="default" w:ascii="Times New Roman" w:hAnsi="Times New Roman" w:cs="Times New Roman"/>
                <w:sz w:val="24"/>
              </w:rPr>
              <w:t>2-1-1</w:t>
            </w:r>
          </w:p>
        </w:tc>
        <w:tc>
          <w:tcPr>
            <w:tcW w:w="937" w:type="pct"/>
            <w:vAlign w:val="center"/>
          </w:tcPr>
          <w:p w14:paraId="2DB35C3B">
            <w:pPr>
              <w:tabs>
                <w:tab w:val="left" w:pos="1080"/>
              </w:tabs>
              <w:snapToGrid w:val="0"/>
              <w:jc w:val="left"/>
              <w:rPr>
                <w:rFonts w:hint="default" w:ascii="Times New Roman" w:hAnsi="Times New Roman" w:cs="Times New Roman"/>
                <w:sz w:val="24"/>
              </w:rPr>
            </w:pPr>
            <w:r>
              <w:rPr>
                <w:rFonts w:hint="default" w:ascii="Times New Roman" w:hAnsi="Times New Roman" w:cs="Times New Roman"/>
                <w:sz w:val="24"/>
              </w:rPr>
              <w:t>中小企业证明文件</w:t>
            </w:r>
          </w:p>
        </w:tc>
        <w:tc>
          <w:tcPr>
            <w:tcW w:w="2579" w:type="pct"/>
            <w:vAlign w:val="center"/>
          </w:tcPr>
          <w:p w14:paraId="06E1FBE3">
            <w:pPr>
              <w:spacing w:before="40" w:line="204" w:lineRule="auto"/>
              <w:ind w:right="119"/>
              <w:rPr>
                <w:rFonts w:hint="default" w:ascii="Times New Roman" w:hAnsi="Times New Roman" w:cs="Times New Roman"/>
                <w:spacing w:val="-2"/>
                <w:sz w:val="24"/>
              </w:rPr>
            </w:pPr>
            <w:r>
              <w:rPr>
                <w:rFonts w:hint="default" w:ascii="Times New Roman" w:hAnsi="Times New Roman" w:cs="Times New Roman"/>
                <w:spacing w:val="-2"/>
                <w:sz w:val="24"/>
              </w:rPr>
              <w:t>当本项目（包）涉及预留份额专门面向中小企业采购，提供如下资料：</w:t>
            </w:r>
          </w:p>
          <w:p w14:paraId="6469D271">
            <w:pPr>
              <w:pStyle w:val="196"/>
              <w:spacing w:before="4" w:line="220" w:lineRule="auto"/>
              <w:ind w:right="119"/>
              <w:rPr>
                <w:rFonts w:hint="default" w:ascii="Times New Roman" w:hAnsi="Times New Roman" w:eastAsia="宋体" w:cs="Times New Roman"/>
                <w:spacing w:val="-2"/>
                <w:sz w:val="24"/>
                <w:szCs w:val="24"/>
                <w:lang w:eastAsia="zh-CN"/>
              </w:rPr>
            </w:pPr>
            <w:r>
              <w:rPr>
                <w:rFonts w:hint="default" w:ascii="Times New Roman" w:hAnsi="Times New Roman" w:eastAsia="宋体" w:cs="Times New Roman"/>
                <w:spacing w:val="-2"/>
                <w:sz w:val="24"/>
                <w:szCs w:val="24"/>
                <w:lang w:eastAsia="zh-CN"/>
              </w:rPr>
              <w:t>1、供应商单独响应的，应提供《中小企业  声明函》或《残疾人福利性单位声明函》或 由省级以上监狱管理局、戒毒管理局（含新 疆生产建设兵团）出具的属于监狱企业的证 明文件。</w:t>
            </w:r>
          </w:p>
          <w:p w14:paraId="11838F05">
            <w:pPr>
              <w:pStyle w:val="196"/>
              <w:spacing w:before="24" w:line="235" w:lineRule="auto"/>
              <w:ind w:right="119"/>
              <w:rPr>
                <w:rFonts w:hint="default" w:ascii="Times New Roman" w:hAnsi="Times New Roman" w:eastAsia="宋体" w:cs="Times New Roman"/>
                <w:spacing w:val="-2"/>
                <w:sz w:val="24"/>
                <w:szCs w:val="24"/>
                <w:lang w:eastAsia="zh-CN"/>
              </w:rPr>
            </w:pPr>
            <w:r>
              <w:rPr>
                <w:rFonts w:hint="default" w:ascii="Times New Roman" w:hAnsi="Times New Roman" w:eastAsia="宋体" w:cs="Times New Roman"/>
                <w:spacing w:val="-2"/>
                <w:sz w:val="24"/>
                <w:szCs w:val="24"/>
                <w:lang w:eastAsia="zh-CN"/>
              </w:rPr>
              <w:t>2、如磋商文件要求以联合体形式参加或者 要求合同分包的，且供应商为联合体或拟进 行合同分包的，则联合体中的中小企业、签 订分包意向协议的中小企业具体情况须在</w:t>
            </w:r>
          </w:p>
          <w:p w14:paraId="117EE731">
            <w:pPr>
              <w:tabs>
                <w:tab w:val="left" w:pos="1080"/>
              </w:tabs>
              <w:snapToGrid w:val="0"/>
              <w:jc w:val="left"/>
              <w:rPr>
                <w:rFonts w:hint="default" w:ascii="Times New Roman" w:hAnsi="Times New Roman" w:cs="Times New Roman"/>
                <w:sz w:val="24"/>
              </w:rPr>
            </w:pPr>
            <w:r>
              <w:rPr>
                <w:rFonts w:hint="default" w:ascii="Times New Roman" w:hAnsi="Times New Roman" w:cs="Times New Roman"/>
                <w:spacing w:val="-2"/>
                <w:sz w:val="24"/>
              </w:rPr>
              <w:t>《中小企业声明函》或《残疾人福利性单位 声明函》或由省级以上监狱管理局、戒毒管 理局（含新疆生产建设兵团）出具的属于监 狱企业的证明文件中如实填报，且满足采购 文件关于预留份额的要求。</w:t>
            </w:r>
          </w:p>
        </w:tc>
        <w:tc>
          <w:tcPr>
            <w:tcW w:w="1027" w:type="pct"/>
            <w:vAlign w:val="center"/>
          </w:tcPr>
          <w:p w14:paraId="548E0A52">
            <w:pPr>
              <w:tabs>
                <w:tab w:val="left" w:pos="1080"/>
              </w:tabs>
              <w:snapToGrid w:val="0"/>
              <w:jc w:val="left"/>
              <w:rPr>
                <w:rFonts w:hint="default" w:ascii="Times New Roman" w:hAnsi="Times New Roman" w:cs="Times New Roman"/>
                <w:sz w:val="24"/>
              </w:rPr>
            </w:pPr>
            <w:r>
              <w:rPr>
                <w:rFonts w:hint="default" w:ascii="Times New Roman" w:hAnsi="Times New Roman" w:cs="Times New Roman"/>
                <w:sz w:val="24"/>
              </w:rPr>
              <w:t>格式见《响应文件格式》</w:t>
            </w:r>
          </w:p>
        </w:tc>
      </w:tr>
      <w:tr w14:paraId="304F6C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9731250">
            <w:pPr>
              <w:tabs>
                <w:tab w:val="left" w:pos="1080"/>
              </w:tabs>
              <w:snapToGrid w:val="0"/>
              <w:jc w:val="center"/>
              <w:rPr>
                <w:rFonts w:hint="default" w:ascii="Times New Roman" w:hAnsi="Times New Roman" w:cs="Times New Roman"/>
                <w:sz w:val="24"/>
              </w:rPr>
            </w:pPr>
            <w:r>
              <w:rPr>
                <w:rFonts w:hint="default" w:ascii="Times New Roman" w:hAnsi="Times New Roman" w:cs="Times New Roman"/>
                <w:sz w:val="24"/>
              </w:rPr>
              <w:t>2-1-2</w:t>
            </w:r>
          </w:p>
        </w:tc>
        <w:tc>
          <w:tcPr>
            <w:tcW w:w="937" w:type="pct"/>
            <w:vAlign w:val="center"/>
          </w:tcPr>
          <w:p w14:paraId="6184B076">
            <w:pPr>
              <w:tabs>
                <w:tab w:val="left" w:pos="1080"/>
              </w:tabs>
              <w:snapToGrid w:val="0"/>
              <w:jc w:val="left"/>
              <w:rPr>
                <w:rFonts w:hint="default" w:ascii="Times New Roman" w:hAnsi="Times New Roman" w:cs="Times New Roman"/>
                <w:sz w:val="24"/>
              </w:rPr>
            </w:pPr>
            <w:r>
              <w:rPr>
                <w:rFonts w:hint="default" w:ascii="Times New Roman" w:hAnsi="Times New Roman" w:cs="Times New Roman"/>
                <w:sz w:val="24"/>
              </w:rPr>
              <w:t>拟分包情况说明及分包意向协议</w:t>
            </w:r>
          </w:p>
        </w:tc>
        <w:tc>
          <w:tcPr>
            <w:tcW w:w="2579" w:type="pct"/>
            <w:vAlign w:val="center"/>
          </w:tcPr>
          <w:p w14:paraId="2021D1CD">
            <w:pPr>
              <w:tabs>
                <w:tab w:val="left" w:pos="1080"/>
              </w:tabs>
              <w:snapToGrid w:val="0"/>
              <w:jc w:val="left"/>
              <w:rPr>
                <w:rFonts w:hint="default" w:ascii="Times New Roman" w:hAnsi="Times New Roman" w:cs="Times New Roman"/>
                <w:sz w:val="24"/>
              </w:rPr>
            </w:pPr>
            <w:r>
              <w:rPr>
                <w:rFonts w:hint="default" w:ascii="Times New Roman" w:hAnsi="Times New Roman" w:cs="Times New Roman"/>
                <w:sz w:val="24"/>
              </w:rPr>
              <w:t>如本项目（包）要求通过分包措施预留部分采购份额面向中小企业采购、且供应商因落实政府采购政策拟进行分包的，必须提供；否则无须提供。</w:t>
            </w:r>
          </w:p>
          <w:p w14:paraId="3976D579">
            <w:pPr>
              <w:tabs>
                <w:tab w:val="left" w:pos="1080"/>
              </w:tabs>
              <w:snapToGrid w:val="0"/>
              <w:jc w:val="left"/>
              <w:rPr>
                <w:rFonts w:hint="default" w:ascii="Times New Roman" w:hAnsi="Times New Roman" w:cs="Times New Roman"/>
                <w:b/>
                <w:sz w:val="24"/>
              </w:rPr>
            </w:pPr>
            <w:r>
              <w:rPr>
                <w:rFonts w:hint="default" w:ascii="Times New Roman" w:hAnsi="Times New Roman" w:cs="Times New Roman"/>
                <w:sz w:val="24"/>
              </w:rPr>
              <w:t>对于预留份额专门面向中小企业采购的项目（包），组成联合体或者接受分包合同的中小企业与联合体内其他企业、分包企业之间不得存在直接控股、管理关系。</w:t>
            </w:r>
          </w:p>
        </w:tc>
        <w:tc>
          <w:tcPr>
            <w:tcW w:w="1027" w:type="pct"/>
            <w:vAlign w:val="center"/>
          </w:tcPr>
          <w:p w14:paraId="548804A2">
            <w:pPr>
              <w:tabs>
                <w:tab w:val="left" w:pos="1080"/>
              </w:tabs>
              <w:snapToGrid w:val="0"/>
              <w:jc w:val="left"/>
              <w:rPr>
                <w:rFonts w:hint="default" w:ascii="Times New Roman" w:hAnsi="Times New Roman" w:cs="Times New Roman"/>
                <w:sz w:val="24"/>
              </w:rPr>
            </w:pPr>
            <w:r>
              <w:rPr>
                <w:rFonts w:hint="default" w:ascii="Times New Roman" w:hAnsi="Times New Roman" w:cs="Times New Roman"/>
                <w:sz w:val="24"/>
              </w:rPr>
              <w:t>格式见《响应文件格式》</w:t>
            </w:r>
          </w:p>
        </w:tc>
      </w:tr>
      <w:tr w14:paraId="6D79DE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A28B7EE">
            <w:pPr>
              <w:tabs>
                <w:tab w:val="left" w:pos="1080"/>
              </w:tabs>
              <w:snapToGrid w:val="0"/>
              <w:jc w:val="center"/>
              <w:rPr>
                <w:rFonts w:hint="default" w:ascii="Times New Roman" w:hAnsi="Times New Roman" w:cs="Times New Roman"/>
                <w:sz w:val="24"/>
              </w:rPr>
            </w:pPr>
            <w:r>
              <w:rPr>
                <w:rFonts w:hint="default" w:ascii="Times New Roman" w:hAnsi="Times New Roman" w:cs="Times New Roman"/>
                <w:sz w:val="24"/>
              </w:rPr>
              <w:t>2-2</w:t>
            </w:r>
          </w:p>
        </w:tc>
        <w:tc>
          <w:tcPr>
            <w:tcW w:w="937" w:type="pct"/>
            <w:vAlign w:val="center"/>
          </w:tcPr>
          <w:p w14:paraId="3926FBDC">
            <w:pPr>
              <w:tabs>
                <w:tab w:val="left" w:pos="1080"/>
              </w:tabs>
              <w:snapToGrid w:val="0"/>
              <w:jc w:val="left"/>
              <w:rPr>
                <w:rFonts w:hint="default" w:ascii="Times New Roman" w:hAnsi="Times New Roman" w:cs="Times New Roman"/>
                <w:sz w:val="24"/>
              </w:rPr>
            </w:pPr>
            <w:r>
              <w:rPr>
                <w:rFonts w:hint="default" w:ascii="Times New Roman" w:hAnsi="Times New Roman" w:cs="Times New Roman"/>
                <w:sz w:val="24"/>
              </w:rPr>
              <w:t>其它落实政府采购政策的资格要求</w:t>
            </w:r>
          </w:p>
        </w:tc>
        <w:tc>
          <w:tcPr>
            <w:tcW w:w="2579" w:type="pct"/>
            <w:vAlign w:val="center"/>
          </w:tcPr>
          <w:p w14:paraId="7BE6F137">
            <w:pPr>
              <w:tabs>
                <w:tab w:val="left" w:pos="1080"/>
              </w:tabs>
              <w:snapToGrid w:val="0"/>
              <w:jc w:val="left"/>
              <w:rPr>
                <w:rFonts w:hint="default" w:ascii="Times New Roman" w:hAnsi="Times New Roman" w:cs="Times New Roman"/>
                <w:sz w:val="24"/>
              </w:rPr>
            </w:pPr>
            <w:r>
              <w:rPr>
                <w:rFonts w:hint="default" w:ascii="Times New Roman" w:hAnsi="Times New Roman" w:cs="Times New Roman"/>
                <w:sz w:val="24"/>
              </w:rPr>
              <w:t>如有，见第一章《采购邀请》</w:t>
            </w:r>
          </w:p>
        </w:tc>
        <w:tc>
          <w:tcPr>
            <w:tcW w:w="1027" w:type="pct"/>
            <w:vAlign w:val="center"/>
          </w:tcPr>
          <w:p w14:paraId="78D7BB3F">
            <w:pPr>
              <w:tabs>
                <w:tab w:val="left" w:pos="1080"/>
              </w:tabs>
              <w:snapToGrid w:val="0"/>
              <w:jc w:val="left"/>
              <w:rPr>
                <w:rFonts w:hint="default" w:ascii="Times New Roman" w:hAnsi="Times New Roman" w:cs="Times New Roman"/>
                <w:sz w:val="24"/>
              </w:rPr>
            </w:pPr>
            <w:r>
              <w:rPr>
                <w:rFonts w:hint="default" w:ascii="Times New Roman" w:hAnsi="Times New Roman" w:cs="Times New Roman"/>
                <w:sz w:val="24"/>
              </w:rPr>
              <w:t>提供证明文件的电子件或电子证照</w:t>
            </w:r>
          </w:p>
        </w:tc>
      </w:tr>
      <w:tr w14:paraId="504803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79B49A8">
            <w:pPr>
              <w:tabs>
                <w:tab w:val="left" w:pos="1080"/>
              </w:tabs>
              <w:snapToGrid w:val="0"/>
              <w:jc w:val="center"/>
              <w:rPr>
                <w:rFonts w:hint="default" w:ascii="Times New Roman" w:hAnsi="Times New Roman" w:cs="Times New Roman"/>
                <w:sz w:val="24"/>
              </w:rPr>
            </w:pPr>
            <w:r>
              <w:rPr>
                <w:rFonts w:hint="default" w:ascii="Times New Roman" w:hAnsi="Times New Roman" w:cs="Times New Roman"/>
                <w:sz w:val="24"/>
              </w:rPr>
              <w:t>3</w:t>
            </w:r>
          </w:p>
        </w:tc>
        <w:tc>
          <w:tcPr>
            <w:tcW w:w="937" w:type="pct"/>
            <w:vAlign w:val="center"/>
          </w:tcPr>
          <w:p w14:paraId="62F24517">
            <w:pPr>
              <w:tabs>
                <w:tab w:val="left" w:pos="1080"/>
              </w:tabs>
              <w:snapToGrid w:val="0"/>
              <w:jc w:val="left"/>
              <w:rPr>
                <w:rFonts w:hint="default" w:ascii="Times New Roman" w:hAnsi="Times New Roman" w:cs="Times New Roman"/>
                <w:sz w:val="24"/>
              </w:rPr>
            </w:pPr>
            <w:r>
              <w:rPr>
                <w:rFonts w:hint="default" w:ascii="Times New Roman" w:hAnsi="Times New Roman" w:cs="Times New Roman"/>
                <w:sz w:val="24"/>
              </w:rPr>
              <w:t>本项目的特定资格要求</w:t>
            </w:r>
          </w:p>
        </w:tc>
        <w:tc>
          <w:tcPr>
            <w:tcW w:w="2579" w:type="pct"/>
            <w:vAlign w:val="center"/>
          </w:tcPr>
          <w:p w14:paraId="6CF00C14">
            <w:pPr>
              <w:tabs>
                <w:tab w:val="left" w:pos="1080"/>
              </w:tabs>
              <w:snapToGrid w:val="0"/>
              <w:jc w:val="left"/>
              <w:rPr>
                <w:rFonts w:hint="default" w:ascii="Times New Roman" w:hAnsi="Times New Roman" w:cs="Times New Roman"/>
                <w:sz w:val="24"/>
              </w:rPr>
            </w:pPr>
            <w:r>
              <w:rPr>
                <w:rFonts w:hint="default" w:ascii="Times New Roman" w:hAnsi="Times New Roman" w:cs="Times New Roman"/>
                <w:sz w:val="24"/>
              </w:rPr>
              <w:t>如有，见第一章《采购邀请》</w:t>
            </w:r>
          </w:p>
        </w:tc>
        <w:tc>
          <w:tcPr>
            <w:tcW w:w="1027" w:type="pct"/>
            <w:vAlign w:val="center"/>
          </w:tcPr>
          <w:p w14:paraId="58ECE69E">
            <w:pPr>
              <w:tabs>
                <w:tab w:val="left" w:pos="1080"/>
              </w:tabs>
              <w:snapToGrid w:val="0"/>
              <w:jc w:val="left"/>
              <w:rPr>
                <w:rFonts w:hint="default" w:ascii="Times New Roman" w:hAnsi="Times New Roman" w:cs="Times New Roman"/>
                <w:sz w:val="24"/>
              </w:rPr>
            </w:pPr>
          </w:p>
        </w:tc>
      </w:tr>
      <w:tr w14:paraId="6F3BCC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0A21DF2">
            <w:pPr>
              <w:tabs>
                <w:tab w:val="left" w:pos="1080"/>
              </w:tabs>
              <w:snapToGrid w:val="0"/>
              <w:jc w:val="center"/>
              <w:rPr>
                <w:rFonts w:hint="default" w:ascii="Times New Roman" w:hAnsi="Times New Roman" w:cs="Times New Roman"/>
                <w:sz w:val="24"/>
              </w:rPr>
            </w:pPr>
            <w:r>
              <w:rPr>
                <w:rFonts w:hint="default" w:ascii="Times New Roman" w:hAnsi="Times New Roman" w:cs="Times New Roman"/>
                <w:sz w:val="24"/>
              </w:rPr>
              <w:t>3-1</w:t>
            </w:r>
          </w:p>
        </w:tc>
        <w:tc>
          <w:tcPr>
            <w:tcW w:w="937" w:type="pct"/>
            <w:vAlign w:val="center"/>
          </w:tcPr>
          <w:p w14:paraId="79AA9909">
            <w:pPr>
              <w:tabs>
                <w:tab w:val="left" w:pos="1080"/>
              </w:tabs>
              <w:snapToGrid w:val="0"/>
              <w:rPr>
                <w:rFonts w:hint="default" w:ascii="Times New Roman" w:hAnsi="Times New Roman" w:cs="Times New Roman"/>
                <w:sz w:val="24"/>
              </w:rPr>
            </w:pPr>
            <w:r>
              <w:rPr>
                <w:rFonts w:hint="default" w:ascii="Times New Roman" w:hAnsi="Times New Roman" w:cs="Times New Roman"/>
                <w:spacing w:val="12"/>
                <w:sz w:val="24"/>
              </w:rPr>
              <w:t>本项目对于联</w:t>
            </w:r>
            <w:r>
              <w:rPr>
                <w:rFonts w:hint="default" w:ascii="Times New Roman" w:hAnsi="Times New Roman" w:cs="Times New Roman"/>
                <w:spacing w:val="-2"/>
                <w:sz w:val="24"/>
              </w:rPr>
              <w:t>合体的要求</w:t>
            </w:r>
          </w:p>
        </w:tc>
        <w:tc>
          <w:tcPr>
            <w:tcW w:w="2579" w:type="pct"/>
            <w:vAlign w:val="center"/>
          </w:tcPr>
          <w:p w14:paraId="63173F46">
            <w:pPr>
              <w:tabs>
                <w:tab w:val="left" w:pos="1080"/>
              </w:tabs>
              <w:snapToGrid w:val="0"/>
              <w:rPr>
                <w:rFonts w:hint="default" w:ascii="Times New Roman" w:hAnsi="Times New Roman" w:cs="Times New Roman"/>
                <w:sz w:val="24"/>
              </w:rPr>
            </w:pPr>
            <w:r>
              <w:rPr>
                <w:rFonts w:hint="default" w:ascii="Times New Roman" w:hAnsi="Times New Roman" w:cs="Times New Roman"/>
                <w:sz w:val="24"/>
              </w:rPr>
              <w:t>1、如本项目接受联合体磋商，且供应商为联合体时必须提供《联合协议》，明确各方拟承担的工作和责任，并指定联合体牵头人，授权其代表所有联合体成员负责本项目磋商和合同实施阶段的牵头、协调工作。该联合协议应当作为响应文件的组成部分，与响应文件其他内容同时提交。</w:t>
            </w:r>
          </w:p>
          <w:p w14:paraId="1652175D">
            <w:pPr>
              <w:tabs>
                <w:tab w:val="left" w:pos="1080"/>
              </w:tabs>
              <w:snapToGrid w:val="0"/>
              <w:rPr>
                <w:rFonts w:hint="default" w:ascii="Times New Roman" w:hAnsi="Times New Roman" w:cs="Times New Roman"/>
                <w:sz w:val="24"/>
              </w:rPr>
            </w:pPr>
            <w:r>
              <w:rPr>
                <w:rFonts w:hint="default" w:ascii="Times New Roman" w:hAnsi="Times New Roman" w:cs="Times New Roman"/>
                <w:sz w:val="24"/>
              </w:rPr>
              <w:t>2、联合体各成员单位均须提供本表中序号1-1、1-2的证明文件。</w:t>
            </w:r>
            <w:r>
              <w:rPr>
                <w:rFonts w:hint="default" w:ascii="Times New Roman" w:hAnsi="Times New Roman" w:cs="Times New Roman"/>
                <w:spacing w:val="-3"/>
                <w:sz w:val="24"/>
              </w:rPr>
              <w:t>联合体各成员单位均</w:t>
            </w:r>
            <w:r>
              <w:rPr>
                <w:rFonts w:hint="default" w:ascii="Times New Roman" w:hAnsi="Times New Roman" w:cs="Times New Roman"/>
                <w:sz w:val="24"/>
              </w:rPr>
              <w:t xml:space="preserve"> 应满足本表</w:t>
            </w:r>
            <w:r>
              <w:rPr>
                <w:rFonts w:hint="default" w:ascii="Times New Roman" w:hAnsi="Times New Roman" w:cs="Times New Roman"/>
                <w:spacing w:val="-36"/>
                <w:sz w:val="24"/>
              </w:rPr>
              <w:t xml:space="preserve"> </w:t>
            </w:r>
            <w:r>
              <w:rPr>
                <w:rFonts w:hint="default" w:ascii="Times New Roman" w:hAnsi="Times New Roman" w:cs="Times New Roman"/>
                <w:sz w:val="24"/>
              </w:rPr>
              <w:t>3-2项规定。</w:t>
            </w:r>
          </w:p>
          <w:p w14:paraId="4EE058EA">
            <w:pPr>
              <w:tabs>
                <w:tab w:val="left" w:pos="1080"/>
              </w:tabs>
              <w:snapToGrid w:val="0"/>
              <w:rPr>
                <w:rFonts w:hint="default" w:ascii="Times New Roman" w:hAnsi="Times New Roman" w:cs="Times New Roman"/>
                <w:sz w:val="24"/>
              </w:rPr>
            </w:pPr>
            <w:r>
              <w:rPr>
                <w:rFonts w:hint="default" w:ascii="Times New Roman" w:hAnsi="Times New Roman" w:cs="Times New Roman"/>
                <w:sz w:val="24"/>
              </w:rPr>
              <w:t>3、本表序号 3-3 项规定的其他特定资格要 求中的每一小项要求，联合体各方中至少应 当有一方符合本表中其他资格要求并提供证 明文件。</w:t>
            </w:r>
          </w:p>
          <w:p w14:paraId="5E310501">
            <w:pPr>
              <w:tabs>
                <w:tab w:val="left" w:pos="1080"/>
              </w:tabs>
              <w:snapToGrid w:val="0"/>
              <w:rPr>
                <w:rFonts w:hint="default" w:ascii="Times New Roman" w:hAnsi="Times New Roman" w:cs="Times New Roman"/>
                <w:sz w:val="24"/>
              </w:rPr>
            </w:pPr>
            <w:r>
              <w:rPr>
                <w:rFonts w:hint="default" w:ascii="Times New Roman" w:hAnsi="Times New Roman" w:cs="Times New Roman"/>
                <w:sz w:val="24"/>
              </w:rPr>
              <w:t>4、联合体中有同类资质的供应商按照联合 体分工承担相同工作的， 应当按照资质等级 较低的供应商确定资质等级。</w:t>
            </w:r>
          </w:p>
          <w:p w14:paraId="7B5F19F4">
            <w:pPr>
              <w:tabs>
                <w:tab w:val="left" w:pos="1080"/>
              </w:tabs>
              <w:snapToGrid w:val="0"/>
              <w:rPr>
                <w:rFonts w:hint="default" w:ascii="Times New Roman" w:hAnsi="Times New Roman" w:cs="Times New Roman"/>
                <w:sz w:val="24"/>
              </w:rPr>
            </w:pPr>
            <w:r>
              <w:rPr>
                <w:rFonts w:hint="default" w:ascii="Times New Roman" w:hAnsi="Times New Roman" w:cs="Times New Roman"/>
                <w:sz w:val="24"/>
              </w:rPr>
              <w:t>5、以联合体形式参加政府采购活动的，联 合体各方不得再单独参加或者与其他供应商 另外组成联合体参加同一合同项下的政府采 购活动。</w:t>
            </w:r>
          </w:p>
          <w:p w14:paraId="7681E44F">
            <w:pPr>
              <w:tabs>
                <w:tab w:val="left" w:pos="1080"/>
              </w:tabs>
              <w:snapToGrid w:val="0"/>
              <w:rPr>
                <w:rFonts w:hint="default" w:ascii="Times New Roman" w:hAnsi="Times New Roman" w:cs="Times New Roman"/>
                <w:sz w:val="24"/>
              </w:rPr>
            </w:pPr>
            <w:r>
              <w:rPr>
                <w:rFonts w:hint="default" w:ascii="Times New Roman" w:hAnsi="Times New Roman" w:cs="Times New Roman"/>
                <w:sz w:val="24"/>
              </w:rPr>
              <w:t>6、若联合体中任一成员单位中途退出，则 该联合体的</w:t>
            </w:r>
            <w:r>
              <w:rPr>
                <w:rFonts w:hint="default" w:ascii="Times New Roman" w:hAnsi="Times New Roman" w:cs="Times New Roman"/>
                <w:b/>
                <w:bCs/>
                <w:sz w:val="24"/>
              </w:rPr>
              <w:t>响应无效</w:t>
            </w:r>
            <w:r>
              <w:rPr>
                <w:rFonts w:hint="default" w:ascii="Times New Roman" w:hAnsi="Times New Roman" w:cs="Times New Roman"/>
                <w:sz w:val="24"/>
              </w:rPr>
              <w:t>。</w:t>
            </w:r>
          </w:p>
          <w:p w14:paraId="2B433390">
            <w:pPr>
              <w:tabs>
                <w:tab w:val="left" w:pos="1080"/>
              </w:tabs>
              <w:snapToGrid w:val="0"/>
              <w:rPr>
                <w:rFonts w:hint="default" w:ascii="Times New Roman" w:hAnsi="Times New Roman" w:cs="Times New Roman"/>
                <w:sz w:val="24"/>
              </w:rPr>
            </w:pPr>
            <w:r>
              <w:rPr>
                <w:rFonts w:hint="default" w:ascii="Times New Roman" w:hAnsi="Times New Roman" w:cs="Times New Roman"/>
                <w:sz w:val="24"/>
              </w:rPr>
              <w:t xml:space="preserve">7、本项目不接受联合体响应时，供应商不 得为联合体。 </w:t>
            </w:r>
          </w:p>
        </w:tc>
        <w:tc>
          <w:tcPr>
            <w:tcW w:w="1027" w:type="pct"/>
            <w:vAlign w:val="center"/>
          </w:tcPr>
          <w:p w14:paraId="29933217">
            <w:pPr>
              <w:tabs>
                <w:tab w:val="left" w:pos="1080"/>
              </w:tabs>
              <w:snapToGrid w:val="0"/>
              <w:rPr>
                <w:rFonts w:hint="default" w:ascii="Times New Roman" w:hAnsi="Times New Roman" w:cs="Times New Roman"/>
                <w:sz w:val="24"/>
              </w:rPr>
            </w:pPr>
            <w:r>
              <w:rPr>
                <w:rFonts w:hint="default" w:ascii="Times New Roman" w:hAnsi="Times New Roman" w:cs="Times New Roman"/>
                <w:sz w:val="24"/>
              </w:rPr>
              <w:t>提供《联合协议》原件的电子件</w:t>
            </w:r>
          </w:p>
          <w:p w14:paraId="0D7BD202">
            <w:pPr>
              <w:tabs>
                <w:tab w:val="left" w:pos="1080"/>
              </w:tabs>
              <w:snapToGrid w:val="0"/>
              <w:rPr>
                <w:rFonts w:hint="default" w:ascii="Times New Roman" w:hAnsi="Times New Roman" w:cs="Times New Roman"/>
                <w:sz w:val="24"/>
              </w:rPr>
            </w:pPr>
            <w:r>
              <w:rPr>
                <w:rFonts w:hint="default" w:ascii="Times New Roman" w:hAnsi="Times New Roman" w:cs="Times New Roman"/>
                <w:sz w:val="24"/>
              </w:rPr>
              <w:t>格式见《响应文件格式》</w:t>
            </w:r>
          </w:p>
        </w:tc>
      </w:tr>
      <w:tr w14:paraId="59329D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AD8D32B">
            <w:pPr>
              <w:tabs>
                <w:tab w:val="left" w:pos="1080"/>
              </w:tabs>
              <w:snapToGrid w:val="0"/>
              <w:jc w:val="center"/>
              <w:rPr>
                <w:rFonts w:hint="default" w:ascii="Times New Roman" w:hAnsi="Times New Roman" w:cs="Times New Roman"/>
                <w:sz w:val="24"/>
              </w:rPr>
            </w:pPr>
            <w:r>
              <w:rPr>
                <w:rFonts w:hint="default" w:ascii="Times New Roman" w:hAnsi="Times New Roman" w:cs="Times New Roman"/>
                <w:sz w:val="24"/>
              </w:rPr>
              <w:t>3-2</w:t>
            </w:r>
          </w:p>
        </w:tc>
        <w:tc>
          <w:tcPr>
            <w:tcW w:w="937" w:type="pct"/>
          </w:tcPr>
          <w:p w14:paraId="50FB7373">
            <w:pPr>
              <w:rPr>
                <w:rFonts w:hint="default" w:ascii="Times New Roman" w:hAnsi="Times New Roman" w:cs="Times New Roman"/>
                <w:spacing w:val="12"/>
                <w:sz w:val="24"/>
              </w:rPr>
            </w:pPr>
            <w:r>
              <w:rPr>
                <w:rFonts w:hint="default" w:ascii="Times New Roman" w:hAnsi="Times New Roman" w:cs="Times New Roman"/>
                <w:spacing w:val="13"/>
                <w:sz w:val="24"/>
              </w:rPr>
              <w:t>政府购买服务</w:t>
            </w:r>
            <w:r>
              <w:rPr>
                <w:rFonts w:hint="default" w:ascii="Times New Roman" w:hAnsi="Times New Roman" w:cs="Times New Roman"/>
                <w:spacing w:val="12"/>
                <w:sz w:val="24"/>
              </w:rPr>
              <w:t>承接主体的要</w:t>
            </w:r>
            <w:r>
              <w:rPr>
                <w:rFonts w:hint="default" w:ascii="Times New Roman" w:hAnsi="Times New Roman" w:cs="Times New Roman"/>
                <w:sz w:val="24"/>
              </w:rPr>
              <w:t>求</w:t>
            </w:r>
          </w:p>
        </w:tc>
        <w:tc>
          <w:tcPr>
            <w:tcW w:w="2579" w:type="pct"/>
          </w:tcPr>
          <w:p w14:paraId="1C406555">
            <w:pPr>
              <w:spacing w:before="38" w:line="228" w:lineRule="auto"/>
              <w:ind w:right="104"/>
              <w:rPr>
                <w:rFonts w:hint="default" w:ascii="Times New Roman" w:hAnsi="Times New Roman" w:cs="Times New Roman"/>
              </w:rPr>
            </w:pPr>
            <w:r>
              <w:rPr>
                <w:rFonts w:hint="default" w:ascii="Times New Roman" w:hAnsi="Times New Roman" w:cs="Times New Roman"/>
                <w:spacing w:val="-6"/>
                <w:sz w:val="24"/>
              </w:rPr>
              <w:t>如本项目属于政府购买服务，供应商不属于</w:t>
            </w:r>
            <w:r>
              <w:rPr>
                <w:rFonts w:hint="default" w:ascii="Times New Roman" w:hAnsi="Times New Roman" w:cs="Times New Roman"/>
                <w:sz w:val="24"/>
              </w:rPr>
              <w:t xml:space="preserve"> 公益一类事业单位、使用事业编制且由财政</w:t>
            </w:r>
            <w:r>
              <w:rPr>
                <w:rFonts w:hint="default" w:ascii="Times New Roman" w:hAnsi="Times New Roman" w:cs="Times New Roman"/>
                <w:spacing w:val="2"/>
                <w:sz w:val="24"/>
              </w:rPr>
              <w:t xml:space="preserve"> </w:t>
            </w:r>
            <w:r>
              <w:rPr>
                <w:rFonts w:hint="default" w:ascii="Times New Roman" w:hAnsi="Times New Roman" w:cs="Times New Roman"/>
                <w:spacing w:val="-2"/>
                <w:sz w:val="24"/>
              </w:rPr>
              <w:t>拨款保障的群团组织。</w:t>
            </w:r>
          </w:p>
        </w:tc>
        <w:tc>
          <w:tcPr>
            <w:tcW w:w="1027" w:type="pct"/>
            <w:vAlign w:val="center"/>
          </w:tcPr>
          <w:p w14:paraId="4121D8F9">
            <w:pPr>
              <w:pStyle w:val="151"/>
              <w:spacing w:before="13" w:line="271" w:lineRule="auto"/>
              <w:ind w:left="106" w:right="96"/>
              <w:jc w:val="both"/>
              <w:rPr>
                <w:rFonts w:hint="default" w:ascii="Times New Roman" w:hAnsi="Times New Roman" w:cs="Times New Roman"/>
                <w:sz w:val="24"/>
                <w:lang w:eastAsia="zh-CN"/>
              </w:rPr>
            </w:pPr>
            <w:r>
              <w:rPr>
                <w:rFonts w:hint="default" w:ascii="Times New Roman" w:hAnsi="Times New Roman" w:cs="Times New Roman"/>
                <w:sz w:val="24"/>
                <w:lang w:eastAsia="zh-CN"/>
              </w:rPr>
              <w:t>格式见《响应文</w:t>
            </w:r>
            <w:r>
              <w:rPr>
                <w:rFonts w:hint="default" w:ascii="Times New Roman" w:hAnsi="Times New Roman" w:cs="Times New Roman"/>
                <w:spacing w:val="1"/>
                <w:sz w:val="24"/>
                <w:lang w:eastAsia="zh-CN"/>
              </w:rPr>
              <w:t xml:space="preserve"> </w:t>
            </w:r>
            <w:r>
              <w:rPr>
                <w:rFonts w:hint="default" w:ascii="Times New Roman" w:hAnsi="Times New Roman" w:cs="Times New Roman"/>
                <w:spacing w:val="-4"/>
                <w:sz w:val="24"/>
                <w:lang w:eastAsia="zh-CN"/>
              </w:rPr>
              <w:t>件格式》</w:t>
            </w:r>
            <w:r>
              <w:rPr>
                <w:rFonts w:hint="default" w:ascii="Times New Roman" w:hAnsi="Times New Roman" w:cs="Times New Roman"/>
                <w:spacing w:val="-16"/>
                <w:sz w:val="24"/>
                <w:lang w:eastAsia="zh-CN"/>
              </w:rPr>
              <w:t xml:space="preserve">“ </w:t>
            </w:r>
            <w:r>
              <w:rPr>
                <w:rFonts w:hint="default" w:ascii="Times New Roman" w:hAnsi="Times New Roman" w:eastAsia="Arial" w:cs="Times New Roman"/>
                <w:spacing w:val="-6"/>
                <w:sz w:val="24"/>
                <w:lang w:eastAsia="zh-CN"/>
              </w:rPr>
              <w:t xml:space="preserve">1-2 </w:t>
            </w:r>
            <w:r>
              <w:rPr>
                <w:rFonts w:hint="default" w:ascii="Times New Roman" w:hAnsi="Times New Roman" w:cs="Times New Roman"/>
                <w:spacing w:val="-2"/>
                <w:sz w:val="24"/>
                <w:lang w:eastAsia="zh-CN"/>
              </w:rPr>
              <w:t>供应商资格声明</w:t>
            </w:r>
            <w:r>
              <w:rPr>
                <w:rFonts w:hint="default" w:ascii="Times New Roman" w:hAnsi="Times New Roman" w:cs="Times New Roman"/>
                <w:sz w:val="24"/>
                <w:lang w:eastAsia="zh-CN"/>
              </w:rPr>
              <w:t>书”</w:t>
            </w:r>
          </w:p>
        </w:tc>
      </w:tr>
      <w:tr w14:paraId="50E129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04D3671">
            <w:pPr>
              <w:tabs>
                <w:tab w:val="left" w:pos="1080"/>
              </w:tabs>
              <w:snapToGrid w:val="0"/>
              <w:jc w:val="center"/>
              <w:rPr>
                <w:rFonts w:hint="default" w:ascii="Times New Roman" w:hAnsi="Times New Roman" w:cs="Times New Roman"/>
                <w:sz w:val="24"/>
              </w:rPr>
            </w:pPr>
            <w:r>
              <w:rPr>
                <w:rFonts w:hint="default" w:ascii="Times New Roman" w:hAnsi="Times New Roman" w:cs="Times New Roman"/>
                <w:sz w:val="24"/>
              </w:rPr>
              <w:t>3-3</w:t>
            </w:r>
          </w:p>
        </w:tc>
        <w:tc>
          <w:tcPr>
            <w:tcW w:w="937" w:type="pct"/>
            <w:vAlign w:val="center"/>
          </w:tcPr>
          <w:p w14:paraId="2B950B5A">
            <w:pPr>
              <w:tabs>
                <w:tab w:val="left" w:pos="1080"/>
              </w:tabs>
              <w:snapToGrid w:val="0"/>
              <w:rPr>
                <w:rFonts w:hint="default" w:ascii="Times New Roman" w:hAnsi="Times New Roman" w:cs="Times New Roman"/>
                <w:sz w:val="24"/>
              </w:rPr>
            </w:pPr>
            <w:r>
              <w:rPr>
                <w:rFonts w:hint="default" w:ascii="Times New Roman" w:hAnsi="Times New Roman" w:cs="Times New Roman"/>
                <w:sz w:val="24"/>
              </w:rPr>
              <w:t>其他特定资格要求</w:t>
            </w:r>
          </w:p>
        </w:tc>
        <w:tc>
          <w:tcPr>
            <w:tcW w:w="2579" w:type="pct"/>
            <w:vAlign w:val="center"/>
          </w:tcPr>
          <w:p w14:paraId="7426359D">
            <w:pPr>
              <w:tabs>
                <w:tab w:val="left" w:pos="1080"/>
              </w:tabs>
              <w:snapToGrid w:val="0"/>
              <w:rPr>
                <w:rFonts w:hint="default" w:ascii="Times New Roman" w:hAnsi="Times New Roman" w:cs="Times New Roman"/>
                <w:sz w:val="24"/>
              </w:rPr>
            </w:pPr>
            <w:r>
              <w:rPr>
                <w:rFonts w:hint="default" w:ascii="Times New Roman" w:hAnsi="Times New Roman" w:cs="Times New Roman"/>
                <w:color w:val="000000"/>
                <w:sz w:val="24"/>
              </w:rPr>
              <w:t>如有，见</w:t>
            </w:r>
            <w:r>
              <w:rPr>
                <w:rFonts w:hint="default" w:ascii="Times New Roman" w:hAnsi="Times New Roman" w:cs="Times New Roman"/>
                <w:sz w:val="24"/>
              </w:rPr>
              <w:t>第一章《采购邀请》</w:t>
            </w:r>
          </w:p>
          <w:p w14:paraId="50141766">
            <w:pPr>
              <w:pStyle w:val="151"/>
              <w:spacing w:before="38"/>
              <w:ind w:left="107"/>
              <w:rPr>
                <w:rFonts w:hint="default" w:ascii="Times New Roman" w:hAnsi="Times New Roman" w:cs="Times New Roman"/>
                <w:sz w:val="24"/>
                <w:lang w:eastAsia="zh-CN"/>
              </w:rPr>
            </w:pPr>
            <w:r>
              <w:rPr>
                <w:rFonts w:hint="default" w:ascii="Times New Roman" w:hAnsi="Times New Roman" w:cs="Times New Roman"/>
                <w:sz w:val="24"/>
                <w:lang w:eastAsia="zh-CN"/>
              </w:rPr>
              <w:t>注：如联合体中有同类资质的供应商按照联</w:t>
            </w:r>
          </w:p>
          <w:p w14:paraId="196308BA">
            <w:pPr>
              <w:tabs>
                <w:tab w:val="left" w:pos="1080"/>
              </w:tabs>
              <w:snapToGrid w:val="0"/>
              <w:rPr>
                <w:rFonts w:hint="default" w:ascii="Times New Roman" w:hAnsi="Times New Roman" w:cs="Times New Roman"/>
                <w:sz w:val="24"/>
              </w:rPr>
            </w:pPr>
            <w:r>
              <w:rPr>
                <w:rFonts w:hint="default" w:ascii="Times New Roman" w:hAnsi="Times New Roman" w:cs="Times New Roman"/>
                <w:sz w:val="24"/>
              </w:rPr>
              <w:t>合体分工承担相同工作的，均应当提供资质证书电子件或电子证照。</w:t>
            </w:r>
          </w:p>
        </w:tc>
        <w:tc>
          <w:tcPr>
            <w:tcW w:w="1027" w:type="pct"/>
            <w:vAlign w:val="center"/>
          </w:tcPr>
          <w:p w14:paraId="1DF9EFC5">
            <w:pPr>
              <w:tabs>
                <w:tab w:val="left" w:pos="1080"/>
              </w:tabs>
              <w:snapToGrid w:val="0"/>
              <w:rPr>
                <w:rFonts w:hint="default" w:ascii="Times New Roman" w:hAnsi="Times New Roman" w:cs="Times New Roman"/>
                <w:sz w:val="24"/>
              </w:rPr>
            </w:pPr>
            <w:r>
              <w:rPr>
                <w:rFonts w:hint="default" w:ascii="Times New Roman" w:hAnsi="Times New Roman" w:cs="Times New Roman"/>
                <w:sz w:val="24"/>
              </w:rPr>
              <w:t>提供证明文件的电子件或电子证照</w:t>
            </w:r>
          </w:p>
        </w:tc>
      </w:tr>
      <w:tr w14:paraId="0DEA4D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EE8F21F">
            <w:pPr>
              <w:tabs>
                <w:tab w:val="left" w:pos="1080"/>
              </w:tabs>
              <w:snapToGrid w:val="0"/>
              <w:jc w:val="center"/>
              <w:rPr>
                <w:rFonts w:hint="default" w:ascii="Times New Roman" w:hAnsi="Times New Roman" w:cs="Times New Roman"/>
                <w:sz w:val="24"/>
              </w:rPr>
            </w:pPr>
            <w:r>
              <w:rPr>
                <w:rFonts w:hint="default" w:ascii="Times New Roman" w:hAnsi="Times New Roman" w:cs="Times New Roman"/>
                <w:sz w:val="24"/>
              </w:rPr>
              <w:t>4</w:t>
            </w:r>
          </w:p>
        </w:tc>
        <w:tc>
          <w:tcPr>
            <w:tcW w:w="937" w:type="pct"/>
            <w:vAlign w:val="center"/>
          </w:tcPr>
          <w:p w14:paraId="39CF8258">
            <w:pPr>
              <w:tabs>
                <w:tab w:val="left" w:pos="1080"/>
              </w:tabs>
              <w:snapToGrid w:val="0"/>
              <w:rPr>
                <w:rFonts w:hint="default" w:ascii="Times New Roman" w:hAnsi="Times New Roman" w:cs="Times New Roman"/>
                <w:sz w:val="24"/>
              </w:rPr>
            </w:pPr>
            <w:r>
              <w:rPr>
                <w:rFonts w:hint="default" w:ascii="Times New Roman" w:hAnsi="Times New Roman" w:cs="Times New Roman"/>
                <w:color w:val="000000"/>
                <w:kern w:val="0"/>
                <w:sz w:val="24"/>
              </w:rPr>
              <w:t>磋商保证金</w:t>
            </w:r>
          </w:p>
        </w:tc>
        <w:tc>
          <w:tcPr>
            <w:tcW w:w="2579" w:type="pct"/>
            <w:vAlign w:val="center"/>
          </w:tcPr>
          <w:p w14:paraId="0B4C39C7">
            <w:pPr>
              <w:tabs>
                <w:tab w:val="left" w:pos="1080"/>
              </w:tabs>
              <w:snapToGrid w:val="0"/>
              <w:rPr>
                <w:rFonts w:hint="default" w:ascii="Times New Roman" w:hAnsi="Times New Roman" w:cs="Times New Roman"/>
                <w:color w:val="000000"/>
                <w:sz w:val="24"/>
              </w:rPr>
            </w:pPr>
            <w:r>
              <w:rPr>
                <w:rFonts w:hint="default" w:ascii="Times New Roman" w:hAnsi="Times New Roman" w:cs="Times New Roman"/>
                <w:color w:val="000000"/>
                <w:kern w:val="0"/>
                <w:sz w:val="24"/>
              </w:rPr>
              <w:t>按照竞争性磋商文件的要求提交磋商保证金。</w:t>
            </w:r>
          </w:p>
        </w:tc>
        <w:tc>
          <w:tcPr>
            <w:tcW w:w="1027" w:type="pct"/>
            <w:vAlign w:val="center"/>
          </w:tcPr>
          <w:p w14:paraId="73508D5F">
            <w:pPr>
              <w:tabs>
                <w:tab w:val="left" w:pos="1080"/>
              </w:tabs>
              <w:snapToGrid w:val="0"/>
              <w:rPr>
                <w:rFonts w:hint="default" w:ascii="Times New Roman" w:hAnsi="Times New Roman" w:cs="Times New Roman"/>
                <w:sz w:val="24"/>
              </w:rPr>
            </w:pPr>
          </w:p>
        </w:tc>
      </w:tr>
      <w:tr w14:paraId="6DA7BA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6BCFB45">
            <w:pPr>
              <w:tabs>
                <w:tab w:val="left" w:pos="1080"/>
              </w:tabs>
              <w:snapToGrid w:val="0"/>
              <w:jc w:val="center"/>
              <w:rPr>
                <w:rFonts w:hint="default" w:ascii="Times New Roman" w:hAnsi="Times New Roman" w:cs="Times New Roman"/>
                <w:sz w:val="24"/>
              </w:rPr>
            </w:pPr>
            <w:r>
              <w:rPr>
                <w:rFonts w:hint="default" w:ascii="Times New Roman" w:hAnsi="Times New Roman" w:cs="Times New Roman"/>
                <w:sz w:val="24"/>
              </w:rPr>
              <w:t>5</w:t>
            </w:r>
          </w:p>
        </w:tc>
        <w:tc>
          <w:tcPr>
            <w:tcW w:w="937" w:type="pct"/>
            <w:vAlign w:val="center"/>
          </w:tcPr>
          <w:p w14:paraId="7FBC5A51">
            <w:pPr>
              <w:tabs>
                <w:tab w:val="left" w:pos="1080"/>
              </w:tabs>
              <w:snapToGrid w:val="0"/>
              <w:rPr>
                <w:rFonts w:hint="default" w:ascii="Times New Roman" w:hAnsi="Times New Roman" w:cs="Times New Roman"/>
                <w:color w:val="000000"/>
                <w:kern w:val="0"/>
                <w:sz w:val="24"/>
              </w:rPr>
            </w:pPr>
            <w:r>
              <w:rPr>
                <w:rFonts w:hint="default" w:ascii="Times New Roman" w:hAnsi="Times New Roman" w:cs="Times New Roman"/>
                <w:sz w:val="24"/>
              </w:rPr>
              <w:t>获取磋商文件</w:t>
            </w:r>
          </w:p>
        </w:tc>
        <w:tc>
          <w:tcPr>
            <w:tcW w:w="2579" w:type="pct"/>
            <w:vAlign w:val="center"/>
          </w:tcPr>
          <w:p w14:paraId="157AB192">
            <w:pPr>
              <w:pStyle w:val="151"/>
              <w:spacing w:before="14" w:line="268" w:lineRule="auto"/>
              <w:ind w:left="107" w:right="97"/>
              <w:rPr>
                <w:rFonts w:hint="default" w:ascii="Times New Roman" w:hAnsi="Times New Roman" w:cs="Times New Roman"/>
                <w:sz w:val="24"/>
                <w:lang w:eastAsia="zh-CN"/>
              </w:rPr>
            </w:pPr>
            <w:r>
              <w:rPr>
                <w:rFonts w:hint="default" w:ascii="Times New Roman" w:hAnsi="Times New Roman" w:cs="Times New Roman"/>
                <w:sz w:val="24"/>
                <w:lang w:eastAsia="zh-CN"/>
              </w:rPr>
              <w:t>在规定期限内通过北京市政府采购电子交易平台获取所参与包的磋商文件。</w:t>
            </w:r>
          </w:p>
          <w:p w14:paraId="26EB185C">
            <w:pPr>
              <w:pStyle w:val="151"/>
              <w:spacing w:before="5"/>
              <w:ind w:left="107"/>
              <w:rPr>
                <w:rFonts w:hint="default" w:ascii="Times New Roman" w:hAnsi="Times New Roman" w:cs="Times New Roman"/>
                <w:sz w:val="24"/>
                <w:lang w:eastAsia="zh-CN"/>
              </w:rPr>
            </w:pPr>
            <w:r>
              <w:rPr>
                <w:rFonts w:hint="default" w:ascii="Times New Roman" w:hAnsi="Times New Roman" w:cs="Times New Roman"/>
                <w:sz w:val="24"/>
                <w:lang w:eastAsia="zh-CN"/>
              </w:rPr>
              <w:t>注：如本项目接受联合体，且供应商为联合</w:t>
            </w:r>
          </w:p>
          <w:p w14:paraId="3A5C2CDB">
            <w:pPr>
              <w:tabs>
                <w:tab w:val="left" w:pos="1080"/>
              </w:tabs>
              <w:snapToGrid w:val="0"/>
              <w:rPr>
                <w:rFonts w:hint="default" w:ascii="Times New Roman" w:hAnsi="Times New Roman" w:cs="Times New Roman"/>
                <w:color w:val="000000"/>
                <w:kern w:val="0"/>
                <w:sz w:val="24"/>
              </w:rPr>
            </w:pPr>
            <w:r>
              <w:rPr>
                <w:rFonts w:hint="default" w:ascii="Times New Roman" w:hAnsi="Times New Roman" w:cs="Times New Roman"/>
                <w:sz w:val="24"/>
              </w:rPr>
              <w:t>体时，联合体中任一成员获取文件即视为满足要求。</w:t>
            </w:r>
          </w:p>
        </w:tc>
        <w:tc>
          <w:tcPr>
            <w:tcW w:w="1027" w:type="pct"/>
            <w:vAlign w:val="center"/>
          </w:tcPr>
          <w:p w14:paraId="3B8F9748">
            <w:pPr>
              <w:tabs>
                <w:tab w:val="left" w:pos="1080"/>
              </w:tabs>
              <w:snapToGrid w:val="0"/>
              <w:rPr>
                <w:rFonts w:hint="default" w:ascii="Times New Roman" w:hAnsi="Times New Roman" w:cs="Times New Roman"/>
                <w:sz w:val="24"/>
              </w:rPr>
            </w:pPr>
          </w:p>
        </w:tc>
      </w:tr>
    </w:tbl>
    <w:p w14:paraId="526E8812">
      <w:pPr>
        <w:widowControl/>
        <w:jc w:val="left"/>
        <w:rPr>
          <w:rFonts w:hint="default" w:ascii="Times New Roman" w:hAnsi="Times New Roman" w:cs="Times New Roman"/>
          <w:sz w:val="24"/>
        </w:rPr>
      </w:pPr>
      <w:r>
        <w:rPr>
          <w:rFonts w:hint="default" w:ascii="Times New Roman" w:hAnsi="Times New Roman" w:cs="Times New Roman"/>
          <w:sz w:val="24"/>
        </w:rPr>
        <w:br w:type="page"/>
      </w:r>
    </w:p>
    <w:p w14:paraId="265F94E4">
      <w:pPr>
        <w:numPr>
          <w:ilvl w:val="1"/>
          <w:numId w:val="10"/>
        </w:numPr>
        <w:tabs>
          <w:tab w:val="left" w:pos="1080"/>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《符合性审查要求》见下表：</w:t>
      </w:r>
    </w:p>
    <w:p w14:paraId="1950D55A">
      <w:pPr>
        <w:widowControl/>
        <w:spacing w:line="360" w:lineRule="auto"/>
        <w:jc w:val="center"/>
        <w:rPr>
          <w:rFonts w:hint="default" w:ascii="Times New Roman" w:hAnsi="Times New Roman" w:cs="Times New Roman"/>
          <w:b/>
          <w:color w:val="000000"/>
          <w:kern w:val="0"/>
          <w:sz w:val="24"/>
        </w:rPr>
      </w:pPr>
      <w:r>
        <w:rPr>
          <w:rFonts w:hint="default" w:ascii="Times New Roman" w:hAnsi="Times New Roman" w:cs="Times New Roman"/>
          <w:b/>
          <w:color w:val="000000"/>
          <w:kern w:val="0"/>
          <w:sz w:val="24"/>
        </w:rPr>
        <w:t>符合性审查要求</w:t>
      </w:r>
    </w:p>
    <w:tbl>
      <w:tblPr>
        <w:tblStyle w:val="4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1"/>
        <w:gridCol w:w="1716"/>
        <w:gridCol w:w="2952"/>
        <w:gridCol w:w="3642"/>
      </w:tblGrid>
      <w:tr w14:paraId="30AD7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2" w:type="pct"/>
            <w:shd w:val="clear" w:color="000000" w:fill="FFFFFF"/>
            <w:vAlign w:val="center"/>
          </w:tcPr>
          <w:p w14:paraId="0E990F6B">
            <w:pPr>
              <w:widowControl/>
              <w:jc w:val="center"/>
              <w:rPr>
                <w:rFonts w:hint="default" w:ascii="Times New Roman" w:hAnsi="Times New Roman" w:cs="Times New Roman"/>
                <w:b/>
                <w:color w:val="000000"/>
                <w:kern w:val="0"/>
                <w:sz w:val="24"/>
              </w:rPr>
            </w:pPr>
            <w:r>
              <w:rPr>
                <w:rFonts w:hint="default" w:ascii="Times New Roman" w:hAnsi="Times New Roman" w:cs="Times New Roman"/>
                <w:b/>
                <w:color w:val="000000"/>
                <w:kern w:val="0"/>
                <w:sz w:val="24"/>
              </w:rPr>
              <w:t>序号</w:t>
            </w:r>
          </w:p>
        </w:tc>
        <w:tc>
          <w:tcPr>
            <w:tcW w:w="920" w:type="pct"/>
            <w:shd w:val="clear" w:color="000000" w:fill="FFFFFF"/>
            <w:vAlign w:val="center"/>
          </w:tcPr>
          <w:p w14:paraId="34FEA872">
            <w:pPr>
              <w:widowControl/>
              <w:jc w:val="center"/>
              <w:rPr>
                <w:rFonts w:hint="default" w:ascii="Times New Roman" w:hAnsi="Times New Roman" w:cs="Times New Roman"/>
                <w:b/>
                <w:color w:val="000000"/>
                <w:kern w:val="0"/>
                <w:sz w:val="24"/>
              </w:rPr>
            </w:pPr>
            <w:r>
              <w:rPr>
                <w:rFonts w:hint="default" w:ascii="Times New Roman" w:hAnsi="Times New Roman" w:cs="Times New Roman"/>
                <w:b/>
                <w:sz w:val="24"/>
              </w:rPr>
              <w:t>检查</w:t>
            </w:r>
            <w:r>
              <w:rPr>
                <w:rFonts w:hint="default" w:ascii="Times New Roman" w:hAnsi="Times New Roman" w:cs="Times New Roman"/>
                <w:b/>
                <w:color w:val="000000"/>
                <w:kern w:val="0"/>
                <w:sz w:val="24"/>
              </w:rPr>
              <w:t>因素</w:t>
            </w:r>
          </w:p>
        </w:tc>
        <w:tc>
          <w:tcPr>
            <w:tcW w:w="1583" w:type="pct"/>
            <w:shd w:val="clear" w:color="000000" w:fill="FFFFFF"/>
            <w:vAlign w:val="center"/>
          </w:tcPr>
          <w:p w14:paraId="7E30EFDA">
            <w:pPr>
              <w:widowControl/>
              <w:jc w:val="center"/>
              <w:rPr>
                <w:rFonts w:hint="default" w:ascii="Times New Roman" w:hAnsi="Times New Roman" w:cs="Times New Roman"/>
                <w:b/>
                <w:color w:val="000000"/>
                <w:kern w:val="0"/>
                <w:sz w:val="24"/>
              </w:rPr>
            </w:pPr>
            <w:r>
              <w:rPr>
                <w:rFonts w:hint="default" w:ascii="Times New Roman" w:hAnsi="Times New Roman" w:cs="Times New Roman"/>
                <w:b/>
                <w:sz w:val="24"/>
              </w:rPr>
              <w:t>检查</w:t>
            </w:r>
            <w:r>
              <w:rPr>
                <w:rFonts w:hint="default" w:ascii="Times New Roman" w:hAnsi="Times New Roman" w:cs="Times New Roman"/>
                <w:b/>
                <w:color w:val="000000"/>
                <w:kern w:val="0"/>
                <w:sz w:val="24"/>
              </w:rPr>
              <w:t>内容</w:t>
            </w:r>
          </w:p>
        </w:tc>
        <w:tc>
          <w:tcPr>
            <w:tcW w:w="1953" w:type="pct"/>
            <w:shd w:val="clear" w:color="000000" w:fill="FFFFFF"/>
            <w:vAlign w:val="center"/>
          </w:tcPr>
          <w:p w14:paraId="6AE30C03">
            <w:pPr>
              <w:widowControl/>
              <w:jc w:val="center"/>
              <w:rPr>
                <w:rFonts w:hint="default" w:ascii="Times New Roman" w:hAnsi="Times New Roman" w:cs="Times New Roman"/>
                <w:b/>
                <w:color w:val="000000"/>
                <w:kern w:val="0"/>
                <w:sz w:val="24"/>
              </w:rPr>
            </w:pPr>
            <w:r>
              <w:rPr>
                <w:rFonts w:hint="default" w:ascii="Times New Roman" w:hAnsi="Times New Roman" w:cs="Times New Roman"/>
                <w:b/>
                <w:color w:val="000000"/>
                <w:kern w:val="0"/>
                <w:sz w:val="24"/>
              </w:rPr>
              <w:t>是否允许澄清、说明或者更正</w:t>
            </w:r>
          </w:p>
        </w:tc>
      </w:tr>
      <w:tr w14:paraId="7B8FD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2" w:type="pct"/>
            <w:shd w:val="clear" w:color="000000" w:fill="FFFFFF"/>
            <w:vAlign w:val="center"/>
          </w:tcPr>
          <w:p w14:paraId="04666B10">
            <w:pPr>
              <w:widowControl/>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1</w:t>
            </w:r>
          </w:p>
        </w:tc>
        <w:tc>
          <w:tcPr>
            <w:tcW w:w="920" w:type="pct"/>
            <w:shd w:val="clear" w:color="000000" w:fill="FFFFFF"/>
            <w:vAlign w:val="center"/>
          </w:tcPr>
          <w:p w14:paraId="46EB48DB">
            <w:pPr>
              <w:widowControl/>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文件有效期</w:t>
            </w:r>
          </w:p>
        </w:tc>
        <w:tc>
          <w:tcPr>
            <w:tcW w:w="1583" w:type="pct"/>
            <w:shd w:val="clear" w:color="000000" w:fill="FFFFFF"/>
            <w:vAlign w:val="center"/>
          </w:tcPr>
          <w:p w14:paraId="6813B03D">
            <w:pPr>
              <w:widowControl/>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文件有效期是否符合磋商文件要求</w:t>
            </w:r>
          </w:p>
        </w:tc>
        <w:tc>
          <w:tcPr>
            <w:tcW w:w="1953" w:type="pct"/>
            <w:shd w:val="clear" w:color="000000" w:fill="FFFFFF"/>
            <w:vAlign w:val="center"/>
          </w:tcPr>
          <w:p w14:paraId="147FF606">
            <w:pPr>
              <w:widowControl/>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否</w:t>
            </w:r>
          </w:p>
        </w:tc>
      </w:tr>
      <w:tr w14:paraId="4AF03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2" w:type="pct"/>
            <w:shd w:val="clear" w:color="000000" w:fill="FFFFFF"/>
            <w:vAlign w:val="center"/>
          </w:tcPr>
          <w:p w14:paraId="63C4497A">
            <w:pPr>
              <w:widowControl/>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2</w:t>
            </w:r>
          </w:p>
        </w:tc>
        <w:tc>
          <w:tcPr>
            <w:tcW w:w="920" w:type="pct"/>
            <w:shd w:val="clear" w:color="000000" w:fill="FFFFFF"/>
            <w:vAlign w:val="center"/>
          </w:tcPr>
          <w:p w14:paraId="246D27D0">
            <w:pPr>
              <w:widowControl/>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签字盖章</w:t>
            </w:r>
          </w:p>
        </w:tc>
        <w:tc>
          <w:tcPr>
            <w:tcW w:w="1583" w:type="pct"/>
            <w:shd w:val="clear" w:color="000000" w:fill="FFFFFF"/>
            <w:vAlign w:val="center"/>
          </w:tcPr>
          <w:p w14:paraId="0D5FAA80">
            <w:pPr>
              <w:widowControl/>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是否按照磋商文件要求对响应文件进行盖章和签字</w:t>
            </w:r>
          </w:p>
        </w:tc>
        <w:tc>
          <w:tcPr>
            <w:tcW w:w="1953" w:type="pct"/>
            <w:shd w:val="clear" w:color="000000" w:fill="FFFFFF"/>
            <w:vAlign w:val="center"/>
          </w:tcPr>
          <w:p w14:paraId="7FA83EB7">
            <w:pPr>
              <w:widowControl/>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否</w:t>
            </w:r>
          </w:p>
        </w:tc>
      </w:tr>
      <w:tr w14:paraId="09947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2" w:type="pct"/>
            <w:shd w:val="clear" w:color="000000" w:fill="FFFFFF"/>
            <w:vAlign w:val="center"/>
          </w:tcPr>
          <w:p w14:paraId="0E749BBC">
            <w:pPr>
              <w:widowControl/>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3</w:t>
            </w:r>
          </w:p>
        </w:tc>
        <w:tc>
          <w:tcPr>
            <w:tcW w:w="920" w:type="pct"/>
            <w:shd w:val="clear" w:color="000000" w:fill="FFFFFF"/>
            <w:vAlign w:val="center"/>
          </w:tcPr>
          <w:p w14:paraId="773BFE65">
            <w:pPr>
              <w:widowControl/>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法定代表人授权委托书</w:t>
            </w:r>
          </w:p>
        </w:tc>
        <w:tc>
          <w:tcPr>
            <w:tcW w:w="1583" w:type="pct"/>
            <w:shd w:val="clear" w:color="000000" w:fill="FFFFFF"/>
            <w:vAlign w:val="center"/>
          </w:tcPr>
          <w:p w14:paraId="77385D43">
            <w:pPr>
              <w:widowControl/>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是否按照磋商文件规定，提供符合要求的法定代表人授权委托书</w:t>
            </w:r>
          </w:p>
        </w:tc>
        <w:tc>
          <w:tcPr>
            <w:tcW w:w="1953" w:type="pct"/>
            <w:shd w:val="clear" w:color="000000" w:fill="FFFFFF"/>
            <w:vAlign w:val="center"/>
          </w:tcPr>
          <w:p w14:paraId="0214A08A">
            <w:pPr>
              <w:widowControl/>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否</w:t>
            </w:r>
          </w:p>
        </w:tc>
      </w:tr>
      <w:tr w14:paraId="79594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2" w:type="pct"/>
            <w:shd w:val="clear" w:color="000000" w:fill="FFFFFF"/>
            <w:vAlign w:val="center"/>
          </w:tcPr>
          <w:p w14:paraId="40A6BB0F">
            <w:pPr>
              <w:widowControl/>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4</w:t>
            </w:r>
          </w:p>
        </w:tc>
        <w:tc>
          <w:tcPr>
            <w:tcW w:w="920" w:type="pct"/>
            <w:shd w:val="clear" w:color="000000" w:fill="FFFFFF"/>
            <w:vAlign w:val="center"/>
          </w:tcPr>
          <w:p w14:paraId="23B5F27E">
            <w:pPr>
              <w:widowControl/>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其它非实质性响应</w:t>
            </w:r>
          </w:p>
        </w:tc>
        <w:tc>
          <w:tcPr>
            <w:tcW w:w="1583" w:type="pct"/>
            <w:shd w:val="clear" w:color="000000" w:fill="FFFFFF"/>
            <w:vAlign w:val="center"/>
          </w:tcPr>
          <w:p w14:paraId="3D7A0FCE">
            <w:pPr>
              <w:widowControl/>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响应文件是否存在其它非实质性响应</w:t>
            </w:r>
          </w:p>
        </w:tc>
        <w:tc>
          <w:tcPr>
            <w:tcW w:w="1953" w:type="pct"/>
            <w:shd w:val="clear" w:color="000000" w:fill="FFFFFF"/>
            <w:vAlign w:val="center"/>
          </w:tcPr>
          <w:p w14:paraId="43A6800C">
            <w:pPr>
              <w:widowControl/>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否</w:t>
            </w:r>
          </w:p>
        </w:tc>
      </w:tr>
      <w:tr w14:paraId="1C775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2" w:type="pct"/>
            <w:shd w:val="clear" w:color="000000" w:fill="FFFFFF"/>
            <w:vAlign w:val="center"/>
          </w:tcPr>
          <w:p w14:paraId="1C6030D8">
            <w:pPr>
              <w:widowControl/>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5</w:t>
            </w:r>
          </w:p>
        </w:tc>
        <w:tc>
          <w:tcPr>
            <w:tcW w:w="920" w:type="pct"/>
            <w:shd w:val="clear" w:color="000000" w:fill="FFFFFF"/>
            <w:vAlign w:val="center"/>
          </w:tcPr>
          <w:p w14:paraId="5DF22382">
            <w:pPr>
              <w:widowControl/>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★号条款响应</w:t>
            </w:r>
          </w:p>
        </w:tc>
        <w:tc>
          <w:tcPr>
            <w:tcW w:w="1583" w:type="pct"/>
            <w:shd w:val="clear" w:color="000000" w:fill="FFFFFF"/>
            <w:vAlign w:val="center"/>
          </w:tcPr>
          <w:p w14:paraId="1DB9E000">
            <w:pPr>
              <w:widowControl/>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响应文件满足磋商文件第四章《采购需求》中★号条款要求的</w:t>
            </w:r>
          </w:p>
        </w:tc>
        <w:tc>
          <w:tcPr>
            <w:tcW w:w="1953" w:type="pct"/>
            <w:shd w:val="clear" w:color="000000" w:fill="FFFFFF"/>
            <w:vAlign w:val="center"/>
          </w:tcPr>
          <w:p w14:paraId="09C1E59B">
            <w:pPr>
              <w:widowControl/>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否</w:t>
            </w:r>
          </w:p>
        </w:tc>
      </w:tr>
    </w:tbl>
    <w:p w14:paraId="26A7EAA9">
      <w:pPr>
        <w:tabs>
          <w:tab w:val="left" w:pos="900"/>
          <w:tab w:val="left" w:pos="1080"/>
          <w:tab w:val="left" w:pos="1589"/>
        </w:tabs>
        <w:snapToGrid w:val="0"/>
        <w:spacing w:line="360" w:lineRule="auto"/>
        <w:rPr>
          <w:rFonts w:hint="default" w:ascii="Times New Roman" w:hAnsi="Times New Roman" w:cs="Times New Roman"/>
          <w:sz w:val="24"/>
        </w:rPr>
      </w:pPr>
    </w:p>
    <w:p w14:paraId="7AE6125D">
      <w:pPr>
        <w:numPr>
          <w:ilvl w:val="0"/>
          <w:numId w:val="10"/>
        </w:numPr>
        <w:tabs>
          <w:tab w:val="left" w:pos="360"/>
        </w:tabs>
        <w:snapToGrid w:val="0"/>
        <w:spacing w:line="360" w:lineRule="auto"/>
        <w:outlineLvl w:val="1"/>
        <w:rPr>
          <w:rFonts w:hint="default" w:ascii="Times New Roman" w:hAnsi="Times New Roman" w:cs="Times New Roman"/>
          <w:sz w:val="24"/>
        </w:rPr>
      </w:pPr>
      <w:r>
        <w:rPr>
          <w:rFonts w:hint="default" w:ascii="Times New Roman" w:hAnsi="Times New Roman" w:cs="Times New Roman"/>
          <w:sz w:val="24"/>
        </w:rPr>
        <w:t>磋商、响应文件有关事项的澄清、说明或者更正和最后报价</w:t>
      </w:r>
    </w:p>
    <w:p w14:paraId="7631C549">
      <w:pPr>
        <w:numPr>
          <w:ilvl w:val="1"/>
          <w:numId w:val="10"/>
        </w:numPr>
        <w:tabs>
          <w:tab w:val="left" w:pos="1080"/>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磋商小组所有成员将集中与单一供应商分别进行磋商，并给予所有参加磋商的供应商平等的磋商机会。</w:t>
      </w:r>
    </w:p>
    <w:p w14:paraId="06CE63D6">
      <w:pPr>
        <w:numPr>
          <w:ilvl w:val="1"/>
          <w:numId w:val="10"/>
        </w:numPr>
        <w:tabs>
          <w:tab w:val="left" w:pos="1080"/>
          <w:tab w:val="left" w:pos="1872"/>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kern w:val="0"/>
          <w:sz w:val="24"/>
        </w:rPr>
        <w:t>在磋商过程中，磋商小组可以根据磋商文件和磋商情况实质性变动采购需求中的技术、服务要求以及合同草案条款，但不得变动磋商文件中的其他内容。实质性变动的内容，须经采购人代表确认。</w:t>
      </w:r>
    </w:p>
    <w:p w14:paraId="36F45C9F">
      <w:pPr>
        <w:numPr>
          <w:ilvl w:val="1"/>
          <w:numId w:val="10"/>
        </w:numPr>
        <w:tabs>
          <w:tab w:val="left" w:pos="1080"/>
          <w:tab w:val="left" w:pos="1872"/>
        </w:tabs>
        <w:snapToGrid w:val="0"/>
        <w:spacing w:line="360" w:lineRule="auto"/>
        <w:ind w:left="1077" w:hanging="720"/>
        <w:rPr>
          <w:rFonts w:hint="default" w:ascii="Times New Roman" w:hAnsi="Times New Roman" w:cs="Times New Roman"/>
          <w:kern w:val="0"/>
          <w:sz w:val="24"/>
        </w:rPr>
      </w:pPr>
      <w:r>
        <w:rPr>
          <w:rFonts w:hint="default" w:ascii="Times New Roman" w:hAnsi="Times New Roman" w:cs="Times New Roman"/>
          <w:kern w:val="0"/>
          <w:sz w:val="24"/>
        </w:rPr>
        <w:t>对磋商文件作出的实质性变动是磋商文件的有效组成部分，磋商小组应当及时以书面形式同时通知所有参加磋商的供应商。</w:t>
      </w:r>
    </w:p>
    <w:p w14:paraId="797F0B34">
      <w:pPr>
        <w:numPr>
          <w:ilvl w:val="1"/>
          <w:numId w:val="10"/>
        </w:numPr>
        <w:tabs>
          <w:tab w:val="left" w:pos="1080"/>
          <w:tab w:val="left" w:pos="1872"/>
        </w:tabs>
        <w:snapToGrid w:val="0"/>
        <w:spacing w:line="360" w:lineRule="auto"/>
        <w:ind w:left="1077" w:hanging="720"/>
        <w:rPr>
          <w:rFonts w:hint="default" w:ascii="Times New Roman" w:hAnsi="Times New Roman" w:cs="Times New Roman"/>
          <w:kern w:val="0"/>
          <w:sz w:val="24"/>
        </w:rPr>
      </w:pPr>
      <w:r>
        <w:rPr>
          <w:rFonts w:hint="default" w:ascii="Times New Roman" w:hAnsi="Times New Roman" w:cs="Times New Roman"/>
          <w:kern w:val="0"/>
          <w:sz w:val="24"/>
        </w:rPr>
        <w:t>供应商应当按照磋商文件的变动情况和磋商小组的要求重新提交响应文件，并由其法定代表人</w:t>
      </w:r>
      <w:r>
        <w:rPr>
          <w:rFonts w:hint="default" w:ascii="Times New Roman" w:hAnsi="Times New Roman" w:cs="Times New Roman"/>
          <w:spacing w:val="2"/>
          <w:sz w:val="24"/>
        </w:rPr>
        <w:t>（若供应商为事业单位或其他组织或分支机构</w:t>
      </w:r>
      <w:r>
        <w:rPr>
          <w:rFonts w:hint="default" w:ascii="Times New Roman" w:hAnsi="Times New Roman" w:cs="Times New Roman"/>
          <w:spacing w:val="1"/>
          <w:sz w:val="24"/>
        </w:rPr>
        <w:t>，可为单位</w:t>
      </w:r>
      <w:r>
        <w:rPr>
          <w:rFonts w:hint="default" w:ascii="Times New Roman" w:hAnsi="Times New Roman" w:cs="Times New Roman"/>
          <w:sz w:val="24"/>
        </w:rPr>
        <w:t xml:space="preserve"> </w:t>
      </w:r>
      <w:r>
        <w:rPr>
          <w:rFonts w:hint="default" w:ascii="Times New Roman" w:hAnsi="Times New Roman" w:cs="Times New Roman"/>
          <w:spacing w:val="2"/>
          <w:sz w:val="24"/>
        </w:rPr>
        <w:t>负责人）</w:t>
      </w:r>
      <w:r>
        <w:rPr>
          <w:rFonts w:hint="default" w:ascii="Times New Roman" w:hAnsi="Times New Roman" w:cs="Times New Roman"/>
          <w:kern w:val="0"/>
          <w:sz w:val="24"/>
        </w:rPr>
        <w:t>或授权代表签字或者加盖公章。由授权代表签字的，应当附授权委托书。供应商为自然人的，应当由本人签字并附身份证明。</w:t>
      </w:r>
    </w:p>
    <w:p w14:paraId="0E7A4717">
      <w:pPr>
        <w:numPr>
          <w:ilvl w:val="1"/>
          <w:numId w:val="10"/>
        </w:numPr>
        <w:tabs>
          <w:tab w:val="left" w:pos="1080"/>
          <w:tab w:val="left" w:pos="1872"/>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响应文件的澄清、说明或者更正：</w:t>
      </w:r>
    </w:p>
    <w:p w14:paraId="20264AFC">
      <w:pPr>
        <w:numPr>
          <w:ilvl w:val="2"/>
          <w:numId w:val="10"/>
        </w:numPr>
        <w:snapToGrid w:val="0"/>
        <w:spacing w:line="360" w:lineRule="auto"/>
        <w:rPr>
          <w:rFonts w:hint="default" w:ascii="Times New Roman" w:hAnsi="Times New Roman" w:cs="Times New Roman"/>
          <w:sz w:val="24"/>
        </w:rPr>
      </w:pPr>
      <w:r>
        <w:rPr>
          <w:rFonts w:hint="default" w:ascii="Times New Roman" w:hAnsi="Times New Roman" w:cs="Times New Roman"/>
          <w:sz w:val="24"/>
        </w:rPr>
        <w:t>磋商小组在对响应文件的有效性、完整性和响应程度进行审查时，可以要求供应商对响应文件中含义不明确、同类问题表述不一致或者有明显文字和计算错误的内容等作出必要的澄清、说明或者更正。</w:t>
      </w:r>
    </w:p>
    <w:p w14:paraId="1D79AF20">
      <w:pPr>
        <w:numPr>
          <w:ilvl w:val="2"/>
          <w:numId w:val="10"/>
        </w:numPr>
        <w:snapToGrid w:val="0"/>
        <w:spacing w:line="360" w:lineRule="auto"/>
        <w:rPr>
          <w:rFonts w:hint="default" w:ascii="Times New Roman" w:hAnsi="Times New Roman" w:cs="Times New Roman"/>
          <w:sz w:val="24"/>
        </w:rPr>
      </w:pPr>
      <w:r>
        <w:rPr>
          <w:rFonts w:hint="default" w:ascii="Times New Roman" w:hAnsi="Times New Roman" w:cs="Times New Roman"/>
          <w:sz w:val="24"/>
        </w:rPr>
        <w:t>磋商小组对响应文件进行审查，如发现供应商提交的响应文件存在不满足《符合性审查要求》的内容，如属于表中“不允许”澄清、说明或者更正的内容，则供应商响应文件按</w:t>
      </w:r>
      <w:r>
        <w:rPr>
          <w:rFonts w:hint="default" w:ascii="Times New Roman" w:hAnsi="Times New Roman" w:cs="Times New Roman"/>
          <w:b/>
          <w:sz w:val="24"/>
        </w:rPr>
        <w:t>无效处理</w:t>
      </w:r>
      <w:r>
        <w:rPr>
          <w:rFonts w:hint="default" w:ascii="Times New Roman" w:hAnsi="Times New Roman" w:cs="Times New Roman"/>
          <w:sz w:val="24"/>
        </w:rPr>
        <w:t>；如属于表中的“允许”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Pr>
          <w:rFonts w:hint="default" w:ascii="Times New Roman" w:hAnsi="Times New Roman" w:cs="Times New Roman"/>
          <w:b/>
          <w:sz w:val="24"/>
        </w:rPr>
        <w:t>无效处理</w:t>
      </w:r>
      <w:r>
        <w:rPr>
          <w:rFonts w:hint="default" w:ascii="Times New Roman" w:hAnsi="Times New Roman" w:cs="Times New Roman"/>
          <w:sz w:val="24"/>
        </w:rPr>
        <w:t>。</w:t>
      </w:r>
    </w:p>
    <w:p w14:paraId="7CB3445E">
      <w:pPr>
        <w:numPr>
          <w:ilvl w:val="2"/>
          <w:numId w:val="10"/>
        </w:numPr>
        <w:snapToGrid w:val="0"/>
        <w:spacing w:line="360" w:lineRule="auto"/>
        <w:rPr>
          <w:rFonts w:hint="default" w:ascii="Times New Roman" w:hAnsi="Times New Roman" w:cs="Times New Roman"/>
          <w:sz w:val="24"/>
        </w:rPr>
      </w:pPr>
      <w:r>
        <w:rPr>
          <w:rFonts w:hint="default" w:ascii="Times New Roman" w:hAnsi="Times New Roman" w:cs="Times New Roman"/>
          <w:sz w:val="24"/>
        </w:rPr>
        <w:t>供应商的澄清、说明或者更正不得超出响应文件的范围或者改变响应文件的实质性内容。磋商小组要求供应商澄清、说明或者更正响应文件应当以书面形式作出。供应商的澄清、说明或者更正应当由法定代表人</w:t>
      </w:r>
      <w:r>
        <w:rPr>
          <w:rFonts w:hint="default" w:ascii="Times New Roman" w:hAnsi="Times New Roman" w:cs="Times New Roman"/>
          <w:spacing w:val="-11"/>
          <w:sz w:val="24"/>
        </w:rPr>
        <w:t>（若供应商为事业单位或其他组织或分支机构，</w:t>
      </w:r>
      <w:r>
        <w:rPr>
          <w:rFonts w:hint="default" w:ascii="Times New Roman" w:hAnsi="Times New Roman" w:cs="Times New Roman"/>
          <w:spacing w:val="-32"/>
          <w:sz w:val="24"/>
        </w:rPr>
        <w:t xml:space="preserve"> </w:t>
      </w:r>
      <w:r>
        <w:rPr>
          <w:rFonts w:hint="default" w:ascii="Times New Roman" w:hAnsi="Times New Roman" w:cs="Times New Roman"/>
          <w:spacing w:val="-11"/>
          <w:sz w:val="24"/>
        </w:rPr>
        <w:t>可为单位负责人）</w:t>
      </w:r>
      <w:r>
        <w:rPr>
          <w:rFonts w:hint="default" w:ascii="Times New Roman" w:hAnsi="Times New Roman" w:cs="Times New Roman"/>
          <w:sz w:val="24"/>
        </w:rPr>
        <w:t>或其授权代表签字或者加盖公章。由授权代表签字的，应当附授权委托书。供应商为自然人的，应当由本人签字并附身份证明。澄清、说明或者更正文件将作为响应文件内容的一部分。</w:t>
      </w:r>
    </w:p>
    <w:p w14:paraId="07E8CAC2">
      <w:pPr>
        <w:numPr>
          <w:ilvl w:val="1"/>
          <w:numId w:val="10"/>
        </w:numPr>
        <w:tabs>
          <w:tab w:val="left" w:pos="1080"/>
          <w:tab w:val="left" w:pos="1872"/>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磋商结束后，磋商小组将要求所有实质性响应的供应商在规定时间内提交最后报价。最后报价时间为磋商小组指定的时间，具体时间根据磋商进度另行通知。</w:t>
      </w:r>
    </w:p>
    <w:p w14:paraId="02FE0F9A">
      <w:pPr>
        <w:numPr>
          <w:ilvl w:val="1"/>
          <w:numId w:val="10"/>
        </w:numPr>
        <w:tabs>
          <w:tab w:val="left" w:pos="1080"/>
          <w:tab w:val="left" w:pos="1872"/>
        </w:tabs>
        <w:snapToGrid w:val="0"/>
        <w:spacing w:line="360" w:lineRule="auto"/>
        <w:ind w:left="1077" w:hanging="720"/>
        <w:rPr>
          <w:rFonts w:hint="default" w:ascii="Times New Roman" w:hAnsi="Times New Roman" w:cs="Times New Roman" w:eastAsiaTheme="minorEastAsia"/>
          <w:snapToGrid w:val="0"/>
          <w:sz w:val="24"/>
        </w:rPr>
      </w:pPr>
      <w:r>
        <w:rPr>
          <w:rFonts w:hint="default" w:ascii="Times New Roman" w:hAnsi="Times New Roman" w:cs="Times New Roman" w:eastAsiaTheme="minorEastAsia"/>
          <w:snapToGrid w:val="0"/>
          <w:sz w:val="24"/>
        </w:rPr>
        <w:t>异常低价处理</w:t>
      </w:r>
    </w:p>
    <w:p w14:paraId="3112CCBD">
      <w:pPr>
        <w:numPr>
          <w:ilvl w:val="2"/>
          <w:numId w:val="10"/>
        </w:numPr>
        <w:snapToGrid w:val="0"/>
        <w:spacing w:line="360" w:lineRule="auto"/>
        <w:rPr>
          <w:rFonts w:hint="default" w:ascii="Times New Roman" w:hAnsi="Times New Roman" w:cs="Times New Roman" w:eastAsiaTheme="minorEastAsia"/>
          <w:sz w:val="24"/>
        </w:rPr>
      </w:pPr>
      <w:r>
        <w:rPr>
          <w:rFonts w:hint="default" w:ascii="Times New Roman" w:hAnsi="Times New Roman" w:cs="Times New Roman" w:eastAsiaTheme="minorEastAsia"/>
          <w:sz w:val="24"/>
        </w:rPr>
        <w:t>政府采购评审中出现下列情形之一的，评审委员会应当启动异常低价投标（响应）审查程序：</w:t>
      </w:r>
    </w:p>
    <w:p w14:paraId="5752125E">
      <w:pPr>
        <w:snapToGrid w:val="0"/>
        <w:spacing w:line="360" w:lineRule="auto"/>
        <w:ind w:left="1980"/>
        <w:rPr>
          <w:rFonts w:hint="default" w:ascii="Times New Roman" w:hAnsi="Times New Roman" w:cs="Times New Roman" w:eastAsiaTheme="minorEastAsia"/>
          <w:sz w:val="24"/>
        </w:rPr>
      </w:pPr>
      <w:r>
        <w:rPr>
          <w:rFonts w:hint="default" w:ascii="Times New Roman" w:hAnsi="Times New Roman" w:cs="Times New Roman" w:eastAsiaTheme="minorEastAsia"/>
          <w:sz w:val="24"/>
        </w:rPr>
        <w:t>（1）投标（响应）报价低于全部通过符合性审查供应商投标（响应）报价平均值50%的，即投标（响应）报价&lt;全部通过符合性审查供应商投标（响应）报价平均值×50%；</w:t>
      </w:r>
    </w:p>
    <w:p w14:paraId="763E8D0E">
      <w:pPr>
        <w:snapToGrid w:val="0"/>
        <w:spacing w:line="360" w:lineRule="auto"/>
        <w:ind w:left="1980"/>
        <w:rPr>
          <w:rFonts w:hint="default" w:ascii="Times New Roman" w:hAnsi="Times New Roman" w:cs="Times New Roman" w:eastAsiaTheme="minorEastAsia"/>
          <w:sz w:val="24"/>
        </w:rPr>
      </w:pPr>
      <w:r>
        <w:rPr>
          <w:rFonts w:hint="default" w:ascii="Times New Roman" w:hAnsi="Times New Roman" w:cs="Times New Roman" w:eastAsiaTheme="minorEastAsia"/>
          <w:sz w:val="24"/>
        </w:rPr>
        <w:t>（2）投标（响应）报价低于通过符合性审查的次低报价供应商投标（响应）报价50%的，即投标（响应）报价&lt;通过符合性审查的次低报价供应商投标（响应）报价×50%；</w:t>
      </w:r>
    </w:p>
    <w:p w14:paraId="332A1507">
      <w:pPr>
        <w:snapToGrid w:val="0"/>
        <w:spacing w:line="360" w:lineRule="auto"/>
        <w:ind w:left="1980"/>
        <w:rPr>
          <w:rFonts w:hint="default" w:ascii="Times New Roman" w:hAnsi="Times New Roman" w:cs="Times New Roman" w:eastAsiaTheme="minorEastAsia"/>
          <w:sz w:val="24"/>
        </w:rPr>
      </w:pPr>
      <w:r>
        <w:rPr>
          <w:rFonts w:hint="default" w:ascii="Times New Roman" w:hAnsi="Times New Roman" w:cs="Times New Roman" w:eastAsiaTheme="minorEastAsia"/>
          <w:sz w:val="24"/>
        </w:rPr>
        <w:t>（3）投标（响应）报价低于采购项目最高限价45%的，即投标（响应）报价&lt;采购项目最高限价×45%；未设定最高限价的采购项目，以采购项目预算金额作为最高限价；</w:t>
      </w:r>
    </w:p>
    <w:p w14:paraId="3319ED5E">
      <w:pPr>
        <w:tabs>
          <w:tab w:val="left" w:pos="210"/>
          <w:tab w:val="left" w:pos="1080"/>
          <w:tab w:val="left" w:pos="1872"/>
        </w:tabs>
        <w:snapToGrid w:val="0"/>
        <w:spacing w:line="360" w:lineRule="auto"/>
        <w:ind w:left="1900"/>
        <w:rPr>
          <w:rFonts w:hint="default" w:ascii="Times New Roman" w:hAnsi="Times New Roman" w:cs="Times New Roman" w:eastAsiaTheme="minorEastAsia"/>
          <w:sz w:val="24"/>
        </w:rPr>
      </w:pPr>
      <w:r>
        <w:rPr>
          <w:rFonts w:hint="default" w:ascii="Times New Roman" w:hAnsi="Times New Roman" w:cs="Times New Roman" w:eastAsiaTheme="minorEastAsia"/>
          <w:sz w:val="24"/>
        </w:rPr>
        <w:t>（4）评审委员会基于专业判断，认为供应商报价过低，有可能影响产品质量或者不能诚信履约的其他情形。</w:t>
      </w:r>
    </w:p>
    <w:p w14:paraId="7742D3D9">
      <w:pPr>
        <w:numPr>
          <w:ilvl w:val="2"/>
          <w:numId w:val="10"/>
        </w:numPr>
        <w:snapToGrid w:val="0"/>
        <w:spacing w:line="360" w:lineRule="auto"/>
        <w:rPr>
          <w:rFonts w:hint="default" w:ascii="Times New Roman" w:hAnsi="Times New Roman" w:cs="Times New Roman" w:eastAsiaTheme="minorEastAsia"/>
          <w:sz w:val="24"/>
        </w:rPr>
      </w:pPr>
      <w:r>
        <w:rPr>
          <w:rFonts w:hint="default" w:ascii="Times New Roman" w:hAnsi="Times New Roman" w:cs="Times New Roman" w:eastAsiaTheme="minorEastAsia"/>
          <w:sz w:val="24"/>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1A5DBFA6">
      <w:pPr>
        <w:numPr>
          <w:ilvl w:val="2"/>
          <w:numId w:val="10"/>
        </w:numPr>
        <w:snapToGrid w:val="0"/>
        <w:spacing w:line="360" w:lineRule="auto"/>
        <w:rPr>
          <w:rFonts w:hint="default" w:ascii="Times New Roman" w:hAnsi="Times New Roman" w:cs="Times New Roman" w:eastAsiaTheme="minorEastAsia"/>
          <w:sz w:val="24"/>
        </w:rPr>
      </w:pPr>
      <w:r>
        <w:rPr>
          <w:rFonts w:hint="default" w:ascii="Times New Roman" w:hAnsi="Times New Roman" w:cs="Times New Roman" w:eastAsia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144D7A4A">
      <w:pPr>
        <w:numPr>
          <w:ilvl w:val="2"/>
          <w:numId w:val="10"/>
        </w:numPr>
        <w:snapToGrid w:val="0"/>
        <w:spacing w:line="360" w:lineRule="auto"/>
        <w:rPr>
          <w:rFonts w:hint="default" w:ascii="Times New Roman" w:hAnsi="Times New Roman" w:cs="Times New Roman" w:eastAsiaTheme="minorEastAsia"/>
          <w:sz w:val="24"/>
        </w:rPr>
      </w:pPr>
      <w:bookmarkStart w:id="637" w:name="_Hlk190337965"/>
      <w:r>
        <w:rPr>
          <w:rFonts w:hint="default" w:ascii="Times New Roman" w:hAnsi="Times New Roman" w:cs="Times New Roman" w:eastAsiaTheme="minorEastAsia"/>
          <w:sz w:val="24"/>
        </w:rPr>
        <w:t>上述投标（响应）报价指按照本章3.2修正后的报价</w:t>
      </w:r>
      <w:bookmarkEnd w:id="637"/>
      <w:r>
        <w:rPr>
          <w:rFonts w:hint="default" w:ascii="Times New Roman" w:hAnsi="Times New Roman" w:cs="Times New Roman" w:eastAsiaTheme="minorEastAsia"/>
          <w:sz w:val="24"/>
        </w:rPr>
        <w:t>。</w:t>
      </w:r>
    </w:p>
    <w:p w14:paraId="3140BD47">
      <w:pPr>
        <w:numPr>
          <w:ilvl w:val="1"/>
          <w:numId w:val="10"/>
        </w:numPr>
        <w:tabs>
          <w:tab w:val="left" w:pos="1080"/>
          <w:tab w:val="left" w:pos="1872"/>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napToGrid w:val="0"/>
          <w:sz w:val="24"/>
        </w:rPr>
        <w:t>磋商文件能够详细列明采购标的的技术、服务要求的，磋商结束后，磋商小组应当要求所有实质性响应的供应商在规定时间内提交最后报价，提交最后报价的供应商不得少于3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r>
        <w:rPr>
          <w:rFonts w:hint="default" w:ascii="Times New Roman" w:hAnsi="Times New Roman" w:cs="Times New Roman"/>
          <w:sz w:val="24"/>
        </w:rPr>
        <w:t>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w:t>
      </w:r>
    </w:p>
    <w:p w14:paraId="624D664A">
      <w:pPr>
        <w:numPr>
          <w:ilvl w:val="1"/>
          <w:numId w:val="10"/>
        </w:numPr>
        <w:tabs>
          <w:tab w:val="left" w:pos="1080"/>
          <w:tab w:val="left" w:pos="1872"/>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最后报价是供应商响应文件的有效组成部分。</w:t>
      </w:r>
    </w:p>
    <w:p w14:paraId="70329C77">
      <w:pPr>
        <w:numPr>
          <w:ilvl w:val="1"/>
          <w:numId w:val="10"/>
        </w:numPr>
        <w:tabs>
          <w:tab w:val="left" w:pos="1080"/>
          <w:tab w:val="left" w:pos="1872"/>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已提交响应文件的供应商，在提交最后报价之前，可以根据磋商情况退出磋商。</w:t>
      </w:r>
    </w:p>
    <w:p w14:paraId="5026146B">
      <w:pPr>
        <w:numPr>
          <w:ilvl w:val="0"/>
          <w:numId w:val="10"/>
        </w:numPr>
        <w:tabs>
          <w:tab w:val="left" w:pos="360"/>
        </w:tabs>
        <w:snapToGrid w:val="0"/>
        <w:spacing w:line="360" w:lineRule="auto"/>
        <w:outlineLvl w:val="1"/>
        <w:rPr>
          <w:rFonts w:hint="default" w:ascii="Times New Roman" w:hAnsi="Times New Roman" w:cs="Times New Roman"/>
          <w:sz w:val="24"/>
        </w:rPr>
      </w:pPr>
      <w:r>
        <w:rPr>
          <w:rFonts w:hint="default" w:ascii="Times New Roman" w:hAnsi="Times New Roman" w:cs="Times New Roman"/>
          <w:sz w:val="24"/>
        </w:rPr>
        <w:t>最后报价的算术修正及政策调整</w:t>
      </w:r>
    </w:p>
    <w:p w14:paraId="64012758">
      <w:pPr>
        <w:numPr>
          <w:ilvl w:val="1"/>
          <w:numId w:val="10"/>
        </w:numPr>
        <w:tabs>
          <w:tab w:val="left" w:pos="1080"/>
          <w:tab w:val="left" w:pos="1872"/>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最后报价须包含竞争性磋商文件全部内容，如最后分项报价表有缺漏视为已含在其他各项报价中，将不对最后报价进行调整。磋商小组有权要求供应商 在评审现场合理的时间内对此进行书面确认，供应商不确认的，视为将一个采购包中的内容拆分响应，其</w:t>
      </w:r>
      <w:r>
        <w:rPr>
          <w:rFonts w:hint="default" w:ascii="Times New Roman" w:hAnsi="Times New Roman" w:cs="Times New Roman"/>
          <w:b/>
          <w:bCs/>
          <w:sz w:val="24"/>
        </w:rPr>
        <w:t>响应无效</w:t>
      </w:r>
      <w:r>
        <w:rPr>
          <w:rFonts w:hint="default" w:ascii="Times New Roman" w:hAnsi="Times New Roman" w:cs="Times New Roman"/>
          <w:sz w:val="24"/>
        </w:rPr>
        <w:t>。</w:t>
      </w:r>
    </w:p>
    <w:p w14:paraId="356A0634">
      <w:pPr>
        <w:numPr>
          <w:ilvl w:val="1"/>
          <w:numId w:val="10"/>
        </w:numPr>
        <w:tabs>
          <w:tab w:val="left" w:pos="1080"/>
          <w:tab w:val="left" w:pos="1872"/>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最后报价出现前后不一致的，按照下列规定修正：</w:t>
      </w:r>
    </w:p>
    <w:p w14:paraId="3F241789">
      <w:pPr>
        <w:numPr>
          <w:ilvl w:val="2"/>
          <w:numId w:val="10"/>
        </w:numPr>
        <w:tabs>
          <w:tab w:val="left" w:pos="1080"/>
          <w:tab w:val="left" w:pos="1589"/>
          <w:tab w:val="left" w:pos="2035"/>
          <w:tab w:val="left" w:pos="2114"/>
        </w:tabs>
        <w:snapToGrid w:val="0"/>
        <w:spacing w:line="360" w:lineRule="auto"/>
        <w:ind w:left="2035"/>
        <w:rPr>
          <w:rFonts w:hint="default" w:ascii="Times New Roman" w:hAnsi="Times New Roman" w:cs="Times New Roman"/>
          <w:sz w:val="24"/>
        </w:rPr>
      </w:pPr>
      <w:r>
        <w:rPr>
          <w:rFonts w:hint="default" w:ascii="Times New Roman" w:hAnsi="Times New Roman" w:cs="Times New Roman"/>
          <w:sz w:val="24"/>
        </w:rPr>
        <w:t>竞争性磋商文件对于报价修正是否另有规定：</w:t>
      </w:r>
    </w:p>
    <w:p w14:paraId="7E9B9B18">
      <w:pPr>
        <w:tabs>
          <w:tab w:val="left" w:pos="1080"/>
          <w:tab w:val="left" w:pos="1589"/>
          <w:tab w:val="left" w:pos="2035"/>
          <w:tab w:val="left" w:pos="2114"/>
        </w:tabs>
        <w:snapToGrid w:val="0"/>
        <w:spacing w:line="360" w:lineRule="auto"/>
        <w:ind w:left="2035"/>
        <w:rPr>
          <w:rFonts w:hint="default" w:ascii="Times New Roman" w:hAnsi="Times New Roman" w:cs="Times New Roman"/>
          <w:sz w:val="24"/>
          <w:u w:val="single"/>
        </w:rPr>
      </w:pPr>
      <w:r>
        <w:rPr>
          <w:rFonts w:hint="default" w:ascii="Times New Roman" w:hAnsi="Times New Roman" w:cs="Times New Roman"/>
          <w:sz w:val="24"/>
        </w:rPr>
        <w:t>□有，具体规定为：___________</w:t>
      </w:r>
    </w:p>
    <w:p w14:paraId="5673D101">
      <w:pPr>
        <w:tabs>
          <w:tab w:val="left" w:pos="1080"/>
          <w:tab w:val="left" w:pos="1589"/>
          <w:tab w:val="left" w:pos="2035"/>
          <w:tab w:val="left" w:pos="2114"/>
        </w:tabs>
        <w:snapToGrid w:val="0"/>
        <w:spacing w:line="360" w:lineRule="auto"/>
        <w:ind w:left="2035"/>
        <w:rPr>
          <w:rFonts w:hint="default" w:ascii="Times New Roman" w:hAnsi="Times New Roman" w:cs="Times New Roman"/>
          <w:sz w:val="24"/>
        </w:rPr>
      </w:pPr>
      <w:r>
        <w:rPr>
          <w:rFonts w:hint="default" w:ascii="Times New Roman" w:hAnsi="Times New Roman" w:cs="Times New Roman"/>
          <w:b/>
          <w:color w:val="000000"/>
          <w:sz w:val="22"/>
        </w:rPr>
        <w:t>■</w:t>
      </w:r>
      <w:r>
        <w:rPr>
          <w:rFonts w:hint="default" w:ascii="Times New Roman" w:hAnsi="Times New Roman" w:cs="Times New Roman"/>
          <w:sz w:val="24"/>
        </w:rPr>
        <w:t>无，按下述3.2.2-3.2.5项规定修正。</w:t>
      </w:r>
    </w:p>
    <w:p w14:paraId="7D2E3EAD">
      <w:pPr>
        <w:numPr>
          <w:ilvl w:val="2"/>
          <w:numId w:val="10"/>
        </w:numPr>
        <w:tabs>
          <w:tab w:val="left" w:pos="2035"/>
          <w:tab w:val="left" w:pos="2114"/>
          <w:tab w:val="left" w:pos="2977"/>
        </w:tabs>
        <w:snapToGrid w:val="0"/>
        <w:spacing w:line="360" w:lineRule="auto"/>
        <w:ind w:left="2035"/>
        <w:rPr>
          <w:rFonts w:hint="default" w:ascii="Times New Roman" w:hAnsi="Times New Roman" w:cs="Times New Roman"/>
          <w:color w:val="000000"/>
          <w:sz w:val="24"/>
        </w:rPr>
      </w:pPr>
      <w:r>
        <w:rPr>
          <w:rFonts w:hint="default" w:ascii="Times New Roman" w:hAnsi="Times New Roman" w:cs="Times New Roman"/>
          <w:color w:val="000000"/>
          <w:sz w:val="24"/>
        </w:rPr>
        <w:t>大写金额和小写金额不一致的，以大写金额为准；</w:t>
      </w:r>
    </w:p>
    <w:p w14:paraId="48456249">
      <w:pPr>
        <w:numPr>
          <w:ilvl w:val="2"/>
          <w:numId w:val="10"/>
        </w:numPr>
        <w:tabs>
          <w:tab w:val="left" w:pos="2035"/>
          <w:tab w:val="left" w:pos="2114"/>
          <w:tab w:val="left" w:pos="2977"/>
        </w:tabs>
        <w:snapToGrid w:val="0"/>
        <w:spacing w:line="360" w:lineRule="auto"/>
        <w:ind w:left="2035"/>
        <w:rPr>
          <w:rFonts w:hint="default" w:ascii="Times New Roman" w:hAnsi="Times New Roman" w:cs="Times New Roman"/>
          <w:color w:val="000000"/>
          <w:sz w:val="24"/>
        </w:rPr>
      </w:pPr>
      <w:r>
        <w:rPr>
          <w:rFonts w:hint="default" w:ascii="Times New Roman" w:hAnsi="Times New Roman" w:cs="Times New Roman"/>
          <w:color w:val="000000"/>
          <w:sz w:val="24"/>
        </w:rPr>
        <w:t>单价金额小数点或者百分比有明显错位的，</w:t>
      </w:r>
      <w:r>
        <w:rPr>
          <w:rFonts w:hint="default" w:ascii="Times New Roman" w:hAnsi="Times New Roman" w:cs="Times New Roman"/>
          <w:spacing w:val="-11"/>
          <w:sz w:val="24"/>
        </w:rPr>
        <w:t>以总价为准，</w:t>
      </w:r>
      <w:r>
        <w:rPr>
          <w:rFonts w:hint="default" w:ascii="Times New Roman" w:hAnsi="Times New Roman" w:cs="Times New Roman"/>
          <w:spacing w:val="-45"/>
          <w:sz w:val="24"/>
        </w:rPr>
        <w:t xml:space="preserve"> </w:t>
      </w:r>
      <w:r>
        <w:rPr>
          <w:rFonts w:hint="default" w:ascii="Times New Roman" w:hAnsi="Times New Roman" w:cs="Times New Roman"/>
          <w:spacing w:val="-11"/>
          <w:sz w:val="24"/>
        </w:rPr>
        <w:t>并修改单价</w:t>
      </w:r>
      <w:r>
        <w:rPr>
          <w:rFonts w:hint="default" w:ascii="Times New Roman" w:hAnsi="Times New Roman" w:cs="Times New Roman"/>
          <w:color w:val="000000"/>
          <w:sz w:val="24"/>
        </w:rPr>
        <w:t>；</w:t>
      </w:r>
    </w:p>
    <w:p w14:paraId="296ECF92">
      <w:pPr>
        <w:numPr>
          <w:ilvl w:val="2"/>
          <w:numId w:val="10"/>
        </w:numPr>
        <w:tabs>
          <w:tab w:val="left" w:pos="2035"/>
          <w:tab w:val="left" w:pos="2114"/>
          <w:tab w:val="left" w:pos="2977"/>
        </w:tabs>
        <w:snapToGrid w:val="0"/>
        <w:spacing w:line="360" w:lineRule="auto"/>
        <w:ind w:left="2035"/>
        <w:rPr>
          <w:rFonts w:hint="default" w:ascii="Times New Roman" w:hAnsi="Times New Roman" w:cs="Times New Roman"/>
          <w:color w:val="000000"/>
          <w:sz w:val="24"/>
        </w:rPr>
      </w:pPr>
      <w:r>
        <w:rPr>
          <w:rFonts w:hint="default" w:ascii="Times New Roman" w:hAnsi="Times New Roman" w:cs="Times New Roman"/>
          <w:color w:val="000000"/>
          <w:sz w:val="24"/>
        </w:rPr>
        <w:t>总价金额与按单价汇总金额不一致的，以单价金额计算结果为准。</w:t>
      </w:r>
    </w:p>
    <w:p w14:paraId="41AA017D">
      <w:pPr>
        <w:numPr>
          <w:ilvl w:val="2"/>
          <w:numId w:val="10"/>
        </w:numPr>
        <w:tabs>
          <w:tab w:val="left" w:pos="1080"/>
          <w:tab w:val="left" w:pos="1589"/>
          <w:tab w:val="left" w:pos="2035"/>
          <w:tab w:val="left" w:pos="2114"/>
        </w:tabs>
        <w:snapToGrid w:val="0"/>
        <w:spacing w:line="360" w:lineRule="auto"/>
        <w:ind w:left="2035"/>
        <w:rPr>
          <w:rFonts w:hint="default" w:ascii="Times New Roman" w:hAnsi="Times New Roman" w:cs="Times New Roman"/>
          <w:sz w:val="24"/>
        </w:rPr>
      </w:pPr>
      <w:r>
        <w:rPr>
          <w:rFonts w:hint="default" w:ascii="Times New Roman" w:hAnsi="Times New Roman" w:cs="Times New Roman"/>
          <w:sz w:val="24"/>
        </w:rPr>
        <w:t>同时出现两种以上不一致的，按照前款规定的顺序修正。</w:t>
      </w:r>
    </w:p>
    <w:p w14:paraId="65FCAC85">
      <w:pPr>
        <w:numPr>
          <w:ilvl w:val="2"/>
          <w:numId w:val="10"/>
        </w:numPr>
        <w:tabs>
          <w:tab w:val="left" w:pos="1080"/>
          <w:tab w:val="left" w:pos="1589"/>
          <w:tab w:val="left" w:pos="2035"/>
          <w:tab w:val="left" w:pos="2114"/>
        </w:tabs>
        <w:snapToGrid w:val="0"/>
        <w:spacing w:line="360" w:lineRule="auto"/>
        <w:ind w:left="2035"/>
        <w:rPr>
          <w:rFonts w:hint="default" w:ascii="Times New Roman" w:hAnsi="Times New Roman" w:cs="Times New Roman"/>
          <w:sz w:val="24"/>
        </w:rPr>
      </w:pPr>
      <w:r>
        <w:rPr>
          <w:rFonts w:hint="default" w:ascii="Times New Roman" w:hAnsi="Times New Roman" w:cs="Times New Roman"/>
          <w:sz w:val="24"/>
        </w:rPr>
        <w:t>修正后的报价经供应商书面确认后产生约束力，供应商不确认的，</w:t>
      </w:r>
      <w:r>
        <w:rPr>
          <w:rFonts w:hint="default" w:ascii="Times New Roman" w:hAnsi="Times New Roman" w:cs="Times New Roman"/>
          <w:b/>
          <w:sz w:val="24"/>
        </w:rPr>
        <w:t>其响应无效</w:t>
      </w:r>
      <w:r>
        <w:rPr>
          <w:rFonts w:hint="default" w:ascii="Times New Roman" w:hAnsi="Times New Roman" w:cs="Times New Roman"/>
          <w:sz w:val="24"/>
        </w:rPr>
        <w:t>。</w:t>
      </w:r>
    </w:p>
    <w:p w14:paraId="4BC5BB48">
      <w:pPr>
        <w:numPr>
          <w:ilvl w:val="1"/>
          <w:numId w:val="10"/>
        </w:numPr>
        <w:tabs>
          <w:tab w:val="left" w:pos="1080"/>
          <w:tab w:val="left" w:pos="1872"/>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落实政府采购政策的价格调整：只有符合第二章《供应商须知》4.3条规定情形的，可以享受中小企业扶持政策，用扣除后的价格参加评审；否则，评审时价格不予扣除。</w:t>
      </w:r>
    </w:p>
    <w:p w14:paraId="1942C833">
      <w:pPr>
        <w:numPr>
          <w:ilvl w:val="2"/>
          <w:numId w:val="10"/>
        </w:numPr>
        <w:tabs>
          <w:tab w:val="left" w:pos="1080"/>
          <w:tab w:val="left" w:pos="1589"/>
          <w:tab w:val="left" w:pos="2035"/>
        </w:tabs>
        <w:snapToGrid w:val="0"/>
        <w:spacing w:line="360" w:lineRule="auto"/>
        <w:ind w:left="2035"/>
        <w:rPr>
          <w:rFonts w:hint="default" w:ascii="Times New Roman" w:hAnsi="Times New Roman" w:cs="Times New Roman"/>
          <w:sz w:val="24"/>
        </w:rPr>
      </w:pPr>
      <w:r>
        <w:rPr>
          <w:rFonts w:hint="default" w:ascii="Times New Roman" w:hAnsi="Times New Roman" w:cs="Times New Roman"/>
          <w:sz w:val="24"/>
        </w:rPr>
        <w:t>对于未预留份额专门面向中小企业采购的采购项目，以及预留份额项目中的非预留部分采购包，对小微企业报价给予_10_%的扣除，用扣除后的价格参加评审。</w:t>
      </w:r>
    </w:p>
    <w:p w14:paraId="1FFF80AC">
      <w:pPr>
        <w:numPr>
          <w:ilvl w:val="2"/>
          <w:numId w:val="10"/>
        </w:numPr>
        <w:tabs>
          <w:tab w:val="left" w:pos="1080"/>
          <w:tab w:val="left" w:pos="1589"/>
          <w:tab w:val="left" w:pos="2035"/>
        </w:tabs>
        <w:snapToGrid w:val="0"/>
        <w:spacing w:line="360" w:lineRule="auto"/>
        <w:ind w:left="2035"/>
        <w:rPr>
          <w:rFonts w:hint="default" w:ascii="Times New Roman" w:hAnsi="Times New Roman" w:cs="Times New Roman"/>
          <w:sz w:val="24"/>
        </w:rPr>
      </w:pPr>
      <w:r>
        <w:rPr>
          <w:rFonts w:hint="default" w:ascii="Times New Roman" w:hAnsi="Times New Roman" w:cs="Times New Roman"/>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30%以上的联合体或者大中型企业的报价给予_6_%的扣除，用扣除后的价格参加评审。</w:t>
      </w:r>
    </w:p>
    <w:p w14:paraId="3D6E5A83">
      <w:pPr>
        <w:numPr>
          <w:ilvl w:val="2"/>
          <w:numId w:val="10"/>
        </w:numPr>
        <w:tabs>
          <w:tab w:val="left" w:pos="1080"/>
          <w:tab w:val="left" w:pos="1589"/>
          <w:tab w:val="left" w:pos="2035"/>
        </w:tabs>
        <w:snapToGrid w:val="0"/>
        <w:spacing w:line="360" w:lineRule="auto"/>
        <w:ind w:left="2035"/>
        <w:rPr>
          <w:rFonts w:hint="default" w:ascii="Times New Roman" w:hAnsi="Times New Roman" w:cs="Times New Roman"/>
          <w:sz w:val="24"/>
        </w:rPr>
      </w:pPr>
      <w:r>
        <w:rPr>
          <w:rFonts w:hint="default" w:ascii="Times New Roman" w:hAnsi="Times New Roman" w:cs="Times New Roman"/>
          <w:sz w:val="24"/>
        </w:rPr>
        <w:t>组成联合体或者接受分包的小微企业与联合体内其他企业、分包企业之间存在直接控股、管理关系的，不享受价格扣除优惠政策。</w:t>
      </w:r>
    </w:p>
    <w:p w14:paraId="77097531">
      <w:pPr>
        <w:numPr>
          <w:ilvl w:val="2"/>
          <w:numId w:val="10"/>
        </w:numPr>
        <w:tabs>
          <w:tab w:val="left" w:pos="1080"/>
          <w:tab w:val="left" w:pos="1589"/>
          <w:tab w:val="left" w:pos="2035"/>
        </w:tabs>
        <w:snapToGrid w:val="0"/>
        <w:spacing w:line="360" w:lineRule="auto"/>
        <w:ind w:left="2035"/>
        <w:rPr>
          <w:rFonts w:hint="default" w:ascii="Times New Roman" w:hAnsi="Times New Roman" w:cs="Times New Roman"/>
          <w:sz w:val="24"/>
        </w:rPr>
      </w:pPr>
      <w:r>
        <w:rPr>
          <w:rFonts w:hint="default" w:ascii="Times New Roman" w:hAnsi="Times New Roman" w:cs="Times New Roman"/>
          <w:sz w:val="24"/>
        </w:rPr>
        <w:t>价格扣除比例对小型企业和微型企业同等对待，不作区分。</w:t>
      </w:r>
    </w:p>
    <w:p w14:paraId="14C4BA36">
      <w:pPr>
        <w:numPr>
          <w:ilvl w:val="2"/>
          <w:numId w:val="10"/>
        </w:numPr>
        <w:tabs>
          <w:tab w:val="left" w:pos="1080"/>
          <w:tab w:val="left" w:pos="1589"/>
          <w:tab w:val="left" w:pos="2035"/>
        </w:tabs>
        <w:snapToGrid w:val="0"/>
        <w:spacing w:line="360" w:lineRule="auto"/>
        <w:ind w:left="2035"/>
        <w:rPr>
          <w:rFonts w:hint="default" w:ascii="Times New Roman" w:hAnsi="Times New Roman" w:cs="Times New Roman"/>
          <w:sz w:val="24"/>
        </w:rPr>
      </w:pPr>
      <w:r>
        <w:rPr>
          <w:rFonts w:hint="default" w:ascii="Times New Roman" w:hAnsi="Times New Roman" w:cs="Times New Roman"/>
          <w:color w:val="000000"/>
          <w:sz w:val="24"/>
        </w:rPr>
        <w:t>中小企业参加政府采购活动，应当按照竞争性磋商文件给定的格式出具《中小企业声明函》，否则不得享受相关中小企业扶持政策。</w:t>
      </w:r>
    </w:p>
    <w:p w14:paraId="39FFF81F">
      <w:pPr>
        <w:numPr>
          <w:ilvl w:val="2"/>
          <w:numId w:val="10"/>
        </w:numPr>
        <w:tabs>
          <w:tab w:val="left" w:pos="1080"/>
          <w:tab w:val="left" w:pos="1589"/>
          <w:tab w:val="left" w:pos="2035"/>
        </w:tabs>
        <w:snapToGrid w:val="0"/>
        <w:spacing w:line="360" w:lineRule="auto"/>
        <w:ind w:left="2035"/>
        <w:rPr>
          <w:rFonts w:hint="default" w:ascii="Times New Roman" w:hAnsi="Times New Roman" w:cs="Times New Roman"/>
          <w:sz w:val="24"/>
        </w:rPr>
      </w:pPr>
      <w:r>
        <w:rPr>
          <w:rFonts w:hint="default" w:ascii="Times New Roman" w:hAnsi="Times New Roman" w:cs="Times New Roman"/>
          <w:sz w:val="24"/>
        </w:rPr>
        <w:t>监狱企业提供了由省级以上监狱管理局、戒毒管理局（含新疆生产建设兵团）出具的属于监狱企业的证明文件的，视同小微企业。</w:t>
      </w:r>
    </w:p>
    <w:p w14:paraId="5D78602D">
      <w:pPr>
        <w:numPr>
          <w:ilvl w:val="2"/>
          <w:numId w:val="10"/>
        </w:numPr>
        <w:tabs>
          <w:tab w:val="left" w:pos="1080"/>
          <w:tab w:val="left" w:pos="1589"/>
          <w:tab w:val="left" w:pos="2035"/>
        </w:tabs>
        <w:snapToGrid w:val="0"/>
        <w:spacing w:line="360" w:lineRule="auto"/>
        <w:ind w:left="2035"/>
        <w:rPr>
          <w:rFonts w:hint="default" w:ascii="Times New Roman" w:hAnsi="Times New Roman" w:cs="Times New Roman"/>
          <w:sz w:val="24"/>
        </w:rPr>
      </w:pPr>
      <w:r>
        <w:rPr>
          <w:rFonts w:hint="default" w:ascii="Times New Roman" w:hAnsi="Times New Roman" w:cs="Times New Roman"/>
          <w:sz w:val="24"/>
        </w:rPr>
        <w:t>残疾人福利性单位按竞争性磋商文件要求提供了《残疾人福利性单位声明函》的，视同小微企业。</w:t>
      </w:r>
    </w:p>
    <w:p w14:paraId="5F45C176">
      <w:pPr>
        <w:numPr>
          <w:ilvl w:val="2"/>
          <w:numId w:val="10"/>
        </w:numPr>
        <w:tabs>
          <w:tab w:val="left" w:pos="1080"/>
          <w:tab w:val="left" w:pos="1589"/>
          <w:tab w:val="left" w:pos="2014"/>
        </w:tabs>
        <w:snapToGrid w:val="0"/>
        <w:spacing w:line="360" w:lineRule="auto"/>
        <w:ind w:left="2035"/>
        <w:rPr>
          <w:rFonts w:hint="default" w:ascii="Times New Roman" w:hAnsi="Times New Roman" w:cs="Times New Roman"/>
          <w:sz w:val="24"/>
        </w:rPr>
      </w:pPr>
      <w:r>
        <w:rPr>
          <w:rFonts w:hint="default" w:ascii="Times New Roman" w:hAnsi="Times New Roman" w:cs="Times New Roman"/>
          <w:sz w:val="24"/>
        </w:rPr>
        <w:t>若供应商同时属于小型或微型企业、监狱企业、残疾人福利性单位中的两种及以上，将不重复享受小微企业价格扣减的优惠政策。</w:t>
      </w:r>
    </w:p>
    <w:p w14:paraId="42C44426">
      <w:pPr>
        <w:numPr>
          <w:ilvl w:val="2"/>
          <w:numId w:val="10"/>
        </w:numPr>
        <w:tabs>
          <w:tab w:val="left" w:pos="1080"/>
          <w:tab w:val="left" w:pos="1589"/>
          <w:tab w:val="left" w:pos="2014"/>
        </w:tabs>
        <w:snapToGrid w:val="0"/>
        <w:spacing w:line="360" w:lineRule="auto"/>
        <w:ind w:left="2035"/>
        <w:rPr>
          <w:rFonts w:hint="default" w:ascii="Times New Roman" w:hAnsi="Times New Roman" w:cs="Times New Roman"/>
          <w:sz w:val="24"/>
        </w:rPr>
      </w:pPr>
      <w:r>
        <w:rPr>
          <w:rFonts w:hint="default" w:ascii="Times New Roman" w:hAnsi="Times New Roman" w:cs="Times New Roman"/>
          <w:sz w:val="24"/>
        </w:rPr>
        <w:t>其他为落实政府采购政策实施的优先采购：</w:t>
      </w:r>
      <w:r>
        <w:rPr>
          <w:rFonts w:hint="default" w:ascii="Times New Roman" w:hAnsi="Times New Roman" w:cs="Times New Roman"/>
          <w:sz w:val="24"/>
          <w:u w:val="single"/>
        </w:rPr>
        <w:t xml:space="preserve">  /  </w:t>
      </w:r>
      <w:r>
        <w:rPr>
          <w:rFonts w:hint="default" w:ascii="Times New Roman" w:hAnsi="Times New Roman" w:cs="Times New Roman"/>
          <w:sz w:val="24"/>
        </w:rPr>
        <w:t>。</w:t>
      </w:r>
    </w:p>
    <w:p w14:paraId="10A08E15">
      <w:pPr>
        <w:numPr>
          <w:ilvl w:val="1"/>
          <w:numId w:val="10"/>
        </w:numPr>
        <w:tabs>
          <w:tab w:val="left" w:pos="1080"/>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支持本国产品政府采购的价格调整：只有符合第二章《供应商须知》4.2条规定情形的，可以享受本国产品支持政策，用扣除后的价格参加评审；否则，评审时价格不予扣除。</w:t>
      </w:r>
    </w:p>
    <w:p w14:paraId="1BC3ED86">
      <w:pPr>
        <w:numPr>
          <w:ilvl w:val="2"/>
          <w:numId w:val="10"/>
        </w:numPr>
        <w:tabs>
          <w:tab w:val="left" w:pos="1080"/>
          <w:tab w:val="left" w:pos="2100"/>
          <w:tab w:val="clear" w:pos="1980"/>
        </w:tabs>
        <w:snapToGrid w:val="0"/>
        <w:spacing w:line="360" w:lineRule="auto"/>
        <w:ind w:left="2088" w:leftChars="502" w:hanging="1034" w:hangingChars="431"/>
        <w:rPr>
          <w:rFonts w:hint="default" w:ascii="Times New Roman" w:hAnsi="Times New Roman" w:cs="Times New Roman"/>
          <w:sz w:val="24"/>
        </w:rPr>
      </w:pPr>
      <w:r>
        <w:rPr>
          <w:rFonts w:hint="default" w:ascii="Times New Roman" w:hAnsi="Times New Roman" w:cs="Times New Roman"/>
          <w:sz w:val="24"/>
        </w:rPr>
        <w:t>本项目既有本国产品又有非本国产品参与竞争的，依法对本国产品给予价格评审优惠，对本国产品的报价给予20%的价格扣除，用扣除后的价格参与评审。</w:t>
      </w:r>
    </w:p>
    <w:p w14:paraId="2B55F9BA">
      <w:pPr>
        <w:numPr>
          <w:ilvl w:val="2"/>
          <w:numId w:val="10"/>
        </w:numPr>
        <w:tabs>
          <w:tab w:val="left" w:pos="1080"/>
          <w:tab w:val="left" w:pos="2100"/>
          <w:tab w:val="clear" w:pos="1980"/>
        </w:tabs>
        <w:snapToGrid w:val="0"/>
        <w:spacing w:line="360" w:lineRule="auto"/>
        <w:ind w:left="2088" w:leftChars="502" w:hanging="1034" w:hangingChars="431"/>
        <w:rPr>
          <w:rFonts w:hint="default" w:ascii="Times New Roman" w:hAnsi="Times New Roman" w:cs="Times New Roman"/>
          <w:sz w:val="24"/>
        </w:rPr>
      </w:pPr>
      <w:r>
        <w:rPr>
          <w:rFonts w:hint="default" w:ascii="Times New Roman" w:hAnsi="Times New Roman" w:cs="Times New Roman"/>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54AC93B">
      <w:pPr>
        <w:numPr>
          <w:ilvl w:val="2"/>
          <w:numId w:val="10"/>
        </w:numPr>
        <w:tabs>
          <w:tab w:val="left" w:pos="1080"/>
          <w:tab w:val="left" w:pos="2014"/>
          <w:tab w:val="clear" w:pos="1980"/>
        </w:tabs>
        <w:snapToGrid w:val="0"/>
        <w:spacing w:line="360" w:lineRule="auto"/>
        <w:rPr>
          <w:rFonts w:hint="default" w:ascii="Times New Roman" w:hAnsi="Times New Roman" w:cs="Times New Roman"/>
          <w:sz w:val="24"/>
        </w:rPr>
      </w:pPr>
      <w:r>
        <w:rPr>
          <w:rFonts w:hint="default" w:ascii="Times New Roman" w:hAnsi="Times New Roman" w:cs="Times New Roman"/>
          <w:sz w:val="24"/>
        </w:rPr>
        <w:t>供应商提供本国产品参加政府采购活动的，应当按照采购文件给定的格式出具《关于符合本国产品标准的声明函》或提供财政部会同有关部门规定的有关证明文件，否则视为非本国产品。</w:t>
      </w:r>
    </w:p>
    <w:p w14:paraId="395B8C83">
      <w:pPr>
        <w:numPr>
          <w:ilvl w:val="0"/>
          <w:numId w:val="10"/>
        </w:numPr>
        <w:tabs>
          <w:tab w:val="left" w:pos="360"/>
        </w:tabs>
        <w:snapToGrid w:val="0"/>
        <w:spacing w:line="360" w:lineRule="auto"/>
        <w:outlineLvl w:val="1"/>
        <w:rPr>
          <w:rFonts w:hint="default" w:ascii="Times New Roman" w:hAnsi="Times New Roman" w:cs="Times New Roman"/>
          <w:sz w:val="24"/>
        </w:rPr>
      </w:pPr>
      <w:r>
        <w:rPr>
          <w:rFonts w:hint="default" w:ascii="Times New Roman" w:hAnsi="Times New Roman" w:cs="Times New Roman"/>
          <w:sz w:val="24"/>
        </w:rPr>
        <w:t>磋商环节及提交最后报价后如出现以下情况的，供应商的</w:t>
      </w:r>
      <w:r>
        <w:rPr>
          <w:rFonts w:hint="default" w:ascii="Times New Roman" w:hAnsi="Times New Roman" w:cs="Times New Roman"/>
          <w:b/>
          <w:sz w:val="24"/>
        </w:rPr>
        <w:t>响应文件无效</w:t>
      </w:r>
      <w:r>
        <w:rPr>
          <w:rFonts w:hint="default" w:ascii="Times New Roman" w:hAnsi="Times New Roman" w:cs="Times New Roman"/>
          <w:sz w:val="24"/>
        </w:rPr>
        <w:t>：</w:t>
      </w:r>
    </w:p>
    <w:p w14:paraId="38B5D680">
      <w:pPr>
        <w:numPr>
          <w:ilvl w:val="1"/>
          <w:numId w:val="10"/>
        </w:numPr>
        <w:tabs>
          <w:tab w:val="left" w:pos="1080"/>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供应商对实质性变动不予确认的；</w:t>
      </w:r>
    </w:p>
    <w:p w14:paraId="625F8E3C">
      <w:pPr>
        <w:numPr>
          <w:ilvl w:val="1"/>
          <w:numId w:val="10"/>
        </w:numPr>
        <w:tabs>
          <w:tab w:val="left" w:pos="1080"/>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不满足磋商文件★号条款或磋商文件技术指标超出磋商文件《采购需求》中主要技术参数允许偏差的最大范围的（如有）；</w:t>
      </w:r>
    </w:p>
    <w:p w14:paraId="1EB09AF9">
      <w:pPr>
        <w:numPr>
          <w:ilvl w:val="1"/>
          <w:numId w:val="10"/>
        </w:numPr>
        <w:tabs>
          <w:tab w:val="left" w:pos="1080"/>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未按照磋商小组规定的时间、逾期提交最后报价的；</w:t>
      </w:r>
    </w:p>
    <w:p w14:paraId="34F72EB2">
      <w:pPr>
        <w:numPr>
          <w:ilvl w:val="1"/>
          <w:numId w:val="10"/>
        </w:numPr>
        <w:tabs>
          <w:tab w:val="left" w:pos="1080"/>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如供应商的最后报价超过竞争性磋商文件中规定的项目/采购包预算金额或者项目/采购包最高限价的；</w:t>
      </w:r>
    </w:p>
    <w:p w14:paraId="143306B2">
      <w:pPr>
        <w:numPr>
          <w:ilvl w:val="1"/>
          <w:numId w:val="10"/>
        </w:numPr>
        <w:tabs>
          <w:tab w:val="left" w:pos="1080"/>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响应文件中出现可选择性或可调整的报价的（竞争性磋商文件另有规定的除外）；</w:t>
      </w:r>
    </w:p>
    <w:p w14:paraId="71F13F3C">
      <w:pPr>
        <w:numPr>
          <w:ilvl w:val="1"/>
          <w:numId w:val="10"/>
        </w:numPr>
        <w:tabs>
          <w:tab w:val="left" w:pos="1080"/>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最后报价出现前后不一致，供应商对修正后的报价不予确认的；</w:t>
      </w:r>
    </w:p>
    <w:p w14:paraId="7313344B">
      <w:pPr>
        <w:numPr>
          <w:ilvl w:val="1"/>
          <w:numId w:val="10"/>
        </w:numPr>
        <w:tabs>
          <w:tab w:val="left" w:pos="1080"/>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其他：</w:t>
      </w:r>
      <w:r>
        <w:rPr>
          <w:rFonts w:hint="default" w:ascii="Times New Roman" w:hAnsi="Times New Roman" w:cs="Times New Roman"/>
          <w:sz w:val="24"/>
          <w:u w:val="single"/>
        </w:rPr>
        <w:t>未按照按磋商小组的要求签署、盖章的</w:t>
      </w:r>
      <w:r>
        <w:rPr>
          <w:rFonts w:hint="default" w:ascii="Times New Roman" w:hAnsi="Times New Roman" w:cs="Times New Roman"/>
          <w:sz w:val="24"/>
        </w:rPr>
        <w:t>；</w:t>
      </w:r>
    </w:p>
    <w:p w14:paraId="20D64383">
      <w:pPr>
        <w:tabs>
          <w:tab w:val="left" w:pos="1080"/>
          <w:tab w:val="left" w:pos="1589"/>
        </w:tabs>
        <w:snapToGrid w:val="0"/>
        <w:spacing w:line="360" w:lineRule="auto"/>
        <w:ind w:left="1077" w:leftChars="513" w:firstLine="720" w:firstLineChars="300"/>
        <w:rPr>
          <w:rFonts w:hint="default" w:ascii="Times New Roman" w:hAnsi="Times New Roman" w:cs="Times New Roman"/>
          <w:sz w:val="24"/>
        </w:rPr>
      </w:pPr>
      <w:r>
        <w:rPr>
          <w:rFonts w:hint="default" w:ascii="Times New Roman" w:hAnsi="Times New Roman" w:cs="Times New Roman"/>
          <w:sz w:val="24"/>
          <w:u w:val="single"/>
        </w:rPr>
        <w:t>不符合法律、法规和磋商文件中规定的其他实质性要求的</w:t>
      </w:r>
      <w:r>
        <w:rPr>
          <w:rFonts w:hint="default" w:ascii="Times New Roman" w:hAnsi="Times New Roman" w:cs="Times New Roman"/>
          <w:sz w:val="24"/>
        </w:rPr>
        <w:t>。</w:t>
      </w:r>
    </w:p>
    <w:bookmarkEnd w:id="620"/>
    <w:bookmarkEnd w:id="621"/>
    <w:p w14:paraId="37A28890">
      <w:pPr>
        <w:numPr>
          <w:ilvl w:val="0"/>
          <w:numId w:val="10"/>
        </w:numPr>
        <w:tabs>
          <w:tab w:val="left" w:pos="360"/>
        </w:tabs>
        <w:snapToGrid w:val="0"/>
        <w:spacing w:line="360" w:lineRule="auto"/>
        <w:outlineLvl w:val="1"/>
        <w:rPr>
          <w:rFonts w:hint="default" w:ascii="Times New Roman" w:hAnsi="Times New Roman" w:cs="Times New Roman"/>
          <w:sz w:val="24"/>
        </w:rPr>
      </w:pPr>
      <w:r>
        <w:rPr>
          <w:rFonts w:hint="default" w:ascii="Times New Roman" w:hAnsi="Times New Roman" w:cs="Times New Roman"/>
          <w:sz w:val="24"/>
        </w:rPr>
        <w:t>评审方法和评审标准</w:t>
      </w:r>
    </w:p>
    <w:p w14:paraId="31EC6506">
      <w:pPr>
        <w:numPr>
          <w:ilvl w:val="1"/>
          <w:numId w:val="10"/>
        </w:numPr>
        <w:tabs>
          <w:tab w:val="left" w:pos="1080"/>
          <w:tab w:val="left" w:pos="1872"/>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 xml:space="preserve">本项目采用的评审方法为：本项目的评审采用综合评分法。综合评分法，是指响应文件满足磋商文件全部实质性要求且按评审因素的量化指标评审得分最高的供应商为成交候选供应商的评审方法。  </w:t>
      </w:r>
    </w:p>
    <w:p w14:paraId="17A26EFA">
      <w:pPr>
        <w:numPr>
          <w:ilvl w:val="1"/>
          <w:numId w:val="10"/>
        </w:numPr>
        <w:tabs>
          <w:tab w:val="left" w:pos="1080"/>
          <w:tab w:val="left" w:pos="1872"/>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竞争性磋商文件中没有规定的评审标准不得作为评审依据。</w:t>
      </w:r>
    </w:p>
    <w:p w14:paraId="23532420">
      <w:pPr>
        <w:numPr>
          <w:ilvl w:val="1"/>
          <w:numId w:val="10"/>
        </w:numPr>
        <w:tabs>
          <w:tab w:val="left" w:pos="1080"/>
          <w:tab w:val="left" w:pos="1872"/>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非政府强制采购的节能产品或环境标志产品，依据品目清单和认证证书实施政府优先采购。优先采购的具体规定（如涉及）</w:t>
      </w:r>
      <w:r>
        <w:rPr>
          <w:rFonts w:hint="default" w:ascii="Times New Roman" w:hAnsi="Times New Roman" w:cs="Times New Roman"/>
          <w:sz w:val="24"/>
          <w:u w:val="single"/>
        </w:rPr>
        <w:t xml:space="preserve">  /  </w:t>
      </w:r>
      <w:r>
        <w:rPr>
          <w:rFonts w:hint="default" w:ascii="Times New Roman" w:hAnsi="Times New Roman" w:cs="Times New Roman"/>
          <w:sz w:val="24"/>
        </w:rPr>
        <w:t>。</w:t>
      </w:r>
    </w:p>
    <w:p w14:paraId="09F4CE1B">
      <w:pPr>
        <w:numPr>
          <w:ilvl w:val="0"/>
          <w:numId w:val="10"/>
        </w:numPr>
        <w:tabs>
          <w:tab w:val="left" w:pos="360"/>
        </w:tabs>
        <w:snapToGrid w:val="0"/>
        <w:spacing w:line="360" w:lineRule="auto"/>
        <w:outlineLvl w:val="1"/>
        <w:rPr>
          <w:rFonts w:hint="default" w:ascii="Times New Roman" w:hAnsi="Times New Roman" w:cs="Times New Roman"/>
          <w:sz w:val="24"/>
        </w:rPr>
      </w:pPr>
      <w:r>
        <w:rPr>
          <w:rFonts w:hint="default" w:ascii="Times New Roman" w:hAnsi="Times New Roman" w:cs="Times New Roman"/>
          <w:sz w:val="24"/>
        </w:rPr>
        <w:t>确定</w:t>
      </w:r>
      <w:bookmarkStart w:id="638" w:name="_Toc164608660"/>
      <w:bookmarkStart w:id="639" w:name="_Toc151190173"/>
      <w:bookmarkStart w:id="640" w:name="_Toc164608815"/>
      <w:bookmarkStart w:id="641" w:name="_Toc265228384"/>
      <w:bookmarkStart w:id="642" w:name="_Toc127151546"/>
      <w:bookmarkStart w:id="643" w:name="_Toc127151747"/>
      <w:bookmarkStart w:id="644" w:name="_Toc151193934"/>
      <w:bookmarkStart w:id="645" w:name="_Toc142311048"/>
      <w:bookmarkStart w:id="646" w:name="_Toc305158814"/>
      <w:bookmarkStart w:id="647" w:name="_Toc151193644"/>
      <w:bookmarkStart w:id="648" w:name="_Toc151193716"/>
      <w:bookmarkStart w:id="649" w:name="_Toc305158888"/>
      <w:bookmarkStart w:id="650" w:name="_Toc164229387"/>
      <w:bookmarkStart w:id="651" w:name="_Toc164229241"/>
      <w:bookmarkStart w:id="652" w:name="_Toc226965736"/>
      <w:bookmarkStart w:id="653" w:name="_Toc226337242"/>
      <w:bookmarkStart w:id="654" w:name="_Toc150509297"/>
      <w:bookmarkStart w:id="655" w:name="_Toc520356170"/>
      <w:bookmarkStart w:id="656" w:name="_Toc151193788"/>
      <w:bookmarkStart w:id="657" w:name="_Toc226965819"/>
      <w:bookmarkStart w:id="658" w:name="_Toc127161460"/>
      <w:bookmarkStart w:id="659" w:name="_Toc151193860"/>
      <w:bookmarkStart w:id="660" w:name="_Toc195842911"/>
      <w:bookmarkStart w:id="661" w:name="_Toc226309790"/>
      <w:bookmarkStart w:id="662" w:name="_Ref467307010"/>
      <w:bookmarkStart w:id="663" w:name="_Toc150480784"/>
      <w:bookmarkStart w:id="664" w:name="_Toc149720839"/>
      <w:bookmarkStart w:id="665" w:name="_Toc150774646"/>
      <w:bookmarkStart w:id="666" w:name="_Toc150774751"/>
      <w:bookmarkStart w:id="667" w:name="_Toc264969236"/>
      <w:bookmarkStart w:id="668" w:name="_Toc164351640"/>
      <w:r>
        <w:rPr>
          <w:rFonts w:hint="default" w:ascii="Times New Roman" w:hAnsi="Times New Roman" w:cs="Times New Roman"/>
          <w:sz w:val="24"/>
        </w:rPr>
        <w:t>成交候选人名单</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14:paraId="68CC8A15">
      <w:pPr>
        <w:numPr>
          <w:ilvl w:val="1"/>
          <w:numId w:val="10"/>
        </w:numPr>
        <w:tabs>
          <w:tab w:val="left" w:pos="1080"/>
          <w:tab w:val="left" w:pos="1872"/>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 xml:space="preserve">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第三位四舍五入。 </w:t>
      </w:r>
    </w:p>
    <w:p w14:paraId="1891B4F6">
      <w:pPr>
        <w:numPr>
          <w:ilvl w:val="1"/>
          <w:numId w:val="10"/>
        </w:numPr>
        <w:tabs>
          <w:tab w:val="left" w:pos="1080"/>
          <w:tab w:val="left" w:pos="1872"/>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kern w:val="0"/>
          <w:sz w:val="24"/>
          <w:szCs w:val="20"/>
        </w:rPr>
        <w:t>磋商小组根据上述供应商排序，依次推荐排序前</w:t>
      </w:r>
      <w:r>
        <w:rPr>
          <w:rFonts w:hint="default" w:ascii="Times New Roman" w:hAnsi="Times New Roman" w:cs="Times New Roman"/>
          <w:sz w:val="24"/>
          <w:u w:val="single"/>
        </w:rPr>
        <w:t>__3__</w:t>
      </w:r>
      <w:r>
        <w:rPr>
          <w:rFonts w:hint="default" w:ascii="Times New Roman" w:hAnsi="Times New Roman" w:cs="Times New Roman"/>
          <w:sz w:val="24"/>
        </w:rPr>
        <w:t>名</w:t>
      </w:r>
      <w:r>
        <w:rPr>
          <w:rFonts w:hint="default" w:ascii="Times New Roman" w:hAnsi="Times New Roman" w:cs="Times New Roman"/>
          <w:kern w:val="0"/>
          <w:sz w:val="24"/>
          <w:szCs w:val="20"/>
        </w:rPr>
        <w:t>的供应商为</w:t>
      </w:r>
      <w:r>
        <w:rPr>
          <w:rFonts w:hint="default" w:ascii="Times New Roman" w:hAnsi="Times New Roman" w:cs="Times New Roman"/>
          <w:snapToGrid w:val="0"/>
          <w:kern w:val="0"/>
          <w:sz w:val="24"/>
          <w:szCs w:val="21"/>
        </w:rPr>
        <w:t>成交候选供应商</w:t>
      </w:r>
      <w:r>
        <w:rPr>
          <w:rFonts w:hint="default" w:ascii="Times New Roman" w:hAnsi="Times New Roman" w:cs="Times New Roman"/>
          <w:kern w:val="0"/>
          <w:sz w:val="24"/>
          <w:szCs w:val="20"/>
        </w:rPr>
        <w:t>（若在磋商文件允许的情形下提交最后报价的供应商为二家，则依次推荐二名供应商为成交候选供应商），并编写评审报告。</w:t>
      </w:r>
    </w:p>
    <w:p w14:paraId="754E78EA">
      <w:pPr>
        <w:numPr>
          <w:ilvl w:val="1"/>
          <w:numId w:val="10"/>
        </w:numPr>
        <w:tabs>
          <w:tab w:val="left" w:pos="1080"/>
          <w:tab w:val="left" w:pos="1872"/>
        </w:tabs>
        <w:snapToGrid w:val="0"/>
        <w:spacing w:line="360" w:lineRule="auto"/>
        <w:ind w:left="1077" w:hanging="720"/>
        <w:rPr>
          <w:rFonts w:hint="default" w:ascii="Times New Roman" w:hAnsi="Times New Roman" w:cs="Times New Roman"/>
          <w:sz w:val="24"/>
        </w:rPr>
      </w:pPr>
      <w:r>
        <w:rPr>
          <w:rFonts w:hint="default" w:ascii="Times New Roman" w:hAnsi="Times New Roman" w:cs="Times New Roman"/>
          <w:sz w:val="24"/>
        </w:rPr>
        <w:t>磋商小组要对评分汇总情况进行复核，特别是对排名第一的、报价最低的、响应文件被认定为无效的情形进行重点复核。</w:t>
      </w:r>
    </w:p>
    <w:p w14:paraId="72BAECD9">
      <w:pPr>
        <w:numPr>
          <w:ilvl w:val="0"/>
          <w:numId w:val="10"/>
        </w:numPr>
        <w:tabs>
          <w:tab w:val="left" w:pos="360"/>
        </w:tabs>
        <w:snapToGrid w:val="0"/>
        <w:spacing w:line="360" w:lineRule="auto"/>
        <w:outlineLvl w:val="1"/>
        <w:rPr>
          <w:rFonts w:hint="default" w:ascii="Times New Roman" w:hAnsi="Times New Roman" w:cs="Times New Roman"/>
          <w:sz w:val="24"/>
        </w:rPr>
      </w:pPr>
      <w:r>
        <w:rPr>
          <w:rFonts w:hint="default" w:ascii="Times New Roman" w:hAnsi="Times New Roman" w:cs="Times New Roman"/>
          <w:sz w:val="24"/>
        </w:rPr>
        <w:t>报告违法行为</w:t>
      </w:r>
    </w:p>
    <w:p w14:paraId="66136907">
      <w:pPr>
        <w:widowControl/>
        <w:numPr>
          <w:ilvl w:val="1"/>
          <w:numId w:val="10"/>
        </w:numPr>
        <w:tabs>
          <w:tab w:val="left" w:pos="1080"/>
          <w:tab w:val="left" w:pos="1872"/>
        </w:tabs>
        <w:snapToGrid w:val="0"/>
        <w:spacing w:line="360" w:lineRule="auto"/>
        <w:jc w:val="left"/>
        <w:rPr>
          <w:rFonts w:hint="default" w:ascii="Times New Roman" w:hAnsi="Times New Roman" w:cs="Times New Roman"/>
          <w:b/>
          <w:sz w:val="24"/>
        </w:rPr>
      </w:pPr>
      <w:r>
        <w:rPr>
          <w:rFonts w:hint="default" w:ascii="Times New Roman" w:hAnsi="Times New Roman" w:cs="Times New Roman"/>
          <w:sz w:val="24"/>
        </w:rPr>
        <w:t>磋商小组在评审过程中发现供应商有行贿、提供虚假材料或者串通等违法行为时，应当及时向财政部门报告。</w:t>
      </w:r>
      <w:r>
        <w:rPr>
          <w:rFonts w:hint="default" w:ascii="Times New Roman" w:hAnsi="Times New Roman" w:cs="Times New Roman"/>
          <w:b/>
          <w:sz w:val="24"/>
        </w:rPr>
        <w:br w:type="page"/>
      </w:r>
    </w:p>
    <w:p w14:paraId="1F3CBE5A">
      <w:pPr>
        <w:pStyle w:val="3"/>
        <w:numPr>
          <w:ilvl w:val="0"/>
          <w:numId w:val="11"/>
        </w:numPr>
        <w:spacing w:before="0"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评审标准</w:t>
      </w:r>
    </w:p>
    <w:p w14:paraId="01DD1710">
      <w:pPr>
        <w:pStyle w:val="4"/>
        <w:spacing w:line="360" w:lineRule="auto"/>
        <w:ind w:firstLine="482" w:firstLineChars="200"/>
        <w:rPr>
          <w:rFonts w:hint="default" w:ascii="Times New Roman" w:hAnsi="Times New Roman" w:cs="Times New Roman"/>
          <w:b/>
        </w:rPr>
      </w:pPr>
    </w:p>
    <w:p w14:paraId="5D60E259">
      <w:pPr>
        <w:pStyle w:val="4"/>
        <w:spacing w:line="360" w:lineRule="auto"/>
        <w:ind w:firstLine="482" w:firstLineChars="200"/>
        <w:rPr>
          <w:rFonts w:hint="default" w:ascii="Times New Roman" w:hAnsi="Times New Roman" w:cs="Times New Roman"/>
          <w:b/>
        </w:rPr>
      </w:pPr>
      <w:r>
        <w:rPr>
          <w:rFonts w:hint="default" w:ascii="Times New Roman" w:hAnsi="Times New Roman" w:cs="Times New Roman"/>
          <w:b/>
        </w:rPr>
        <w:t>为了保证供应商的服务质量，本项目将按照每个供应商只能成为任意一个包的第一成交候选人原则进行评审。评审顺序为01包、02包、03包、04包、05包，若任意供应商已经成为某包的第一成交候选人，则该供应商后续包号的符合性评审不予通过，特此说明。</w:t>
      </w:r>
    </w:p>
    <w:p w14:paraId="3325ADAD">
      <w:pPr>
        <w:pStyle w:val="4"/>
        <w:spacing w:line="360" w:lineRule="auto"/>
        <w:ind w:firstLine="482" w:firstLineChars="200"/>
        <w:rPr>
          <w:rFonts w:hint="default" w:ascii="Times New Roman" w:hAnsi="Times New Roman" w:cs="Times New Roman"/>
          <w:b/>
        </w:rPr>
      </w:pPr>
      <w:r>
        <w:rPr>
          <w:rFonts w:hint="default" w:ascii="Times New Roman" w:hAnsi="Times New Roman" w:cs="Times New Roman"/>
          <w:b/>
        </w:rPr>
        <w:t>本项目01包、02包、03包、04包、05包的具体评分因素、分值和评分标准如下：</w:t>
      </w:r>
    </w:p>
    <w:tbl>
      <w:tblPr>
        <w:tblStyle w:val="44"/>
        <w:tblpPr w:leftFromText="180" w:rightFromText="180" w:vertAnchor="text" w:horzAnchor="page" w:tblpX="1900" w:tblpY="604"/>
        <w:tblOverlap w:val="never"/>
        <w:tblW w:w="88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9"/>
        <w:gridCol w:w="7371"/>
        <w:gridCol w:w="831"/>
      </w:tblGrid>
      <w:tr w14:paraId="55356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7" w:hRule="atLeast"/>
          <w:tblHeader/>
        </w:trPr>
        <w:tc>
          <w:tcPr>
            <w:tcW w:w="649" w:type="dxa"/>
            <w:vAlign w:val="center"/>
          </w:tcPr>
          <w:p w14:paraId="3044DDC8">
            <w:pPr>
              <w:widowControl/>
              <w:spacing w:line="320" w:lineRule="exact"/>
              <w:ind w:left="1200" w:right="-57" w:rightChars="-27" w:hanging="1200"/>
              <w:jc w:val="center"/>
              <w:rPr>
                <w:rFonts w:hint="default" w:ascii="Times New Roman" w:hAnsi="Times New Roman" w:cs="Times New Roman"/>
                <w:b/>
                <w:sz w:val="24"/>
              </w:rPr>
            </w:pPr>
            <w:r>
              <w:rPr>
                <w:rFonts w:hint="default" w:ascii="Times New Roman" w:hAnsi="Times New Roman" w:cs="Times New Roman"/>
                <w:b/>
                <w:sz w:val="24"/>
              </w:rPr>
              <w:t>序号</w:t>
            </w:r>
          </w:p>
        </w:tc>
        <w:tc>
          <w:tcPr>
            <w:tcW w:w="7371" w:type="dxa"/>
            <w:vAlign w:val="center"/>
          </w:tcPr>
          <w:p w14:paraId="127A521E">
            <w:pPr>
              <w:widowControl/>
              <w:spacing w:line="320" w:lineRule="exact"/>
              <w:ind w:left="1200" w:right="-57" w:rightChars="-27" w:hanging="1200"/>
              <w:jc w:val="center"/>
              <w:rPr>
                <w:rFonts w:hint="default" w:ascii="Times New Roman" w:hAnsi="Times New Roman" w:cs="Times New Roman"/>
                <w:b/>
                <w:sz w:val="24"/>
              </w:rPr>
            </w:pPr>
            <w:r>
              <w:rPr>
                <w:rFonts w:hint="default" w:ascii="Times New Roman" w:hAnsi="Times New Roman" w:cs="Times New Roman"/>
                <w:b/>
                <w:sz w:val="24"/>
              </w:rPr>
              <w:t>评审因素及说明</w:t>
            </w:r>
          </w:p>
        </w:tc>
        <w:tc>
          <w:tcPr>
            <w:tcW w:w="831" w:type="dxa"/>
            <w:vAlign w:val="center"/>
          </w:tcPr>
          <w:p w14:paraId="0FE75E42">
            <w:pPr>
              <w:widowControl/>
              <w:spacing w:line="320" w:lineRule="exact"/>
              <w:ind w:left="1200" w:right="-57" w:rightChars="-27" w:hanging="1200"/>
              <w:jc w:val="center"/>
              <w:rPr>
                <w:rFonts w:hint="default" w:ascii="Times New Roman" w:hAnsi="Times New Roman" w:cs="Times New Roman"/>
                <w:b/>
                <w:sz w:val="24"/>
              </w:rPr>
            </w:pPr>
            <w:r>
              <w:rPr>
                <w:rFonts w:hint="default" w:ascii="Times New Roman" w:hAnsi="Times New Roman" w:cs="Times New Roman"/>
                <w:b/>
                <w:sz w:val="24"/>
              </w:rPr>
              <w:t>分值</w:t>
            </w:r>
          </w:p>
        </w:tc>
      </w:tr>
      <w:tr w14:paraId="1EE11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851" w:type="dxa"/>
            <w:gridSpan w:val="3"/>
            <w:vAlign w:val="center"/>
          </w:tcPr>
          <w:p w14:paraId="65D1E260">
            <w:pPr>
              <w:widowControl/>
              <w:spacing w:line="320" w:lineRule="exact"/>
              <w:ind w:left="1205" w:right="-57" w:rightChars="-27" w:hanging="1205"/>
              <w:jc w:val="center"/>
              <w:rPr>
                <w:rFonts w:hint="default" w:ascii="Times New Roman" w:hAnsi="Times New Roman" w:cs="Times New Roman"/>
                <w:b/>
                <w:sz w:val="24"/>
              </w:rPr>
            </w:pPr>
            <w:r>
              <w:rPr>
                <w:rFonts w:hint="default" w:ascii="Times New Roman" w:hAnsi="Times New Roman" w:cs="Times New Roman"/>
                <w:b/>
                <w:sz w:val="24"/>
              </w:rPr>
              <w:t>一、商务部分（30分）</w:t>
            </w:r>
          </w:p>
        </w:tc>
      </w:tr>
      <w:tr w14:paraId="3FBD3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649" w:type="dxa"/>
            <w:vAlign w:val="center"/>
          </w:tcPr>
          <w:p w14:paraId="0DEE3D1D">
            <w:pPr>
              <w:widowControl/>
              <w:spacing w:line="320" w:lineRule="exact"/>
              <w:ind w:left="1200" w:right="-57" w:rightChars="-27" w:hanging="1200"/>
              <w:jc w:val="center"/>
              <w:rPr>
                <w:rFonts w:hint="default" w:ascii="Times New Roman" w:hAnsi="Times New Roman" w:cs="Times New Roman"/>
                <w:sz w:val="24"/>
              </w:rPr>
            </w:pPr>
            <w:r>
              <w:rPr>
                <w:rFonts w:hint="default" w:ascii="Times New Roman" w:hAnsi="Times New Roman" w:cs="Times New Roman"/>
                <w:sz w:val="24"/>
              </w:rPr>
              <w:t>1.1</w:t>
            </w:r>
          </w:p>
        </w:tc>
        <w:tc>
          <w:tcPr>
            <w:tcW w:w="7371" w:type="dxa"/>
            <w:vAlign w:val="center"/>
          </w:tcPr>
          <w:p w14:paraId="7154B298">
            <w:pPr>
              <w:widowControl/>
              <w:spacing w:line="360" w:lineRule="auto"/>
              <w:ind w:right="-57" w:rightChars="-27"/>
              <w:rPr>
                <w:rFonts w:hint="default" w:ascii="Times New Roman" w:hAnsi="Times New Roman" w:cs="Times New Roman"/>
                <w:b/>
                <w:kern w:val="0"/>
                <w:sz w:val="24"/>
              </w:rPr>
            </w:pPr>
            <w:r>
              <w:rPr>
                <w:rFonts w:hint="default" w:ascii="Times New Roman" w:hAnsi="Times New Roman" w:cs="Times New Roman"/>
                <w:b/>
                <w:kern w:val="0"/>
                <w:sz w:val="24"/>
              </w:rPr>
              <w:t>相关业绩：</w:t>
            </w:r>
          </w:p>
          <w:p w14:paraId="7801B6F5">
            <w:pPr>
              <w:widowControl/>
              <w:spacing w:line="360" w:lineRule="auto"/>
              <w:ind w:right="-57" w:rightChars="-27"/>
              <w:rPr>
                <w:rFonts w:hint="default" w:ascii="Times New Roman" w:hAnsi="Times New Roman" w:cs="Times New Roman"/>
                <w:kern w:val="0"/>
                <w:sz w:val="24"/>
              </w:rPr>
            </w:pPr>
            <w:r>
              <w:rPr>
                <w:rFonts w:hint="default" w:ascii="Times New Roman" w:hAnsi="Times New Roman" w:cs="Times New Roman"/>
                <w:kern w:val="0"/>
                <w:sz w:val="24"/>
              </w:rPr>
              <w:t>供应商自2022年1月1日至磋商截止日前，承担过政府审计项目（不包含政府部门内部审计、绩效评价项目）中的同类型项目，每提供1个合格业绩证明，得5分，满分30分。</w:t>
            </w:r>
          </w:p>
          <w:p w14:paraId="5C29342B">
            <w:pPr>
              <w:widowControl/>
              <w:spacing w:line="360" w:lineRule="auto"/>
              <w:ind w:right="-57" w:rightChars="-27"/>
              <w:rPr>
                <w:rFonts w:hint="default" w:ascii="Times New Roman" w:hAnsi="Times New Roman" w:cs="Times New Roman"/>
                <w:bCs/>
                <w:sz w:val="24"/>
              </w:rPr>
            </w:pPr>
            <w:r>
              <w:rPr>
                <w:rFonts w:hint="default" w:ascii="Times New Roman" w:hAnsi="Times New Roman" w:cs="Times New Roman"/>
                <w:kern w:val="0"/>
                <w:sz w:val="24"/>
              </w:rPr>
              <w:t>（业绩证明材料应提供双方合同复印件，合同内容应包括但不限于：双方单位名称、委托金额、委托内容等）。</w:t>
            </w:r>
          </w:p>
        </w:tc>
        <w:tc>
          <w:tcPr>
            <w:tcW w:w="831" w:type="dxa"/>
            <w:vAlign w:val="center"/>
          </w:tcPr>
          <w:p w14:paraId="70F30CD9">
            <w:pPr>
              <w:widowControl/>
              <w:spacing w:line="360" w:lineRule="auto"/>
              <w:ind w:right="-57" w:rightChars="-27"/>
              <w:jc w:val="center"/>
              <w:rPr>
                <w:rFonts w:hint="default" w:ascii="Times New Roman" w:hAnsi="Times New Roman" w:cs="Times New Roman"/>
                <w:sz w:val="24"/>
              </w:rPr>
            </w:pPr>
            <w:r>
              <w:rPr>
                <w:rFonts w:hint="default" w:ascii="Times New Roman" w:hAnsi="Times New Roman" w:cs="Times New Roman"/>
                <w:sz w:val="24"/>
              </w:rPr>
              <w:t>0-30</w:t>
            </w:r>
          </w:p>
        </w:tc>
      </w:tr>
      <w:tr w14:paraId="11596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8851" w:type="dxa"/>
            <w:gridSpan w:val="3"/>
            <w:vAlign w:val="center"/>
          </w:tcPr>
          <w:p w14:paraId="6F9DB84F">
            <w:pPr>
              <w:widowControl/>
              <w:spacing w:line="360" w:lineRule="auto"/>
              <w:ind w:left="1205" w:right="-57" w:rightChars="-27" w:hanging="1205"/>
              <w:jc w:val="center"/>
              <w:rPr>
                <w:rFonts w:hint="default" w:ascii="Times New Roman" w:hAnsi="Times New Roman" w:cs="Times New Roman"/>
                <w:b/>
                <w:sz w:val="24"/>
              </w:rPr>
            </w:pPr>
            <w:r>
              <w:rPr>
                <w:rFonts w:hint="default" w:ascii="Times New Roman" w:hAnsi="Times New Roman" w:cs="Times New Roman"/>
                <w:b/>
                <w:kern w:val="0"/>
                <w:sz w:val="24"/>
              </w:rPr>
              <w:t>二、技术部分（60分）</w:t>
            </w:r>
          </w:p>
        </w:tc>
      </w:tr>
      <w:tr w14:paraId="4BED3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649" w:type="dxa"/>
            <w:vAlign w:val="center"/>
          </w:tcPr>
          <w:p w14:paraId="74A73FDC">
            <w:pPr>
              <w:widowControl/>
              <w:spacing w:line="320" w:lineRule="exact"/>
              <w:ind w:left="1200" w:right="-57" w:rightChars="-27" w:hanging="1200"/>
              <w:jc w:val="center"/>
              <w:rPr>
                <w:rFonts w:hint="default" w:ascii="Times New Roman" w:hAnsi="Times New Roman" w:cs="Times New Roman"/>
                <w:sz w:val="24"/>
              </w:rPr>
            </w:pPr>
            <w:r>
              <w:rPr>
                <w:rFonts w:hint="default" w:ascii="Times New Roman" w:hAnsi="Times New Roman" w:cs="Times New Roman"/>
                <w:sz w:val="24"/>
              </w:rPr>
              <w:t>2.1</w:t>
            </w:r>
          </w:p>
        </w:tc>
        <w:tc>
          <w:tcPr>
            <w:tcW w:w="7371" w:type="dxa"/>
            <w:vAlign w:val="center"/>
          </w:tcPr>
          <w:p w14:paraId="52225DD9">
            <w:pPr>
              <w:widowControl/>
              <w:spacing w:line="360" w:lineRule="auto"/>
              <w:ind w:right="-57" w:rightChars="-27"/>
              <w:rPr>
                <w:rFonts w:hint="default" w:ascii="Times New Roman" w:hAnsi="Times New Roman" w:cs="Times New Roman"/>
                <w:kern w:val="0"/>
                <w:sz w:val="24"/>
              </w:rPr>
            </w:pPr>
            <w:r>
              <w:rPr>
                <w:rFonts w:hint="default" w:ascii="Times New Roman" w:hAnsi="Times New Roman" w:cs="Times New Roman"/>
                <w:b/>
                <w:kern w:val="0"/>
                <w:sz w:val="24"/>
              </w:rPr>
              <w:t>项目团队人员：</w:t>
            </w:r>
          </w:p>
          <w:p w14:paraId="5FC0108B">
            <w:pPr>
              <w:pStyle w:val="56"/>
              <w:spacing w:line="360" w:lineRule="auto"/>
              <w:rPr>
                <w:rFonts w:hint="default" w:ascii="Times New Roman" w:hAnsi="Times New Roman" w:cs="Times New Roman"/>
                <w:kern w:val="0"/>
                <w:sz w:val="24"/>
              </w:rPr>
            </w:pPr>
            <w:r>
              <w:rPr>
                <w:rFonts w:hint="default" w:ascii="Times New Roman" w:hAnsi="Times New Roman" w:cs="Times New Roman"/>
                <w:kern w:val="0"/>
                <w:sz w:val="24"/>
              </w:rPr>
              <w:t>供应商根据第四章《采购需求》的要求，拟定项目团队人员配置方案，包括但不限于团队人员数量、职称、工作经验、专业背景、人员管理、人员岗位配置等。</w:t>
            </w:r>
          </w:p>
          <w:p w14:paraId="2BD429AD">
            <w:pPr>
              <w:pStyle w:val="56"/>
              <w:spacing w:line="360" w:lineRule="auto"/>
              <w:rPr>
                <w:rFonts w:hint="default" w:ascii="Times New Roman" w:hAnsi="Times New Roman" w:cs="Times New Roman"/>
                <w:kern w:val="0"/>
                <w:sz w:val="24"/>
              </w:rPr>
            </w:pPr>
            <w:r>
              <w:rPr>
                <w:rFonts w:hint="default" w:ascii="Times New Roman" w:hAnsi="Times New Roman" w:cs="Times New Roman"/>
                <w:kern w:val="0"/>
                <w:sz w:val="24"/>
              </w:rPr>
              <w:t>（1）方案完全响应采购需求且内容完整、描述具体详实、可实施性及针对性强，岗位划分科学合理，职权设置清晰明确、团队的人员数量充足、经验丰富、专业齐全、配置合理、人员结构科学合理，满足或优于采购需求的，得15分；</w:t>
            </w:r>
          </w:p>
          <w:p w14:paraId="07146060">
            <w:pPr>
              <w:pStyle w:val="56"/>
              <w:spacing w:line="360" w:lineRule="auto"/>
              <w:rPr>
                <w:rFonts w:hint="default" w:ascii="Times New Roman" w:hAnsi="Times New Roman" w:cs="Times New Roman"/>
                <w:kern w:val="0"/>
                <w:sz w:val="24"/>
              </w:rPr>
            </w:pPr>
            <w:r>
              <w:rPr>
                <w:rFonts w:hint="default" w:ascii="Times New Roman" w:hAnsi="Times New Roman" w:cs="Times New Roman"/>
                <w:kern w:val="0"/>
                <w:sz w:val="24"/>
              </w:rPr>
              <w:t>（2）方案完全响应采购需求且内容较完整、描述较具体详实、有一定的可实施性及针对性，岗位划分合理，职权设置合理、团队的人员数量多、有工作经验、配置合理、人员结构合理，满足采购需求的，得12分；</w:t>
            </w:r>
          </w:p>
          <w:p w14:paraId="259FA84F">
            <w:pPr>
              <w:pStyle w:val="56"/>
              <w:spacing w:line="360" w:lineRule="auto"/>
              <w:rPr>
                <w:rFonts w:hint="default" w:ascii="Times New Roman" w:hAnsi="Times New Roman" w:cs="Times New Roman"/>
                <w:kern w:val="0"/>
                <w:sz w:val="24"/>
              </w:rPr>
            </w:pPr>
            <w:r>
              <w:rPr>
                <w:rFonts w:hint="default" w:ascii="Times New Roman" w:hAnsi="Times New Roman" w:cs="Times New Roman"/>
                <w:kern w:val="0"/>
                <w:sz w:val="24"/>
              </w:rPr>
              <w:t>（3）方案完全响应采购需求且内容基本完整、描述基本具体详实、有一定的可实施性及针对性，岗位划分、职权设置合理性均一般、团队的人员数量一般、工作经验一般、人员结构基本合理，基本满足采购需求的，得9分；</w:t>
            </w:r>
          </w:p>
          <w:p w14:paraId="5FC398B0">
            <w:pPr>
              <w:pStyle w:val="56"/>
              <w:spacing w:line="360" w:lineRule="auto"/>
              <w:rPr>
                <w:rFonts w:hint="default" w:ascii="Times New Roman" w:hAnsi="Times New Roman" w:cs="Times New Roman"/>
                <w:kern w:val="0"/>
                <w:sz w:val="24"/>
              </w:rPr>
            </w:pPr>
            <w:r>
              <w:rPr>
                <w:rFonts w:hint="default" w:ascii="Times New Roman" w:hAnsi="Times New Roman" w:cs="Times New Roman"/>
                <w:kern w:val="0"/>
                <w:sz w:val="24"/>
              </w:rPr>
              <w:t>（4）方案基本响应采购需求，内容略有欠缺、描述不够具体详实、可实施性及针对性欠佳，岗位划分、职权设置略有欠缺，团队的人员数量较少、工作经验较少、人员结构基本合理，得6分；</w:t>
            </w:r>
          </w:p>
          <w:p w14:paraId="2CB10B1E">
            <w:pPr>
              <w:pStyle w:val="56"/>
              <w:spacing w:line="360" w:lineRule="auto"/>
              <w:rPr>
                <w:rFonts w:hint="default" w:ascii="Times New Roman" w:hAnsi="Times New Roman" w:cs="Times New Roman"/>
                <w:kern w:val="0"/>
                <w:sz w:val="24"/>
              </w:rPr>
            </w:pPr>
            <w:r>
              <w:rPr>
                <w:rFonts w:hint="default" w:ascii="Times New Roman" w:hAnsi="Times New Roman" w:cs="Times New Roman"/>
                <w:kern w:val="0"/>
                <w:sz w:val="24"/>
              </w:rPr>
              <w:t>（5）方案部分响应采购需求，内容有重大缺陷的，得3分；</w:t>
            </w:r>
          </w:p>
          <w:p w14:paraId="760EAEAF">
            <w:pPr>
              <w:pStyle w:val="56"/>
              <w:spacing w:line="360" w:lineRule="auto"/>
              <w:rPr>
                <w:rFonts w:hint="default" w:ascii="Times New Roman" w:hAnsi="Times New Roman" w:cs="Times New Roman"/>
              </w:rPr>
            </w:pPr>
            <w:r>
              <w:rPr>
                <w:rFonts w:hint="default" w:ascii="Times New Roman" w:hAnsi="Times New Roman" w:cs="Times New Roman"/>
                <w:kern w:val="0"/>
                <w:sz w:val="24"/>
              </w:rPr>
              <w:t>（6）未提供，得 0 分。</w:t>
            </w:r>
          </w:p>
        </w:tc>
        <w:tc>
          <w:tcPr>
            <w:tcW w:w="831" w:type="dxa"/>
            <w:vAlign w:val="center"/>
          </w:tcPr>
          <w:p w14:paraId="2D043D11">
            <w:pPr>
              <w:widowControl/>
              <w:spacing w:line="360" w:lineRule="auto"/>
              <w:ind w:right="-57" w:rightChars="-27"/>
              <w:jc w:val="center"/>
              <w:rPr>
                <w:rFonts w:hint="default" w:ascii="Times New Roman" w:hAnsi="Times New Roman" w:cs="Times New Roman"/>
                <w:color w:val="000000"/>
                <w:kern w:val="0"/>
                <w:sz w:val="24"/>
              </w:rPr>
            </w:pPr>
            <w:r>
              <w:rPr>
                <w:rFonts w:hint="default" w:ascii="Times New Roman" w:hAnsi="Times New Roman" w:cs="Times New Roman"/>
                <w:sz w:val="24"/>
              </w:rPr>
              <w:t>0-15</w:t>
            </w:r>
          </w:p>
        </w:tc>
      </w:tr>
      <w:tr w14:paraId="4B776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649" w:type="dxa"/>
            <w:vAlign w:val="center"/>
          </w:tcPr>
          <w:p w14:paraId="6FDEC1D7">
            <w:pPr>
              <w:widowControl/>
              <w:spacing w:line="320" w:lineRule="exact"/>
              <w:ind w:left="1200" w:right="-57" w:rightChars="-27" w:hanging="1200"/>
              <w:jc w:val="center"/>
              <w:rPr>
                <w:rFonts w:hint="default" w:ascii="Times New Roman" w:hAnsi="Times New Roman" w:cs="Times New Roman"/>
                <w:sz w:val="24"/>
              </w:rPr>
            </w:pPr>
            <w:r>
              <w:rPr>
                <w:rFonts w:hint="default" w:ascii="Times New Roman" w:hAnsi="Times New Roman" w:cs="Times New Roman"/>
                <w:sz w:val="24"/>
              </w:rPr>
              <w:t>2.2</w:t>
            </w:r>
          </w:p>
        </w:tc>
        <w:tc>
          <w:tcPr>
            <w:tcW w:w="7371" w:type="dxa"/>
            <w:vAlign w:val="center"/>
          </w:tcPr>
          <w:p w14:paraId="469F72C4">
            <w:pPr>
              <w:widowControl/>
              <w:spacing w:line="360" w:lineRule="auto"/>
              <w:ind w:right="-57" w:rightChars="-27"/>
              <w:rPr>
                <w:rFonts w:hint="default" w:ascii="Times New Roman" w:hAnsi="Times New Roman" w:cs="Times New Roman"/>
                <w:b/>
                <w:bCs/>
                <w:sz w:val="24"/>
              </w:rPr>
            </w:pPr>
            <w:r>
              <w:rPr>
                <w:rFonts w:hint="default" w:ascii="Times New Roman" w:hAnsi="Times New Roman" w:cs="Times New Roman"/>
                <w:b/>
                <w:bCs/>
                <w:sz w:val="24"/>
              </w:rPr>
              <w:t>项目理解方案：</w:t>
            </w:r>
          </w:p>
          <w:p w14:paraId="1AA4E0F3">
            <w:pPr>
              <w:widowControl/>
              <w:spacing w:line="360" w:lineRule="auto"/>
              <w:ind w:right="-57" w:rightChars="-27"/>
              <w:rPr>
                <w:rFonts w:hint="default" w:ascii="Times New Roman" w:hAnsi="Times New Roman" w:cs="Times New Roman"/>
                <w:bCs/>
                <w:sz w:val="24"/>
              </w:rPr>
            </w:pPr>
            <w:r>
              <w:rPr>
                <w:rFonts w:hint="default" w:ascii="Times New Roman" w:hAnsi="Times New Roman" w:cs="Times New Roman"/>
                <w:bCs/>
                <w:sz w:val="24"/>
              </w:rPr>
              <w:t>项目需求理解全面细致、熟知相关法律法规、充分理解采购人需求，得10分；</w:t>
            </w:r>
          </w:p>
          <w:p w14:paraId="18725153">
            <w:pPr>
              <w:widowControl/>
              <w:spacing w:line="360" w:lineRule="auto"/>
              <w:ind w:right="-57" w:rightChars="-27"/>
              <w:rPr>
                <w:rFonts w:hint="default" w:ascii="Times New Roman" w:hAnsi="Times New Roman" w:cs="Times New Roman"/>
                <w:bCs/>
                <w:sz w:val="24"/>
              </w:rPr>
            </w:pPr>
            <w:r>
              <w:rPr>
                <w:rFonts w:hint="default" w:ascii="Times New Roman" w:hAnsi="Times New Roman" w:cs="Times New Roman"/>
                <w:bCs/>
                <w:sz w:val="24"/>
              </w:rPr>
              <w:t>项目需求理解有所欠缺，熟悉相关法律法规，但未能充分理解采购人需求，得7分；</w:t>
            </w:r>
          </w:p>
          <w:p w14:paraId="1F556EC8">
            <w:pPr>
              <w:widowControl/>
              <w:spacing w:line="360" w:lineRule="auto"/>
              <w:ind w:right="-57" w:rightChars="-27"/>
              <w:rPr>
                <w:rFonts w:hint="default" w:ascii="Times New Roman" w:hAnsi="Times New Roman" w:cs="Times New Roman"/>
                <w:bCs/>
                <w:sz w:val="24"/>
              </w:rPr>
            </w:pPr>
            <w:r>
              <w:rPr>
                <w:rFonts w:hint="default" w:ascii="Times New Roman" w:hAnsi="Times New Roman" w:cs="Times New Roman"/>
                <w:bCs/>
                <w:sz w:val="24"/>
              </w:rPr>
              <w:t>项目需求理解不充分，知道相关法律法规，但未能充分理解采购人需求，得5分；</w:t>
            </w:r>
          </w:p>
          <w:p w14:paraId="305DAC25">
            <w:pPr>
              <w:widowControl/>
              <w:spacing w:line="360" w:lineRule="auto"/>
              <w:ind w:right="-57" w:rightChars="-27"/>
              <w:rPr>
                <w:rFonts w:hint="default" w:ascii="Times New Roman" w:hAnsi="Times New Roman" w:cs="Times New Roman"/>
                <w:bCs/>
                <w:sz w:val="24"/>
              </w:rPr>
            </w:pPr>
            <w:r>
              <w:rPr>
                <w:rFonts w:hint="default" w:ascii="Times New Roman" w:hAnsi="Times New Roman" w:cs="Times New Roman"/>
                <w:bCs/>
                <w:sz w:val="24"/>
              </w:rPr>
              <w:t>项目需求理解不充分、不熟悉相关法律法规，不能理解采购人需求，得2分；</w:t>
            </w:r>
          </w:p>
          <w:p w14:paraId="2D10DFFF">
            <w:pPr>
              <w:widowControl/>
              <w:spacing w:line="360" w:lineRule="auto"/>
              <w:ind w:right="-57" w:rightChars="-27"/>
              <w:rPr>
                <w:rFonts w:hint="default" w:ascii="Times New Roman" w:hAnsi="Times New Roman" w:cs="Times New Roman"/>
                <w:color w:val="000000"/>
                <w:kern w:val="0"/>
                <w:sz w:val="24"/>
              </w:rPr>
            </w:pPr>
            <w:r>
              <w:rPr>
                <w:rFonts w:hint="default" w:ascii="Times New Roman" w:hAnsi="Times New Roman" w:cs="Times New Roman"/>
                <w:bCs/>
                <w:sz w:val="24"/>
              </w:rPr>
              <w:t>未提供不得分。</w:t>
            </w:r>
          </w:p>
        </w:tc>
        <w:tc>
          <w:tcPr>
            <w:tcW w:w="831" w:type="dxa"/>
            <w:vAlign w:val="center"/>
          </w:tcPr>
          <w:p w14:paraId="4E2B76EC">
            <w:pPr>
              <w:widowControl/>
              <w:spacing w:line="360" w:lineRule="auto"/>
              <w:ind w:right="-57" w:rightChars="-27"/>
              <w:jc w:val="center"/>
              <w:rPr>
                <w:rFonts w:hint="default" w:ascii="Times New Roman" w:hAnsi="Times New Roman" w:cs="Times New Roman"/>
                <w:color w:val="000000"/>
                <w:kern w:val="0"/>
                <w:sz w:val="24"/>
              </w:rPr>
            </w:pPr>
            <w:r>
              <w:rPr>
                <w:rFonts w:hint="default" w:ascii="Times New Roman" w:hAnsi="Times New Roman" w:cs="Times New Roman"/>
                <w:sz w:val="24"/>
              </w:rPr>
              <w:t>0-10</w:t>
            </w:r>
          </w:p>
        </w:tc>
      </w:tr>
      <w:tr w14:paraId="490FF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649" w:type="dxa"/>
            <w:vAlign w:val="center"/>
          </w:tcPr>
          <w:p w14:paraId="277A26F1">
            <w:pPr>
              <w:widowControl/>
              <w:spacing w:line="320" w:lineRule="exact"/>
              <w:ind w:left="1200" w:right="-57" w:rightChars="-27" w:hanging="1200"/>
              <w:jc w:val="center"/>
              <w:rPr>
                <w:rFonts w:hint="default" w:ascii="Times New Roman" w:hAnsi="Times New Roman" w:cs="Times New Roman"/>
                <w:sz w:val="24"/>
              </w:rPr>
            </w:pPr>
            <w:r>
              <w:rPr>
                <w:rFonts w:hint="default" w:ascii="Times New Roman" w:hAnsi="Times New Roman" w:cs="Times New Roman"/>
                <w:sz w:val="24"/>
              </w:rPr>
              <w:t>2.3</w:t>
            </w:r>
          </w:p>
        </w:tc>
        <w:tc>
          <w:tcPr>
            <w:tcW w:w="7371" w:type="dxa"/>
            <w:vAlign w:val="center"/>
          </w:tcPr>
          <w:p w14:paraId="62B926B4">
            <w:pPr>
              <w:widowControl/>
              <w:spacing w:line="360" w:lineRule="auto"/>
              <w:ind w:right="-57" w:rightChars="-27"/>
              <w:rPr>
                <w:rFonts w:hint="default" w:ascii="Times New Roman" w:hAnsi="Times New Roman" w:cs="Times New Roman"/>
                <w:b/>
                <w:bCs/>
                <w:sz w:val="24"/>
              </w:rPr>
            </w:pPr>
            <w:r>
              <w:rPr>
                <w:rFonts w:hint="default" w:ascii="Times New Roman" w:hAnsi="Times New Roman" w:cs="Times New Roman"/>
                <w:b/>
                <w:bCs/>
                <w:sz w:val="24"/>
              </w:rPr>
              <w:t>工作方案：</w:t>
            </w:r>
          </w:p>
          <w:p w14:paraId="13F49E59">
            <w:pPr>
              <w:widowControl/>
              <w:spacing w:line="360" w:lineRule="auto"/>
              <w:ind w:right="-57" w:rightChars="-27"/>
              <w:rPr>
                <w:rFonts w:hint="default" w:ascii="Times New Roman" w:hAnsi="Times New Roman" w:cs="Times New Roman"/>
                <w:sz w:val="24"/>
              </w:rPr>
            </w:pPr>
            <w:r>
              <w:rPr>
                <w:rFonts w:hint="default" w:ascii="Times New Roman" w:hAnsi="Times New Roman" w:cs="Times New Roman"/>
                <w:sz w:val="24"/>
              </w:rPr>
              <w:t>方案全面完整、可操作性强、重点突出、亮点明确，得15分；</w:t>
            </w:r>
          </w:p>
          <w:p w14:paraId="7E9D3466">
            <w:pPr>
              <w:widowControl/>
              <w:spacing w:line="360" w:lineRule="auto"/>
              <w:ind w:right="-57" w:rightChars="-27"/>
              <w:rPr>
                <w:rFonts w:hint="default" w:ascii="Times New Roman" w:hAnsi="Times New Roman" w:cs="Times New Roman"/>
                <w:sz w:val="24"/>
              </w:rPr>
            </w:pPr>
            <w:r>
              <w:rPr>
                <w:rFonts w:hint="default" w:ascii="Times New Roman" w:hAnsi="Times New Roman" w:cs="Times New Roman"/>
                <w:sz w:val="24"/>
              </w:rPr>
              <w:t>方案较为全面、可操作性较强、重点较为突出、亮点较为明确，得11分；</w:t>
            </w:r>
          </w:p>
          <w:p w14:paraId="782E9E2E">
            <w:pPr>
              <w:widowControl/>
              <w:spacing w:line="360" w:lineRule="auto"/>
              <w:ind w:right="-57" w:rightChars="-27"/>
              <w:rPr>
                <w:rFonts w:hint="default" w:ascii="Times New Roman" w:hAnsi="Times New Roman" w:cs="Times New Roman"/>
                <w:sz w:val="24"/>
              </w:rPr>
            </w:pPr>
            <w:r>
              <w:rPr>
                <w:rFonts w:hint="default" w:ascii="Times New Roman" w:hAnsi="Times New Roman" w:cs="Times New Roman"/>
                <w:sz w:val="24"/>
              </w:rPr>
              <w:t>方案较为完整、可操作性一般、重点不够突出、亮点不明确，得7分；</w:t>
            </w:r>
          </w:p>
          <w:p w14:paraId="1AF3C221">
            <w:pPr>
              <w:widowControl/>
              <w:spacing w:line="360" w:lineRule="auto"/>
              <w:ind w:right="-57" w:rightChars="-27"/>
              <w:rPr>
                <w:rFonts w:hint="default" w:ascii="Times New Roman" w:hAnsi="Times New Roman" w:cs="Times New Roman"/>
                <w:sz w:val="24"/>
              </w:rPr>
            </w:pPr>
            <w:r>
              <w:rPr>
                <w:rFonts w:hint="default" w:ascii="Times New Roman" w:hAnsi="Times New Roman" w:cs="Times New Roman"/>
                <w:sz w:val="24"/>
              </w:rPr>
              <w:t>方案不够完整、可操作性不强、重点不够突出、亮点不明确，得3分；</w:t>
            </w:r>
          </w:p>
          <w:p w14:paraId="4B3777C5">
            <w:pPr>
              <w:widowControl/>
              <w:spacing w:line="360" w:lineRule="auto"/>
              <w:ind w:right="-57" w:rightChars="-27"/>
              <w:rPr>
                <w:rFonts w:hint="default" w:ascii="Times New Roman" w:hAnsi="Times New Roman" w:cs="Times New Roman"/>
                <w:bCs/>
                <w:sz w:val="24"/>
              </w:rPr>
            </w:pPr>
            <w:r>
              <w:rPr>
                <w:rFonts w:hint="default" w:ascii="Times New Roman" w:hAnsi="Times New Roman" w:cs="Times New Roman"/>
                <w:sz w:val="24"/>
              </w:rPr>
              <w:t>未提供不得分。</w:t>
            </w:r>
          </w:p>
        </w:tc>
        <w:tc>
          <w:tcPr>
            <w:tcW w:w="831" w:type="dxa"/>
            <w:vAlign w:val="center"/>
          </w:tcPr>
          <w:p w14:paraId="7FD4C782">
            <w:pPr>
              <w:widowControl/>
              <w:spacing w:line="360" w:lineRule="auto"/>
              <w:ind w:right="-57" w:rightChars="-27"/>
              <w:jc w:val="center"/>
              <w:rPr>
                <w:rFonts w:hint="default" w:ascii="Times New Roman" w:hAnsi="Times New Roman" w:cs="Times New Roman"/>
                <w:color w:val="000000"/>
                <w:kern w:val="0"/>
                <w:sz w:val="24"/>
              </w:rPr>
            </w:pPr>
            <w:r>
              <w:rPr>
                <w:rFonts w:hint="default" w:ascii="Times New Roman" w:hAnsi="Times New Roman" w:cs="Times New Roman"/>
                <w:sz w:val="24"/>
              </w:rPr>
              <w:t>0-15</w:t>
            </w:r>
          </w:p>
        </w:tc>
      </w:tr>
      <w:tr w14:paraId="69F4C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649" w:type="dxa"/>
            <w:vAlign w:val="center"/>
          </w:tcPr>
          <w:p w14:paraId="29751C35">
            <w:pPr>
              <w:widowControl/>
              <w:spacing w:line="320" w:lineRule="exact"/>
              <w:ind w:left="1200" w:right="-57" w:rightChars="-27" w:hanging="1200"/>
              <w:jc w:val="center"/>
              <w:rPr>
                <w:rFonts w:hint="default" w:ascii="Times New Roman" w:hAnsi="Times New Roman" w:cs="Times New Roman"/>
                <w:sz w:val="24"/>
              </w:rPr>
            </w:pPr>
            <w:r>
              <w:rPr>
                <w:rFonts w:hint="default" w:ascii="Times New Roman" w:hAnsi="Times New Roman" w:cs="Times New Roman"/>
                <w:sz w:val="24"/>
              </w:rPr>
              <w:t>2.4</w:t>
            </w:r>
          </w:p>
        </w:tc>
        <w:tc>
          <w:tcPr>
            <w:tcW w:w="7371" w:type="dxa"/>
            <w:vAlign w:val="center"/>
          </w:tcPr>
          <w:p w14:paraId="6C8D99CA">
            <w:pPr>
              <w:widowControl/>
              <w:spacing w:line="360" w:lineRule="auto"/>
              <w:ind w:right="-57" w:rightChars="-27"/>
              <w:rPr>
                <w:rFonts w:hint="default" w:ascii="Times New Roman" w:hAnsi="Times New Roman" w:cs="Times New Roman"/>
                <w:b/>
                <w:bCs/>
                <w:sz w:val="24"/>
              </w:rPr>
            </w:pPr>
            <w:r>
              <w:rPr>
                <w:rFonts w:hint="default" w:ascii="Times New Roman" w:hAnsi="Times New Roman" w:cs="Times New Roman"/>
                <w:b/>
                <w:bCs/>
                <w:sz w:val="24"/>
              </w:rPr>
              <w:t>进度保障措施：</w:t>
            </w:r>
          </w:p>
          <w:p w14:paraId="7840D416">
            <w:pPr>
              <w:widowControl/>
              <w:spacing w:line="360" w:lineRule="auto"/>
              <w:ind w:right="-57" w:rightChars="-27"/>
              <w:rPr>
                <w:rFonts w:hint="default" w:ascii="Times New Roman" w:hAnsi="Times New Roman" w:cs="Times New Roman"/>
                <w:sz w:val="24"/>
              </w:rPr>
            </w:pPr>
            <w:r>
              <w:rPr>
                <w:rFonts w:hint="default" w:ascii="Times New Roman" w:hAnsi="Times New Roman" w:cs="Times New Roman"/>
                <w:sz w:val="24"/>
              </w:rPr>
              <w:t>措施全面完整、可操作性强、重点突出、亮点明确，得10分；</w:t>
            </w:r>
          </w:p>
          <w:p w14:paraId="2D8611D5">
            <w:pPr>
              <w:widowControl/>
              <w:spacing w:line="360" w:lineRule="auto"/>
              <w:ind w:right="-57" w:rightChars="-27"/>
              <w:rPr>
                <w:rFonts w:hint="default" w:ascii="Times New Roman" w:hAnsi="Times New Roman" w:cs="Times New Roman"/>
                <w:sz w:val="24"/>
              </w:rPr>
            </w:pPr>
            <w:r>
              <w:rPr>
                <w:rFonts w:hint="default" w:ascii="Times New Roman" w:hAnsi="Times New Roman" w:cs="Times New Roman"/>
                <w:sz w:val="24"/>
              </w:rPr>
              <w:t>措施较为全面、可操作性较强、重点较为突出、亮点较为明确，得7分；</w:t>
            </w:r>
          </w:p>
          <w:p w14:paraId="0FA7C51D">
            <w:pPr>
              <w:widowControl/>
              <w:spacing w:line="360" w:lineRule="auto"/>
              <w:ind w:right="-57" w:rightChars="-27"/>
              <w:rPr>
                <w:rFonts w:hint="default" w:ascii="Times New Roman" w:hAnsi="Times New Roman" w:cs="Times New Roman"/>
                <w:sz w:val="24"/>
              </w:rPr>
            </w:pPr>
            <w:r>
              <w:rPr>
                <w:rFonts w:hint="default" w:ascii="Times New Roman" w:hAnsi="Times New Roman" w:cs="Times New Roman"/>
                <w:sz w:val="24"/>
              </w:rPr>
              <w:t>措施较为完整、可操作性一般、重点不够突出、亮点不明确，得5分；</w:t>
            </w:r>
          </w:p>
          <w:p w14:paraId="6A8841DD">
            <w:pPr>
              <w:widowControl/>
              <w:spacing w:line="360" w:lineRule="auto"/>
              <w:ind w:right="-57" w:rightChars="-27"/>
              <w:rPr>
                <w:rFonts w:hint="default" w:ascii="Times New Roman" w:hAnsi="Times New Roman" w:cs="Times New Roman"/>
                <w:sz w:val="24"/>
              </w:rPr>
            </w:pPr>
            <w:r>
              <w:rPr>
                <w:rFonts w:hint="default" w:ascii="Times New Roman" w:hAnsi="Times New Roman" w:cs="Times New Roman"/>
                <w:sz w:val="24"/>
              </w:rPr>
              <w:t>措施不够完整、可操作性不强、重点不够突出、亮点不明确，得2分；</w:t>
            </w:r>
          </w:p>
          <w:p w14:paraId="5EF70A5F">
            <w:pPr>
              <w:widowControl/>
              <w:spacing w:line="360" w:lineRule="auto"/>
              <w:ind w:right="-57" w:rightChars="-27"/>
              <w:rPr>
                <w:rFonts w:hint="default" w:ascii="Times New Roman" w:hAnsi="Times New Roman" w:cs="Times New Roman"/>
                <w:b/>
                <w:bCs/>
                <w:sz w:val="24"/>
              </w:rPr>
            </w:pPr>
            <w:r>
              <w:rPr>
                <w:rFonts w:hint="default" w:ascii="Times New Roman" w:hAnsi="Times New Roman" w:cs="Times New Roman"/>
                <w:sz w:val="24"/>
              </w:rPr>
              <w:t>未提供不得分。</w:t>
            </w:r>
          </w:p>
        </w:tc>
        <w:tc>
          <w:tcPr>
            <w:tcW w:w="831" w:type="dxa"/>
            <w:vAlign w:val="center"/>
          </w:tcPr>
          <w:p w14:paraId="0290D198">
            <w:pPr>
              <w:widowControl/>
              <w:spacing w:line="360" w:lineRule="auto"/>
              <w:ind w:right="-57" w:rightChars="-27"/>
              <w:jc w:val="center"/>
              <w:rPr>
                <w:rFonts w:hint="default" w:ascii="Times New Roman" w:hAnsi="Times New Roman" w:cs="Times New Roman"/>
                <w:color w:val="000000"/>
                <w:kern w:val="0"/>
                <w:sz w:val="24"/>
              </w:rPr>
            </w:pPr>
            <w:r>
              <w:rPr>
                <w:rFonts w:hint="default" w:ascii="Times New Roman" w:hAnsi="Times New Roman" w:cs="Times New Roman"/>
                <w:sz w:val="24"/>
              </w:rPr>
              <w:t>0-10</w:t>
            </w:r>
          </w:p>
        </w:tc>
      </w:tr>
      <w:tr w14:paraId="13FA8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649" w:type="dxa"/>
            <w:vAlign w:val="center"/>
          </w:tcPr>
          <w:p w14:paraId="026FAEFE">
            <w:pPr>
              <w:widowControl/>
              <w:spacing w:line="320" w:lineRule="exact"/>
              <w:ind w:left="1200" w:right="-57" w:rightChars="-27" w:hanging="1200"/>
              <w:jc w:val="center"/>
              <w:rPr>
                <w:rFonts w:hint="default" w:ascii="Times New Roman" w:hAnsi="Times New Roman" w:cs="Times New Roman"/>
                <w:sz w:val="24"/>
              </w:rPr>
            </w:pPr>
            <w:r>
              <w:rPr>
                <w:rFonts w:hint="default" w:ascii="Times New Roman" w:hAnsi="Times New Roman" w:cs="Times New Roman"/>
                <w:sz w:val="24"/>
              </w:rPr>
              <w:t>2.5</w:t>
            </w:r>
          </w:p>
        </w:tc>
        <w:tc>
          <w:tcPr>
            <w:tcW w:w="7371" w:type="dxa"/>
            <w:vAlign w:val="center"/>
          </w:tcPr>
          <w:p w14:paraId="5C56B36E">
            <w:pPr>
              <w:widowControl/>
              <w:adjustRightInd w:val="0"/>
              <w:snapToGrid w:val="0"/>
              <w:spacing w:line="360" w:lineRule="auto"/>
              <w:ind w:right="-57" w:rightChars="-27"/>
              <w:rPr>
                <w:rFonts w:hint="default" w:ascii="Times New Roman" w:hAnsi="Times New Roman" w:cs="Times New Roman"/>
                <w:b/>
                <w:bCs/>
                <w:sz w:val="24"/>
              </w:rPr>
            </w:pPr>
            <w:r>
              <w:rPr>
                <w:rFonts w:hint="default" w:ascii="Times New Roman" w:hAnsi="Times New Roman" w:cs="Times New Roman"/>
                <w:b/>
                <w:bCs/>
                <w:sz w:val="24"/>
              </w:rPr>
              <w:t>服务承诺方案：</w:t>
            </w:r>
          </w:p>
          <w:p w14:paraId="5430EFCA">
            <w:pPr>
              <w:widowControl/>
              <w:spacing w:line="360" w:lineRule="auto"/>
              <w:ind w:right="-57" w:rightChars="-27"/>
              <w:rPr>
                <w:rFonts w:hint="default" w:ascii="Times New Roman" w:hAnsi="Times New Roman" w:cs="Times New Roman"/>
                <w:sz w:val="24"/>
              </w:rPr>
            </w:pPr>
            <w:r>
              <w:rPr>
                <w:rFonts w:hint="default" w:ascii="Times New Roman" w:hAnsi="Times New Roman" w:cs="Times New Roman"/>
                <w:sz w:val="24"/>
              </w:rPr>
              <w:t>方案全面完整、可操作性强、重点突出、亮点明确，得10分；</w:t>
            </w:r>
          </w:p>
          <w:p w14:paraId="32D3C937">
            <w:pPr>
              <w:widowControl/>
              <w:spacing w:line="360" w:lineRule="auto"/>
              <w:ind w:right="-57" w:rightChars="-27"/>
              <w:rPr>
                <w:rFonts w:hint="default" w:ascii="Times New Roman" w:hAnsi="Times New Roman" w:cs="Times New Roman"/>
                <w:sz w:val="24"/>
              </w:rPr>
            </w:pPr>
            <w:r>
              <w:rPr>
                <w:rFonts w:hint="default" w:ascii="Times New Roman" w:hAnsi="Times New Roman" w:cs="Times New Roman"/>
                <w:sz w:val="24"/>
              </w:rPr>
              <w:t>方案较为全面、可操作性较强、重点较为突出、亮点较为明确，得7分；</w:t>
            </w:r>
          </w:p>
          <w:p w14:paraId="60B389E2">
            <w:pPr>
              <w:widowControl/>
              <w:spacing w:line="360" w:lineRule="auto"/>
              <w:ind w:right="-57" w:rightChars="-27"/>
              <w:rPr>
                <w:rFonts w:hint="default" w:ascii="Times New Roman" w:hAnsi="Times New Roman" w:cs="Times New Roman"/>
                <w:sz w:val="24"/>
              </w:rPr>
            </w:pPr>
            <w:r>
              <w:rPr>
                <w:rFonts w:hint="default" w:ascii="Times New Roman" w:hAnsi="Times New Roman" w:cs="Times New Roman"/>
                <w:sz w:val="24"/>
              </w:rPr>
              <w:t>方案较为完整、可操作性一般、重点不够突出、亮点不明确，得5分；</w:t>
            </w:r>
          </w:p>
          <w:p w14:paraId="6F6F52FA">
            <w:pPr>
              <w:widowControl/>
              <w:spacing w:line="360" w:lineRule="auto"/>
              <w:ind w:right="-57" w:rightChars="-27"/>
              <w:rPr>
                <w:rFonts w:hint="default" w:ascii="Times New Roman" w:hAnsi="Times New Roman" w:cs="Times New Roman"/>
                <w:sz w:val="24"/>
              </w:rPr>
            </w:pPr>
            <w:r>
              <w:rPr>
                <w:rFonts w:hint="default" w:ascii="Times New Roman" w:hAnsi="Times New Roman" w:cs="Times New Roman"/>
                <w:sz w:val="24"/>
              </w:rPr>
              <w:t>方案不够完整、可操作性不强、重点不够突出、亮点不明确，得2分；</w:t>
            </w:r>
          </w:p>
          <w:p w14:paraId="4D89AF7C">
            <w:pPr>
              <w:ind w:right="-65"/>
              <w:rPr>
                <w:rFonts w:hint="default" w:ascii="Times New Roman" w:hAnsi="Times New Roman" w:cs="Times New Roman"/>
                <w:b/>
                <w:bCs/>
                <w:sz w:val="24"/>
              </w:rPr>
            </w:pPr>
            <w:r>
              <w:rPr>
                <w:rFonts w:hint="default" w:ascii="Times New Roman" w:hAnsi="Times New Roman" w:cs="Times New Roman"/>
                <w:sz w:val="24"/>
              </w:rPr>
              <w:t>未提供不得分。</w:t>
            </w:r>
          </w:p>
        </w:tc>
        <w:tc>
          <w:tcPr>
            <w:tcW w:w="831" w:type="dxa"/>
            <w:vAlign w:val="center"/>
          </w:tcPr>
          <w:p w14:paraId="078FB0F8">
            <w:pPr>
              <w:widowControl/>
              <w:spacing w:line="360" w:lineRule="auto"/>
              <w:ind w:left="1200" w:right="-57" w:rightChars="-27" w:hanging="1200"/>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0-10</w:t>
            </w:r>
          </w:p>
        </w:tc>
      </w:tr>
      <w:tr w14:paraId="4C204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8851" w:type="dxa"/>
            <w:gridSpan w:val="3"/>
            <w:vAlign w:val="center"/>
          </w:tcPr>
          <w:p w14:paraId="1BCE5F6B">
            <w:pPr>
              <w:widowControl/>
              <w:spacing w:line="360" w:lineRule="auto"/>
              <w:ind w:left="1205" w:right="-57" w:rightChars="-27" w:hanging="1205"/>
              <w:jc w:val="center"/>
              <w:rPr>
                <w:rFonts w:hint="default" w:ascii="Times New Roman" w:hAnsi="Times New Roman" w:cs="Times New Roman"/>
                <w:b/>
                <w:sz w:val="24"/>
              </w:rPr>
            </w:pPr>
            <w:r>
              <w:rPr>
                <w:rFonts w:hint="default" w:ascii="Times New Roman" w:hAnsi="Times New Roman" w:cs="Times New Roman"/>
                <w:b/>
                <w:sz w:val="24"/>
              </w:rPr>
              <w:t>三、价格部分（10分）</w:t>
            </w:r>
          </w:p>
        </w:tc>
      </w:tr>
      <w:tr w14:paraId="7FD19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649" w:type="dxa"/>
            <w:vAlign w:val="center"/>
          </w:tcPr>
          <w:p w14:paraId="72C1C3A3">
            <w:pPr>
              <w:widowControl/>
              <w:spacing w:line="320" w:lineRule="exact"/>
              <w:ind w:left="1200" w:right="-57" w:rightChars="-27" w:hanging="1200"/>
              <w:jc w:val="center"/>
              <w:rPr>
                <w:rFonts w:hint="default" w:ascii="Times New Roman" w:hAnsi="Times New Roman" w:cs="Times New Roman"/>
                <w:sz w:val="24"/>
              </w:rPr>
            </w:pPr>
            <w:r>
              <w:rPr>
                <w:rFonts w:hint="default" w:ascii="Times New Roman" w:hAnsi="Times New Roman" w:cs="Times New Roman"/>
                <w:sz w:val="24"/>
              </w:rPr>
              <w:t>3.1</w:t>
            </w:r>
          </w:p>
        </w:tc>
        <w:tc>
          <w:tcPr>
            <w:tcW w:w="7371" w:type="dxa"/>
            <w:vAlign w:val="center"/>
          </w:tcPr>
          <w:p w14:paraId="0089A9E6">
            <w:pPr>
              <w:spacing w:line="360" w:lineRule="auto"/>
              <w:ind w:right="-62"/>
              <w:rPr>
                <w:rFonts w:hint="default" w:ascii="Times New Roman" w:hAnsi="Times New Roman" w:cs="Times New Roman"/>
                <w:sz w:val="24"/>
              </w:rPr>
            </w:pPr>
            <w:r>
              <w:rPr>
                <w:rFonts w:hint="default" w:ascii="Times New Roman" w:hAnsi="Times New Roman" w:cs="Times New Roman"/>
                <w:sz w:val="24"/>
              </w:rPr>
              <w:t>满足磋商文件要求的最后报价最低的供应商的价格为磋商基准价，其价格分为满分。其他供应商的价格分统一按照下列公式计算：磋商报价得分=（磋商基准价/最后报价）×10。</w:t>
            </w:r>
          </w:p>
          <w:p w14:paraId="2198082F">
            <w:pPr>
              <w:spacing w:line="360" w:lineRule="auto"/>
              <w:ind w:right="-62"/>
              <w:rPr>
                <w:rFonts w:hint="default" w:ascii="Times New Roman" w:hAnsi="Times New Roman" w:cs="Times New Roman"/>
                <w:sz w:val="24"/>
              </w:rPr>
            </w:pPr>
            <w:r>
              <w:rPr>
                <w:rFonts w:hint="default" w:ascii="Times New Roman" w:hAnsi="Times New Roman" w:cs="Times New Roman"/>
                <w:sz w:val="24"/>
              </w:rPr>
              <w:t>说明：此处最后报价指经过报价修正，及因落实政府采购政策进行价格调整后的报价，详见第三章《评审方法和评审标准》3.2、3.3。</w:t>
            </w:r>
          </w:p>
        </w:tc>
        <w:tc>
          <w:tcPr>
            <w:tcW w:w="831" w:type="dxa"/>
            <w:vAlign w:val="center"/>
          </w:tcPr>
          <w:p w14:paraId="54751164">
            <w:pPr>
              <w:widowControl/>
              <w:spacing w:line="360" w:lineRule="auto"/>
              <w:ind w:left="1200" w:right="-57" w:rightChars="-27" w:hanging="1200"/>
              <w:jc w:val="center"/>
              <w:rPr>
                <w:rFonts w:hint="default" w:ascii="Times New Roman" w:hAnsi="Times New Roman" w:cs="Times New Roman"/>
                <w:sz w:val="24"/>
              </w:rPr>
            </w:pPr>
            <w:r>
              <w:rPr>
                <w:rFonts w:hint="default" w:ascii="Times New Roman" w:hAnsi="Times New Roman" w:cs="Times New Roman"/>
                <w:sz w:val="24"/>
              </w:rPr>
              <w:t>0-10</w:t>
            </w:r>
          </w:p>
        </w:tc>
      </w:tr>
    </w:tbl>
    <w:p w14:paraId="05AB0CB7">
      <w:pPr>
        <w:tabs>
          <w:tab w:val="left" w:pos="360"/>
          <w:tab w:val="left" w:pos="900"/>
          <w:tab w:val="left" w:pos="1080"/>
          <w:tab w:val="left" w:pos="2014"/>
        </w:tabs>
        <w:snapToGrid w:val="0"/>
        <w:spacing w:line="360" w:lineRule="auto"/>
        <w:rPr>
          <w:rFonts w:hint="default" w:ascii="Times New Roman" w:hAnsi="Times New Roman" w:cs="Times New Roman"/>
          <w:sz w:val="24"/>
        </w:rPr>
      </w:pPr>
    </w:p>
    <w:p w14:paraId="2BF804CF">
      <w:pPr>
        <w:rPr>
          <w:rFonts w:hint="default" w:ascii="Times New Roman" w:hAnsi="Times New Roman" w:cs="Times New Roman"/>
          <w:b/>
          <w:sz w:val="36"/>
          <w:szCs w:val="36"/>
        </w:rPr>
      </w:pPr>
      <w:bookmarkStart w:id="669" w:name="_Toc97371945"/>
      <w:r>
        <w:rPr>
          <w:rFonts w:hint="default" w:ascii="Times New Roman" w:hAnsi="Times New Roman" w:cs="Times New Roman"/>
          <w:b/>
          <w:sz w:val="36"/>
          <w:szCs w:val="36"/>
        </w:rPr>
        <w:br w:type="page"/>
      </w:r>
    </w:p>
    <w:p w14:paraId="1B108885">
      <w:pPr>
        <w:spacing w:line="360" w:lineRule="auto"/>
        <w:jc w:val="center"/>
        <w:outlineLvl w:val="0"/>
        <w:rPr>
          <w:rFonts w:hint="default" w:ascii="Times New Roman" w:hAnsi="Times New Roman" w:cs="Times New Roman"/>
          <w:b/>
          <w:sz w:val="36"/>
          <w:szCs w:val="36"/>
        </w:rPr>
      </w:pPr>
      <w:r>
        <w:rPr>
          <w:rFonts w:hint="default" w:ascii="Times New Roman" w:hAnsi="Times New Roman" w:cs="Times New Roman"/>
          <w:b/>
          <w:sz w:val="36"/>
          <w:szCs w:val="36"/>
        </w:rPr>
        <w:t>第四章   采购需求</w:t>
      </w:r>
      <w:bookmarkEnd w:id="669"/>
    </w:p>
    <w:p w14:paraId="443434CB">
      <w:pPr>
        <w:spacing w:line="360" w:lineRule="auto"/>
        <w:ind w:firstLine="482" w:firstLineChars="200"/>
        <w:rPr>
          <w:rFonts w:hint="default" w:ascii="Times New Roman" w:hAnsi="Times New Roman" w:cs="Times New Roman"/>
          <w:b/>
          <w:sz w:val="24"/>
        </w:rPr>
      </w:pPr>
      <w:r>
        <w:rPr>
          <w:rFonts w:hint="default" w:ascii="Times New Roman" w:hAnsi="Times New Roman" w:cs="Times New Roman"/>
          <w:b/>
          <w:sz w:val="24"/>
        </w:rPr>
        <w:t xml:space="preserve">一、采购标的 </w:t>
      </w:r>
    </w:p>
    <w:p w14:paraId="0F7A1109">
      <w:pPr>
        <w:spacing w:line="360" w:lineRule="auto"/>
        <w:ind w:firstLine="480" w:firstLineChars="200"/>
        <w:rPr>
          <w:rFonts w:hint="default" w:ascii="Times New Roman" w:hAnsi="Times New Roman" w:cs="Times New Roman"/>
          <w:bCs/>
          <w:sz w:val="24"/>
        </w:rPr>
      </w:pPr>
      <w:r>
        <w:rPr>
          <w:rFonts w:hint="default" w:ascii="Times New Roman" w:hAnsi="Times New Roman" w:cs="Times New Roman"/>
          <w:bCs/>
          <w:sz w:val="24"/>
        </w:rPr>
        <w:t>1.项目名称：北京市朝阳区审计局2026年聘请外部人员参与审计项目服务</w:t>
      </w:r>
    </w:p>
    <w:p w14:paraId="6252C8B3">
      <w:pPr>
        <w:spacing w:line="360" w:lineRule="auto"/>
        <w:ind w:firstLine="480" w:firstLineChars="200"/>
        <w:rPr>
          <w:rFonts w:hint="default" w:ascii="Times New Roman" w:hAnsi="Times New Roman" w:cs="Times New Roman"/>
          <w:bCs/>
          <w:sz w:val="24"/>
        </w:rPr>
      </w:pPr>
      <w:r>
        <w:rPr>
          <w:rFonts w:hint="default" w:ascii="Times New Roman" w:hAnsi="Times New Roman" w:cs="Times New Roman"/>
          <w:bCs/>
          <w:sz w:val="24"/>
        </w:rPr>
        <w:t>2.项目预算金额：120万元</w:t>
      </w:r>
    </w:p>
    <w:p w14:paraId="3863CF89">
      <w:pPr>
        <w:spacing w:line="360" w:lineRule="auto"/>
        <w:ind w:firstLine="480" w:firstLineChars="200"/>
        <w:rPr>
          <w:rFonts w:hint="default" w:ascii="Times New Roman" w:hAnsi="Times New Roman" w:cs="Times New Roman"/>
          <w:bCs/>
          <w:sz w:val="24"/>
        </w:rPr>
      </w:pPr>
      <w:r>
        <w:rPr>
          <w:rFonts w:hint="default" w:ascii="Times New Roman" w:hAnsi="Times New Roman" w:cs="Times New Roman"/>
          <w:bCs/>
          <w:sz w:val="24"/>
        </w:rPr>
        <w:t>3.项目背景</w:t>
      </w:r>
    </w:p>
    <w:p w14:paraId="3DF4DE3A">
      <w:pPr>
        <w:spacing w:line="360" w:lineRule="auto"/>
        <w:ind w:firstLine="480" w:firstLineChars="200"/>
        <w:rPr>
          <w:rFonts w:hint="default" w:ascii="Times New Roman" w:hAnsi="Times New Roman" w:cs="Times New Roman"/>
          <w:bCs/>
          <w:sz w:val="24"/>
        </w:rPr>
      </w:pPr>
      <w:r>
        <w:rPr>
          <w:rFonts w:hint="default" w:ascii="Times New Roman" w:hAnsi="Times New Roman" w:cs="Times New Roman"/>
          <w:bCs/>
          <w:sz w:val="24"/>
        </w:rPr>
        <w:t>为有序推进2026年度审计项目计划执行，科学规范</w:t>
      </w:r>
      <w:bookmarkStart w:id="670" w:name="_Hlk233206010"/>
      <w:r>
        <w:rPr>
          <w:rFonts w:hint="default" w:ascii="Times New Roman" w:hAnsi="Times New Roman" w:cs="Times New Roman"/>
          <w:bCs/>
          <w:sz w:val="24"/>
        </w:rPr>
        <w:t>开展</w:t>
      </w:r>
      <w:bookmarkEnd w:id="670"/>
      <w:r>
        <w:rPr>
          <w:rFonts w:hint="default" w:ascii="Times New Roman" w:hAnsi="Times New Roman" w:cs="Times New Roman"/>
          <w:bCs/>
          <w:sz w:val="24"/>
        </w:rPr>
        <w:t>审计工作，本次拟申请计划2026年9月份开展的5个项目聘请外部人员参与审计，此次采用批量采购通过竞争性磋商的方式来选定中介机构。本次采购项目为聘请中介机构的专业人员参与到审计项目中，在审计组组长的指导下配合开展审计工作。</w:t>
      </w:r>
    </w:p>
    <w:p w14:paraId="7BBA645A">
      <w:pPr>
        <w:spacing w:line="360" w:lineRule="auto"/>
        <w:ind w:firstLine="482" w:firstLineChars="200"/>
        <w:rPr>
          <w:rFonts w:hint="default" w:ascii="Times New Roman" w:hAnsi="Times New Roman" w:cs="Times New Roman"/>
          <w:b/>
          <w:sz w:val="24"/>
        </w:rPr>
      </w:pPr>
      <w:r>
        <w:rPr>
          <w:rFonts w:hint="default" w:ascii="Times New Roman" w:hAnsi="Times New Roman" w:cs="Times New Roman"/>
          <w:b/>
          <w:sz w:val="24"/>
        </w:rPr>
        <w:t xml:space="preserve">二、商务要求 </w:t>
      </w:r>
    </w:p>
    <w:p w14:paraId="46243E74">
      <w:pPr>
        <w:spacing w:line="360" w:lineRule="auto"/>
        <w:ind w:firstLine="480" w:firstLineChars="200"/>
        <w:rPr>
          <w:rFonts w:hint="default" w:ascii="Times New Roman" w:hAnsi="Times New Roman" w:cs="Times New Roman"/>
          <w:bCs/>
          <w:sz w:val="24"/>
        </w:rPr>
      </w:pPr>
      <w:r>
        <w:rPr>
          <w:rFonts w:hint="default" w:ascii="Times New Roman" w:hAnsi="Times New Roman" w:cs="Times New Roman"/>
          <w:bCs/>
          <w:sz w:val="24"/>
        </w:rPr>
        <w:t>1. 交付（实施）的时间（期限）和地点（范围）</w:t>
      </w:r>
    </w:p>
    <w:p w14:paraId="1BE3FF30">
      <w:pPr>
        <w:spacing w:line="360" w:lineRule="auto"/>
        <w:ind w:firstLine="480" w:firstLineChars="200"/>
        <w:rPr>
          <w:rFonts w:hint="default" w:ascii="Times New Roman" w:hAnsi="Times New Roman" w:cs="Times New Roman"/>
          <w:bCs/>
          <w:sz w:val="24"/>
        </w:rPr>
      </w:pPr>
      <w:r>
        <w:rPr>
          <w:rFonts w:hint="default" w:ascii="Times New Roman" w:hAnsi="Times New Roman" w:cs="Times New Roman"/>
          <w:bCs/>
          <w:sz w:val="24"/>
        </w:rPr>
        <w:t>时间：合同签订之日起至审计项目结束（工作时间根据项目实际开展情况确定）。</w:t>
      </w:r>
    </w:p>
    <w:p w14:paraId="55E2F69B">
      <w:pPr>
        <w:spacing w:line="360" w:lineRule="auto"/>
        <w:ind w:firstLine="480" w:firstLineChars="200"/>
        <w:rPr>
          <w:rFonts w:hint="default" w:ascii="Times New Roman" w:hAnsi="Times New Roman" w:cs="Times New Roman"/>
          <w:bCs/>
          <w:sz w:val="24"/>
        </w:rPr>
      </w:pPr>
      <w:r>
        <w:rPr>
          <w:rFonts w:hint="default" w:ascii="Times New Roman" w:hAnsi="Times New Roman" w:cs="Times New Roman"/>
          <w:bCs/>
          <w:sz w:val="24"/>
        </w:rPr>
        <w:t>地点：采购人指定地点。</w:t>
      </w:r>
    </w:p>
    <w:p w14:paraId="23F0090C">
      <w:pPr>
        <w:spacing w:line="360" w:lineRule="auto"/>
        <w:ind w:firstLine="480" w:firstLineChars="200"/>
        <w:rPr>
          <w:rFonts w:hint="default" w:ascii="Times New Roman" w:hAnsi="Times New Roman" w:cs="Times New Roman"/>
          <w:bCs/>
          <w:sz w:val="24"/>
        </w:rPr>
      </w:pPr>
      <w:r>
        <w:rPr>
          <w:rFonts w:hint="default" w:ascii="Times New Roman" w:hAnsi="Times New Roman" w:cs="Times New Roman"/>
          <w:bCs/>
          <w:sz w:val="24"/>
        </w:rPr>
        <w:t>2. 付款条件（进度和方式）</w:t>
      </w:r>
    </w:p>
    <w:p w14:paraId="5775BC7A">
      <w:pPr>
        <w:spacing w:line="360" w:lineRule="auto"/>
        <w:ind w:firstLine="480" w:firstLineChars="200"/>
        <w:rPr>
          <w:rFonts w:hint="default" w:ascii="Times New Roman" w:hAnsi="Times New Roman" w:cs="Times New Roman"/>
          <w:bCs/>
          <w:sz w:val="24"/>
        </w:rPr>
      </w:pPr>
      <w:r>
        <w:rPr>
          <w:rFonts w:hint="default" w:ascii="Times New Roman" w:hAnsi="Times New Roman" w:cs="Times New Roman"/>
          <w:bCs/>
          <w:sz w:val="24"/>
        </w:rPr>
        <w:t>采购人将根据审计项目整体工作安排和实际需要，委托成交供应商开展审计工作。成交供应商在采购人的统一组织管理下实施审计任务，接受采购人的指导和监督，按照规定的程序和方法按时、保质完成审计相关工作。</w:t>
      </w:r>
    </w:p>
    <w:p w14:paraId="42DF5B61">
      <w:pPr>
        <w:spacing w:line="360" w:lineRule="auto"/>
        <w:ind w:firstLine="480" w:firstLineChars="200"/>
        <w:rPr>
          <w:rFonts w:hint="default" w:ascii="Times New Roman" w:hAnsi="Times New Roman" w:cs="Times New Roman"/>
          <w:bCs/>
          <w:sz w:val="24"/>
        </w:rPr>
      </w:pPr>
      <w:r>
        <w:rPr>
          <w:rFonts w:hint="default" w:ascii="Times New Roman" w:hAnsi="Times New Roman" w:cs="Times New Roman"/>
          <w:bCs/>
          <w:sz w:val="24"/>
        </w:rPr>
        <w:t>项目开始后，经采购人确认成交供应商已按要求开展工作，项目结束经采购人验收合格，支付合同款项。若遇特殊原因导致项目核减，经双方确认后本合同提前终止。采购人向成交供应商付款时，成交供应商应当向采购人出具相应金额的发票。</w:t>
      </w:r>
    </w:p>
    <w:p w14:paraId="0FA8F228">
      <w:pPr>
        <w:rPr>
          <w:rFonts w:hint="default" w:ascii="Times New Roman" w:hAnsi="Times New Roman" w:cs="Times New Roman"/>
        </w:rPr>
        <w:sectPr>
          <w:headerReference r:id="rId14" w:type="default"/>
          <w:footerReference r:id="rId15" w:type="default"/>
          <w:pgSz w:w="11907" w:h="16840"/>
          <w:pgMar w:top="1149" w:right="1133" w:bottom="1060" w:left="1669" w:header="875" w:footer="886" w:gutter="0"/>
          <w:cols w:space="720" w:num="1"/>
        </w:sectPr>
      </w:pPr>
    </w:p>
    <w:p w14:paraId="7D063147">
      <w:pPr>
        <w:pStyle w:val="4"/>
        <w:ind w:firstLine="0"/>
        <w:rPr>
          <w:rFonts w:hint="default" w:ascii="Times New Roman" w:hAnsi="Times New Roman" w:eastAsia="Arial" w:cs="Times New Roman"/>
          <w:b/>
          <w:snapToGrid w:val="0"/>
          <w:color w:val="000000"/>
          <w:szCs w:val="21"/>
        </w:rPr>
      </w:pPr>
      <w:r>
        <w:rPr>
          <w:rFonts w:hint="default" w:ascii="Times New Roman" w:hAnsi="Times New Roman" w:cs="Times New Roman"/>
          <w:b/>
          <w:snapToGrid w:val="0"/>
          <w:color w:val="000000"/>
          <w:szCs w:val="21"/>
        </w:rPr>
        <w:t>三、技术要求</w:t>
      </w:r>
    </w:p>
    <w:tbl>
      <w:tblPr>
        <w:tblStyle w:val="44"/>
        <w:tblW w:w="14661" w:type="dxa"/>
        <w:tblInd w:w="0" w:type="dxa"/>
        <w:tblLayout w:type="fixed"/>
        <w:tblCellMar>
          <w:top w:w="0" w:type="dxa"/>
          <w:left w:w="0" w:type="dxa"/>
          <w:bottom w:w="0" w:type="dxa"/>
          <w:right w:w="0" w:type="dxa"/>
        </w:tblCellMar>
      </w:tblPr>
      <w:tblGrid>
        <w:gridCol w:w="418"/>
        <w:gridCol w:w="1170"/>
        <w:gridCol w:w="2461"/>
        <w:gridCol w:w="2028"/>
        <w:gridCol w:w="1073"/>
        <w:gridCol w:w="5008"/>
        <w:gridCol w:w="1595"/>
        <w:gridCol w:w="908"/>
      </w:tblGrid>
      <w:tr w14:paraId="795FA38F">
        <w:trPr>
          <w:trHeight w:val="1054" w:hRule="atLeast"/>
        </w:trPr>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8884D4">
            <w:pPr>
              <w:widowControl/>
              <w:jc w:val="center"/>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snapToGrid w:val="0"/>
                <w:color w:val="000000"/>
                <w:kern w:val="0"/>
                <w:sz w:val="24"/>
              </w:rPr>
              <w:t>包号</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6B0CED">
            <w:pPr>
              <w:widowControl/>
              <w:jc w:val="center"/>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snapToGrid w:val="0"/>
                <w:color w:val="000000"/>
                <w:kern w:val="0"/>
                <w:sz w:val="24"/>
              </w:rPr>
              <w:t>包名称</w:t>
            </w:r>
          </w:p>
        </w:tc>
        <w:tc>
          <w:tcPr>
            <w:tcW w:w="24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C2365D">
            <w:pPr>
              <w:widowControl/>
              <w:jc w:val="center"/>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snapToGrid w:val="0"/>
                <w:color w:val="000000"/>
                <w:kern w:val="0"/>
                <w:sz w:val="24"/>
              </w:rPr>
              <w:t>包明细</w:t>
            </w:r>
          </w:p>
        </w:tc>
        <w:tc>
          <w:tcPr>
            <w:tcW w:w="20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983736">
            <w:pPr>
              <w:widowControl/>
              <w:jc w:val="center"/>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snapToGrid w:val="0"/>
                <w:color w:val="000000"/>
                <w:kern w:val="0"/>
                <w:sz w:val="24"/>
              </w:rPr>
              <w:t>中介类型</w:t>
            </w:r>
          </w:p>
        </w:tc>
        <w:tc>
          <w:tcPr>
            <w:tcW w:w="10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2A2822">
            <w:pPr>
              <w:widowControl/>
              <w:jc w:val="center"/>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snapToGrid w:val="0"/>
                <w:color w:val="000000"/>
                <w:kern w:val="0"/>
                <w:sz w:val="24"/>
              </w:rPr>
              <w:t>中介人员数量（测算）</w:t>
            </w:r>
          </w:p>
        </w:tc>
        <w:tc>
          <w:tcPr>
            <w:tcW w:w="50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EEEDB0">
            <w:pPr>
              <w:widowControl/>
              <w:jc w:val="center"/>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snapToGrid w:val="0"/>
                <w:color w:val="000000"/>
                <w:kern w:val="0"/>
                <w:sz w:val="24"/>
              </w:rPr>
              <w:t>专业背景要求</w:t>
            </w:r>
          </w:p>
        </w:tc>
        <w:tc>
          <w:tcPr>
            <w:tcW w:w="15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7265E9">
            <w:pPr>
              <w:widowControl/>
              <w:jc w:val="center"/>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snapToGrid w:val="0"/>
                <w:color w:val="000000"/>
                <w:kern w:val="0"/>
                <w:sz w:val="24"/>
              </w:rPr>
              <w:t>具体工作时间</w:t>
            </w:r>
          </w:p>
        </w:tc>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8DD3B9">
            <w:pPr>
              <w:widowControl/>
              <w:jc w:val="center"/>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snapToGrid w:val="0"/>
                <w:color w:val="000000"/>
                <w:kern w:val="0"/>
                <w:sz w:val="24"/>
              </w:rPr>
              <w:t>金额（元）</w:t>
            </w:r>
          </w:p>
        </w:tc>
      </w:tr>
      <w:tr w14:paraId="6B74179E">
        <w:tblPrEx>
          <w:tblCellMar>
            <w:top w:w="0" w:type="dxa"/>
            <w:left w:w="0" w:type="dxa"/>
            <w:bottom w:w="0" w:type="dxa"/>
            <w:right w:w="0" w:type="dxa"/>
          </w:tblCellMar>
        </w:tblPrEx>
        <w:trPr>
          <w:trHeight w:val="848" w:hRule="atLeast"/>
        </w:trPr>
        <w:tc>
          <w:tcPr>
            <w:tcW w:w="4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A582B4">
            <w:pPr>
              <w:widowControl/>
              <w:jc w:val="center"/>
              <w:textAlignment w:val="center"/>
              <w:rPr>
                <w:rFonts w:hint="default" w:ascii="Times New Roman" w:hAnsi="Times New Roman" w:cs="Times New Roman"/>
                <w:color w:val="000000"/>
                <w:sz w:val="22"/>
                <w:szCs w:val="22"/>
              </w:rPr>
            </w:pPr>
            <w:r>
              <w:rPr>
                <w:rFonts w:hint="default" w:ascii="Times New Roman" w:hAnsi="Times New Roman" w:cs="Times New Roman"/>
                <w:snapToGrid w:val="0"/>
                <w:color w:val="000000"/>
                <w:kern w:val="0"/>
                <w:sz w:val="22"/>
                <w:szCs w:val="22"/>
              </w:rPr>
              <w:t>1</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89C06D">
            <w:pPr>
              <w:widowControl/>
              <w:jc w:val="center"/>
              <w:textAlignment w:val="center"/>
              <w:rPr>
                <w:rFonts w:hint="default" w:ascii="Times New Roman" w:hAnsi="Times New Roman" w:cs="Times New Roman"/>
                <w:color w:val="000000"/>
                <w:sz w:val="22"/>
                <w:szCs w:val="22"/>
              </w:rPr>
            </w:pPr>
            <w:r>
              <w:rPr>
                <w:rFonts w:hint="default" w:ascii="Times New Roman" w:hAnsi="Times New Roman" w:cs="Times New Roman"/>
                <w:snapToGrid w:val="0"/>
                <w:color w:val="000000"/>
                <w:kern w:val="0"/>
                <w:sz w:val="22"/>
                <w:szCs w:val="22"/>
              </w:rPr>
              <w:t>第1包审计服务项目</w:t>
            </w:r>
          </w:p>
        </w:tc>
        <w:tc>
          <w:tcPr>
            <w:tcW w:w="24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118C59">
            <w:pPr>
              <w:jc w:val="center"/>
              <w:rPr>
                <w:rFonts w:hint="default" w:ascii="Times New Roman" w:hAnsi="Times New Roman" w:cs="Times New Roman"/>
                <w:color w:val="000000"/>
                <w:sz w:val="22"/>
                <w:szCs w:val="22"/>
              </w:rPr>
            </w:pPr>
            <w:r>
              <w:rPr>
                <w:rFonts w:hint="default" w:ascii="Times New Roman" w:hAnsi="Times New Roman" w:cs="Times New Roman"/>
                <w:bCs/>
                <w:color w:val="000000"/>
                <w:sz w:val="22"/>
                <w:szCs w:val="22"/>
              </w:rPr>
              <w:t>朝阳区太阳宫地区办事处领导干部经济责任和自然资源审计</w:t>
            </w:r>
          </w:p>
        </w:tc>
        <w:tc>
          <w:tcPr>
            <w:tcW w:w="20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85F01A">
            <w:pPr>
              <w:widowControl/>
              <w:jc w:val="center"/>
              <w:textAlignment w:val="center"/>
              <w:rPr>
                <w:rFonts w:hint="default" w:ascii="Times New Roman" w:hAnsi="Times New Roman" w:cs="Times New Roman"/>
                <w:color w:val="000000"/>
                <w:sz w:val="22"/>
                <w:szCs w:val="22"/>
              </w:rPr>
            </w:pPr>
            <w:r>
              <w:rPr>
                <w:rFonts w:hint="default" w:ascii="Times New Roman" w:hAnsi="Times New Roman" w:cs="Times New Roman"/>
                <w:bCs/>
                <w:color w:val="000000"/>
                <w:sz w:val="22"/>
                <w:szCs w:val="22"/>
              </w:rPr>
              <w:t>2名中级（或从事审计工作五年及以上）、2名助理</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6F8ED7">
            <w:pPr>
              <w:widowControl/>
              <w:jc w:val="center"/>
              <w:textAlignment w:val="center"/>
              <w:rPr>
                <w:rFonts w:hint="default" w:ascii="Times New Roman" w:hAnsi="Times New Roman" w:cs="Times New Roman"/>
                <w:color w:val="000000"/>
                <w:sz w:val="22"/>
                <w:szCs w:val="22"/>
              </w:rPr>
            </w:pPr>
            <w:r>
              <w:rPr>
                <w:rFonts w:hint="default" w:ascii="Times New Roman" w:hAnsi="Times New Roman" w:cs="Times New Roman"/>
                <w:snapToGrid w:val="0"/>
                <w:color w:val="000000"/>
                <w:kern w:val="0"/>
                <w:sz w:val="22"/>
                <w:szCs w:val="22"/>
              </w:rPr>
              <w:t>4</w:t>
            </w:r>
          </w:p>
        </w:tc>
        <w:tc>
          <w:tcPr>
            <w:tcW w:w="50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BDE385">
            <w:pPr>
              <w:widowControl/>
              <w:jc w:val="left"/>
              <w:textAlignment w:val="center"/>
              <w:rPr>
                <w:rFonts w:hint="default" w:ascii="Times New Roman" w:hAnsi="Times New Roman" w:cs="Times New Roman"/>
                <w:snapToGrid w:val="0"/>
                <w:kern w:val="0"/>
                <w:sz w:val="22"/>
                <w:szCs w:val="22"/>
              </w:rPr>
            </w:pPr>
            <w:r>
              <w:rPr>
                <w:rFonts w:hint="default" w:ascii="Times New Roman" w:hAnsi="Times New Roman" w:cs="Times New Roman"/>
                <w:snapToGrid w:val="0"/>
                <w:kern w:val="0"/>
                <w:sz w:val="22"/>
                <w:szCs w:val="22"/>
              </w:rPr>
              <w:t>具备政府审计工作经验，且参加过政府经济责任审计。具备审计部门委托项目经验者优先。</w:t>
            </w:r>
          </w:p>
        </w:tc>
        <w:tc>
          <w:tcPr>
            <w:tcW w:w="15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B5DFE6">
            <w:pPr>
              <w:jc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2026.9-2026.12</w:t>
            </w:r>
          </w:p>
        </w:tc>
        <w:tc>
          <w:tcPr>
            <w:tcW w:w="9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0DCBFF">
            <w:pPr>
              <w:widowControl/>
              <w:jc w:val="center"/>
              <w:textAlignment w:val="center"/>
              <w:rPr>
                <w:rFonts w:hint="default" w:ascii="Times New Roman" w:hAnsi="Times New Roman" w:cs="Times New Roman"/>
                <w:color w:val="000000"/>
                <w:sz w:val="22"/>
                <w:szCs w:val="22"/>
              </w:rPr>
            </w:pPr>
            <w:r>
              <w:rPr>
                <w:rFonts w:hint="default" w:ascii="Times New Roman" w:hAnsi="Times New Roman" w:cs="Times New Roman"/>
                <w:snapToGrid w:val="0"/>
                <w:color w:val="000000"/>
                <w:kern w:val="0"/>
                <w:sz w:val="22"/>
                <w:szCs w:val="22"/>
              </w:rPr>
              <w:t>250000</w:t>
            </w:r>
          </w:p>
        </w:tc>
      </w:tr>
      <w:tr w14:paraId="78F69FA6">
        <w:tblPrEx>
          <w:tblCellMar>
            <w:top w:w="0" w:type="dxa"/>
            <w:left w:w="0" w:type="dxa"/>
            <w:bottom w:w="0" w:type="dxa"/>
            <w:right w:w="0" w:type="dxa"/>
          </w:tblCellMar>
        </w:tblPrEx>
        <w:trPr>
          <w:trHeight w:val="988" w:hRule="atLeast"/>
        </w:trPr>
        <w:tc>
          <w:tcPr>
            <w:tcW w:w="4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C62E27">
            <w:pPr>
              <w:widowControl/>
              <w:jc w:val="center"/>
              <w:textAlignment w:val="center"/>
              <w:rPr>
                <w:rFonts w:hint="default" w:ascii="Times New Roman" w:hAnsi="Times New Roman" w:cs="Times New Roman"/>
                <w:color w:val="000000"/>
                <w:sz w:val="22"/>
                <w:szCs w:val="22"/>
              </w:rPr>
            </w:pPr>
            <w:r>
              <w:rPr>
                <w:rFonts w:hint="default" w:ascii="Times New Roman" w:hAnsi="Times New Roman" w:cs="Times New Roman"/>
                <w:snapToGrid w:val="0"/>
                <w:color w:val="000000"/>
                <w:kern w:val="0"/>
                <w:sz w:val="22"/>
                <w:szCs w:val="22"/>
              </w:rPr>
              <w:t>2</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83FC36">
            <w:pPr>
              <w:widowControl/>
              <w:jc w:val="center"/>
              <w:textAlignment w:val="center"/>
              <w:rPr>
                <w:rFonts w:hint="default" w:ascii="Times New Roman" w:hAnsi="Times New Roman" w:cs="Times New Roman"/>
                <w:color w:val="000000"/>
                <w:sz w:val="22"/>
                <w:szCs w:val="22"/>
              </w:rPr>
            </w:pPr>
            <w:r>
              <w:rPr>
                <w:rFonts w:hint="default" w:ascii="Times New Roman" w:hAnsi="Times New Roman" w:cs="Times New Roman"/>
                <w:snapToGrid w:val="0"/>
                <w:color w:val="000000"/>
                <w:kern w:val="0"/>
                <w:sz w:val="22"/>
                <w:szCs w:val="22"/>
              </w:rPr>
              <w:t>第2包审计服务项目</w:t>
            </w:r>
          </w:p>
        </w:tc>
        <w:tc>
          <w:tcPr>
            <w:tcW w:w="24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1E5326">
            <w:pPr>
              <w:widowControl/>
              <w:jc w:val="center"/>
              <w:textAlignment w:val="center"/>
              <w:rPr>
                <w:rFonts w:hint="default" w:ascii="Times New Roman" w:hAnsi="Times New Roman" w:cs="Times New Roman"/>
                <w:color w:val="000000"/>
                <w:sz w:val="22"/>
                <w:szCs w:val="22"/>
              </w:rPr>
            </w:pPr>
            <w:r>
              <w:rPr>
                <w:rFonts w:hint="default" w:ascii="Times New Roman" w:hAnsi="Times New Roman" w:cs="Times New Roman"/>
                <w:snapToGrid w:val="0"/>
                <w:color w:val="000000"/>
                <w:kern w:val="0"/>
                <w:sz w:val="22"/>
                <w:szCs w:val="22"/>
              </w:rPr>
              <w:t>朝阳区教委领导干部任期经济责任审计</w:t>
            </w:r>
          </w:p>
        </w:tc>
        <w:tc>
          <w:tcPr>
            <w:tcW w:w="20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466791">
            <w:pPr>
              <w:widowControl/>
              <w:jc w:val="center"/>
              <w:textAlignment w:val="center"/>
              <w:rPr>
                <w:rFonts w:hint="default" w:ascii="Times New Roman" w:hAnsi="Times New Roman" w:cs="Times New Roman"/>
                <w:bCs/>
                <w:color w:val="000000"/>
                <w:sz w:val="22"/>
                <w:szCs w:val="22"/>
              </w:rPr>
            </w:pPr>
            <w:r>
              <w:rPr>
                <w:rFonts w:hint="default" w:ascii="Times New Roman" w:hAnsi="Times New Roman" w:cs="Times New Roman"/>
                <w:bCs/>
                <w:color w:val="000000"/>
                <w:sz w:val="22"/>
                <w:szCs w:val="22"/>
              </w:rPr>
              <w:t>1名注会、2名中级</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6F366D">
            <w:pPr>
              <w:widowControl/>
              <w:jc w:val="center"/>
              <w:textAlignment w:val="center"/>
              <w:rPr>
                <w:rFonts w:hint="default" w:ascii="Times New Roman" w:hAnsi="Times New Roman" w:cs="Times New Roman"/>
                <w:bCs/>
                <w:color w:val="000000"/>
                <w:sz w:val="22"/>
                <w:szCs w:val="22"/>
              </w:rPr>
            </w:pPr>
            <w:r>
              <w:rPr>
                <w:rFonts w:hint="default" w:ascii="Times New Roman" w:hAnsi="Times New Roman" w:cs="Times New Roman"/>
                <w:bCs/>
                <w:color w:val="000000"/>
                <w:sz w:val="22"/>
                <w:szCs w:val="22"/>
              </w:rPr>
              <w:t>3</w:t>
            </w:r>
          </w:p>
        </w:tc>
        <w:tc>
          <w:tcPr>
            <w:tcW w:w="50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6E6C3C">
            <w:pPr>
              <w:widowControl/>
              <w:jc w:val="left"/>
              <w:textAlignment w:val="center"/>
              <w:rPr>
                <w:rFonts w:hint="default" w:ascii="Times New Roman" w:hAnsi="Times New Roman" w:cs="Times New Roman"/>
                <w:snapToGrid w:val="0"/>
                <w:kern w:val="0"/>
                <w:sz w:val="22"/>
                <w:szCs w:val="22"/>
              </w:rPr>
            </w:pPr>
            <w:r>
              <w:rPr>
                <w:rFonts w:hint="default" w:ascii="Times New Roman" w:hAnsi="Times New Roman" w:cs="Times New Roman"/>
                <w:snapToGrid w:val="0"/>
                <w:kern w:val="0"/>
                <w:sz w:val="22"/>
                <w:szCs w:val="22"/>
              </w:rPr>
              <w:t>具备教育行业政府审计项目经验，且参加过政府部门经济责任审计。具备审计部门委托项目经验者优先。</w:t>
            </w:r>
          </w:p>
        </w:tc>
        <w:tc>
          <w:tcPr>
            <w:tcW w:w="15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6D8C19">
            <w:pPr>
              <w:widowControl/>
              <w:jc w:val="center"/>
              <w:textAlignment w:val="center"/>
              <w:rPr>
                <w:rFonts w:hint="default" w:ascii="Times New Roman" w:hAnsi="Times New Roman" w:cs="Times New Roman"/>
                <w:snapToGrid w:val="0"/>
                <w:color w:val="000000"/>
                <w:kern w:val="0"/>
                <w:sz w:val="22"/>
                <w:szCs w:val="22"/>
              </w:rPr>
            </w:pPr>
            <w:r>
              <w:rPr>
                <w:rFonts w:hint="default" w:ascii="Times New Roman" w:hAnsi="Times New Roman" w:cs="Times New Roman"/>
                <w:snapToGrid w:val="0"/>
                <w:color w:val="000000"/>
                <w:kern w:val="0"/>
                <w:sz w:val="22"/>
                <w:szCs w:val="22"/>
              </w:rPr>
              <w:t>2026.9-2026.12</w:t>
            </w:r>
          </w:p>
        </w:tc>
        <w:tc>
          <w:tcPr>
            <w:tcW w:w="908" w:type="dxa"/>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vAlign w:val="center"/>
          </w:tcPr>
          <w:p w14:paraId="498EE45C">
            <w:pPr>
              <w:widowControl/>
              <w:jc w:val="center"/>
              <w:textAlignment w:val="center"/>
              <w:rPr>
                <w:rFonts w:hint="default" w:ascii="Times New Roman" w:hAnsi="Times New Roman" w:cs="Times New Roman"/>
                <w:snapToGrid w:val="0"/>
                <w:color w:val="000000"/>
                <w:kern w:val="0"/>
                <w:sz w:val="22"/>
                <w:szCs w:val="22"/>
              </w:rPr>
            </w:pPr>
            <w:r>
              <w:rPr>
                <w:rFonts w:hint="default" w:ascii="Times New Roman" w:hAnsi="Times New Roman" w:cs="Times New Roman"/>
                <w:snapToGrid w:val="0"/>
                <w:color w:val="000000"/>
                <w:kern w:val="0"/>
                <w:sz w:val="22"/>
                <w:szCs w:val="22"/>
              </w:rPr>
              <w:t>180000</w:t>
            </w:r>
          </w:p>
        </w:tc>
      </w:tr>
      <w:tr w14:paraId="733E2534">
        <w:tblPrEx>
          <w:tblCellMar>
            <w:top w:w="0" w:type="dxa"/>
            <w:left w:w="0" w:type="dxa"/>
            <w:bottom w:w="0" w:type="dxa"/>
            <w:right w:w="0" w:type="dxa"/>
          </w:tblCellMar>
        </w:tblPrEx>
        <w:trPr>
          <w:trHeight w:val="1054" w:hRule="atLeast"/>
        </w:trPr>
        <w:tc>
          <w:tcPr>
            <w:tcW w:w="4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693208">
            <w:pPr>
              <w:widowControl/>
              <w:jc w:val="center"/>
              <w:textAlignment w:val="center"/>
              <w:rPr>
                <w:rFonts w:hint="default" w:ascii="Times New Roman" w:hAnsi="Times New Roman" w:cs="Times New Roman"/>
                <w:color w:val="000000"/>
                <w:sz w:val="22"/>
                <w:szCs w:val="22"/>
              </w:rPr>
            </w:pPr>
            <w:r>
              <w:rPr>
                <w:rFonts w:hint="default" w:ascii="Times New Roman" w:hAnsi="Times New Roman" w:cs="Times New Roman"/>
                <w:snapToGrid w:val="0"/>
                <w:color w:val="000000"/>
                <w:kern w:val="0"/>
                <w:sz w:val="22"/>
                <w:szCs w:val="22"/>
              </w:rPr>
              <w:t>3</w:t>
            </w:r>
          </w:p>
        </w:tc>
        <w:tc>
          <w:tcPr>
            <w:tcW w:w="117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E4F5420">
            <w:pPr>
              <w:widowControl/>
              <w:jc w:val="center"/>
              <w:textAlignment w:val="center"/>
              <w:rPr>
                <w:rFonts w:hint="default" w:ascii="Times New Roman" w:hAnsi="Times New Roman" w:cs="Times New Roman"/>
                <w:color w:val="000000"/>
                <w:sz w:val="22"/>
                <w:szCs w:val="22"/>
              </w:rPr>
            </w:pPr>
            <w:r>
              <w:rPr>
                <w:rFonts w:hint="default" w:ascii="Times New Roman" w:hAnsi="Times New Roman" w:cs="Times New Roman"/>
                <w:snapToGrid w:val="0"/>
                <w:color w:val="000000"/>
                <w:kern w:val="0"/>
                <w:sz w:val="22"/>
                <w:szCs w:val="22"/>
              </w:rPr>
              <w:t>第3包审计服务项目</w:t>
            </w:r>
          </w:p>
        </w:tc>
        <w:tc>
          <w:tcPr>
            <w:tcW w:w="24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D764B2">
            <w:pPr>
              <w:widowControl/>
              <w:jc w:val="center"/>
              <w:textAlignment w:val="center"/>
              <w:rPr>
                <w:rFonts w:hint="default" w:ascii="Times New Roman" w:hAnsi="Times New Roman" w:cs="Times New Roman"/>
                <w:color w:val="000000"/>
                <w:sz w:val="22"/>
                <w:szCs w:val="22"/>
                <w:highlight w:val="yellow"/>
              </w:rPr>
            </w:pPr>
            <w:r>
              <w:rPr>
                <w:rFonts w:hint="default" w:ascii="Times New Roman" w:hAnsi="Times New Roman" w:cs="Times New Roman"/>
                <w:color w:val="000000"/>
                <w:sz w:val="22"/>
                <w:szCs w:val="22"/>
              </w:rPr>
              <w:t>北京中学东坝北校区（一期完全中学）项目审计</w:t>
            </w:r>
          </w:p>
        </w:tc>
        <w:tc>
          <w:tcPr>
            <w:tcW w:w="20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AEADBE">
            <w:pPr>
              <w:widowControl/>
              <w:jc w:val="center"/>
              <w:textAlignment w:val="center"/>
              <w:rPr>
                <w:rFonts w:hint="default" w:ascii="Times New Roman" w:hAnsi="Times New Roman" w:cs="Times New Roman"/>
                <w:color w:val="000000"/>
                <w:sz w:val="22"/>
                <w:szCs w:val="22"/>
                <w:highlight w:val="yellow"/>
              </w:rPr>
            </w:pPr>
            <w:r>
              <w:rPr>
                <w:rFonts w:hint="default" w:ascii="Times New Roman" w:hAnsi="Times New Roman" w:cs="Times New Roman"/>
                <w:bCs/>
                <w:sz w:val="22"/>
                <w:szCs w:val="22"/>
              </w:rPr>
              <w:t>1名造价师，2名造价员及以上工程职称，1名中级会计及以上职称</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3D8EA9">
            <w:pPr>
              <w:widowControl/>
              <w:jc w:val="center"/>
              <w:textAlignment w:val="center"/>
              <w:rPr>
                <w:rFonts w:hint="default" w:ascii="Times New Roman" w:hAnsi="Times New Roman" w:cs="Times New Roman"/>
                <w:bCs/>
                <w:color w:val="000000"/>
                <w:sz w:val="22"/>
                <w:szCs w:val="22"/>
              </w:rPr>
            </w:pPr>
            <w:r>
              <w:rPr>
                <w:rFonts w:hint="default" w:ascii="Times New Roman" w:hAnsi="Times New Roman" w:cs="Times New Roman"/>
                <w:bCs/>
                <w:color w:val="000000"/>
                <w:sz w:val="22"/>
                <w:szCs w:val="22"/>
              </w:rPr>
              <w:t>4</w:t>
            </w:r>
          </w:p>
        </w:tc>
        <w:tc>
          <w:tcPr>
            <w:tcW w:w="50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E6E890">
            <w:pPr>
              <w:widowControl/>
              <w:jc w:val="left"/>
              <w:textAlignment w:val="center"/>
              <w:rPr>
                <w:rFonts w:hint="default" w:ascii="Times New Roman" w:hAnsi="Times New Roman" w:cs="Times New Roman"/>
                <w:bCs/>
                <w:color w:val="000000"/>
                <w:sz w:val="22"/>
                <w:szCs w:val="22"/>
              </w:rPr>
            </w:pPr>
            <w:r>
              <w:rPr>
                <w:rFonts w:hint="default" w:ascii="Times New Roman" w:hAnsi="Times New Roman" w:cs="Times New Roman"/>
                <w:bCs/>
                <w:color w:val="000000"/>
                <w:sz w:val="22"/>
                <w:szCs w:val="22"/>
              </w:rPr>
              <w:t>具备政府审计工作经验，有政府审计部门委托项目经验者优先。近3年具备3个投资额10000万元以上政府投资工程项目的审计经验，相关审计人员具备工程施工管理造价控制及工程绩效审计经验，熟悉工程造价、工程招投标、合同签订、工程过程管理等内容，具备专业的财务知识。</w:t>
            </w:r>
          </w:p>
        </w:tc>
        <w:tc>
          <w:tcPr>
            <w:tcW w:w="15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127552">
            <w:pPr>
              <w:widowControl/>
              <w:jc w:val="center"/>
              <w:textAlignment w:val="center"/>
              <w:rPr>
                <w:rFonts w:hint="default" w:ascii="Times New Roman" w:hAnsi="Times New Roman" w:cs="Times New Roman"/>
                <w:bCs/>
                <w:color w:val="000000"/>
                <w:sz w:val="22"/>
                <w:szCs w:val="22"/>
              </w:rPr>
            </w:pPr>
            <w:r>
              <w:rPr>
                <w:rFonts w:hint="default" w:ascii="Times New Roman" w:hAnsi="Times New Roman" w:cs="Times New Roman"/>
                <w:bCs/>
                <w:color w:val="000000"/>
                <w:sz w:val="22"/>
                <w:szCs w:val="22"/>
              </w:rPr>
              <w:t>2026.9-2026.12</w:t>
            </w:r>
          </w:p>
        </w:tc>
        <w:tc>
          <w:tcPr>
            <w:tcW w:w="9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50C8EA">
            <w:pPr>
              <w:widowControl/>
              <w:jc w:val="center"/>
              <w:textAlignment w:val="center"/>
              <w:rPr>
                <w:rFonts w:hint="default" w:ascii="Times New Roman" w:hAnsi="Times New Roman" w:cs="Times New Roman"/>
                <w:bCs/>
                <w:color w:val="000000"/>
                <w:sz w:val="22"/>
                <w:szCs w:val="22"/>
              </w:rPr>
            </w:pPr>
            <w:r>
              <w:rPr>
                <w:rFonts w:hint="default" w:ascii="Times New Roman" w:hAnsi="Times New Roman" w:cs="Times New Roman"/>
                <w:bCs/>
                <w:color w:val="000000"/>
                <w:sz w:val="22"/>
                <w:szCs w:val="22"/>
              </w:rPr>
              <w:t>300000</w:t>
            </w:r>
          </w:p>
        </w:tc>
      </w:tr>
      <w:tr w14:paraId="3271F1C4">
        <w:tblPrEx>
          <w:tblCellMar>
            <w:top w:w="0" w:type="dxa"/>
            <w:left w:w="0" w:type="dxa"/>
            <w:bottom w:w="0" w:type="dxa"/>
            <w:right w:w="0" w:type="dxa"/>
          </w:tblCellMar>
        </w:tblPrEx>
        <w:trPr>
          <w:trHeight w:val="1111" w:hRule="atLeast"/>
        </w:trPr>
        <w:tc>
          <w:tcPr>
            <w:tcW w:w="4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9D148C">
            <w:pPr>
              <w:widowControl/>
              <w:jc w:val="center"/>
              <w:textAlignment w:val="center"/>
              <w:rPr>
                <w:rFonts w:hint="default" w:ascii="Times New Roman" w:hAnsi="Times New Roman" w:cs="Times New Roman"/>
                <w:color w:val="000000"/>
                <w:sz w:val="22"/>
                <w:szCs w:val="22"/>
              </w:rPr>
            </w:pPr>
            <w:r>
              <w:rPr>
                <w:rFonts w:hint="default" w:ascii="Times New Roman" w:hAnsi="Times New Roman" w:cs="Times New Roman"/>
                <w:snapToGrid w:val="0"/>
                <w:color w:val="000000"/>
                <w:kern w:val="0"/>
                <w:sz w:val="22"/>
                <w:szCs w:val="22"/>
              </w:rPr>
              <w:t>4</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E107C1">
            <w:pPr>
              <w:widowControl/>
              <w:jc w:val="center"/>
              <w:textAlignment w:val="center"/>
              <w:rPr>
                <w:rFonts w:hint="default" w:ascii="Times New Roman" w:hAnsi="Times New Roman" w:cs="Times New Roman"/>
                <w:color w:val="000000"/>
                <w:sz w:val="22"/>
                <w:szCs w:val="22"/>
              </w:rPr>
            </w:pPr>
            <w:r>
              <w:rPr>
                <w:rFonts w:hint="default" w:ascii="Times New Roman" w:hAnsi="Times New Roman" w:cs="Times New Roman"/>
                <w:snapToGrid w:val="0"/>
                <w:color w:val="000000"/>
                <w:kern w:val="0"/>
                <w:sz w:val="22"/>
                <w:szCs w:val="22"/>
              </w:rPr>
              <w:t>第4包审计服务项目</w:t>
            </w:r>
          </w:p>
        </w:tc>
        <w:tc>
          <w:tcPr>
            <w:tcW w:w="24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FEBE84">
            <w:pPr>
              <w:widowControl/>
              <w:jc w:val="center"/>
              <w:textAlignment w:val="center"/>
              <w:rPr>
                <w:rFonts w:hint="default" w:ascii="Times New Roman" w:hAnsi="Times New Roman" w:cs="Times New Roman"/>
                <w:color w:val="000000"/>
                <w:sz w:val="22"/>
                <w:szCs w:val="22"/>
              </w:rPr>
            </w:pPr>
            <w:r>
              <w:rPr>
                <w:rFonts w:hint="default" w:ascii="Times New Roman" w:hAnsi="Times New Roman" w:cs="Times New Roman"/>
                <w:sz w:val="22"/>
                <w:szCs w:val="22"/>
              </w:rPr>
              <w:t>朝阳区平房乡朝平公园项目审计</w:t>
            </w:r>
          </w:p>
        </w:tc>
        <w:tc>
          <w:tcPr>
            <w:tcW w:w="20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2B6575">
            <w:pPr>
              <w:widowControl/>
              <w:jc w:val="center"/>
              <w:textAlignment w:val="center"/>
              <w:rPr>
                <w:rFonts w:hint="default" w:ascii="Times New Roman" w:hAnsi="Times New Roman" w:cs="Times New Roman"/>
                <w:color w:val="000000"/>
                <w:sz w:val="22"/>
                <w:szCs w:val="22"/>
              </w:rPr>
            </w:pPr>
            <w:r>
              <w:rPr>
                <w:rFonts w:hint="default" w:ascii="Times New Roman" w:hAnsi="Times New Roman" w:cs="Times New Roman"/>
                <w:snapToGrid w:val="0"/>
                <w:kern w:val="0"/>
                <w:sz w:val="22"/>
                <w:szCs w:val="22"/>
              </w:rPr>
              <w:t>1名一级建造师或注册造价工程师、1名中级会计、0-1名无职称</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B65073">
            <w:pPr>
              <w:widowControl/>
              <w:jc w:val="center"/>
              <w:textAlignment w:val="center"/>
              <w:rPr>
                <w:rFonts w:hint="default" w:ascii="Times New Roman" w:hAnsi="Times New Roman" w:cs="Times New Roman"/>
                <w:color w:val="000000"/>
                <w:sz w:val="22"/>
                <w:szCs w:val="22"/>
              </w:rPr>
            </w:pPr>
            <w:r>
              <w:rPr>
                <w:rFonts w:hint="default" w:ascii="Times New Roman" w:hAnsi="Times New Roman" w:cs="Times New Roman"/>
                <w:snapToGrid w:val="0"/>
                <w:color w:val="000000"/>
                <w:kern w:val="0"/>
                <w:sz w:val="22"/>
                <w:szCs w:val="22"/>
              </w:rPr>
              <w:t>2-3</w:t>
            </w:r>
          </w:p>
        </w:tc>
        <w:tc>
          <w:tcPr>
            <w:tcW w:w="50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2BEE5C">
            <w:pPr>
              <w:widowControl/>
              <w:jc w:val="left"/>
              <w:textAlignment w:val="center"/>
              <w:rPr>
                <w:rFonts w:hint="default" w:ascii="Times New Roman" w:hAnsi="Times New Roman" w:cs="Times New Roman"/>
                <w:snapToGrid w:val="0"/>
                <w:kern w:val="0"/>
                <w:sz w:val="22"/>
                <w:szCs w:val="22"/>
              </w:rPr>
            </w:pPr>
            <w:r>
              <w:rPr>
                <w:rFonts w:hint="default" w:ascii="Times New Roman" w:hAnsi="Times New Roman" w:cs="Times New Roman"/>
                <w:snapToGrid w:val="0"/>
                <w:kern w:val="0"/>
                <w:sz w:val="22"/>
                <w:szCs w:val="22"/>
              </w:rPr>
              <w:t>具备政府审计工作经验，有政府审计部门委托项目经验者优先。近3年具备3个投资额10000万元以上政府投资工程项目的审计经验，相关审计人员具备工程施工管理造价控制及工程绩效审计经验，熟悉园林类工程项目立项、招投标、合同签订、工程过程管理等内容，具备专业的财务知识。</w:t>
            </w:r>
          </w:p>
        </w:tc>
        <w:tc>
          <w:tcPr>
            <w:tcW w:w="15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F7DB8F">
            <w:pPr>
              <w:widowControl/>
              <w:jc w:val="center"/>
              <w:textAlignment w:val="center"/>
              <w:rPr>
                <w:rFonts w:hint="default" w:ascii="Times New Roman" w:hAnsi="Times New Roman" w:cs="Times New Roman"/>
                <w:color w:val="000000"/>
                <w:sz w:val="22"/>
                <w:szCs w:val="22"/>
              </w:rPr>
            </w:pPr>
            <w:r>
              <w:rPr>
                <w:rFonts w:hint="default" w:ascii="Times New Roman" w:hAnsi="Times New Roman" w:cs="Times New Roman"/>
                <w:snapToGrid w:val="0"/>
                <w:kern w:val="0"/>
                <w:sz w:val="22"/>
                <w:szCs w:val="22"/>
              </w:rPr>
              <w:t>2026.9-2026.12</w:t>
            </w:r>
          </w:p>
        </w:tc>
        <w:tc>
          <w:tcPr>
            <w:tcW w:w="9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248A94">
            <w:pPr>
              <w:widowControl/>
              <w:jc w:val="center"/>
              <w:textAlignment w:val="center"/>
              <w:rPr>
                <w:rFonts w:hint="default" w:ascii="Times New Roman" w:hAnsi="Times New Roman" w:cs="Times New Roman"/>
                <w:color w:val="000000"/>
                <w:sz w:val="22"/>
                <w:szCs w:val="22"/>
              </w:rPr>
            </w:pPr>
            <w:r>
              <w:rPr>
                <w:rFonts w:hint="default" w:ascii="Times New Roman" w:hAnsi="Times New Roman" w:cs="Times New Roman"/>
                <w:snapToGrid w:val="0"/>
                <w:color w:val="000000"/>
                <w:kern w:val="0"/>
                <w:sz w:val="22"/>
                <w:szCs w:val="22"/>
              </w:rPr>
              <w:t>220000</w:t>
            </w:r>
          </w:p>
        </w:tc>
      </w:tr>
      <w:tr w14:paraId="5EBF3511">
        <w:tblPrEx>
          <w:tblCellMar>
            <w:top w:w="0" w:type="dxa"/>
            <w:left w:w="0" w:type="dxa"/>
            <w:bottom w:w="0" w:type="dxa"/>
            <w:right w:w="0" w:type="dxa"/>
          </w:tblCellMar>
        </w:tblPrEx>
        <w:trPr>
          <w:trHeight w:val="701" w:hRule="atLeast"/>
        </w:trPr>
        <w:tc>
          <w:tcPr>
            <w:tcW w:w="4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0FC5EB">
            <w:pPr>
              <w:widowControl/>
              <w:jc w:val="center"/>
              <w:textAlignment w:val="center"/>
              <w:rPr>
                <w:rFonts w:hint="default" w:ascii="Times New Roman" w:hAnsi="Times New Roman" w:cs="Times New Roman"/>
                <w:b/>
                <w:color w:val="000000"/>
                <w:sz w:val="22"/>
                <w:szCs w:val="22"/>
              </w:rPr>
            </w:pPr>
            <w:r>
              <w:rPr>
                <w:rFonts w:hint="default" w:ascii="Times New Roman" w:hAnsi="Times New Roman" w:cs="Times New Roman"/>
                <w:snapToGrid w:val="0"/>
                <w:color w:val="000000"/>
                <w:kern w:val="0"/>
                <w:sz w:val="22"/>
                <w:szCs w:val="22"/>
              </w:rPr>
              <w:t>5</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EC1285">
            <w:pPr>
              <w:jc w:val="center"/>
              <w:rPr>
                <w:rFonts w:hint="default" w:ascii="Times New Roman" w:hAnsi="Times New Roman" w:cs="Times New Roman"/>
                <w:b/>
                <w:color w:val="000000"/>
                <w:sz w:val="22"/>
                <w:szCs w:val="22"/>
              </w:rPr>
            </w:pPr>
            <w:r>
              <w:rPr>
                <w:rFonts w:hint="default" w:ascii="Times New Roman" w:hAnsi="Times New Roman" w:cs="Times New Roman"/>
                <w:snapToGrid w:val="0"/>
                <w:color w:val="000000"/>
                <w:kern w:val="0"/>
                <w:sz w:val="22"/>
                <w:szCs w:val="22"/>
              </w:rPr>
              <w:t>第5包审计服务项目</w:t>
            </w:r>
          </w:p>
        </w:tc>
        <w:tc>
          <w:tcPr>
            <w:tcW w:w="24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A6A13C">
            <w:pPr>
              <w:jc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朝阳区老旧小区综合整治及公共区域改造</w:t>
            </w:r>
          </w:p>
          <w:p w14:paraId="0ECB7BE5">
            <w:pPr>
              <w:jc w:val="center"/>
              <w:rPr>
                <w:rFonts w:hint="default" w:ascii="Times New Roman" w:hAnsi="Times New Roman" w:cs="Times New Roman"/>
                <w:b/>
                <w:color w:val="000000"/>
                <w:sz w:val="22"/>
                <w:szCs w:val="22"/>
              </w:rPr>
            </w:pPr>
            <w:r>
              <w:rPr>
                <w:rFonts w:hint="default" w:ascii="Times New Roman" w:hAnsi="Times New Roman" w:cs="Times New Roman"/>
                <w:color w:val="000000"/>
                <w:sz w:val="22"/>
                <w:szCs w:val="22"/>
              </w:rPr>
              <w:t>专项资金管理使用情况的专项审计调查</w:t>
            </w:r>
          </w:p>
        </w:tc>
        <w:tc>
          <w:tcPr>
            <w:tcW w:w="20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6C5196">
            <w:pPr>
              <w:widowControl/>
              <w:jc w:val="center"/>
              <w:textAlignment w:val="center"/>
              <w:rPr>
                <w:rFonts w:hint="default" w:ascii="Times New Roman" w:hAnsi="Times New Roman" w:cs="Times New Roman"/>
                <w:snapToGrid w:val="0"/>
                <w:kern w:val="0"/>
                <w:sz w:val="22"/>
                <w:szCs w:val="22"/>
              </w:rPr>
            </w:pPr>
            <w:r>
              <w:rPr>
                <w:rFonts w:hint="default" w:ascii="Times New Roman" w:hAnsi="Times New Roman" w:cs="Times New Roman"/>
                <w:snapToGrid w:val="0"/>
                <w:kern w:val="0"/>
                <w:sz w:val="22"/>
                <w:szCs w:val="22"/>
              </w:rPr>
              <w:t>1名注册造价工程师、</w:t>
            </w:r>
          </w:p>
          <w:p w14:paraId="45ADE014">
            <w:pPr>
              <w:widowControl/>
              <w:jc w:val="center"/>
              <w:textAlignment w:val="center"/>
              <w:rPr>
                <w:rFonts w:hint="default" w:ascii="Times New Roman" w:hAnsi="Times New Roman" w:cs="Times New Roman"/>
                <w:b/>
                <w:color w:val="000000"/>
                <w:sz w:val="22"/>
                <w:szCs w:val="22"/>
              </w:rPr>
            </w:pPr>
            <w:r>
              <w:rPr>
                <w:rFonts w:hint="default" w:ascii="Times New Roman" w:hAnsi="Times New Roman" w:cs="Times New Roman"/>
                <w:snapToGrid w:val="0"/>
                <w:kern w:val="0"/>
                <w:sz w:val="22"/>
                <w:szCs w:val="22"/>
              </w:rPr>
              <w:t>1名注册会计师、2名工作人员</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072441">
            <w:pPr>
              <w:jc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4</w:t>
            </w:r>
          </w:p>
        </w:tc>
        <w:tc>
          <w:tcPr>
            <w:tcW w:w="50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E06CF1">
            <w:pPr>
              <w:widowControl/>
              <w:jc w:val="left"/>
              <w:textAlignment w:val="center"/>
              <w:rPr>
                <w:rFonts w:hint="default" w:ascii="Times New Roman" w:hAnsi="Times New Roman" w:cs="Times New Roman"/>
                <w:snapToGrid w:val="0"/>
                <w:kern w:val="0"/>
                <w:sz w:val="22"/>
                <w:szCs w:val="22"/>
              </w:rPr>
            </w:pPr>
            <w:r>
              <w:rPr>
                <w:rFonts w:hint="default" w:ascii="Times New Roman" w:hAnsi="Times New Roman" w:cs="Times New Roman"/>
                <w:snapToGrid w:val="0"/>
                <w:kern w:val="0"/>
                <w:sz w:val="22"/>
                <w:szCs w:val="22"/>
              </w:rPr>
              <w:t>具备政府审计工作经验，熟悉房建类工程招投标、合同签订、工程过程管理等内容，具备一定的财务知识。具备审计部门委托项目经验者优先。</w:t>
            </w:r>
          </w:p>
        </w:tc>
        <w:tc>
          <w:tcPr>
            <w:tcW w:w="15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FE7D62">
            <w:pPr>
              <w:jc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2026.9-2026.12</w:t>
            </w:r>
          </w:p>
        </w:tc>
        <w:tc>
          <w:tcPr>
            <w:tcW w:w="9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EF28D8">
            <w:pPr>
              <w:widowControl/>
              <w:jc w:val="center"/>
              <w:textAlignment w:val="center"/>
              <w:rPr>
                <w:rFonts w:hint="default" w:ascii="Times New Roman" w:hAnsi="Times New Roman" w:cs="Times New Roman"/>
                <w:snapToGrid w:val="0"/>
                <w:color w:val="000000"/>
                <w:kern w:val="0"/>
                <w:sz w:val="22"/>
                <w:szCs w:val="22"/>
              </w:rPr>
            </w:pPr>
            <w:r>
              <w:rPr>
                <w:rFonts w:hint="default" w:ascii="Times New Roman" w:hAnsi="Times New Roman" w:cs="Times New Roman"/>
                <w:snapToGrid w:val="0"/>
                <w:color w:val="000000"/>
                <w:kern w:val="0"/>
                <w:sz w:val="22"/>
                <w:szCs w:val="22"/>
              </w:rPr>
              <w:t>250000</w:t>
            </w:r>
          </w:p>
        </w:tc>
      </w:tr>
      <w:tr w14:paraId="4F90AB6E">
        <w:tblPrEx>
          <w:tblCellMar>
            <w:top w:w="0" w:type="dxa"/>
            <w:left w:w="0" w:type="dxa"/>
            <w:bottom w:w="0" w:type="dxa"/>
            <w:right w:w="0" w:type="dxa"/>
          </w:tblCellMar>
        </w:tblPrEx>
        <w:trPr>
          <w:trHeight w:val="578" w:hRule="atLeast"/>
        </w:trPr>
        <w:tc>
          <w:tcPr>
            <w:tcW w:w="4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6D9FA2">
            <w:pPr>
              <w:widowControl/>
              <w:jc w:val="center"/>
              <w:textAlignment w:val="center"/>
              <w:rPr>
                <w:rFonts w:hint="default" w:ascii="Times New Roman" w:hAnsi="Times New Roman" w:cs="Times New Roman"/>
                <w:b/>
                <w:snapToGrid w:val="0"/>
                <w:color w:val="000000"/>
                <w:kern w:val="0"/>
                <w:sz w:val="22"/>
                <w:szCs w:val="22"/>
              </w:rPr>
            </w:pPr>
            <w:r>
              <w:rPr>
                <w:rFonts w:hint="default" w:ascii="Times New Roman" w:hAnsi="Times New Roman" w:cs="Times New Roman"/>
                <w:b/>
                <w:snapToGrid w:val="0"/>
                <w:color w:val="000000"/>
                <w:kern w:val="0"/>
                <w:sz w:val="22"/>
                <w:szCs w:val="22"/>
              </w:rPr>
              <w:t>合计</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B3D485">
            <w:pPr>
              <w:jc w:val="center"/>
              <w:rPr>
                <w:rFonts w:hint="default" w:ascii="Times New Roman" w:hAnsi="Times New Roman" w:cs="Times New Roman"/>
                <w:b/>
                <w:color w:val="000000"/>
                <w:sz w:val="22"/>
                <w:szCs w:val="22"/>
              </w:rPr>
            </w:pPr>
          </w:p>
        </w:tc>
        <w:tc>
          <w:tcPr>
            <w:tcW w:w="24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69C231">
            <w:pPr>
              <w:jc w:val="center"/>
              <w:rPr>
                <w:rFonts w:hint="default" w:ascii="Times New Roman" w:hAnsi="Times New Roman" w:cs="Times New Roman"/>
                <w:b/>
                <w:color w:val="000000"/>
                <w:sz w:val="22"/>
                <w:szCs w:val="22"/>
              </w:rPr>
            </w:pPr>
          </w:p>
        </w:tc>
        <w:tc>
          <w:tcPr>
            <w:tcW w:w="20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5C8D36">
            <w:pPr>
              <w:jc w:val="center"/>
              <w:rPr>
                <w:rFonts w:hint="default" w:ascii="Times New Roman" w:hAnsi="Times New Roman" w:cs="Times New Roman"/>
                <w:b/>
                <w:color w:val="000000"/>
                <w:sz w:val="22"/>
                <w:szCs w:val="22"/>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49F651">
            <w:pPr>
              <w:jc w:val="center"/>
              <w:rPr>
                <w:rFonts w:hint="default" w:ascii="Times New Roman" w:hAnsi="Times New Roman" w:cs="Times New Roman"/>
                <w:color w:val="000000"/>
                <w:sz w:val="22"/>
                <w:szCs w:val="22"/>
              </w:rPr>
            </w:pPr>
          </w:p>
        </w:tc>
        <w:tc>
          <w:tcPr>
            <w:tcW w:w="50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FF60EE">
            <w:pPr>
              <w:jc w:val="left"/>
              <w:rPr>
                <w:rFonts w:hint="default" w:ascii="Times New Roman" w:hAnsi="Times New Roman" w:cs="Times New Roman"/>
                <w:color w:val="000000"/>
                <w:sz w:val="20"/>
                <w:szCs w:val="20"/>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7A90C8">
            <w:pPr>
              <w:jc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9-12</w:t>
            </w:r>
          </w:p>
        </w:tc>
        <w:tc>
          <w:tcPr>
            <w:tcW w:w="9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DCC886">
            <w:pPr>
              <w:widowControl/>
              <w:jc w:val="center"/>
              <w:textAlignment w:val="center"/>
              <w:rPr>
                <w:rFonts w:hint="default" w:ascii="Times New Roman" w:hAnsi="Times New Roman" w:cs="Times New Roman"/>
                <w:b/>
                <w:color w:val="000000"/>
                <w:sz w:val="22"/>
                <w:szCs w:val="22"/>
              </w:rPr>
            </w:pPr>
            <w:r>
              <w:rPr>
                <w:rFonts w:hint="default" w:ascii="Times New Roman" w:hAnsi="Times New Roman" w:cs="Times New Roman"/>
                <w:b/>
                <w:color w:val="000000"/>
                <w:sz w:val="22"/>
                <w:szCs w:val="22"/>
              </w:rPr>
              <w:t>1200000</w:t>
            </w:r>
          </w:p>
        </w:tc>
      </w:tr>
    </w:tbl>
    <w:p w14:paraId="507B37EA">
      <w:pPr>
        <w:rPr>
          <w:rFonts w:hint="default" w:ascii="Times New Roman" w:hAnsi="Times New Roman" w:cs="Times New Roman"/>
        </w:rPr>
      </w:pPr>
    </w:p>
    <w:p w14:paraId="2898E96E">
      <w:pPr>
        <w:rPr>
          <w:rFonts w:hint="default" w:ascii="Times New Roman" w:hAnsi="Times New Roman" w:cs="Times New Roman"/>
          <w:b/>
          <w:bCs/>
          <w:sz w:val="24"/>
        </w:rPr>
        <w:sectPr>
          <w:pgSz w:w="16840" w:h="11907" w:orient="landscape"/>
          <w:pgMar w:top="1669" w:right="1149" w:bottom="1133" w:left="1060" w:header="875" w:footer="886" w:gutter="0"/>
          <w:cols w:space="720" w:num="1"/>
        </w:sectPr>
      </w:pPr>
      <w:r>
        <w:rPr>
          <w:rFonts w:hint="default" w:ascii="Times New Roman" w:hAnsi="Times New Roman" w:cs="Times New Roman"/>
          <w:b/>
          <w:bCs/>
          <w:sz w:val="24"/>
        </w:rPr>
        <w:t>注：上述“政府审计经验”不包含政府部门内部审计、绩效评价项目。</w:t>
      </w:r>
    </w:p>
    <w:p w14:paraId="2EE23872">
      <w:pPr>
        <w:spacing w:line="360" w:lineRule="auto"/>
        <w:ind w:right="-991" w:rightChars="-472" w:firstLine="482" w:firstLineChars="200"/>
        <w:contextualSpacing/>
        <w:rPr>
          <w:rFonts w:hint="default" w:ascii="Times New Roman" w:hAnsi="Times New Roman" w:cs="Times New Roman"/>
          <w:b/>
          <w:sz w:val="24"/>
        </w:rPr>
      </w:pPr>
      <w:r>
        <w:rPr>
          <w:rFonts w:hint="default" w:ascii="Times New Roman" w:hAnsi="Times New Roman" w:cs="Times New Roman"/>
          <w:b/>
          <w:bCs/>
          <w:sz w:val="24"/>
          <w:lang w:val="zh-CN"/>
        </w:rPr>
        <w:t>（一）团队人员要求</w:t>
      </w:r>
    </w:p>
    <w:p w14:paraId="11B7C407">
      <w:pPr>
        <w:spacing w:line="360" w:lineRule="auto"/>
        <w:ind w:firstLine="480" w:firstLineChars="200"/>
        <w:rPr>
          <w:rFonts w:hint="default" w:ascii="Times New Roman" w:hAnsi="Times New Roman" w:cs="Times New Roman"/>
          <w:bCs/>
          <w:sz w:val="24"/>
        </w:rPr>
      </w:pPr>
      <w:r>
        <w:rPr>
          <w:rFonts w:hint="default" w:ascii="Times New Roman" w:hAnsi="Times New Roman" w:cs="Times New Roman"/>
          <w:bCs/>
          <w:sz w:val="24"/>
        </w:rPr>
        <w:t>1．对组织机构的要求：成交供应商应严格按照采购需求派遣具有符合要求且与投标文件一致的人员参与到审计项目组中，服从审计项目组长的工作安排和工作质量要求。应保证参与项目人员固定，不可随意更换，否则视为违约。如派遣的审计组成员因个人能力或其他原因，不能胜任审计工作的，采购方有权终止合同，如造成项目进度延迟的，采购方有权要求赔偿。特殊时段项目工作量较多时应及时补充专业人员数量，确保审计项目工作的时效性及质量。不得以任何形式将项目再次委托给其他中介机构。</w:t>
      </w:r>
    </w:p>
    <w:p w14:paraId="6D5C0BEC">
      <w:pPr>
        <w:spacing w:line="360" w:lineRule="auto"/>
        <w:ind w:firstLine="480" w:firstLineChars="200"/>
        <w:rPr>
          <w:rFonts w:hint="default" w:ascii="Times New Roman" w:hAnsi="Times New Roman" w:cs="Times New Roman"/>
          <w:bCs/>
          <w:sz w:val="24"/>
        </w:rPr>
      </w:pPr>
      <w:r>
        <w:rPr>
          <w:rFonts w:hint="default" w:ascii="Times New Roman" w:hAnsi="Times New Roman" w:cs="Times New Roman"/>
          <w:sz w:val="24"/>
        </w:rPr>
        <w:t>★</w:t>
      </w:r>
      <w:r>
        <w:rPr>
          <w:rFonts w:hint="default" w:ascii="Times New Roman" w:hAnsi="Times New Roman" w:cs="Times New Roman"/>
          <w:b/>
          <w:sz w:val="24"/>
        </w:rPr>
        <w:t>供应商须承诺拟派遣团队人员完全符合项目采购需求，成交后实际派遣团队人员须与响应文件一致，否则将按采购合同中违约责任条款处理。供应商须自拟承诺函，并提交拟派遣团队人员名单及资质信息资料（包括身份证复印件、磋商截止日前近3个月内任意1个月社保缴纳证明、学位证、职称或执业资格证书），如未提供或缺少以上材料，响应文件按无效响应处理。</w:t>
      </w:r>
    </w:p>
    <w:p w14:paraId="4FA13D00">
      <w:pPr>
        <w:spacing w:line="360" w:lineRule="auto"/>
        <w:ind w:firstLine="480" w:firstLineChars="200"/>
        <w:rPr>
          <w:rFonts w:hint="default" w:ascii="Times New Roman" w:hAnsi="Times New Roman" w:cs="Times New Roman"/>
          <w:bCs/>
          <w:sz w:val="24"/>
        </w:rPr>
      </w:pPr>
      <w:r>
        <w:rPr>
          <w:rFonts w:hint="default" w:ascii="Times New Roman" w:hAnsi="Times New Roman" w:cs="Times New Roman"/>
          <w:bCs/>
          <w:sz w:val="24"/>
        </w:rPr>
        <w:t>2.项目组成员原则上应具备相应工作经验，符合上述项目包所列职称及专业背景需求；工作中严格遵守采购人及参与审计项目涉及的被审计单位有关保密等工作要求，具有较强的沟通协调能力和项目执行能力，业务熟练、勤奋敬业、有团队协作精神、综合业务素质高，能够按照审计组长要求按时按量完成审计项目工作，保证工作质量。</w:t>
      </w:r>
    </w:p>
    <w:p w14:paraId="1FFF5576">
      <w:pPr>
        <w:spacing w:line="360" w:lineRule="auto"/>
        <w:ind w:firstLine="480" w:firstLineChars="200"/>
        <w:rPr>
          <w:rFonts w:hint="default" w:ascii="Times New Roman" w:hAnsi="Times New Roman" w:cs="Times New Roman"/>
          <w:bCs/>
          <w:sz w:val="24"/>
        </w:rPr>
      </w:pPr>
      <w:r>
        <w:rPr>
          <w:rFonts w:hint="default" w:ascii="Times New Roman" w:hAnsi="Times New Roman" w:cs="Times New Roman"/>
          <w:bCs/>
          <w:sz w:val="24"/>
        </w:rPr>
        <w:t>3.审计项目结束后，审计组成员要配合审计组长进行聘用审计考核（见合同附件）。如因成交供应商违约造成采购方损失，违约金不足以覆盖给采购方造成的所有损失的，成交供应商应当相应赔偿。</w:t>
      </w:r>
    </w:p>
    <w:p w14:paraId="464D62C6">
      <w:pPr>
        <w:spacing w:line="360" w:lineRule="auto"/>
        <w:ind w:firstLine="482" w:firstLineChars="200"/>
        <w:rPr>
          <w:rFonts w:hint="default" w:ascii="Times New Roman" w:hAnsi="Times New Roman" w:cs="Times New Roman"/>
          <w:b/>
          <w:bCs/>
          <w:sz w:val="24"/>
        </w:rPr>
      </w:pPr>
      <w:r>
        <w:rPr>
          <w:rFonts w:hint="default" w:ascii="Times New Roman" w:hAnsi="Times New Roman" w:cs="Times New Roman"/>
          <w:b/>
          <w:sz w:val="24"/>
        </w:rPr>
        <w:t>(二)</w:t>
      </w:r>
      <w:r>
        <w:rPr>
          <w:rFonts w:hint="default" w:ascii="Times New Roman" w:hAnsi="Times New Roman" w:cs="Times New Roman"/>
          <w:b/>
          <w:bCs/>
          <w:sz w:val="24"/>
          <w:lang w:val="zh-CN"/>
        </w:rPr>
        <w:t xml:space="preserve"> 服务要求</w:t>
      </w:r>
    </w:p>
    <w:p w14:paraId="2D1E88B3">
      <w:pPr>
        <w:spacing w:line="360" w:lineRule="auto"/>
        <w:ind w:firstLine="480" w:firstLineChars="200"/>
        <w:outlineLvl w:val="0"/>
        <w:rPr>
          <w:rFonts w:hint="default" w:ascii="Times New Roman" w:hAnsi="Times New Roman" w:cs="Times New Roman"/>
          <w:sz w:val="24"/>
        </w:rPr>
      </w:pPr>
      <w:bookmarkStart w:id="671" w:name="_Toc2970"/>
      <w:r>
        <w:rPr>
          <w:rFonts w:hint="default" w:ascii="Times New Roman" w:hAnsi="Times New Roman" w:cs="Times New Roman"/>
          <w:sz w:val="24"/>
        </w:rPr>
        <w:t>成交供应商针对委托审计项目服务内容，应能够提供相关保障措施，并承诺满足以下服务要求：</w:t>
      </w:r>
      <w:bookmarkEnd w:id="671"/>
      <w:r>
        <w:rPr>
          <w:rFonts w:hint="default" w:ascii="Times New Roman" w:hAnsi="Times New Roman" w:cs="Times New Roman"/>
          <w:sz w:val="24"/>
        </w:rPr>
        <w:t xml:space="preserve"> </w:t>
      </w:r>
    </w:p>
    <w:p w14:paraId="71EAD33B">
      <w:pPr>
        <w:spacing w:line="360" w:lineRule="auto"/>
        <w:ind w:firstLine="480" w:firstLineChars="200"/>
        <w:outlineLvl w:val="0"/>
        <w:rPr>
          <w:rFonts w:hint="default" w:ascii="Times New Roman" w:hAnsi="Times New Roman" w:cs="Times New Roman"/>
          <w:sz w:val="24"/>
        </w:rPr>
      </w:pPr>
      <w:r>
        <w:rPr>
          <w:rFonts w:hint="default" w:ascii="Times New Roman" w:hAnsi="Times New Roman" w:cs="Times New Roman"/>
          <w:sz w:val="24"/>
        </w:rPr>
        <w:t xml:space="preserve"> </w:t>
      </w:r>
      <w:bookmarkStart w:id="672" w:name="_Toc19983"/>
      <w:r>
        <w:rPr>
          <w:rFonts w:hint="default" w:ascii="Times New Roman" w:hAnsi="Times New Roman" w:cs="Times New Roman"/>
          <w:sz w:val="24"/>
        </w:rPr>
        <w:t>1.对审计质量的要求：成交供应商须遵守国家和地方政府主管部门的有关法律、法规以及采购人约定的有关审计、财务、会计方面的程序和规定，客观公正、实事求是地对项目进行审计，确保依据合法充分，程序严谨合规，结果科学公正；成交供应商在开展具体审计项目工作时，应严格按照采购人规定的审计程序开展工作，保证各环节工作质量。</w:t>
      </w:r>
      <w:bookmarkEnd w:id="672"/>
      <w:r>
        <w:rPr>
          <w:rFonts w:hint="default" w:ascii="Times New Roman" w:hAnsi="Times New Roman" w:cs="Times New Roman"/>
          <w:sz w:val="24"/>
        </w:rPr>
        <w:t xml:space="preserve"> </w:t>
      </w:r>
    </w:p>
    <w:p w14:paraId="432F5F40">
      <w:pPr>
        <w:spacing w:line="360" w:lineRule="auto"/>
        <w:ind w:firstLine="480" w:firstLineChars="200"/>
        <w:outlineLvl w:val="0"/>
        <w:rPr>
          <w:rFonts w:hint="default" w:ascii="Times New Roman" w:hAnsi="Times New Roman" w:cs="Times New Roman"/>
          <w:sz w:val="24"/>
        </w:rPr>
      </w:pPr>
      <w:r>
        <w:rPr>
          <w:rFonts w:hint="default" w:ascii="Times New Roman" w:hAnsi="Times New Roman" w:cs="Times New Roman"/>
          <w:sz w:val="24"/>
        </w:rPr>
        <w:t xml:space="preserve"> </w:t>
      </w:r>
      <w:bookmarkStart w:id="673" w:name="_Toc12976"/>
      <w:r>
        <w:rPr>
          <w:rFonts w:hint="default" w:ascii="Times New Roman" w:hAnsi="Times New Roman" w:cs="Times New Roman"/>
          <w:sz w:val="24"/>
        </w:rPr>
        <w:t>2.对审计效率的要求：成交供应商接受项目委托后，应按采购人规定的时限完成任务。如遇影响进度的特殊事宜，应及时向采购人报告。</w:t>
      </w:r>
      <w:bookmarkEnd w:id="673"/>
    </w:p>
    <w:p w14:paraId="14E39382">
      <w:pPr>
        <w:spacing w:line="360" w:lineRule="auto"/>
        <w:ind w:firstLine="480" w:firstLineChars="200"/>
        <w:outlineLvl w:val="0"/>
        <w:rPr>
          <w:rFonts w:hint="default" w:ascii="Times New Roman" w:hAnsi="Times New Roman" w:cs="Times New Roman"/>
          <w:b/>
          <w:sz w:val="24"/>
        </w:rPr>
      </w:pPr>
      <w:bookmarkStart w:id="674" w:name="_Toc26944"/>
      <w:r>
        <w:rPr>
          <w:rFonts w:hint="default" w:ascii="Times New Roman" w:hAnsi="Times New Roman" w:cs="Times New Roman"/>
          <w:sz w:val="24"/>
        </w:rPr>
        <w:t>3.其他要求：成交供应商及提供的审计项目组成员要严格执行国家的法律法规，遵守职业道德准则和独立审核准则，遵守国家有关保密规定和廉政规定，遵守采购人内部相关管理制度，不得向项目单位另行收取任何费用，不得对外泄露在工作过程中获知的项目的任何资料、信息。如有违反，追究相关责任。</w:t>
      </w:r>
      <w:bookmarkEnd w:id="674"/>
    </w:p>
    <w:p w14:paraId="0A568E30">
      <w:pPr>
        <w:spacing w:line="360" w:lineRule="auto"/>
        <w:ind w:firstLine="482" w:firstLineChars="200"/>
        <w:rPr>
          <w:rFonts w:hint="default" w:ascii="Times New Roman" w:hAnsi="Times New Roman" w:cs="Times New Roman"/>
          <w:b/>
          <w:bCs/>
          <w:sz w:val="24"/>
        </w:rPr>
      </w:pPr>
      <w:r>
        <w:rPr>
          <w:rFonts w:hint="default" w:ascii="Times New Roman" w:hAnsi="Times New Roman" w:cs="Times New Roman"/>
          <w:b/>
          <w:sz w:val="24"/>
        </w:rPr>
        <w:t>(三)</w:t>
      </w:r>
      <w:r>
        <w:rPr>
          <w:rFonts w:hint="default" w:ascii="Times New Roman" w:hAnsi="Times New Roman" w:cs="Times New Roman"/>
          <w:b/>
          <w:bCs/>
          <w:sz w:val="24"/>
        </w:rPr>
        <w:t xml:space="preserve"> 对成交供应商工作程序和服务质量的要求</w:t>
      </w:r>
    </w:p>
    <w:p w14:paraId="53FA0C5B">
      <w:pPr>
        <w:spacing w:line="360" w:lineRule="auto"/>
        <w:ind w:firstLine="480" w:firstLineChars="200"/>
        <w:outlineLvl w:val="0"/>
        <w:rPr>
          <w:rFonts w:hint="default" w:ascii="Times New Roman" w:hAnsi="Times New Roman" w:cs="Times New Roman"/>
          <w:bCs/>
          <w:sz w:val="24"/>
        </w:rPr>
      </w:pPr>
      <w:r>
        <w:rPr>
          <w:rFonts w:hint="default" w:ascii="Times New Roman" w:hAnsi="Times New Roman" w:cs="Times New Roman"/>
          <w:bCs/>
          <w:sz w:val="24"/>
        </w:rPr>
        <w:t>1.成交供应商及提供的审计项目组成员须遵守有关法律法规和行业规范。成交供应商</w:t>
      </w:r>
      <w:r>
        <w:rPr>
          <w:rFonts w:hint="default" w:ascii="Times New Roman" w:hAnsi="Times New Roman" w:cs="Times New Roman" w:eastAsiaTheme="minorEastAsia"/>
          <w:bCs/>
          <w:sz w:val="24"/>
        </w:rPr>
        <w:t>近三年未因业务质量问题和违法违</w:t>
      </w:r>
      <w:r>
        <w:rPr>
          <w:rFonts w:hint="default" w:ascii="Times New Roman" w:hAnsi="Times New Roman" w:cs="Times New Roman"/>
          <w:bCs/>
          <w:sz w:val="24"/>
        </w:rPr>
        <w:t>规行为受到有关部门处理处罚，拟派遣人员未受到有关部门处理处罚，未受到纪律处分或者行政处分。</w:t>
      </w:r>
    </w:p>
    <w:p w14:paraId="15EC651C">
      <w:pPr>
        <w:spacing w:line="360" w:lineRule="auto"/>
        <w:ind w:firstLine="480" w:firstLineChars="200"/>
        <w:outlineLvl w:val="0"/>
        <w:rPr>
          <w:rFonts w:hint="default" w:ascii="Times New Roman" w:hAnsi="Times New Roman" w:cs="Times New Roman"/>
          <w:bCs/>
          <w:sz w:val="24"/>
        </w:rPr>
      </w:pPr>
      <w:r>
        <w:rPr>
          <w:rFonts w:hint="default" w:ascii="Times New Roman" w:hAnsi="Times New Roman" w:cs="Times New Roman"/>
          <w:sz w:val="24"/>
        </w:rPr>
        <w:t>2.项目组成员要严格按照程序工作，按时保质保量完成审计工作</w:t>
      </w:r>
      <w:r>
        <w:rPr>
          <w:rFonts w:hint="default" w:ascii="Times New Roman" w:hAnsi="Times New Roman" w:cs="Times New Roman"/>
          <w:bCs/>
          <w:sz w:val="24"/>
        </w:rPr>
        <w:t>，确保依据充分，审计结果公正准确，确保不遗漏问题。</w:t>
      </w:r>
    </w:p>
    <w:p w14:paraId="209DECD6">
      <w:pPr>
        <w:pStyle w:val="56"/>
        <w:spacing w:line="360" w:lineRule="auto"/>
        <w:ind w:firstLine="480" w:firstLineChars="200"/>
        <w:rPr>
          <w:rFonts w:hint="default" w:ascii="Times New Roman" w:hAnsi="Times New Roman" w:cs="Times New Roman"/>
          <w:bCs/>
          <w:sz w:val="24"/>
        </w:rPr>
      </w:pPr>
      <w:r>
        <w:rPr>
          <w:rFonts w:hint="default" w:ascii="Times New Roman" w:hAnsi="Times New Roman" w:cs="Times New Roman"/>
          <w:bCs/>
          <w:sz w:val="24"/>
        </w:rPr>
        <w:t>3.项目组成员在项目实施过程中，对发现的问题，不要仅停留在表面，及时了解、分析产生的原因以及带来的后果，及时且完整的向审计组长进行汇报，不得与被审计单位串通隐匿发现的问题。</w:t>
      </w:r>
    </w:p>
    <w:p w14:paraId="68449631">
      <w:pPr>
        <w:pStyle w:val="56"/>
        <w:spacing w:line="360" w:lineRule="auto"/>
        <w:ind w:firstLine="480" w:firstLineChars="200"/>
        <w:rPr>
          <w:rFonts w:hint="default" w:ascii="Times New Roman" w:hAnsi="Times New Roman" w:cs="Times New Roman"/>
          <w:bCs/>
          <w:sz w:val="24"/>
        </w:rPr>
      </w:pPr>
      <w:r>
        <w:rPr>
          <w:rFonts w:hint="default" w:ascii="Times New Roman" w:hAnsi="Times New Roman" w:cs="Times New Roman"/>
          <w:bCs/>
          <w:sz w:val="24"/>
        </w:rPr>
        <w:t>4.项目组成员要保证工作底稿和审计取证资料等审计工作结果的质量，确保审计数据准确、问题定性及引用法规恰当，对审计工作结果的合法性、真实性、准确性负责主动配合审计组长的复核。</w:t>
      </w:r>
    </w:p>
    <w:p w14:paraId="5FDC1E1B">
      <w:pPr>
        <w:pStyle w:val="56"/>
        <w:spacing w:line="360" w:lineRule="auto"/>
        <w:ind w:firstLine="480" w:firstLineChars="200"/>
        <w:rPr>
          <w:rFonts w:hint="default" w:ascii="Times New Roman" w:hAnsi="Times New Roman" w:cs="Times New Roman"/>
          <w:bCs/>
          <w:sz w:val="24"/>
        </w:rPr>
      </w:pPr>
      <w:r>
        <w:rPr>
          <w:rFonts w:hint="default" w:ascii="Times New Roman" w:hAnsi="Times New Roman" w:cs="Times New Roman"/>
          <w:bCs/>
          <w:sz w:val="24"/>
        </w:rPr>
        <w:t>5.项目结束后，成交供应商及项目组成员要及时向采购人报送审计工作结果，同时应遵循保密性原则，完整返还项目资料并删除相应电子资料，不得遗失，不得在成交供应商及项目组成员处滞留。</w:t>
      </w:r>
    </w:p>
    <w:p w14:paraId="70B09E4A">
      <w:pPr>
        <w:pStyle w:val="56"/>
        <w:spacing w:line="360" w:lineRule="auto"/>
        <w:rPr>
          <w:rFonts w:hint="default" w:ascii="Times New Roman" w:hAnsi="Times New Roman" w:cs="Times New Roman"/>
          <w:bCs/>
          <w:sz w:val="24"/>
        </w:rPr>
      </w:pPr>
    </w:p>
    <w:p w14:paraId="2F3DD73C">
      <w:pPr>
        <w:rPr>
          <w:rFonts w:hint="default" w:ascii="Times New Roman" w:hAnsi="Times New Roman" w:cs="Times New Roman"/>
          <w:b/>
          <w:bCs/>
          <w:sz w:val="24"/>
        </w:rPr>
      </w:pPr>
    </w:p>
    <w:p w14:paraId="7ED5F589">
      <w:pPr>
        <w:widowControl/>
        <w:jc w:val="left"/>
        <w:rPr>
          <w:rFonts w:hint="default" w:ascii="Times New Roman" w:hAnsi="Times New Roman" w:cs="Times New Roman"/>
          <w:b/>
          <w:sz w:val="36"/>
          <w:szCs w:val="36"/>
        </w:rPr>
      </w:pPr>
      <w:r>
        <w:rPr>
          <w:rFonts w:hint="default" w:ascii="Times New Roman" w:hAnsi="Times New Roman" w:cs="Times New Roman"/>
          <w:b/>
          <w:sz w:val="36"/>
          <w:szCs w:val="36"/>
        </w:rPr>
        <w:t xml:space="preserve"> </w:t>
      </w:r>
    </w:p>
    <w:p w14:paraId="2EAE1BA4">
      <w:pPr>
        <w:rPr>
          <w:rFonts w:hint="default" w:ascii="Times New Roman" w:hAnsi="Times New Roman" w:cs="Times New Roman"/>
          <w:b/>
          <w:sz w:val="36"/>
          <w:szCs w:val="36"/>
        </w:rPr>
      </w:pPr>
      <w:bookmarkStart w:id="675" w:name="_Toc97371946"/>
      <w:r>
        <w:rPr>
          <w:rFonts w:hint="default" w:ascii="Times New Roman" w:hAnsi="Times New Roman" w:cs="Times New Roman"/>
          <w:b/>
          <w:sz w:val="36"/>
          <w:szCs w:val="36"/>
        </w:rPr>
        <w:br w:type="page"/>
      </w:r>
    </w:p>
    <w:p w14:paraId="37FB3B9D">
      <w:pPr>
        <w:spacing w:line="360" w:lineRule="auto"/>
        <w:jc w:val="center"/>
        <w:outlineLvl w:val="0"/>
        <w:rPr>
          <w:rFonts w:hint="default" w:ascii="Times New Roman" w:hAnsi="Times New Roman" w:cs="Times New Roman"/>
          <w:b/>
          <w:sz w:val="36"/>
          <w:szCs w:val="36"/>
        </w:rPr>
      </w:pPr>
      <w:r>
        <w:rPr>
          <w:rFonts w:hint="default" w:ascii="Times New Roman" w:hAnsi="Times New Roman" w:cs="Times New Roman"/>
          <w:b/>
          <w:sz w:val="36"/>
          <w:szCs w:val="36"/>
        </w:rPr>
        <w:t>第五章   合同</w:t>
      </w:r>
      <w:bookmarkEnd w:id="675"/>
      <w:r>
        <w:rPr>
          <w:rFonts w:hint="default" w:ascii="Times New Roman" w:hAnsi="Times New Roman" w:cs="Times New Roman"/>
          <w:b/>
          <w:sz w:val="36"/>
          <w:szCs w:val="36"/>
        </w:rPr>
        <w:t>文本</w:t>
      </w:r>
    </w:p>
    <w:p w14:paraId="7C50081C">
      <w:pPr>
        <w:widowControl/>
        <w:snapToGrid w:val="0"/>
        <w:spacing w:line="360" w:lineRule="auto"/>
        <w:jc w:val="left"/>
        <w:rPr>
          <w:rFonts w:hint="default" w:ascii="Times New Roman" w:hAnsi="Times New Roman" w:cs="Times New Roman"/>
          <w:color w:val="000000"/>
          <w:sz w:val="24"/>
        </w:rPr>
      </w:pPr>
    </w:p>
    <w:p w14:paraId="1DF36CC3">
      <w:pPr>
        <w:pStyle w:val="56"/>
        <w:spacing w:line="360" w:lineRule="auto"/>
        <w:rPr>
          <w:rFonts w:hint="default" w:ascii="Times New Roman" w:hAnsi="Times New Roman" w:cs="Times New Roman"/>
          <w:sz w:val="24"/>
        </w:rPr>
      </w:pPr>
    </w:p>
    <w:p w14:paraId="11CAE738">
      <w:pPr>
        <w:pStyle w:val="20"/>
        <w:spacing w:line="360" w:lineRule="auto"/>
        <w:jc w:val="left"/>
        <w:rPr>
          <w:rFonts w:hint="default" w:ascii="Times New Roman" w:hAnsi="Times New Roman" w:cs="Times New Roman"/>
          <w:b/>
        </w:rPr>
      </w:pPr>
      <w:r>
        <w:rPr>
          <w:rFonts w:hint="default" w:ascii="Times New Roman" w:hAnsi="Times New Roman" w:cs="Times New Roman"/>
        </w:rPr>
        <w:t xml:space="preserve">                 </w:t>
      </w:r>
      <w:r>
        <w:rPr>
          <w:rFonts w:hint="default" w:ascii="Times New Roman" w:hAnsi="Times New Roman" w:cs="Times New Roman"/>
          <w:b/>
        </w:rPr>
        <w:t>北京市朝阳区审计局聘请外部人员参与审计项目</w:t>
      </w:r>
    </w:p>
    <w:p w14:paraId="5A1662C3">
      <w:pPr>
        <w:pStyle w:val="20"/>
        <w:spacing w:line="360" w:lineRule="auto"/>
        <w:jc w:val="center"/>
        <w:rPr>
          <w:rFonts w:hint="default" w:ascii="Times New Roman" w:hAnsi="Times New Roman" w:cs="Times New Roman"/>
          <w:b/>
        </w:rPr>
      </w:pPr>
      <w:r>
        <w:rPr>
          <w:rFonts w:hint="default" w:ascii="Times New Roman" w:hAnsi="Times New Roman" w:cs="Times New Roman"/>
          <w:b/>
        </w:rPr>
        <w:t>协议书</w:t>
      </w:r>
    </w:p>
    <w:p w14:paraId="28543381">
      <w:pPr>
        <w:spacing w:line="360" w:lineRule="auto"/>
        <w:rPr>
          <w:rFonts w:hint="default" w:ascii="Times New Roman" w:hAnsi="Times New Roman" w:cs="Times New Roman"/>
          <w:b/>
          <w:sz w:val="24"/>
        </w:rPr>
      </w:pPr>
    </w:p>
    <w:p w14:paraId="1B134A9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甲方：北京市朝阳区审计局</w:t>
      </w:r>
    </w:p>
    <w:p w14:paraId="66DF1AF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乙方：</w:t>
      </w:r>
    </w:p>
    <w:p w14:paraId="5F6CD00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w:t>
      </w:r>
      <w:r>
        <w:rPr>
          <w:rFonts w:hint="eastAsia" w:ascii="宋体" w:hAnsi="宋体" w:eastAsia="宋体" w:cs="宋体"/>
          <w:color w:val="auto"/>
          <w:sz w:val="24"/>
          <w:szCs w:val="24"/>
          <w:highlight w:val="none"/>
          <w:lang w:val="en-US" w:eastAsia="zh-CN"/>
        </w:rPr>
        <w:t>《中华人民共和国民法典》</w:t>
      </w:r>
      <w:r>
        <w:rPr>
          <w:rFonts w:hint="eastAsia" w:ascii="宋体" w:hAnsi="宋体" w:eastAsia="宋体" w:cs="宋体"/>
          <w:color w:val="auto"/>
          <w:sz w:val="24"/>
          <w:szCs w:val="24"/>
          <w:highlight w:val="none"/>
        </w:rPr>
        <w:t>，就甲方聘请乙方专业人员参与审计有关事宜，经甲乙双方协商一致订立本协议，双方共同遵守执行。</w:t>
      </w:r>
    </w:p>
    <w:p w14:paraId="5C54FB9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一、审计项目（或审计事项）名称</w:t>
      </w:r>
    </w:p>
    <w:p w14:paraId="561B8FFB">
      <w:pPr>
        <w:keepNext w:val="0"/>
        <w:keepLines w:val="0"/>
        <w:pageBreakBefore w:val="0"/>
        <w:widowControl w:val="0"/>
        <w:kinsoku/>
        <w:wordWrap/>
        <w:overflowPunct/>
        <w:topLinePunct w:val="0"/>
        <w:autoSpaceDE/>
        <w:autoSpaceDN/>
        <w:bidi w:val="0"/>
        <w:adjustRightInd/>
        <w:snapToGrid/>
        <w:spacing w:line="360" w:lineRule="auto"/>
        <w:ind w:firstLine="63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44A7D6F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二、聘请审计事项范围、审计内容、质量标准</w:t>
      </w:r>
    </w:p>
    <w:p w14:paraId="6F1879A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2.1按照工作方案及实施方案要求，根据甲方审计组分工完成审计事项检查，获取审计证据，编写取证单、底稿附表附件等相关业务资料。</w:t>
      </w:r>
    </w:p>
    <w:p w14:paraId="5B486FF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eastAsia="zh-CN"/>
        </w:rPr>
        <w:t>2.2乙方按照《中华人民共和国审计法》《中华人民共和国审计法实施条例》《中华人民共和国国家审计准则》及甲方有关业务要求，确保承担的审计事项真实完整、事实清楚、证据适当充分，遇有重大事项及时报告甲方。乙方保证各项工作要达到工作方案及实施方案的要求，还应满足甲方为实现审计目标而提出的任何后续合理要求。</w:t>
      </w:r>
    </w:p>
    <w:p w14:paraId="68F37056">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三、完成时限和工作要求</w:t>
      </w:r>
    </w:p>
    <w:p w14:paraId="13352D0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服务期限为本合同签订之日起至审计项目结束。乙方应严格执行审计纪律及各项廉政规定，按照甲方所分派的内容开展工作，做到依法审计、文明审计、廉洁审计，按时完成相关工作。</w:t>
      </w:r>
    </w:p>
    <w:p w14:paraId="634C484A">
      <w:pPr>
        <w:keepNext w:val="0"/>
        <w:keepLines w:val="0"/>
        <w:pageBreakBefore w:val="0"/>
        <w:widowControl w:val="0"/>
        <w:kinsoku/>
        <w:wordWrap/>
        <w:overflowPunct/>
        <w:topLinePunct w:val="0"/>
        <w:autoSpaceDE/>
        <w:autoSpaceDN/>
        <w:bidi w:val="0"/>
        <w:adjustRightInd/>
        <w:snapToGrid/>
        <w:spacing w:line="360" w:lineRule="auto"/>
        <w:ind w:firstLine="470" w:firstLineChars="195"/>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四、聘请人员基本情况</w:t>
      </w:r>
    </w:p>
    <w:p w14:paraId="3CFB04C9">
      <w:pPr>
        <w:keepNext w:val="0"/>
        <w:keepLines w:val="0"/>
        <w:pageBreakBefore w:val="0"/>
        <w:widowControl w:val="0"/>
        <w:kinsoku/>
        <w:wordWrap/>
        <w:overflowPunct/>
        <w:topLinePunct w:val="0"/>
        <w:autoSpaceDE/>
        <w:autoSpaceDN/>
        <w:bidi w:val="0"/>
        <w:adjustRightInd/>
        <w:snapToGrid/>
        <w:spacing w:line="360" w:lineRule="auto"/>
        <w:ind w:left="64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6AC5FF8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五、甲方的权利和义务</w:t>
      </w:r>
    </w:p>
    <w:p w14:paraId="492548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（一）甲方权利：</w:t>
      </w:r>
    </w:p>
    <w:p w14:paraId="40DB23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kern w:val="0"/>
          <w:sz w:val="24"/>
          <w:szCs w:val="24"/>
          <w:highlight w:val="none"/>
        </w:rPr>
        <w:t>乙方不能按合同约定派出人员的，甲方有权单方解除合同。</w:t>
      </w:r>
    </w:p>
    <w:p w14:paraId="2DE63BB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kern w:val="0"/>
          <w:sz w:val="24"/>
          <w:szCs w:val="24"/>
          <w:highlight w:val="none"/>
        </w:rPr>
        <w:t>乙方派出人员连续旷工超过5个工作日的，甲方有权提前终止合同。</w:t>
      </w:r>
    </w:p>
    <w:p w14:paraId="76E51F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3.甲方可以根据工作需要和乙方派出人员的工作情况，要求乙方更换或撤回不能胜任审计服务的派出人员。</w:t>
      </w:r>
    </w:p>
    <w:p w14:paraId="29C5F2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4.</w:t>
      </w:r>
      <w:r>
        <w:rPr>
          <w:rFonts w:hint="eastAsia" w:ascii="宋体" w:hAnsi="宋体" w:eastAsia="宋体" w:cs="宋体"/>
          <w:color w:val="auto"/>
          <w:sz w:val="24"/>
          <w:szCs w:val="24"/>
          <w:highlight w:val="none"/>
        </w:rPr>
        <w:t>甲方监督检查乙方派出人员的工作质量，对其完成的审计事项及工作结果进行审核验收和考评。</w:t>
      </w:r>
    </w:p>
    <w:p w14:paraId="0DC7B37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5.因乙方及其派出人员过错导致审计结论错误、造成严重后果的，甲方有权追究乙方及其派出人员的相关责任。</w:t>
      </w:r>
    </w:p>
    <w:p w14:paraId="0784604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6.若乙方派出人员提交的业务成果经甲方审核后质量不合格，经甲方两次书面督促整改仍不能达到国家审计质量标准的，甲方有权要求更换人员、扣减费用直至本协议解除。</w:t>
      </w:r>
    </w:p>
    <w:p w14:paraId="6D494B2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（二）甲方义务：</w:t>
      </w:r>
    </w:p>
    <w:p w14:paraId="01AF08B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1.甲方负责将乙方派出人员编入审计组，对其进行国家审计规范和相关审计业务培训，以及审计工作纪律、审计职业道德和保密教育。</w:t>
      </w:r>
    </w:p>
    <w:p w14:paraId="46DC067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2.甲方指派审计组长，负责审计实施中的监督管理、指导协调和质量审核工作。 </w:t>
      </w:r>
    </w:p>
    <w:p w14:paraId="201E733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3.按本协议约定及时足额向乙方支付聘请费用。</w:t>
      </w:r>
    </w:p>
    <w:p w14:paraId="401E563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六、乙方的权利和义务</w:t>
      </w:r>
    </w:p>
    <w:p w14:paraId="1D43030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（一）乙方权利：</w:t>
      </w:r>
    </w:p>
    <w:p w14:paraId="73E5F0C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kern w:val="0"/>
          <w:sz w:val="24"/>
          <w:szCs w:val="24"/>
          <w:highlight w:val="none"/>
        </w:rPr>
        <w:t>乙方有权对派出人员进行管理，监督派出人员按甲方项目、规章制度及法律法规的要求完成工作。</w:t>
      </w:r>
    </w:p>
    <w:p w14:paraId="6E3D304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2.按本协议约定，要求甲方按时足额支付聘请费用。</w:t>
      </w:r>
    </w:p>
    <w:p w14:paraId="7864380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（二）乙方义务：</w:t>
      </w:r>
    </w:p>
    <w:p w14:paraId="6990F5D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管理义务</w:t>
      </w:r>
    </w:p>
    <w:p w14:paraId="5F83720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1.乙方有义务选派符合本协议要求条件的专业人员参与审计工作，并指定项目负责人，在本协议履行期间不得随意更换派出人员。</w:t>
      </w:r>
      <w:r>
        <w:rPr>
          <w:rFonts w:hint="eastAsia" w:ascii="宋体" w:hAnsi="宋体" w:eastAsia="宋体" w:cs="宋体"/>
          <w:color w:val="auto"/>
          <w:kern w:val="0"/>
          <w:sz w:val="24"/>
          <w:szCs w:val="24"/>
          <w:highlight w:val="none"/>
        </w:rPr>
        <w:t>甲方按本协议要求调换、退回派出人员的，乙方应按要求及时更换符合条件的人员到甲方完成审计服务。</w:t>
      </w:r>
    </w:p>
    <w:p w14:paraId="4B10B4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乙方必须约束其派出人员依据《中华人民共和国审计法》《中华人民共和国审计法实施条例》《国家审计准则》及国家有关法律法规规定，接受甲方的安排，实施必要的审计程序，按照规定的时间完成审计任务；遵守审计取证程序，按照规定编制审计证明材料、审计工作底稿。</w:t>
      </w:r>
    </w:p>
    <w:p w14:paraId="7E9D959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3.</w:t>
      </w:r>
      <w:r>
        <w:rPr>
          <w:rFonts w:hint="eastAsia" w:ascii="宋体" w:hAnsi="宋体" w:eastAsia="宋体" w:cs="宋体"/>
          <w:color w:val="auto"/>
          <w:sz w:val="24"/>
          <w:szCs w:val="24"/>
          <w:highlight w:val="none"/>
        </w:rPr>
        <w:t>乙方派出人员有义务全面、真实地反映分工事项的审计结果，发现违法违纪问题应及时向审计组长汇报，不得隐瞒。</w:t>
      </w:r>
    </w:p>
    <w:p w14:paraId="6070E55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4.</w:t>
      </w:r>
      <w:r>
        <w:rPr>
          <w:rFonts w:hint="eastAsia" w:ascii="宋体" w:hAnsi="宋体" w:eastAsia="宋体" w:cs="宋体"/>
          <w:color w:val="auto"/>
          <w:kern w:val="0"/>
          <w:sz w:val="24"/>
          <w:szCs w:val="24"/>
          <w:highlight w:val="none"/>
        </w:rPr>
        <w:t>乙方及乙方派出人员应当在审计项目完成后，及时移交审计实施过程中所形成的全部纸质资料和电子资料，并不得将其参与审计工作获取的相关信息用于与所审计事项无关的目的。</w:t>
      </w:r>
    </w:p>
    <w:p w14:paraId="250ECA3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5.乙方不得将聘请审计事项转包、分包给任何第三方实施完成。</w:t>
      </w:r>
    </w:p>
    <w:p w14:paraId="78930D7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6.乙方应教育其派出人员遵守甲方的各项工作纪律要求，包括廉政纪律、审计纪律、保密纪律及其他工作纪律，并</w:t>
      </w:r>
      <w:r>
        <w:rPr>
          <w:rFonts w:hint="eastAsia" w:ascii="宋体" w:hAnsi="宋体" w:eastAsia="宋体" w:cs="宋体"/>
          <w:color w:val="auto"/>
          <w:sz w:val="24"/>
          <w:szCs w:val="24"/>
          <w:highlight w:val="none"/>
        </w:rPr>
        <w:t>接受甲方监督考核。</w:t>
      </w:r>
    </w:p>
    <w:p w14:paraId="57A2811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7.如因第三人侵权造成乙方派出人员人身及财产受损的，由第三人向乙方派出人员承担相应的法律责任，甲方仅予以必要的协助；乙方派出人员损害未得到足额赔付的，由乙方自行弥补。</w:t>
      </w:r>
    </w:p>
    <w:p w14:paraId="68A73C5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保密、廉政和回避承诺义务</w:t>
      </w:r>
    </w:p>
    <w:p w14:paraId="65A8B7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kern w:val="0"/>
          <w:sz w:val="24"/>
          <w:szCs w:val="24"/>
          <w:highlight w:val="none"/>
        </w:rPr>
        <w:t>乙方及其派出人员必须遵守《保密协议》（</w:t>
      </w:r>
      <w:r>
        <w:rPr>
          <w:rFonts w:hint="eastAsia" w:ascii="宋体" w:hAnsi="宋体" w:eastAsia="宋体" w:cs="宋体"/>
          <w:b/>
          <w:color w:val="auto"/>
          <w:kern w:val="0"/>
          <w:sz w:val="24"/>
          <w:szCs w:val="24"/>
          <w:highlight w:val="none"/>
        </w:rPr>
        <w:t>附件1</w:t>
      </w:r>
      <w:r>
        <w:rPr>
          <w:rFonts w:hint="eastAsia" w:ascii="宋体" w:hAnsi="宋体" w:eastAsia="宋体" w:cs="宋体"/>
          <w:color w:val="auto"/>
          <w:kern w:val="0"/>
          <w:sz w:val="24"/>
          <w:szCs w:val="24"/>
          <w:highlight w:val="none"/>
        </w:rPr>
        <w:t>）要求,履行保密义务。</w:t>
      </w:r>
    </w:p>
    <w:p w14:paraId="5BCC0E8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Cs/>
          <w:color w:val="auto"/>
          <w:kern w:val="0"/>
          <w:sz w:val="24"/>
          <w:szCs w:val="24"/>
          <w:highlight w:val="none"/>
        </w:rPr>
        <w:t>2</w:t>
      </w:r>
      <w:r>
        <w:rPr>
          <w:rFonts w:hint="eastAsia" w:ascii="宋体" w:hAnsi="宋体" w:eastAsia="宋体" w:cs="宋体"/>
          <w:b/>
          <w:bCs/>
          <w:color w:val="auto"/>
          <w:kern w:val="0"/>
          <w:sz w:val="24"/>
          <w:szCs w:val="24"/>
          <w:highlight w:val="none"/>
        </w:rPr>
        <w:t>.</w:t>
      </w:r>
      <w:r>
        <w:rPr>
          <w:rFonts w:hint="eastAsia" w:ascii="宋体" w:hAnsi="宋体" w:eastAsia="宋体" w:cs="宋体"/>
          <w:color w:val="auto"/>
          <w:kern w:val="0"/>
          <w:sz w:val="24"/>
          <w:szCs w:val="24"/>
          <w:highlight w:val="none"/>
        </w:rPr>
        <w:t>乙方及其派出人员参与审计工作，必须遵守审计“四严禁”工作要求、审计“八不准”工作纪律及其它各项审计工作纪律、廉政纪律、保密纪律等法律法规和纪律，派出人员应签署《遵守审计工作纪律承诺书》</w:t>
      </w:r>
      <w:r>
        <w:rPr>
          <w:rFonts w:hint="eastAsia" w:ascii="宋体" w:hAnsi="宋体" w:eastAsia="宋体" w:cs="宋体"/>
          <w:b/>
          <w:color w:val="auto"/>
          <w:kern w:val="0"/>
          <w:sz w:val="24"/>
          <w:szCs w:val="24"/>
          <w:highlight w:val="none"/>
        </w:rPr>
        <w:t>（附件2）</w:t>
      </w:r>
      <w:r>
        <w:rPr>
          <w:rFonts w:hint="eastAsia" w:ascii="宋体" w:hAnsi="宋体" w:eastAsia="宋体" w:cs="宋体"/>
          <w:color w:val="auto"/>
          <w:kern w:val="0"/>
          <w:sz w:val="24"/>
          <w:szCs w:val="24"/>
          <w:highlight w:val="none"/>
        </w:rPr>
        <w:t>。</w:t>
      </w:r>
    </w:p>
    <w:p w14:paraId="5F505F7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3.乙方及其派出人员在甲方明确其参与审计的工作对象（审计对象）和任务后，乙方派出人员如与审计对象</w:t>
      </w:r>
      <w:r>
        <w:rPr>
          <w:rFonts w:hint="eastAsia" w:ascii="宋体" w:hAnsi="宋体" w:eastAsia="宋体" w:cs="宋体"/>
          <w:color w:val="auto"/>
          <w:sz w:val="24"/>
          <w:szCs w:val="24"/>
          <w:highlight w:val="none"/>
        </w:rPr>
        <w:t>存在应当回避的情形时，乙方及其派出人员应当主动告知甲方，并予以回避。</w:t>
      </w:r>
    </w:p>
    <w:p w14:paraId="33D44BE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乙方不得干预审计项目独立实施，不得向任何第三方打探、泄露审计工作相关具体内容及审计结果；乙方因内部项目管理、质量管控确需了解派出人员的工作质量及进展情况的（仅限于此），必须严格遵守本协议全部保密规定，不得对外传播。</w:t>
      </w:r>
    </w:p>
    <w:p w14:paraId="4D9062D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乙方确认，其在本项目磋商响应文件中提交的《项目承诺书》为本合同不可分割的有效组成部分。乙方与乙方存在单位负责人为同一人、直接控股、管理关系的其它法人单位，以及本项目全部拟派驻项目人员，均应当严格履行《项目承诺书》全部承诺内容，不存在损害项目审计的利害关系。</w:t>
      </w:r>
    </w:p>
    <w:p w14:paraId="2262A8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合同履行全过程，一旦发现存在承诺书载明的应当回避情形，乙方应当立即停止该人员参与本项目并在24小时内主动向甲方发出书面报告，之后按照甲方要求在3日内完成符合项目标准的人员替换、整改；不得隐瞒相关利害关系。</w:t>
      </w:r>
    </w:p>
    <w:p w14:paraId="658D55A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赔偿义务</w:t>
      </w:r>
    </w:p>
    <w:p w14:paraId="58DACCB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乙方及其派出人员有下列情形之一的，甲方可追究乙方违约责任，由乙方及其派出人员连带承担相应责任，给甲方造成损失的，应连带赔偿甲方损失：</w:t>
      </w:r>
    </w:p>
    <w:p w14:paraId="527C8C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1.隐瞒审计发现的问题或者与被审计对象串通舞弊的；</w:t>
      </w:r>
    </w:p>
    <w:p w14:paraId="2F345EB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2.违反审计工作纪律、廉政纪律、保密纪律以及回避规定的；</w:t>
      </w:r>
    </w:p>
    <w:p w14:paraId="7C1ADD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3.违反仪表举止规范的，如在工作场所穿拖鞋、赤背露胸，暴露纹身部位，男士穿运动式短裤、留胡须、蓄长发等，女式穿超短裙、烫怪发型、浓妆艳抹等；</w:t>
      </w:r>
    </w:p>
    <w:p w14:paraId="4021772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4.擅自以审计机关或审计人员名义从事与聘请审计事项无关活动的；</w:t>
      </w:r>
    </w:p>
    <w:p w14:paraId="5624FE4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5.利用受聘工作从被审计单位获取不正当利益的；</w:t>
      </w:r>
    </w:p>
    <w:p w14:paraId="7E7E541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6.擅自使用审计结果或将审计结果用于与所审计事项无关目的的；</w:t>
      </w:r>
    </w:p>
    <w:p w14:paraId="700592D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7.提供不实审计结果，致使审计机关做出不当审计结论而应承担责任的；</w:t>
      </w:r>
    </w:p>
    <w:p w14:paraId="6047BDB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8.拒绝接受审计机关指导和监督的；</w:t>
      </w:r>
    </w:p>
    <w:p w14:paraId="6BF737C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9.不履行聘请协议约定义务的。</w:t>
      </w:r>
    </w:p>
    <w:p w14:paraId="625CB63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其他义务</w:t>
      </w:r>
    </w:p>
    <w:p w14:paraId="16726D2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如乙方派出人员在派出工作中侵害他人合法权益或给他人造成损害的，由乙方及其派出人员承担相应责任，甲方不承担任何赔偿。</w:t>
      </w:r>
    </w:p>
    <w:p w14:paraId="6C22810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七、付费标准及支付方式</w:t>
      </w:r>
    </w:p>
    <w:p w14:paraId="76EC8941">
      <w:pPr>
        <w:keepNext w:val="0"/>
        <w:keepLines w:val="0"/>
        <w:pageBreakBefore w:val="0"/>
        <w:widowControl w:val="0"/>
        <w:kinsoku/>
        <w:wordWrap/>
        <w:overflowPunct/>
        <w:topLinePunct w:val="0"/>
        <w:autoSpaceDE/>
        <w:autoSpaceDN/>
        <w:bidi w:val="0"/>
        <w:adjustRightInd/>
        <w:snapToGrid/>
        <w:spacing w:line="360" w:lineRule="auto"/>
        <w:ind w:firstLine="57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本次项目服务费用含税价</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元。</w:t>
      </w:r>
      <w:r>
        <w:rPr>
          <w:rFonts w:hint="eastAsia" w:ascii="宋体" w:hAnsi="宋体" w:eastAsia="宋体" w:cs="宋体"/>
          <w:color w:val="auto"/>
          <w:sz w:val="24"/>
          <w:szCs w:val="24"/>
          <w:highlight w:val="none"/>
        </w:rPr>
        <w:t>如发生特殊情况，经双方协调解决。乙方审计工作完成，并提交相关资料后，由甲方支付乙方审计费，乙方出据正式发票。</w:t>
      </w:r>
    </w:p>
    <w:p w14:paraId="0942E8B3">
      <w:pPr>
        <w:keepNext w:val="0"/>
        <w:keepLines w:val="0"/>
        <w:pageBreakBefore w:val="0"/>
        <w:widowControl w:val="0"/>
        <w:kinsoku/>
        <w:wordWrap/>
        <w:overflowPunct/>
        <w:topLinePunct w:val="0"/>
        <w:autoSpaceDE/>
        <w:autoSpaceDN/>
        <w:bidi w:val="0"/>
        <w:adjustRightInd/>
        <w:snapToGrid/>
        <w:spacing w:line="360" w:lineRule="auto"/>
        <w:ind w:firstLine="57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审计事项结束后，根据</w:t>
      </w:r>
      <w:r>
        <w:rPr>
          <w:rFonts w:hint="eastAsia" w:ascii="宋体" w:hAnsi="宋体" w:eastAsia="宋体" w:cs="宋体"/>
          <w:color w:val="auto"/>
          <w:sz w:val="24"/>
          <w:szCs w:val="24"/>
          <w:highlight w:val="none"/>
        </w:rPr>
        <w:t>聘请外部人员参与审计项目考核</w:t>
      </w:r>
      <w:r>
        <w:rPr>
          <w:rFonts w:hint="eastAsia" w:ascii="宋体" w:hAnsi="宋体" w:eastAsia="宋体" w:cs="宋体"/>
          <w:color w:val="auto"/>
          <w:sz w:val="24"/>
          <w:szCs w:val="24"/>
          <w:highlight w:val="none"/>
          <w:lang w:eastAsia="zh-CN"/>
        </w:rPr>
        <w:t>得分情况进行付费，考核得分</w:t>
      </w:r>
      <w:r>
        <w:rPr>
          <w:rFonts w:hint="eastAsia" w:ascii="宋体" w:hAnsi="宋体" w:eastAsia="宋体" w:cs="宋体"/>
          <w:color w:val="auto"/>
          <w:sz w:val="24"/>
          <w:szCs w:val="24"/>
          <w:highlight w:val="none"/>
          <w:lang w:val="en-US" w:eastAsia="zh-CN"/>
        </w:rPr>
        <w:t>85分（含）以上，考核系数为1；</w:t>
      </w:r>
      <w:r>
        <w:rPr>
          <w:rFonts w:hint="eastAsia" w:ascii="宋体" w:hAnsi="宋体" w:eastAsia="宋体" w:cs="宋体"/>
          <w:color w:val="auto"/>
          <w:sz w:val="24"/>
          <w:szCs w:val="24"/>
          <w:highlight w:val="none"/>
          <w:lang w:eastAsia="zh-CN"/>
        </w:rPr>
        <w:t>考核</w:t>
      </w:r>
      <w:r>
        <w:rPr>
          <w:rFonts w:hint="eastAsia" w:ascii="宋体" w:hAnsi="宋体" w:eastAsia="宋体" w:cs="宋体"/>
          <w:color w:val="auto"/>
          <w:sz w:val="24"/>
          <w:szCs w:val="24"/>
          <w:highlight w:val="none"/>
          <w:lang w:val="en-US" w:eastAsia="zh-CN"/>
        </w:rPr>
        <w:t>得分75分（含）至85分，考核系数为0.95；考核得分60分（含）至75分，考核系数为0.9；考核得分60分以下，考核系数为0.8。</w:t>
      </w:r>
    </w:p>
    <w:p w14:paraId="48FB8031">
      <w:pPr>
        <w:keepNext w:val="0"/>
        <w:keepLines w:val="0"/>
        <w:pageBreakBefore w:val="0"/>
        <w:widowControl w:val="0"/>
        <w:kinsoku/>
        <w:wordWrap/>
        <w:overflowPunct/>
        <w:topLinePunct w:val="0"/>
        <w:autoSpaceDE/>
        <w:autoSpaceDN/>
        <w:bidi w:val="0"/>
        <w:adjustRightInd/>
        <w:snapToGrid/>
        <w:spacing w:line="360" w:lineRule="auto"/>
        <w:ind w:firstLine="57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lang w:val="en-US" w:eastAsia="zh-CN"/>
        </w:rPr>
        <w:t>结算公式：实际支付费用=据实结算金额*考核系数。</w:t>
      </w:r>
    </w:p>
    <w:p w14:paraId="2B51B98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八、违约责任</w:t>
      </w:r>
    </w:p>
    <w:p w14:paraId="1C0539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（一）本协议甲乙双方应共同遵守执行，任何一方不得违反、擅自变更或解除，否则应承担相应违约责任。</w:t>
      </w:r>
    </w:p>
    <w:p w14:paraId="5CD00BD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乙方违反本协议约定未按审计实施方案确定的审计内容和时间要求完成审计任务，以及完成的审计任务不符合审计项目质量要求时，或在审计过程中存在其他违规、违纪、违约行为时，甲方视情节严重程度，有权要求乙方承担下列一种或数种违约责任：</w:t>
      </w:r>
    </w:p>
    <w:p w14:paraId="3ECA715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1.限期完成或重做； </w:t>
      </w:r>
    </w:p>
    <w:p w14:paraId="43EA282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2.要求乙方更换有关人员； </w:t>
      </w:r>
    </w:p>
    <w:p w14:paraId="7E50B50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3.相应扣除部分或全部聘请费用；</w:t>
      </w:r>
    </w:p>
    <w:p w14:paraId="02BDEF9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（1）乙方或乙方派出人员在审计过程中发生违反审计工作纪律和保密规定情形的，扣减该项目实际发生的全部审计聘请费用；</w:t>
      </w:r>
    </w:p>
    <w:p w14:paraId="4B2569C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（2）乙方派出人员未按照甲方规定程序开展审计工作，造成严重后果的，扣减该项目实际发生的全部审计服务费用；</w:t>
      </w:r>
    </w:p>
    <w:p w14:paraId="7BEA21E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）乙方或乙方派出人员有其他违反本协议条款行为的，甲方可以根据情节轻重，扣减该项目实际发生的审计服务费用的10%-50%。</w:t>
      </w:r>
    </w:p>
    <w:p w14:paraId="7FA6EE0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4.甲方有权单方面终止本协议。</w:t>
      </w:r>
    </w:p>
    <w:p w14:paraId="1984CCA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要求乙方支付审计服务费总额10%作为违约金，如违约金不足以弥补甲方因此遭受的经济损失（该损失包括但不限于甲方对外支付的赔偿金、补偿金、律师费、诉讼费、公告费等）的，甲方还有权要求乙方赔偿损失；</w:t>
      </w:r>
    </w:p>
    <w:p w14:paraId="1504646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6.追究乙方其他经济责任和法律责任。</w:t>
      </w:r>
    </w:p>
    <w:p w14:paraId="0D64A5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乙方在项目合同磋商阶段提交的《项目承诺书》存在虚假陈述、隐瞒事实或其关联企业、项目派驻人员存在本项目《项目承诺书》载明应当回避的情形，但未按照合同要求及时主动向甲方如实做出书面报告，并按照甲方要求完成人员替换、整改的，甲方视情况不同及情节严重程度，甲方有权采取以下一项或多项处置措施：</w:t>
      </w:r>
    </w:p>
    <w:p w14:paraId="23A63CA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有权单方解除本</w:t>
      </w:r>
      <w:r>
        <w:rPr>
          <w:rFonts w:hint="eastAsia" w:ascii="宋体" w:hAnsi="宋体" w:eastAsia="宋体" w:cs="宋体"/>
          <w:color w:val="auto"/>
          <w:sz w:val="24"/>
          <w:szCs w:val="24"/>
          <w:highlight w:val="none"/>
          <w:lang w:eastAsia="zh-CN"/>
        </w:rPr>
        <w:t>协议</w:t>
      </w:r>
      <w:r>
        <w:rPr>
          <w:rFonts w:hint="eastAsia" w:ascii="宋体" w:hAnsi="宋体" w:eastAsia="宋体" w:cs="宋体"/>
          <w:color w:val="auto"/>
          <w:sz w:val="24"/>
          <w:szCs w:val="24"/>
          <w:highlight w:val="none"/>
        </w:rPr>
        <w:t>；</w:t>
      </w:r>
    </w:p>
    <w:p w14:paraId="15A75DC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有权不予支付全部或剩余尚未结算的服务费用；</w:t>
      </w:r>
    </w:p>
    <w:p w14:paraId="32A3972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乙方应向甲方支付本合同服务费总额15%的违约金；违约金不足以弥补甲方损失（包括项目返工成本费用、第三方中介重新采购费用、行政问责相关损失、诉讼费、律师费等）的，乙方还应当继续赔偿甲方全部实际损失；</w:t>
      </w:r>
    </w:p>
    <w:p w14:paraId="1C488E9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如在正式合同签订前甲方发现乙方在《项目承诺书》虚假承诺、存在应当回避情形，甲方有权拒绝签订合同，并按政府采购相关规定追究乙方责任。</w:t>
      </w:r>
    </w:p>
    <w:p w14:paraId="4D85645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九、争议解决方式</w:t>
      </w:r>
    </w:p>
    <w:p w14:paraId="6C6768A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协议甲乙双方应共同遵守执行，任何一方不得违反、擅自变更或解除。如有异议，甲乙双方应协商解决。协商无效的，可向甲方住所地有管辖权的人民法院提起诉讼。在诉讼或协商期间，双方对于无争议条款应继续履行。</w:t>
      </w:r>
    </w:p>
    <w:p w14:paraId="04337A3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十、其他</w:t>
      </w:r>
    </w:p>
    <w:p w14:paraId="4F1B29C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1.本协议书未尽事宜，由双方协商确定。</w:t>
      </w:r>
    </w:p>
    <w:p w14:paraId="666E686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2.本协议一式四份，甲、乙双方各执两份，具有同等法律效力。</w:t>
      </w:r>
    </w:p>
    <w:p w14:paraId="1B0FF19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3.本协议及协议附件自甲乙双方签字盖章之日起生效。</w:t>
      </w:r>
    </w:p>
    <w:p w14:paraId="657535C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color w:val="auto"/>
          <w:sz w:val="24"/>
          <w:szCs w:val="24"/>
          <w:highlight w:val="none"/>
        </w:rPr>
        <w:t>4.本协议附件为本协议重要组成部分，与本协议具有同等法律效力</w:t>
      </w:r>
      <w:r>
        <w:rPr>
          <w:rFonts w:hint="eastAsia" w:ascii="宋体" w:hAnsi="宋体" w:eastAsia="宋体" w:cs="宋体"/>
          <w:sz w:val="24"/>
          <w:szCs w:val="24"/>
        </w:rPr>
        <w:t>。</w:t>
      </w:r>
    </w:p>
    <w:p w14:paraId="63814874">
      <w:pPr>
        <w:spacing w:line="360" w:lineRule="auto"/>
        <w:ind w:firstLine="480" w:firstLineChars="200"/>
        <w:rPr>
          <w:rFonts w:hint="default" w:ascii="Times New Roman" w:hAnsi="Times New Roman" w:cs="Times New Roman"/>
          <w:sz w:val="24"/>
        </w:rPr>
      </w:pPr>
    </w:p>
    <w:p w14:paraId="575B2048">
      <w:pPr>
        <w:spacing w:line="360" w:lineRule="auto"/>
        <w:ind w:firstLine="480" w:firstLineChars="200"/>
        <w:rPr>
          <w:rFonts w:hint="default" w:ascii="Times New Roman" w:hAnsi="Times New Roman" w:cs="Times New Roman"/>
          <w:sz w:val="24"/>
        </w:rPr>
      </w:pPr>
    </w:p>
    <w:p w14:paraId="5C7EC9D1">
      <w:pPr>
        <w:spacing w:line="360" w:lineRule="auto"/>
        <w:ind w:firstLine="480" w:firstLineChars="200"/>
        <w:rPr>
          <w:rFonts w:hint="default" w:ascii="Times New Roman" w:hAnsi="Times New Roman" w:cs="Times New Roman"/>
          <w:sz w:val="24"/>
        </w:rPr>
      </w:pPr>
    </w:p>
    <w:p w14:paraId="35687DF0">
      <w:pPr>
        <w:spacing w:line="360" w:lineRule="auto"/>
        <w:rPr>
          <w:rFonts w:hint="default" w:ascii="Times New Roman" w:hAnsi="Times New Roman" w:cs="Times New Roman"/>
          <w:sz w:val="24"/>
        </w:rPr>
      </w:pPr>
    </w:p>
    <w:p w14:paraId="6CC16CC6">
      <w:pPr>
        <w:spacing w:line="360" w:lineRule="auto"/>
        <w:rPr>
          <w:rFonts w:hint="default" w:ascii="Times New Roman" w:hAnsi="Times New Roman" w:cs="Times New Roman"/>
          <w:sz w:val="24"/>
        </w:rPr>
      </w:pPr>
      <w:r>
        <w:rPr>
          <w:rFonts w:hint="default" w:ascii="Times New Roman" w:hAnsi="Times New Roman" w:cs="Times New Roman"/>
          <w:sz w:val="24"/>
        </w:rPr>
        <w:t>甲方：北京市朝阳区审计局（公章）    乙方：   （公章）</w:t>
      </w:r>
    </w:p>
    <w:p w14:paraId="62018512">
      <w:pPr>
        <w:spacing w:line="360" w:lineRule="auto"/>
        <w:ind w:firstLine="480" w:firstLineChars="200"/>
        <w:rPr>
          <w:rFonts w:hint="default" w:ascii="Times New Roman" w:hAnsi="Times New Roman" w:cs="Times New Roman"/>
          <w:sz w:val="24"/>
        </w:rPr>
      </w:pPr>
    </w:p>
    <w:p w14:paraId="56C301F5">
      <w:pPr>
        <w:spacing w:line="360" w:lineRule="auto"/>
        <w:rPr>
          <w:rFonts w:hint="default" w:ascii="Times New Roman" w:hAnsi="Times New Roman" w:cs="Times New Roman"/>
          <w:sz w:val="24"/>
        </w:rPr>
      </w:pPr>
      <w:r>
        <w:rPr>
          <w:rFonts w:hint="default" w:ascii="Times New Roman" w:hAnsi="Times New Roman" w:cs="Times New Roman"/>
          <w:sz w:val="24"/>
        </w:rPr>
        <w:t>代表（签名）：                       代表（签名）：</w:t>
      </w:r>
    </w:p>
    <w:p w14:paraId="2BDFAAD3">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 xml:space="preserve">    </w:t>
      </w:r>
    </w:p>
    <w:p w14:paraId="2189369E">
      <w:pPr>
        <w:spacing w:line="360" w:lineRule="auto"/>
        <w:ind w:firstLine="720" w:firstLineChars="300"/>
        <w:rPr>
          <w:rFonts w:hint="default" w:ascii="Times New Roman" w:hAnsi="Times New Roman" w:cs="Times New Roman"/>
          <w:sz w:val="24"/>
        </w:rPr>
      </w:pPr>
      <w:r>
        <w:rPr>
          <w:rFonts w:hint="default" w:ascii="Times New Roman" w:hAnsi="Times New Roman" w:cs="Times New Roman"/>
          <w:sz w:val="24"/>
        </w:rPr>
        <w:t>年  月  日                            年  月  日</w:t>
      </w:r>
    </w:p>
    <w:p w14:paraId="67DF8712">
      <w:pPr>
        <w:spacing w:line="360" w:lineRule="auto"/>
        <w:rPr>
          <w:rFonts w:hint="default" w:ascii="Times New Roman" w:hAnsi="Times New Roman" w:cs="Times New Roman"/>
          <w:sz w:val="24"/>
        </w:rPr>
      </w:pPr>
    </w:p>
    <w:p w14:paraId="2F97A406">
      <w:pPr>
        <w:spacing w:line="360" w:lineRule="auto"/>
        <w:rPr>
          <w:rFonts w:hint="default" w:ascii="Times New Roman" w:hAnsi="Times New Roman" w:cs="Times New Roman"/>
          <w:sz w:val="24"/>
        </w:rPr>
      </w:pPr>
      <w:r>
        <w:rPr>
          <w:rFonts w:hint="default" w:ascii="Times New Roman" w:hAnsi="Times New Roman" w:cs="Times New Roman"/>
          <w:sz w:val="24"/>
        </w:rPr>
        <w:br w:type="page"/>
      </w:r>
      <w:r>
        <w:rPr>
          <w:rFonts w:hint="default" w:ascii="Times New Roman" w:hAnsi="Times New Roman" w:cs="Times New Roman"/>
          <w:b/>
          <w:bCs/>
          <w:sz w:val="24"/>
        </w:rPr>
        <w:t>附件1：</w:t>
      </w:r>
    </w:p>
    <w:p w14:paraId="6E96F5C5">
      <w:pPr>
        <w:spacing w:line="360" w:lineRule="auto"/>
        <w:jc w:val="center"/>
        <w:rPr>
          <w:rFonts w:hint="default" w:ascii="Times New Roman" w:hAnsi="Times New Roman" w:cs="Times New Roman"/>
          <w:sz w:val="24"/>
        </w:rPr>
      </w:pPr>
      <w:r>
        <w:rPr>
          <w:rFonts w:hint="default" w:ascii="Times New Roman" w:hAnsi="Times New Roman" w:cs="Times New Roman"/>
          <w:b/>
          <w:bCs/>
          <w:sz w:val="24"/>
        </w:rPr>
        <w:t>保密责任协议</w:t>
      </w:r>
    </w:p>
    <w:p w14:paraId="2F64FDEE">
      <w:pPr>
        <w:pStyle w:val="20"/>
        <w:spacing w:line="360" w:lineRule="auto"/>
        <w:ind w:firstLine="480" w:firstLineChars="200"/>
        <w:rPr>
          <w:rFonts w:hint="default" w:ascii="Times New Roman" w:hAnsi="Times New Roman" w:cs="Times New Roman"/>
        </w:rPr>
      </w:pPr>
    </w:p>
    <w:p w14:paraId="6C4D4F9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根据《北京市朝阳区审计局聘请外部审计人员参与审计协议书》相关约定，经甲乙双方协商一致，乙方及其派出人员承诺遵守以下保守秘密安全责任。</w:t>
      </w:r>
    </w:p>
    <w:p w14:paraId="19EDB9A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一、乙方应对其派出人员进行保密教育，认真学习保密法律、法规，以及甲方相关保密管理规定；乙方应与每位派出人员签署保密责任协议，并送甲方一份留存。</w:t>
      </w:r>
    </w:p>
    <w:p w14:paraId="5860360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二、乙方派出人员应对审计工作涉及的国家秘密、商业秘密应严格履行保守秘密责任，遵守相关法律法规。</w:t>
      </w:r>
    </w:p>
    <w:p w14:paraId="07F3834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三、乙方派出人员对审计工作中获取的审计工作内容信息（包括国家秘密、商业秘密，以及未公开审计信息、相关审计结论等），不得以任何形式擅自扩大知悉范围，不得利用信息从事有利于个人或亲属利益的活动。</w:t>
      </w:r>
    </w:p>
    <w:p w14:paraId="5356D87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未经甲方同意，乙方工作人员不得留存任何审计工作信息。审计工作结束时，乙方人员应该在甲方人员监督下，交还、销毁纸质或移动存储介质（包括U盘、移动硬盘等）、硬盘等任何电子载体的审计工作信息，不得擅自保留。</w:t>
      </w:r>
    </w:p>
    <w:p w14:paraId="6E0144A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五、审计工作期间，乙方工作人员所用的移动存储介质、计算机（包括台式计算机、笔记本电脑）等不得以任何形式连接互联网。</w:t>
      </w:r>
    </w:p>
    <w:p w14:paraId="35D05CA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六、乙方及其派出人员应对其所发生的泄露国家秘密、商业秘密以及审计工作信息事件，承担一切法律或经济责任。</w:t>
      </w:r>
    </w:p>
    <w:p w14:paraId="45A416E2">
      <w:pPr>
        <w:spacing w:line="360" w:lineRule="auto"/>
        <w:ind w:firstLine="480" w:firstLineChars="200"/>
        <w:rPr>
          <w:rFonts w:hint="default" w:ascii="Times New Roman" w:hAnsi="Times New Roman" w:cs="Times New Roman"/>
          <w:sz w:val="24"/>
        </w:rPr>
      </w:pPr>
    </w:p>
    <w:p w14:paraId="4F1C62FF">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甲方（公章）：               乙方（公章）：</w:t>
      </w:r>
    </w:p>
    <w:p w14:paraId="728CA3A5">
      <w:pPr>
        <w:spacing w:line="360" w:lineRule="auto"/>
        <w:ind w:firstLine="480" w:firstLineChars="200"/>
        <w:rPr>
          <w:rFonts w:hint="default" w:ascii="Times New Roman" w:hAnsi="Times New Roman" w:cs="Times New Roman"/>
          <w:sz w:val="24"/>
        </w:rPr>
      </w:pPr>
    </w:p>
    <w:p w14:paraId="6CD4079D">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 xml:space="preserve">时间：                       时间： </w:t>
      </w:r>
    </w:p>
    <w:p w14:paraId="26365B6A">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 xml:space="preserve">                    </w:t>
      </w:r>
    </w:p>
    <w:p w14:paraId="3760A087">
      <w:pPr>
        <w:spacing w:line="360" w:lineRule="auto"/>
        <w:jc w:val="left"/>
        <w:rPr>
          <w:rFonts w:hint="default" w:ascii="Times New Roman" w:hAnsi="Times New Roman" w:cs="Times New Roman"/>
          <w:sz w:val="24"/>
        </w:rPr>
      </w:pPr>
    </w:p>
    <w:p w14:paraId="744108A6">
      <w:pPr>
        <w:spacing w:line="360" w:lineRule="auto"/>
        <w:jc w:val="left"/>
        <w:rPr>
          <w:rFonts w:hint="default" w:ascii="Times New Roman" w:hAnsi="Times New Roman" w:cs="Times New Roman"/>
          <w:sz w:val="24"/>
        </w:rPr>
      </w:pPr>
      <w:r>
        <w:rPr>
          <w:rFonts w:hint="default" w:ascii="Times New Roman" w:hAnsi="Times New Roman" w:cs="Times New Roman"/>
          <w:sz w:val="24"/>
        </w:rPr>
        <w:br w:type="page"/>
      </w:r>
      <w:r>
        <w:rPr>
          <w:rFonts w:hint="default" w:ascii="Times New Roman" w:hAnsi="Times New Roman" w:cs="Times New Roman"/>
          <w:b/>
          <w:bCs/>
          <w:sz w:val="24"/>
        </w:rPr>
        <w:t>附件2：</w:t>
      </w:r>
    </w:p>
    <w:p w14:paraId="0D14487F">
      <w:pPr>
        <w:spacing w:line="360" w:lineRule="auto"/>
        <w:jc w:val="center"/>
        <w:rPr>
          <w:rFonts w:hint="default" w:ascii="Times New Roman" w:hAnsi="Times New Roman" w:cs="Times New Roman"/>
          <w:sz w:val="24"/>
        </w:rPr>
      </w:pPr>
      <w:r>
        <w:rPr>
          <w:rFonts w:hint="default" w:ascii="Times New Roman" w:hAnsi="Times New Roman" w:cs="Times New Roman"/>
          <w:b/>
          <w:bCs/>
          <w:kern w:val="0"/>
          <w:sz w:val="24"/>
        </w:rPr>
        <w:t>遵守审计工作纪律承诺书</w:t>
      </w:r>
    </w:p>
    <w:p w14:paraId="67FEC4CC">
      <w:pPr>
        <w:widowControl/>
        <w:spacing w:before="100" w:beforeAutospacing="1" w:after="100" w:afterAutospacing="1"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作为审计项目参审人员，本人承诺：严格遵守北京市朝阳区审计局审计工作纪律规定：一、遵守审计组工作纪律，按时上下班，不迟到早退；衣着得体、举止文明、礼貌待人；不做有损北京市朝阳区审计局形象的行为；不利用工作时间从事与被委托审计事项无关的工作；二、不由被审计单位支付或补贴住宿费、餐费；三、不参加被审计单位安排的宴请、旅游、娱乐和联欢等活动；四、不接受被审计单位的纪念品、礼品、消费卡、有价证券以及被审计单位职工享有的福利品；五、不在被审计单位报销和领取任何费用；六、不向被审计单位推销商品或介绍业务；七、不利用审计职权或知晓的被审计单位的商业秘密和内部信息，为自己和他人谋利；八、不向被审计单位提出任何与审计工作无关的要求；九、不隐瞒和擅自处理审计发现的问题；十、不利用审计发现的问题与被审计单位进行私下交易。</w:t>
      </w:r>
    </w:p>
    <w:p w14:paraId="05A93473">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承诺人（参审人员个人签字）：</w:t>
      </w:r>
    </w:p>
    <w:p w14:paraId="77F63D8A">
      <w:pPr>
        <w:spacing w:line="360" w:lineRule="auto"/>
        <w:ind w:firstLine="480" w:firstLineChars="200"/>
        <w:rPr>
          <w:rFonts w:hint="default" w:ascii="Times New Roman" w:hAnsi="Times New Roman" w:cs="Times New Roman"/>
          <w:sz w:val="24"/>
        </w:rPr>
      </w:pPr>
    </w:p>
    <w:p w14:paraId="148ACB60">
      <w:pPr>
        <w:spacing w:line="360" w:lineRule="auto"/>
        <w:ind w:firstLine="480" w:firstLineChars="200"/>
        <w:rPr>
          <w:rFonts w:hint="default" w:ascii="Times New Roman" w:hAnsi="Times New Roman" w:cs="Times New Roman"/>
          <w:sz w:val="24"/>
        </w:rPr>
      </w:pPr>
    </w:p>
    <w:p w14:paraId="624B34C9">
      <w:pPr>
        <w:spacing w:line="360" w:lineRule="auto"/>
        <w:ind w:firstLine="480" w:firstLineChars="200"/>
        <w:rPr>
          <w:rFonts w:hint="default" w:ascii="Times New Roman" w:hAnsi="Times New Roman" w:cs="Times New Roman"/>
          <w:sz w:val="24"/>
        </w:rPr>
      </w:pPr>
    </w:p>
    <w:p w14:paraId="6D9DE3B8">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 xml:space="preserve">                             </w:t>
      </w:r>
    </w:p>
    <w:p w14:paraId="5DAB4620">
      <w:pPr>
        <w:spacing w:line="360" w:lineRule="auto"/>
        <w:ind w:firstLine="3720" w:firstLineChars="1550"/>
        <w:rPr>
          <w:rFonts w:hint="default" w:ascii="Times New Roman" w:hAnsi="Times New Roman" w:cs="Times New Roman"/>
          <w:sz w:val="24"/>
        </w:rPr>
      </w:pPr>
      <w:r>
        <w:rPr>
          <w:rFonts w:hint="default" w:ascii="Times New Roman" w:hAnsi="Times New Roman" w:cs="Times New Roman"/>
          <w:sz w:val="24"/>
        </w:rPr>
        <w:t xml:space="preserve">    年</w:t>
      </w:r>
      <w:r>
        <w:rPr>
          <w:rFonts w:hint="eastAsia" w:cs="Times New Roman"/>
          <w:sz w:val="24"/>
          <w:lang w:val="en-US" w:eastAsia="zh-CN"/>
        </w:rPr>
        <w:t xml:space="preserve"> </w:t>
      </w:r>
      <w:r>
        <w:rPr>
          <w:rFonts w:hint="default" w:ascii="Times New Roman" w:hAnsi="Times New Roman" w:cs="Times New Roman"/>
          <w:sz w:val="24"/>
        </w:rPr>
        <w:t xml:space="preserve">   月    日</w:t>
      </w:r>
    </w:p>
    <w:p w14:paraId="66C9754B">
      <w:pPr>
        <w:spacing w:line="360" w:lineRule="auto"/>
        <w:rPr>
          <w:rFonts w:hint="default" w:ascii="Times New Roman" w:hAnsi="Times New Roman" w:cs="Times New Roman"/>
          <w:sz w:val="24"/>
        </w:rPr>
      </w:pPr>
    </w:p>
    <w:p w14:paraId="0A05B6ED">
      <w:pPr>
        <w:spacing w:line="360" w:lineRule="auto"/>
        <w:rPr>
          <w:rFonts w:hint="default" w:ascii="Times New Roman" w:hAnsi="Times New Roman" w:cs="Times New Roman"/>
          <w:sz w:val="24"/>
        </w:rPr>
      </w:pPr>
    </w:p>
    <w:p w14:paraId="034B4C9D">
      <w:pPr>
        <w:spacing w:line="360" w:lineRule="auto"/>
        <w:rPr>
          <w:rFonts w:hint="default" w:ascii="Times New Roman" w:hAnsi="Times New Roman" w:cs="Times New Roman"/>
          <w:sz w:val="24"/>
        </w:rPr>
      </w:pPr>
    </w:p>
    <w:p w14:paraId="17F10C6E">
      <w:pPr>
        <w:spacing w:line="360" w:lineRule="auto"/>
        <w:rPr>
          <w:rFonts w:hint="default" w:ascii="Times New Roman" w:hAnsi="Times New Roman" w:cs="Times New Roman"/>
          <w:sz w:val="24"/>
        </w:rPr>
      </w:pPr>
      <w:r>
        <w:rPr>
          <w:rFonts w:hint="default" w:ascii="Times New Roman" w:hAnsi="Times New Roman" w:cs="Times New Roman"/>
          <w:sz w:val="24"/>
        </w:rPr>
        <w:t xml:space="preserve">                                                </w:t>
      </w:r>
    </w:p>
    <w:p w14:paraId="4D2D2AA3">
      <w:pPr>
        <w:spacing w:line="360" w:lineRule="auto"/>
        <w:rPr>
          <w:rFonts w:hint="default" w:ascii="Times New Roman" w:hAnsi="Times New Roman" w:cs="Times New Roman"/>
          <w:sz w:val="24"/>
        </w:rPr>
      </w:pPr>
    </w:p>
    <w:p w14:paraId="6E7D25E9">
      <w:pPr>
        <w:spacing w:line="360" w:lineRule="auto"/>
        <w:rPr>
          <w:rFonts w:hint="default" w:ascii="Times New Roman" w:hAnsi="Times New Roman" w:cs="Times New Roman"/>
          <w:sz w:val="24"/>
        </w:rPr>
      </w:pPr>
    </w:p>
    <w:p w14:paraId="0E113825">
      <w:pPr>
        <w:rPr>
          <w:rFonts w:hint="default" w:ascii="Times New Roman" w:hAnsi="Times New Roman" w:cs="Times New Roman"/>
          <w:b/>
          <w:color w:val="FF0000"/>
          <w:szCs w:val="21"/>
        </w:rPr>
      </w:pPr>
      <w:r>
        <w:rPr>
          <w:rFonts w:hint="default" w:ascii="Times New Roman" w:hAnsi="Times New Roman" w:cs="Times New Roman"/>
          <w:b/>
          <w:color w:val="FF0000"/>
          <w:szCs w:val="21"/>
        </w:rPr>
        <w:br w:type="page"/>
      </w:r>
    </w:p>
    <w:p w14:paraId="630D85A2">
      <w:pPr>
        <w:pStyle w:val="20"/>
        <w:rPr>
          <w:rFonts w:hint="default" w:ascii="Times New Roman" w:hAnsi="Times New Roman" w:cs="Times New Roman"/>
        </w:rPr>
      </w:pPr>
    </w:p>
    <w:p w14:paraId="2AE4D576">
      <w:pPr>
        <w:pStyle w:val="56"/>
        <w:spacing w:line="360" w:lineRule="auto"/>
        <w:rPr>
          <w:rFonts w:hint="default" w:ascii="Times New Roman" w:hAnsi="Times New Roman" w:cs="Times New Roman"/>
          <w:b/>
          <w:sz w:val="24"/>
        </w:rPr>
      </w:pPr>
      <w:r>
        <w:rPr>
          <w:rFonts w:hint="default" w:ascii="Times New Roman" w:hAnsi="Times New Roman" w:cs="Times New Roman"/>
          <w:szCs w:val="21"/>
        </w:rPr>
        <w:t xml:space="preserve">   </w:t>
      </w:r>
    </w:p>
    <w:p w14:paraId="7D876931">
      <w:pPr>
        <w:spacing w:line="360" w:lineRule="auto"/>
        <w:jc w:val="center"/>
        <w:outlineLvl w:val="0"/>
        <w:rPr>
          <w:rFonts w:hint="default" w:ascii="Times New Roman" w:hAnsi="Times New Roman" w:cs="Times New Roman"/>
          <w:b/>
          <w:sz w:val="36"/>
          <w:szCs w:val="36"/>
        </w:rPr>
      </w:pPr>
      <w:bookmarkStart w:id="676" w:name="_Toc97371947"/>
      <w:r>
        <w:rPr>
          <w:rFonts w:hint="default" w:ascii="Times New Roman" w:hAnsi="Times New Roman" w:cs="Times New Roman"/>
          <w:b/>
          <w:sz w:val="36"/>
          <w:szCs w:val="36"/>
        </w:rPr>
        <w:t>第六章   响应文件格式</w:t>
      </w:r>
      <w:bookmarkEnd w:id="676"/>
    </w:p>
    <w:p w14:paraId="4AC5C42F">
      <w:pPr>
        <w:widowControl/>
        <w:spacing w:line="360" w:lineRule="auto"/>
        <w:jc w:val="left"/>
        <w:rPr>
          <w:rFonts w:hint="default" w:ascii="Times New Roman" w:hAnsi="Times New Roman" w:cs="Times New Roman"/>
          <w:b/>
          <w:sz w:val="24"/>
        </w:rPr>
      </w:pPr>
    </w:p>
    <w:p w14:paraId="2C08D69D">
      <w:pPr>
        <w:widowControl/>
        <w:spacing w:line="360" w:lineRule="auto"/>
        <w:jc w:val="left"/>
        <w:rPr>
          <w:rFonts w:hint="default" w:ascii="Times New Roman" w:hAnsi="Times New Roman" w:cs="Times New Roman"/>
          <w:b/>
          <w:sz w:val="24"/>
        </w:rPr>
      </w:pPr>
    </w:p>
    <w:p w14:paraId="77FE7C98">
      <w:pPr>
        <w:tabs>
          <w:tab w:val="left" w:pos="900"/>
          <w:tab w:val="left" w:pos="1980"/>
        </w:tabs>
        <w:snapToGrid w:val="0"/>
        <w:spacing w:line="360" w:lineRule="auto"/>
        <w:ind w:left="142"/>
        <w:rPr>
          <w:rFonts w:hint="default" w:ascii="Times New Roman" w:hAnsi="Times New Roman" w:cs="Times New Roman"/>
          <w:b/>
          <w:kern w:val="0"/>
          <w:sz w:val="24"/>
        </w:rPr>
      </w:pPr>
      <w:r>
        <w:rPr>
          <w:rFonts w:hint="default" w:ascii="Times New Roman" w:hAnsi="Times New Roman" w:cs="Times New Roman"/>
          <w:b/>
          <w:kern w:val="0"/>
          <w:sz w:val="24"/>
        </w:rPr>
        <w:t>供应商编制文件须知</w:t>
      </w:r>
    </w:p>
    <w:p w14:paraId="5DA90FCE">
      <w:pPr>
        <w:tabs>
          <w:tab w:val="left" w:pos="900"/>
          <w:tab w:val="left" w:pos="1980"/>
        </w:tabs>
        <w:snapToGrid w:val="0"/>
        <w:spacing w:line="360" w:lineRule="auto"/>
        <w:ind w:left="142"/>
        <w:rPr>
          <w:rFonts w:hint="default" w:ascii="Times New Roman" w:hAnsi="Times New Roman" w:cs="Times New Roman"/>
          <w:sz w:val="24"/>
        </w:rPr>
      </w:pPr>
      <w:r>
        <w:rPr>
          <w:rFonts w:hint="default" w:ascii="Times New Roman" w:hAnsi="Times New Roman" w:cs="Times New Roman"/>
          <w:sz w:val="24"/>
        </w:rPr>
        <w:t>1、供应商按照本部分的顺序编制响应文件，编制中涉及格式资料的，应按照本部分提供的内容和格式（所有表格的格式可扩展）填写提交。</w:t>
      </w:r>
    </w:p>
    <w:p w14:paraId="7AC9CAA8">
      <w:pPr>
        <w:tabs>
          <w:tab w:val="left" w:pos="900"/>
          <w:tab w:val="left" w:pos="1980"/>
        </w:tabs>
        <w:snapToGrid w:val="0"/>
        <w:spacing w:line="360" w:lineRule="auto"/>
        <w:ind w:left="142"/>
        <w:rPr>
          <w:rFonts w:hint="default" w:ascii="Times New Roman" w:hAnsi="Times New Roman" w:cs="Times New Roman"/>
          <w:kern w:val="0"/>
          <w:sz w:val="24"/>
        </w:rPr>
      </w:pPr>
      <w:r>
        <w:rPr>
          <w:rFonts w:hint="default" w:ascii="Times New Roman" w:hAnsi="Times New Roman" w:cs="Times New Roman"/>
          <w:sz w:val="24"/>
        </w:rPr>
        <w:t>2、</w:t>
      </w:r>
      <w:r>
        <w:rPr>
          <w:rFonts w:hint="default" w:ascii="Times New Roman" w:hAnsi="Times New Roman" w:cs="Times New Roman"/>
          <w:kern w:val="0"/>
          <w:sz w:val="24"/>
        </w:rPr>
        <w:t>对于竞争性磋商文件中标记了“实质性格式”文件的，供应商</w:t>
      </w:r>
      <w:r>
        <w:rPr>
          <w:rFonts w:hint="default" w:ascii="Times New Roman" w:hAnsi="Times New Roman" w:cs="Times New Roman"/>
          <w:sz w:val="24"/>
        </w:rPr>
        <w:t>不得改变格式中给定的文字所表达的含义，不得删减格式中的实质性内容，不得自行添加与格式中给定的文字内容相矛盾的内容，不得对应当填写的空格不填写或不实质性响应，</w:t>
      </w:r>
      <w:r>
        <w:rPr>
          <w:rFonts w:hint="default" w:ascii="Times New Roman" w:hAnsi="Times New Roman" w:cs="Times New Roman"/>
          <w:b/>
          <w:kern w:val="0"/>
          <w:sz w:val="24"/>
        </w:rPr>
        <w:t>否则响应无效</w:t>
      </w:r>
      <w:r>
        <w:rPr>
          <w:rFonts w:hint="default" w:ascii="Times New Roman" w:hAnsi="Times New Roman" w:cs="Times New Roman"/>
          <w:kern w:val="0"/>
          <w:sz w:val="24"/>
        </w:rPr>
        <w:t>。未标记“实质性格式”的文件和竞争性磋商文件未提供格式的内容，可由供应商自行编写。</w:t>
      </w:r>
    </w:p>
    <w:p w14:paraId="6B1E279B">
      <w:pPr>
        <w:tabs>
          <w:tab w:val="left" w:pos="900"/>
          <w:tab w:val="left" w:pos="1980"/>
        </w:tabs>
        <w:snapToGrid w:val="0"/>
        <w:spacing w:line="360" w:lineRule="auto"/>
        <w:ind w:left="142"/>
        <w:rPr>
          <w:rFonts w:hint="default" w:ascii="Times New Roman" w:hAnsi="Times New Roman" w:cs="Times New Roman"/>
          <w:sz w:val="24"/>
        </w:rPr>
      </w:pPr>
      <w:r>
        <w:rPr>
          <w:rFonts w:hint="default" w:ascii="Times New Roman" w:hAnsi="Times New Roman" w:cs="Times New Roman"/>
          <w:sz w:val="24"/>
        </w:rPr>
        <w:t>3、全部声明和问题的回答及所附材料必须是真实的、准确的和完整的。</w:t>
      </w:r>
    </w:p>
    <w:p w14:paraId="3F0DBA08">
      <w:pPr>
        <w:tabs>
          <w:tab w:val="left" w:pos="900"/>
          <w:tab w:val="left" w:pos="1980"/>
        </w:tabs>
        <w:snapToGrid w:val="0"/>
        <w:spacing w:line="360" w:lineRule="auto"/>
        <w:ind w:left="142"/>
        <w:rPr>
          <w:rFonts w:hint="default" w:ascii="Times New Roman" w:hAnsi="Times New Roman" w:cs="Times New Roman"/>
          <w:sz w:val="24"/>
        </w:rPr>
      </w:pPr>
    </w:p>
    <w:p w14:paraId="5028CDC1">
      <w:pPr>
        <w:widowControl/>
        <w:jc w:val="left"/>
        <w:rPr>
          <w:rFonts w:hint="default" w:ascii="Times New Roman" w:hAnsi="Times New Roman" w:cs="Times New Roman"/>
          <w:sz w:val="24"/>
        </w:rPr>
      </w:pPr>
      <w:r>
        <w:rPr>
          <w:rFonts w:hint="default" w:ascii="Times New Roman" w:hAnsi="Times New Roman" w:cs="Times New Roman"/>
          <w:sz w:val="24"/>
        </w:rPr>
        <w:br w:type="page"/>
      </w:r>
    </w:p>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14:paraId="19F1395D">
      <w:pPr>
        <w:rPr>
          <w:rFonts w:hint="default" w:ascii="Times New Roman" w:hAnsi="Times New Roman" w:cs="Times New Roman"/>
          <w:b/>
          <w:spacing w:val="20"/>
          <w:szCs w:val="21"/>
        </w:rPr>
      </w:pPr>
    </w:p>
    <w:p w14:paraId="781088C0">
      <w:pPr>
        <w:rPr>
          <w:rFonts w:hint="default" w:ascii="Times New Roman" w:hAnsi="Times New Roman" w:cs="Times New Roman"/>
          <w:b/>
          <w:sz w:val="24"/>
        </w:rPr>
      </w:pPr>
      <w:r>
        <w:rPr>
          <w:rFonts w:hint="default" w:ascii="Times New Roman" w:hAnsi="Times New Roman" w:cs="Times New Roman"/>
          <w:b/>
          <w:spacing w:val="20"/>
          <w:sz w:val="24"/>
        </w:rPr>
        <w:t>响应文件</w:t>
      </w:r>
      <w:r>
        <w:rPr>
          <w:rFonts w:hint="default" w:ascii="Times New Roman" w:hAnsi="Times New Roman" w:cs="Times New Roman"/>
          <w:b/>
          <w:sz w:val="24"/>
        </w:rPr>
        <w:t>封面（非实质性格式）</w:t>
      </w:r>
    </w:p>
    <w:p w14:paraId="1E120839">
      <w:pPr>
        <w:jc w:val="center"/>
        <w:rPr>
          <w:rFonts w:hint="default" w:ascii="Times New Roman" w:hAnsi="Times New Roman" w:cs="Times New Roman"/>
          <w:szCs w:val="21"/>
        </w:rPr>
      </w:pPr>
    </w:p>
    <w:p w14:paraId="6A4450F2">
      <w:pPr>
        <w:jc w:val="center"/>
        <w:rPr>
          <w:rFonts w:hint="default" w:ascii="Times New Roman" w:hAnsi="Times New Roman" w:cs="Times New Roman"/>
          <w:szCs w:val="21"/>
        </w:rPr>
      </w:pPr>
    </w:p>
    <w:p w14:paraId="4836CF2F">
      <w:pPr>
        <w:jc w:val="center"/>
        <w:rPr>
          <w:rFonts w:hint="default" w:ascii="Times New Roman" w:hAnsi="Times New Roman" w:cs="Times New Roman"/>
          <w:b/>
          <w:spacing w:val="60"/>
          <w:sz w:val="84"/>
          <w:szCs w:val="84"/>
        </w:rPr>
      </w:pPr>
      <w:r>
        <w:rPr>
          <w:rFonts w:hint="default" w:ascii="Times New Roman" w:hAnsi="Times New Roman" w:cs="Times New Roman"/>
          <w:b/>
          <w:spacing w:val="60"/>
          <w:sz w:val="84"/>
          <w:szCs w:val="84"/>
        </w:rPr>
        <w:t>响 应 文 件</w:t>
      </w:r>
    </w:p>
    <w:p w14:paraId="2135C3B5">
      <w:pPr>
        <w:jc w:val="center"/>
        <w:rPr>
          <w:rFonts w:hint="default" w:ascii="Times New Roman" w:hAnsi="Times New Roman" w:cs="Times New Roman"/>
          <w:b/>
          <w:spacing w:val="60"/>
          <w:sz w:val="52"/>
          <w:szCs w:val="52"/>
        </w:rPr>
      </w:pPr>
    </w:p>
    <w:p w14:paraId="759E8324">
      <w:pPr>
        <w:ind w:firstLine="542" w:firstLineChars="150"/>
        <w:rPr>
          <w:rFonts w:hint="default" w:ascii="Times New Roman" w:hAnsi="Times New Roman" w:cs="Times New Roman"/>
          <w:b/>
          <w:spacing w:val="20"/>
          <w:sz w:val="32"/>
          <w:szCs w:val="32"/>
        </w:rPr>
      </w:pPr>
    </w:p>
    <w:p w14:paraId="4582EFA2">
      <w:pPr>
        <w:ind w:firstLine="542" w:firstLineChars="150"/>
        <w:rPr>
          <w:rFonts w:hint="default" w:ascii="Times New Roman" w:hAnsi="Times New Roman" w:cs="Times New Roman"/>
          <w:b/>
          <w:spacing w:val="20"/>
          <w:sz w:val="32"/>
          <w:szCs w:val="32"/>
        </w:rPr>
      </w:pPr>
    </w:p>
    <w:p w14:paraId="3BEB45C5">
      <w:pPr>
        <w:ind w:firstLine="542" w:firstLineChars="150"/>
        <w:rPr>
          <w:rFonts w:hint="default" w:ascii="Times New Roman" w:hAnsi="Times New Roman" w:cs="Times New Roman"/>
          <w:b/>
          <w:spacing w:val="20"/>
          <w:sz w:val="32"/>
          <w:szCs w:val="32"/>
        </w:rPr>
      </w:pPr>
      <w:r>
        <w:rPr>
          <w:rFonts w:hint="default" w:ascii="Times New Roman" w:hAnsi="Times New Roman" w:cs="Times New Roman"/>
          <w:b/>
          <w:spacing w:val="20"/>
          <w:sz w:val="32"/>
          <w:szCs w:val="32"/>
        </w:rPr>
        <w:t>项目名称:</w:t>
      </w:r>
    </w:p>
    <w:p w14:paraId="62664A02">
      <w:pPr>
        <w:ind w:firstLine="542" w:firstLineChars="150"/>
        <w:rPr>
          <w:rFonts w:hint="default" w:ascii="Times New Roman" w:hAnsi="Times New Roman" w:cs="Times New Roman"/>
          <w:b/>
          <w:spacing w:val="20"/>
          <w:sz w:val="32"/>
          <w:szCs w:val="32"/>
        </w:rPr>
      </w:pPr>
      <w:r>
        <w:rPr>
          <w:rFonts w:hint="default" w:ascii="Times New Roman" w:hAnsi="Times New Roman" w:cs="Times New Roman"/>
          <w:b/>
          <w:spacing w:val="20"/>
          <w:sz w:val="32"/>
          <w:szCs w:val="32"/>
        </w:rPr>
        <w:t>项目编号/包号：</w:t>
      </w:r>
    </w:p>
    <w:p w14:paraId="714D20E8">
      <w:pPr>
        <w:ind w:firstLine="542" w:firstLineChars="150"/>
        <w:rPr>
          <w:rFonts w:hint="default" w:ascii="Times New Roman" w:hAnsi="Times New Roman" w:cs="Times New Roman"/>
          <w:b/>
          <w:spacing w:val="20"/>
          <w:sz w:val="32"/>
          <w:szCs w:val="32"/>
        </w:rPr>
      </w:pPr>
    </w:p>
    <w:p w14:paraId="7CD772F5">
      <w:pPr>
        <w:ind w:firstLine="542" w:firstLineChars="150"/>
        <w:rPr>
          <w:rFonts w:hint="default" w:ascii="Times New Roman" w:hAnsi="Times New Roman" w:cs="Times New Roman"/>
          <w:b/>
          <w:spacing w:val="20"/>
          <w:sz w:val="32"/>
          <w:szCs w:val="32"/>
        </w:rPr>
      </w:pPr>
    </w:p>
    <w:p w14:paraId="4C552C39">
      <w:pPr>
        <w:jc w:val="center"/>
        <w:rPr>
          <w:rFonts w:hint="default" w:ascii="Times New Roman" w:hAnsi="Times New Roman" w:cs="Times New Roman"/>
          <w:b/>
          <w:sz w:val="32"/>
          <w:szCs w:val="32"/>
        </w:rPr>
      </w:pPr>
    </w:p>
    <w:p w14:paraId="0421E6F0">
      <w:pPr>
        <w:jc w:val="center"/>
        <w:rPr>
          <w:rFonts w:hint="default" w:ascii="Times New Roman" w:hAnsi="Times New Roman" w:cs="Times New Roman"/>
          <w:b/>
          <w:sz w:val="32"/>
          <w:szCs w:val="32"/>
        </w:rPr>
      </w:pPr>
    </w:p>
    <w:p w14:paraId="2452E88B">
      <w:pPr>
        <w:jc w:val="center"/>
        <w:rPr>
          <w:rFonts w:hint="default" w:ascii="Times New Roman" w:hAnsi="Times New Roman" w:cs="Times New Roman"/>
          <w:b/>
          <w:sz w:val="32"/>
          <w:szCs w:val="32"/>
        </w:rPr>
      </w:pPr>
    </w:p>
    <w:p w14:paraId="06177E67">
      <w:pPr>
        <w:jc w:val="center"/>
        <w:rPr>
          <w:rFonts w:hint="default" w:ascii="Times New Roman" w:hAnsi="Times New Roman" w:cs="Times New Roman"/>
          <w:b/>
          <w:spacing w:val="20"/>
          <w:sz w:val="32"/>
          <w:szCs w:val="32"/>
        </w:rPr>
      </w:pPr>
    </w:p>
    <w:p w14:paraId="139A4C50">
      <w:pPr>
        <w:jc w:val="center"/>
        <w:rPr>
          <w:rFonts w:hint="default" w:ascii="Times New Roman" w:hAnsi="Times New Roman" w:cs="Times New Roman"/>
          <w:b/>
          <w:spacing w:val="20"/>
          <w:sz w:val="32"/>
          <w:szCs w:val="32"/>
        </w:rPr>
      </w:pPr>
    </w:p>
    <w:p w14:paraId="1740E947">
      <w:pPr>
        <w:jc w:val="center"/>
        <w:rPr>
          <w:rFonts w:hint="default" w:ascii="Times New Roman" w:hAnsi="Times New Roman" w:cs="Times New Roman"/>
          <w:b/>
          <w:spacing w:val="20"/>
          <w:sz w:val="32"/>
          <w:szCs w:val="32"/>
        </w:rPr>
      </w:pPr>
    </w:p>
    <w:p w14:paraId="23D6C604">
      <w:pPr>
        <w:spacing w:line="360" w:lineRule="auto"/>
        <w:ind w:firstLine="1445" w:firstLineChars="400"/>
        <w:jc w:val="left"/>
        <w:rPr>
          <w:rFonts w:hint="default" w:ascii="Times New Roman" w:hAnsi="Times New Roman" w:cs="Times New Roman"/>
          <w:b/>
          <w:spacing w:val="20"/>
          <w:sz w:val="32"/>
          <w:szCs w:val="32"/>
        </w:rPr>
      </w:pPr>
      <w:r>
        <w:rPr>
          <w:rFonts w:hint="default" w:ascii="Times New Roman" w:hAnsi="Times New Roman" w:cs="Times New Roman"/>
          <w:b/>
          <w:spacing w:val="20"/>
          <w:sz w:val="32"/>
          <w:szCs w:val="32"/>
        </w:rPr>
        <w:t>供应商名称：</w:t>
      </w:r>
    </w:p>
    <w:p w14:paraId="4163170D">
      <w:pPr>
        <w:jc w:val="center"/>
        <w:rPr>
          <w:rFonts w:hint="default" w:ascii="Times New Roman" w:hAnsi="Times New Roman" w:cs="Times New Roman"/>
          <w:b/>
          <w:sz w:val="32"/>
          <w:szCs w:val="32"/>
        </w:rPr>
      </w:pPr>
    </w:p>
    <w:p w14:paraId="0CC7DFAC">
      <w:pPr>
        <w:rPr>
          <w:rFonts w:hint="default" w:ascii="Times New Roman" w:hAnsi="Times New Roman" w:cs="Times New Roman"/>
          <w:b/>
        </w:rPr>
      </w:pPr>
      <w:r>
        <w:rPr>
          <w:rFonts w:hint="default" w:ascii="Times New Roman" w:hAnsi="Times New Roman" w:cs="Times New Roman"/>
          <w:b/>
          <w:spacing w:val="20"/>
          <w:sz w:val="32"/>
          <w:szCs w:val="32"/>
        </w:rPr>
        <w:br w:type="page"/>
      </w:r>
    </w:p>
    <w:p w14:paraId="67A2F2B0">
      <w:pPr>
        <w:tabs>
          <w:tab w:val="left" w:pos="360"/>
        </w:tabs>
        <w:snapToGrid w:val="0"/>
        <w:spacing w:line="360" w:lineRule="auto"/>
        <w:outlineLvl w:val="1"/>
        <w:rPr>
          <w:rFonts w:hint="default" w:ascii="Times New Roman" w:hAnsi="Times New Roman" w:cs="Times New Roman"/>
          <w:sz w:val="24"/>
        </w:rPr>
      </w:pPr>
      <w:r>
        <w:rPr>
          <w:rFonts w:hint="default" w:ascii="Times New Roman" w:hAnsi="Times New Roman" w:cs="Times New Roman"/>
          <w:sz w:val="24"/>
        </w:rPr>
        <w:t>1 满足《中华人民共和国政府采购法》第二十二条规定</w:t>
      </w:r>
    </w:p>
    <w:p w14:paraId="079F2E3A">
      <w:pPr>
        <w:spacing w:line="360" w:lineRule="auto"/>
        <w:outlineLvl w:val="2"/>
        <w:rPr>
          <w:rFonts w:hint="default" w:ascii="Times New Roman" w:hAnsi="Times New Roman" w:cs="Times New Roman"/>
          <w:color w:val="000000"/>
          <w:sz w:val="24"/>
        </w:rPr>
      </w:pPr>
      <w:r>
        <w:rPr>
          <w:rFonts w:hint="default" w:ascii="Times New Roman" w:hAnsi="Times New Roman" w:cs="Times New Roman"/>
          <w:color w:val="000000"/>
          <w:sz w:val="24"/>
        </w:rPr>
        <w:t>1-1营业执照等证明文件</w:t>
      </w:r>
    </w:p>
    <w:p w14:paraId="20E55CA2">
      <w:pPr>
        <w:tabs>
          <w:tab w:val="left" w:pos="1080"/>
        </w:tabs>
        <w:snapToGrid w:val="0"/>
        <w:rPr>
          <w:rFonts w:hint="default" w:ascii="Times New Roman" w:hAnsi="Times New Roman" w:cs="Times New Roman"/>
          <w:sz w:val="24"/>
        </w:rPr>
      </w:pPr>
    </w:p>
    <w:p w14:paraId="0084ACE6">
      <w:pPr>
        <w:widowControl/>
        <w:jc w:val="left"/>
        <w:rPr>
          <w:rFonts w:hint="default" w:ascii="Times New Roman" w:hAnsi="Times New Roman" w:cs="Times New Roman"/>
          <w:bCs/>
          <w:color w:val="000000"/>
        </w:rPr>
      </w:pPr>
      <w:r>
        <w:rPr>
          <w:rFonts w:hint="default" w:ascii="Times New Roman" w:hAnsi="Times New Roman" w:cs="Times New Roman"/>
          <w:color w:val="000000"/>
          <w:sz w:val="24"/>
        </w:rPr>
        <w:br w:type="page"/>
      </w:r>
      <w:r>
        <w:rPr>
          <w:rFonts w:hint="default" w:ascii="Times New Roman" w:hAnsi="Times New Roman" w:cs="Times New Roman"/>
          <w:color w:val="000000"/>
          <w:sz w:val="24"/>
        </w:rPr>
        <w:t>1-2 供应商资格声明书</w:t>
      </w:r>
    </w:p>
    <w:p w14:paraId="30A4010A">
      <w:pPr>
        <w:jc w:val="center"/>
        <w:rPr>
          <w:rFonts w:hint="default" w:ascii="Times New Roman" w:hAnsi="Times New Roman" w:cs="Times New Roman"/>
          <w:b/>
          <w:color w:val="000000"/>
          <w:sz w:val="36"/>
          <w:szCs w:val="36"/>
        </w:rPr>
      </w:pPr>
      <w:r>
        <w:rPr>
          <w:rFonts w:hint="default" w:ascii="Times New Roman" w:hAnsi="Times New Roman" w:cs="Times New Roman"/>
          <w:b/>
          <w:color w:val="000000"/>
          <w:sz w:val="36"/>
          <w:szCs w:val="36"/>
        </w:rPr>
        <w:t>供应商资格声明书</w:t>
      </w:r>
    </w:p>
    <w:p w14:paraId="0E34B2ED">
      <w:pPr>
        <w:tabs>
          <w:tab w:val="left" w:pos="5580"/>
        </w:tabs>
        <w:spacing w:line="360" w:lineRule="auto"/>
        <w:rPr>
          <w:rFonts w:hint="default" w:ascii="Times New Roman" w:hAnsi="Times New Roman" w:cs="Times New Roman"/>
          <w:sz w:val="24"/>
        </w:rPr>
      </w:pPr>
    </w:p>
    <w:p w14:paraId="10A2E04D">
      <w:pPr>
        <w:tabs>
          <w:tab w:val="left" w:pos="5580"/>
        </w:tabs>
        <w:spacing w:line="360" w:lineRule="auto"/>
        <w:rPr>
          <w:rFonts w:hint="default" w:ascii="Times New Roman" w:hAnsi="Times New Roman" w:cs="Times New Roman"/>
          <w:sz w:val="24"/>
        </w:rPr>
      </w:pPr>
      <w:r>
        <w:rPr>
          <w:rFonts w:hint="default" w:ascii="Times New Roman" w:hAnsi="Times New Roman" w:cs="Times New Roman"/>
          <w:sz w:val="24"/>
        </w:rPr>
        <w:t>致：</w:t>
      </w:r>
      <w:r>
        <w:rPr>
          <w:rFonts w:hint="default" w:ascii="Times New Roman" w:hAnsi="Times New Roman" w:cs="Times New Roman"/>
          <w:sz w:val="24"/>
          <w:u w:val="single"/>
        </w:rPr>
        <w:t>采购人或采购代理机构</w:t>
      </w:r>
    </w:p>
    <w:p w14:paraId="2AB52ED6">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在参与本次项目磋商中，我单位承诺：</w:t>
      </w:r>
    </w:p>
    <w:p w14:paraId="210AE692">
      <w:pPr>
        <w:numPr>
          <w:ilvl w:val="0"/>
          <w:numId w:val="12"/>
        </w:numPr>
        <w:spacing w:line="360" w:lineRule="auto"/>
        <w:ind w:left="1134"/>
        <w:rPr>
          <w:rFonts w:hint="default" w:ascii="Times New Roman" w:hAnsi="Times New Roman" w:cs="Times New Roman"/>
          <w:sz w:val="24"/>
          <w:szCs w:val="22"/>
        </w:rPr>
      </w:pPr>
      <w:r>
        <w:rPr>
          <w:rFonts w:hint="default" w:ascii="Times New Roman" w:hAnsi="Times New Roman" w:cs="Times New Roman"/>
          <w:sz w:val="24"/>
          <w:szCs w:val="22"/>
        </w:rPr>
        <w:t>具有良好的商业信誉和健全的财务会计制度；</w:t>
      </w:r>
    </w:p>
    <w:p w14:paraId="35505DD4">
      <w:pPr>
        <w:numPr>
          <w:ilvl w:val="0"/>
          <w:numId w:val="12"/>
        </w:numPr>
        <w:spacing w:line="360" w:lineRule="auto"/>
        <w:ind w:left="1134"/>
        <w:rPr>
          <w:rFonts w:hint="default" w:ascii="Times New Roman" w:hAnsi="Times New Roman" w:cs="Times New Roman"/>
          <w:sz w:val="24"/>
          <w:szCs w:val="22"/>
        </w:rPr>
      </w:pPr>
      <w:r>
        <w:rPr>
          <w:rFonts w:hint="default" w:ascii="Times New Roman" w:hAnsi="Times New Roman" w:cs="Times New Roman"/>
          <w:sz w:val="24"/>
          <w:szCs w:val="22"/>
        </w:rPr>
        <w:t>具有履行合同所必需的设备和专业技术能力；</w:t>
      </w:r>
    </w:p>
    <w:p w14:paraId="72B388C7">
      <w:pPr>
        <w:numPr>
          <w:ilvl w:val="0"/>
          <w:numId w:val="12"/>
        </w:numPr>
        <w:spacing w:line="360" w:lineRule="auto"/>
        <w:ind w:left="1134"/>
        <w:rPr>
          <w:rFonts w:hint="default" w:ascii="Times New Roman" w:hAnsi="Times New Roman" w:cs="Times New Roman"/>
          <w:sz w:val="24"/>
          <w:szCs w:val="22"/>
        </w:rPr>
      </w:pPr>
      <w:r>
        <w:rPr>
          <w:rFonts w:hint="default" w:ascii="Times New Roman" w:hAnsi="Times New Roman" w:cs="Times New Roman"/>
          <w:sz w:val="24"/>
          <w:szCs w:val="22"/>
        </w:rPr>
        <w:t>有依法缴纳税收和社会保障资金的良好记录；</w:t>
      </w:r>
    </w:p>
    <w:p w14:paraId="7813EDE1">
      <w:pPr>
        <w:numPr>
          <w:ilvl w:val="0"/>
          <w:numId w:val="12"/>
        </w:numPr>
        <w:spacing w:line="360" w:lineRule="auto"/>
        <w:ind w:left="1134"/>
        <w:rPr>
          <w:rFonts w:hint="default" w:ascii="Times New Roman" w:hAnsi="Times New Roman" w:cs="Times New Roman"/>
          <w:sz w:val="24"/>
          <w:szCs w:val="22"/>
        </w:rPr>
      </w:pPr>
      <w:r>
        <w:rPr>
          <w:rFonts w:hint="default" w:ascii="Times New Roman" w:hAnsi="Times New Roman" w:cs="Times New Roman"/>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4D291E5">
      <w:pPr>
        <w:numPr>
          <w:ilvl w:val="0"/>
          <w:numId w:val="12"/>
        </w:numPr>
        <w:spacing w:line="360" w:lineRule="auto"/>
        <w:ind w:left="1134"/>
        <w:rPr>
          <w:rFonts w:hint="default" w:ascii="Times New Roman" w:hAnsi="Times New Roman" w:cs="Times New Roman"/>
          <w:sz w:val="24"/>
          <w:szCs w:val="22"/>
        </w:rPr>
      </w:pPr>
      <w:r>
        <w:rPr>
          <w:rFonts w:hint="default" w:ascii="Times New Roman" w:hAnsi="Times New Roman" w:cs="Times New Roman"/>
          <w:sz w:val="24"/>
          <w:szCs w:val="22"/>
        </w:rPr>
        <w:t>我单位不属于政府采购法律、行政法规规定的公益一类事业单位、或使用事业编制且由财政拨款保障的群团组织（仅适用于政府购买服务项目）；</w:t>
      </w:r>
    </w:p>
    <w:p w14:paraId="29F4BDCD">
      <w:pPr>
        <w:numPr>
          <w:ilvl w:val="0"/>
          <w:numId w:val="12"/>
        </w:numPr>
        <w:spacing w:line="360" w:lineRule="auto"/>
        <w:ind w:left="1134"/>
        <w:rPr>
          <w:rFonts w:hint="default" w:ascii="Times New Roman" w:hAnsi="Times New Roman" w:cs="Times New Roman"/>
          <w:sz w:val="24"/>
          <w:szCs w:val="22"/>
        </w:rPr>
      </w:pPr>
      <w:r>
        <w:rPr>
          <w:rFonts w:hint="default" w:ascii="Times New Roman" w:hAnsi="Times New Roman" w:cs="Times New Roman"/>
          <w:sz w:val="24"/>
          <w:szCs w:val="22"/>
        </w:rPr>
        <w:t>我单位不存在为采购项目提供整体设计、规范编制或者项目管理、监理、检测等服务后，再参加该采购项目的其他采购活动的情形（单一来源采购项目除外）；</w:t>
      </w:r>
    </w:p>
    <w:p w14:paraId="0B16278B">
      <w:pPr>
        <w:numPr>
          <w:ilvl w:val="0"/>
          <w:numId w:val="12"/>
        </w:numPr>
        <w:spacing w:line="360" w:lineRule="auto"/>
        <w:ind w:left="1134"/>
        <w:rPr>
          <w:rFonts w:hint="default" w:ascii="Times New Roman" w:hAnsi="Times New Roman" w:cs="Times New Roman"/>
          <w:sz w:val="24"/>
          <w:szCs w:val="22"/>
        </w:rPr>
      </w:pPr>
      <w:r>
        <w:rPr>
          <w:rFonts w:hint="default" w:ascii="Times New Roman" w:hAnsi="Times New Roman" w:cs="Times New Roman"/>
          <w:sz w:val="24"/>
          <w:szCs w:val="22"/>
        </w:rPr>
        <w:t>与我单位存在“单位负责人为同一人或者存在直接控股、管理关系”的其他法人单位信息如下（如有，不论其是否参加同一合同项下的政府采购活动均须填写）：</w:t>
      </w:r>
    </w:p>
    <w:tbl>
      <w:tblPr>
        <w:tblStyle w:val="4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36493A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136D04D">
            <w:pPr>
              <w:jc w:val="center"/>
              <w:rPr>
                <w:rFonts w:hint="default" w:ascii="Times New Roman" w:hAnsi="Times New Roman" w:cs="Times New Roman"/>
                <w:sz w:val="24"/>
              </w:rPr>
            </w:pPr>
            <w:r>
              <w:rPr>
                <w:rFonts w:hint="default" w:ascii="Times New Roman" w:hAnsi="Times New Roman" w:cs="Times New Roman"/>
                <w:sz w:val="24"/>
              </w:rPr>
              <w:t>序号</w:t>
            </w:r>
          </w:p>
        </w:tc>
        <w:tc>
          <w:tcPr>
            <w:tcW w:w="4574" w:type="dxa"/>
            <w:vAlign w:val="center"/>
          </w:tcPr>
          <w:p w14:paraId="38A70B06">
            <w:pPr>
              <w:jc w:val="center"/>
              <w:rPr>
                <w:rFonts w:hint="default" w:ascii="Times New Roman" w:hAnsi="Times New Roman" w:cs="Times New Roman"/>
                <w:sz w:val="24"/>
              </w:rPr>
            </w:pPr>
            <w:r>
              <w:rPr>
                <w:rFonts w:hint="default" w:ascii="Times New Roman" w:hAnsi="Times New Roman" w:cs="Times New Roman"/>
                <w:sz w:val="24"/>
              </w:rPr>
              <w:t>单位名称</w:t>
            </w:r>
          </w:p>
        </w:tc>
        <w:tc>
          <w:tcPr>
            <w:tcW w:w="2976" w:type="dxa"/>
            <w:vAlign w:val="center"/>
          </w:tcPr>
          <w:p w14:paraId="03902569">
            <w:pPr>
              <w:jc w:val="center"/>
              <w:rPr>
                <w:rFonts w:hint="default" w:ascii="Times New Roman" w:hAnsi="Times New Roman" w:cs="Times New Roman"/>
                <w:sz w:val="24"/>
              </w:rPr>
            </w:pPr>
            <w:r>
              <w:rPr>
                <w:rFonts w:hint="default" w:ascii="Times New Roman" w:hAnsi="Times New Roman" w:cs="Times New Roman"/>
                <w:sz w:val="24"/>
              </w:rPr>
              <w:t>相互关系</w:t>
            </w:r>
          </w:p>
        </w:tc>
      </w:tr>
      <w:tr w14:paraId="5254BB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6269DDEE">
            <w:pPr>
              <w:jc w:val="center"/>
              <w:rPr>
                <w:rFonts w:hint="default" w:ascii="Times New Roman" w:hAnsi="Times New Roman" w:cs="Times New Roman"/>
                <w:sz w:val="24"/>
              </w:rPr>
            </w:pPr>
            <w:r>
              <w:rPr>
                <w:rFonts w:hint="default" w:ascii="Times New Roman" w:hAnsi="Times New Roman" w:cs="Times New Roman"/>
                <w:sz w:val="24"/>
              </w:rPr>
              <w:t>1</w:t>
            </w:r>
          </w:p>
        </w:tc>
        <w:tc>
          <w:tcPr>
            <w:tcW w:w="4574" w:type="dxa"/>
            <w:vAlign w:val="center"/>
          </w:tcPr>
          <w:p w14:paraId="657CFE9F">
            <w:pPr>
              <w:jc w:val="center"/>
              <w:rPr>
                <w:rFonts w:hint="default" w:ascii="Times New Roman" w:hAnsi="Times New Roman" w:cs="Times New Roman"/>
                <w:sz w:val="24"/>
              </w:rPr>
            </w:pPr>
          </w:p>
        </w:tc>
        <w:tc>
          <w:tcPr>
            <w:tcW w:w="2976" w:type="dxa"/>
            <w:vAlign w:val="center"/>
          </w:tcPr>
          <w:p w14:paraId="6BC51B08">
            <w:pPr>
              <w:jc w:val="center"/>
              <w:rPr>
                <w:rFonts w:hint="default" w:ascii="Times New Roman" w:hAnsi="Times New Roman" w:cs="Times New Roman"/>
                <w:sz w:val="24"/>
              </w:rPr>
            </w:pPr>
          </w:p>
        </w:tc>
      </w:tr>
      <w:tr w14:paraId="2BB193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0" w:hRule="atLeast"/>
          <w:jc w:val="center"/>
        </w:trPr>
        <w:tc>
          <w:tcPr>
            <w:tcW w:w="950" w:type="dxa"/>
            <w:vAlign w:val="center"/>
          </w:tcPr>
          <w:p w14:paraId="1C377C27">
            <w:pPr>
              <w:jc w:val="center"/>
              <w:rPr>
                <w:rFonts w:hint="default" w:ascii="Times New Roman" w:hAnsi="Times New Roman" w:cs="Times New Roman"/>
                <w:sz w:val="24"/>
              </w:rPr>
            </w:pPr>
            <w:r>
              <w:rPr>
                <w:rFonts w:hint="default" w:ascii="Times New Roman" w:hAnsi="Times New Roman" w:cs="Times New Roman"/>
                <w:sz w:val="24"/>
              </w:rPr>
              <w:t>2</w:t>
            </w:r>
          </w:p>
        </w:tc>
        <w:tc>
          <w:tcPr>
            <w:tcW w:w="4574" w:type="dxa"/>
            <w:vAlign w:val="center"/>
          </w:tcPr>
          <w:p w14:paraId="3412D7D4">
            <w:pPr>
              <w:jc w:val="center"/>
              <w:rPr>
                <w:rFonts w:hint="default" w:ascii="Times New Roman" w:hAnsi="Times New Roman" w:cs="Times New Roman"/>
                <w:sz w:val="24"/>
              </w:rPr>
            </w:pPr>
          </w:p>
        </w:tc>
        <w:tc>
          <w:tcPr>
            <w:tcW w:w="2976" w:type="dxa"/>
            <w:vAlign w:val="center"/>
          </w:tcPr>
          <w:p w14:paraId="40AF4E58">
            <w:pPr>
              <w:jc w:val="center"/>
              <w:rPr>
                <w:rFonts w:hint="default" w:ascii="Times New Roman" w:hAnsi="Times New Roman" w:cs="Times New Roman"/>
                <w:sz w:val="24"/>
              </w:rPr>
            </w:pPr>
          </w:p>
        </w:tc>
      </w:tr>
      <w:tr w14:paraId="10DFFB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67D1E8C7">
            <w:pPr>
              <w:jc w:val="center"/>
              <w:rPr>
                <w:rFonts w:hint="default" w:ascii="Times New Roman" w:hAnsi="Times New Roman" w:cs="Times New Roman"/>
                <w:sz w:val="24"/>
              </w:rPr>
            </w:pPr>
            <w:r>
              <w:rPr>
                <w:rFonts w:hint="default" w:ascii="Times New Roman" w:hAnsi="Times New Roman" w:cs="Times New Roman"/>
                <w:sz w:val="24"/>
              </w:rPr>
              <w:t>…</w:t>
            </w:r>
          </w:p>
        </w:tc>
        <w:tc>
          <w:tcPr>
            <w:tcW w:w="4574" w:type="dxa"/>
            <w:vAlign w:val="center"/>
          </w:tcPr>
          <w:p w14:paraId="4072CFC1">
            <w:pPr>
              <w:jc w:val="center"/>
              <w:rPr>
                <w:rFonts w:hint="default" w:ascii="Times New Roman" w:hAnsi="Times New Roman" w:cs="Times New Roman"/>
                <w:sz w:val="24"/>
              </w:rPr>
            </w:pPr>
          </w:p>
        </w:tc>
        <w:tc>
          <w:tcPr>
            <w:tcW w:w="2976" w:type="dxa"/>
            <w:vAlign w:val="center"/>
          </w:tcPr>
          <w:p w14:paraId="262FBC5B">
            <w:pPr>
              <w:jc w:val="center"/>
              <w:rPr>
                <w:rFonts w:hint="default" w:ascii="Times New Roman" w:hAnsi="Times New Roman" w:cs="Times New Roman"/>
                <w:sz w:val="24"/>
              </w:rPr>
            </w:pPr>
          </w:p>
        </w:tc>
      </w:tr>
    </w:tbl>
    <w:p w14:paraId="42F8D0DA">
      <w:pPr>
        <w:rPr>
          <w:rFonts w:hint="default" w:ascii="Times New Roman" w:hAnsi="Times New Roman" w:cs="Times New Roman"/>
        </w:rPr>
      </w:pPr>
    </w:p>
    <w:p w14:paraId="6749C33A">
      <w:pPr>
        <w:ind w:firstLine="480" w:firstLineChars="200"/>
        <w:rPr>
          <w:rFonts w:hint="default" w:ascii="Times New Roman" w:hAnsi="Times New Roman" w:cs="Times New Roman"/>
          <w:sz w:val="24"/>
          <w:szCs w:val="22"/>
        </w:rPr>
      </w:pPr>
      <w:r>
        <w:rPr>
          <w:rFonts w:hint="default" w:ascii="Times New Roman" w:hAnsi="Times New Roman" w:cs="Times New Roman"/>
          <w:sz w:val="24"/>
        </w:rPr>
        <w:t>上述声明真实有效，否则我方负全部责任。</w:t>
      </w:r>
    </w:p>
    <w:p w14:paraId="4583B035">
      <w:pPr>
        <w:spacing w:line="360" w:lineRule="auto"/>
        <w:rPr>
          <w:rFonts w:hint="default" w:ascii="Times New Roman" w:hAnsi="Times New Roman" w:cs="Times New Roman"/>
          <w:sz w:val="24"/>
        </w:rPr>
      </w:pPr>
    </w:p>
    <w:p w14:paraId="63D0649C">
      <w:pPr>
        <w:autoSpaceDE w:val="0"/>
        <w:autoSpaceDN w:val="0"/>
        <w:adjustRightInd w:val="0"/>
        <w:snapToGrid w:val="0"/>
        <w:spacing w:before="25" w:after="25" w:line="360" w:lineRule="auto"/>
        <w:ind w:right="360"/>
        <w:jc w:val="right"/>
        <w:rPr>
          <w:rFonts w:hint="default" w:ascii="Times New Roman" w:hAnsi="Times New Roman" w:cs="Times New Roman"/>
          <w:color w:val="000000"/>
          <w:sz w:val="24"/>
          <w:lang w:val="zh-CN"/>
        </w:rPr>
      </w:pPr>
      <w:r>
        <w:rPr>
          <w:rFonts w:hint="default" w:ascii="Times New Roman" w:hAnsi="Times New Roman" w:cs="Times New Roman"/>
          <w:color w:val="000000"/>
          <w:sz w:val="24"/>
        </w:rPr>
        <w:t>供应商名称（加盖公章）</w:t>
      </w:r>
      <w:r>
        <w:rPr>
          <w:rFonts w:hint="default" w:ascii="Times New Roman" w:hAnsi="Times New Roman" w:cs="Times New Roman"/>
          <w:color w:val="000000"/>
          <w:sz w:val="24"/>
          <w:lang w:val="zh-CN"/>
        </w:rPr>
        <w:t>：</w:t>
      </w:r>
      <w:r>
        <w:rPr>
          <w:rFonts w:hint="default" w:ascii="Times New Roman" w:hAnsi="Times New Roman" w:cs="Times New Roman"/>
          <w:sz w:val="24"/>
        </w:rPr>
        <w:t>______</w:t>
      </w:r>
    </w:p>
    <w:p w14:paraId="0F6683D3">
      <w:pPr>
        <w:spacing w:line="360" w:lineRule="auto"/>
        <w:ind w:right="360" w:firstLine="480"/>
        <w:jc w:val="right"/>
        <w:rPr>
          <w:rFonts w:hint="default" w:ascii="Times New Roman" w:hAnsi="Times New Roman" w:cs="Times New Roman"/>
          <w:sz w:val="24"/>
        </w:rPr>
      </w:pPr>
      <w:r>
        <w:rPr>
          <w:rFonts w:hint="default" w:ascii="Times New Roman" w:hAnsi="Times New Roman" w:cs="Times New Roman"/>
          <w:color w:val="000000"/>
          <w:sz w:val="24"/>
          <w:szCs w:val="20"/>
        </w:rPr>
        <w:t xml:space="preserve">日期：____年____月____日   </w:t>
      </w:r>
    </w:p>
    <w:p w14:paraId="3ED6F3AB">
      <w:pPr>
        <w:spacing w:line="360" w:lineRule="auto"/>
        <w:rPr>
          <w:rFonts w:hint="default" w:ascii="Times New Roman" w:hAnsi="Times New Roman" w:cs="Times New Roman"/>
          <w:sz w:val="24"/>
        </w:rPr>
      </w:pPr>
      <w:r>
        <w:rPr>
          <w:rFonts w:hint="default" w:ascii="Times New Roman" w:hAnsi="Times New Roman" w:cs="Times New Roman"/>
          <w:sz w:val="24"/>
        </w:rPr>
        <w:t>说明：供应商承诺不实的，依据《政府采购法》第七十七条“提供虚假材料谋取中标、成交的”有关规定予以处理。</w:t>
      </w:r>
    </w:p>
    <w:p w14:paraId="08D01AD4">
      <w:pPr>
        <w:tabs>
          <w:tab w:val="left" w:pos="5580"/>
        </w:tabs>
        <w:spacing w:line="360" w:lineRule="auto"/>
        <w:rPr>
          <w:rFonts w:hint="default" w:ascii="Times New Roman" w:hAnsi="Times New Roman" w:cs="Times New Roman"/>
          <w:sz w:val="24"/>
        </w:rPr>
        <w:sectPr>
          <w:headerReference r:id="rId16" w:type="default"/>
          <w:footerReference r:id="rId17" w:type="default"/>
          <w:pgSz w:w="11907" w:h="16840"/>
          <w:pgMar w:top="1418" w:right="1134" w:bottom="1418" w:left="1701" w:header="851" w:footer="851" w:gutter="0"/>
          <w:cols w:space="720" w:num="1"/>
          <w:docGrid w:linePitch="462" w:charSpace="0"/>
        </w:sectPr>
      </w:pPr>
    </w:p>
    <w:p w14:paraId="7B912950">
      <w:pPr>
        <w:tabs>
          <w:tab w:val="left" w:pos="360"/>
        </w:tabs>
        <w:snapToGrid w:val="0"/>
        <w:spacing w:line="360" w:lineRule="auto"/>
        <w:outlineLvl w:val="1"/>
        <w:rPr>
          <w:rFonts w:hint="default" w:ascii="Times New Roman" w:hAnsi="Times New Roman" w:cs="Times New Roman"/>
          <w:sz w:val="24"/>
        </w:rPr>
      </w:pPr>
      <w:r>
        <w:rPr>
          <w:rFonts w:hint="default" w:ascii="Times New Roman" w:hAnsi="Times New Roman" w:cs="Times New Roman"/>
          <w:sz w:val="24"/>
        </w:rPr>
        <w:t>2 落实政府采购政策需满足的资格要求（如有）</w:t>
      </w:r>
    </w:p>
    <w:p w14:paraId="15AD252E">
      <w:pPr>
        <w:spacing w:line="360" w:lineRule="auto"/>
        <w:outlineLvl w:val="2"/>
        <w:rPr>
          <w:rFonts w:hint="default" w:ascii="Times New Roman" w:hAnsi="Times New Roman" w:cs="Times New Roman"/>
          <w:color w:val="000000"/>
          <w:sz w:val="24"/>
          <w:szCs w:val="20"/>
        </w:rPr>
      </w:pPr>
      <w:r>
        <w:rPr>
          <w:rFonts w:hint="default" w:ascii="Times New Roman" w:hAnsi="Times New Roman" w:cs="Times New Roman"/>
          <w:color w:val="000000"/>
          <w:sz w:val="24"/>
          <w:szCs w:val="20"/>
        </w:rPr>
        <w:t>2-1中小企业政策证明文件</w:t>
      </w:r>
    </w:p>
    <w:p w14:paraId="0B4A9FE0">
      <w:pPr>
        <w:tabs>
          <w:tab w:val="left" w:pos="5580"/>
        </w:tabs>
        <w:spacing w:line="360" w:lineRule="auto"/>
        <w:rPr>
          <w:rFonts w:hint="default" w:ascii="Times New Roman" w:hAnsi="Times New Roman" w:cs="Times New Roman" w:eastAsiaTheme="minorEastAsia"/>
          <w:sz w:val="24"/>
        </w:rPr>
      </w:pPr>
      <w:r>
        <w:rPr>
          <w:rFonts w:hint="default" w:ascii="Times New Roman" w:hAnsi="Times New Roman" w:cs="Times New Roman" w:eastAsiaTheme="minorEastAsia"/>
          <w:sz w:val="24"/>
        </w:rPr>
        <w:t>说明：</w:t>
      </w:r>
    </w:p>
    <w:p w14:paraId="0EB84CE6">
      <w:pPr>
        <w:tabs>
          <w:tab w:val="left" w:pos="5580"/>
        </w:tabs>
        <w:spacing w:line="360" w:lineRule="auto"/>
        <w:rPr>
          <w:rFonts w:hint="default" w:ascii="Times New Roman" w:hAnsi="Times New Roman" w:cs="Times New Roman"/>
          <w:sz w:val="24"/>
        </w:rPr>
      </w:pPr>
      <w:r>
        <w:rPr>
          <w:rFonts w:hint="default" w:ascii="Times New Roman" w:hAnsi="Times New Roman" w:cs="Times New Roman"/>
          <w:sz w:val="24"/>
        </w:rPr>
        <w:t>（1）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w:t>
      </w:r>
      <w:r>
        <w:rPr>
          <w:rFonts w:hint="default" w:ascii="Times New Roman" w:hAnsi="Times New Roman" w:cs="Times New Roman" w:eastAsiaTheme="minorEastAsia"/>
          <w:color w:val="000000" w:themeColor="text1"/>
          <w:sz w:val="24"/>
          <w14:textFill>
            <w14:solidFill>
              <w14:schemeClr w14:val="tx1"/>
            </w14:solidFill>
          </w14:textFill>
        </w:rPr>
        <w:t>否则不享受相关中小企业扶持政策</w:t>
      </w:r>
      <w:r>
        <w:rPr>
          <w:rFonts w:hint="default" w:ascii="Times New Roman" w:hAnsi="Times New Roman" w:cs="Times New Roman"/>
          <w:sz w:val="24"/>
        </w:rPr>
        <w:t>。</w:t>
      </w:r>
    </w:p>
    <w:p w14:paraId="06154BDC">
      <w:pPr>
        <w:tabs>
          <w:tab w:val="left" w:pos="5580"/>
        </w:tabs>
        <w:spacing w:line="360" w:lineRule="auto"/>
        <w:rPr>
          <w:rFonts w:hint="default" w:ascii="Times New Roman" w:hAnsi="Times New Roman" w:cs="Times New Roman" w:eastAsiaTheme="minorEastAsia"/>
          <w:sz w:val="24"/>
        </w:rPr>
      </w:pPr>
      <w:r>
        <w:rPr>
          <w:rFonts w:hint="default" w:ascii="Times New Roman" w:hAnsi="Times New Roman" w:cs="Times New Roman" w:eastAsiaTheme="minorEastAsia"/>
          <w:sz w:val="24"/>
        </w:rPr>
        <w:t>（2）如本项目（包）专门面向中小企业采购，响应文件中须提供《中小企业声明函》</w:t>
      </w:r>
      <w:r>
        <w:rPr>
          <w:rFonts w:hint="default" w:ascii="Times New Roman" w:hAnsi="Times New Roman" w:cs="Times New Roman"/>
          <w:sz w:val="24"/>
        </w:rPr>
        <w:t>或《残疾人福利性单位声明函》，或提供由省级以上监狱管理局、戒毒管理局（含新疆生产建设兵团）出具的属于监狱企业的证明文件</w:t>
      </w:r>
      <w:r>
        <w:rPr>
          <w:rFonts w:hint="default" w:ascii="Times New Roman" w:hAnsi="Times New Roman" w:cs="Times New Roman" w:eastAsiaTheme="minorEastAsia"/>
          <w:sz w:val="24"/>
        </w:rPr>
        <w:t>。</w:t>
      </w:r>
    </w:p>
    <w:p w14:paraId="7C32D5B0">
      <w:pPr>
        <w:tabs>
          <w:tab w:val="left" w:pos="5580"/>
        </w:tabs>
        <w:spacing w:line="360" w:lineRule="auto"/>
        <w:rPr>
          <w:rFonts w:hint="default" w:ascii="Times New Roman" w:hAnsi="Times New Roman" w:cs="Times New Roman" w:eastAsiaTheme="minorEastAsia"/>
          <w:sz w:val="24"/>
        </w:rPr>
      </w:pPr>
      <w:r>
        <w:rPr>
          <w:rFonts w:hint="default" w:ascii="Times New Roman" w:hAnsi="Times New Roman" w:cs="Times New Roman"/>
          <w:sz w:val="24"/>
        </w:rPr>
        <w:t>（3）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14:paraId="59BD2892">
      <w:pPr>
        <w:tabs>
          <w:tab w:val="left" w:pos="5580"/>
        </w:tabs>
        <w:spacing w:line="360" w:lineRule="auto"/>
        <w:rPr>
          <w:rFonts w:hint="default" w:ascii="Times New Roman" w:hAnsi="Times New Roman" w:cs="Times New Roman"/>
          <w:sz w:val="24"/>
        </w:rPr>
      </w:pPr>
      <w:r>
        <w:rPr>
          <w:rFonts w:hint="default" w:ascii="Times New Roman" w:hAnsi="Times New Roman" w:cs="Times New Roman" w:eastAsiaTheme="minorEastAsia"/>
          <w:sz w:val="24"/>
        </w:rPr>
        <w:t>（4）</w:t>
      </w:r>
      <w:r>
        <w:rPr>
          <w:rFonts w:hint="default" w:ascii="Times New Roman" w:hAnsi="Times New Roman" w:cs="Times New Roman"/>
          <w:sz w:val="24"/>
        </w:rPr>
        <w:t>中小企业声明函填写注意事项</w:t>
      </w:r>
    </w:p>
    <w:p w14:paraId="471E71C0">
      <w:pPr>
        <w:tabs>
          <w:tab w:val="left" w:pos="5580"/>
        </w:tabs>
        <w:spacing w:line="360" w:lineRule="auto"/>
        <w:rPr>
          <w:rFonts w:hint="default" w:ascii="Times New Roman" w:hAnsi="Times New Roman" w:cs="Times New Roman"/>
          <w:sz w:val="24"/>
        </w:rPr>
      </w:pPr>
      <w:r>
        <w:rPr>
          <w:rFonts w:hint="default" w:ascii="Times New Roman" w:hAnsi="Times New Roman" w:cs="Times New Roman"/>
          <w:sz w:val="24"/>
        </w:rPr>
        <w:t>1）《中小企业声明函》由参加政府采购活动的供应商出具。联合体参与的，《中小企业声明函》可由牵头人出具。</w:t>
      </w:r>
    </w:p>
    <w:p w14:paraId="5CCEE4E0">
      <w:pPr>
        <w:tabs>
          <w:tab w:val="left" w:pos="5580"/>
        </w:tabs>
        <w:spacing w:line="360" w:lineRule="auto"/>
        <w:rPr>
          <w:rFonts w:hint="default" w:ascii="Times New Roman" w:hAnsi="Times New Roman" w:cs="Times New Roman"/>
          <w:sz w:val="24"/>
        </w:rPr>
      </w:pPr>
      <w:r>
        <w:rPr>
          <w:rFonts w:hint="default" w:ascii="Times New Roman" w:hAnsi="Times New Roman" w:cs="Times New Roman"/>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48DB100A">
      <w:pPr>
        <w:tabs>
          <w:tab w:val="left" w:pos="5580"/>
        </w:tabs>
        <w:spacing w:line="360" w:lineRule="auto"/>
        <w:rPr>
          <w:rFonts w:hint="default" w:ascii="Times New Roman" w:hAnsi="Times New Roman" w:cs="Times New Roman" w:eastAsiaTheme="minorEastAsia"/>
          <w:sz w:val="24"/>
        </w:rPr>
      </w:pPr>
      <w:r>
        <w:rPr>
          <w:rFonts w:hint="default" w:ascii="Times New Roman" w:hAnsi="Times New Roman" w:cs="Times New Roman"/>
          <w:sz w:val="24"/>
        </w:rPr>
        <w:t>3）对于多标的采购项目，供应商应充分、准确地了解所提供货物的制造企业、提供服务的承接企业信息。对相关情况了解不清楚的，不建议填报本声明函。</w:t>
      </w:r>
    </w:p>
    <w:p w14:paraId="2EAAD2AD">
      <w:pPr>
        <w:tabs>
          <w:tab w:val="left" w:pos="5580"/>
        </w:tabs>
        <w:spacing w:line="360" w:lineRule="auto"/>
        <w:rPr>
          <w:rFonts w:hint="default" w:ascii="Times New Roman" w:hAnsi="Times New Roman" w:cs="Times New Roman"/>
          <w:sz w:val="24"/>
        </w:rPr>
      </w:pPr>
      <w:r>
        <w:rPr>
          <w:rFonts w:hint="default" w:ascii="Times New Roman" w:hAnsi="Times New Roman" w:cs="Times New Roman" w:eastAsiaTheme="minorEastAsia"/>
          <w:sz w:val="24"/>
        </w:rPr>
        <w:t>（5）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w:t>
      </w:r>
      <w:r>
        <w:rPr>
          <w:rFonts w:hint="default" w:ascii="Times New Roman" w:hAnsi="Times New Roman" w:cs="Times New Roman"/>
          <w:sz w:val="24"/>
        </w:rPr>
        <w:t>本项目中小企业划分标准所属行业详见第二章《供应商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r>
        <w:rPr>
          <w:rFonts w:hint="default" w:ascii="Times New Roman" w:hAnsi="Times New Roman" w:cs="Times New Roman"/>
          <w:sz w:val="24"/>
        </w:rPr>
        <w:br w:type="page"/>
      </w:r>
      <w:r>
        <w:rPr>
          <w:rFonts w:hint="default" w:ascii="Times New Roman" w:hAnsi="Times New Roman" w:cs="Times New Roman"/>
          <w:b/>
          <w:bCs/>
          <w:sz w:val="24"/>
        </w:rPr>
        <w:t>2-1-1  中小企业证明文件</w:t>
      </w:r>
    </w:p>
    <w:p w14:paraId="365DF39E">
      <w:pPr>
        <w:spacing w:before="240" w:beforeLines="100" w:after="240" w:afterLines="100" w:line="360" w:lineRule="auto"/>
        <w:jc w:val="center"/>
        <w:rPr>
          <w:rFonts w:hint="default" w:ascii="Times New Roman" w:hAnsi="Times New Roman" w:cs="Times New Roman"/>
          <w:b/>
          <w:color w:val="000000"/>
          <w:sz w:val="36"/>
          <w:szCs w:val="36"/>
        </w:rPr>
      </w:pPr>
      <w:r>
        <w:rPr>
          <w:rFonts w:hint="default" w:ascii="Times New Roman" w:hAnsi="Times New Roman" w:cs="Times New Roman"/>
          <w:b/>
          <w:bCs/>
          <w:color w:val="000000"/>
          <w:sz w:val="36"/>
          <w:szCs w:val="36"/>
        </w:rPr>
        <w:t>中小企业声明函（货物）格式</w:t>
      </w:r>
    </w:p>
    <w:p w14:paraId="6EA4846D">
      <w:pPr>
        <w:spacing w:line="360" w:lineRule="auto"/>
        <w:ind w:firstLine="504"/>
        <w:rPr>
          <w:rFonts w:hint="default" w:ascii="Times New Roman" w:hAnsi="Times New Roman" w:cs="Times New Roman"/>
          <w:spacing w:val="6"/>
          <w:sz w:val="24"/>
        </w:rPr>
      </w:pPr>
      <w:r>
        <w:rPr>
          <w:rFonts w:hint="default" w:ascii="Times New Roman" w:hAnsi="Times New Roman" w:cs="Times New Roman"/>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566FC070">
      <w:pPr>
        <w:spacing w:line="360" w:lineRule="auto"/>
        <w:ind w:firstLine="504"/>
        <w:rPr>
          <w:rFonts w:hint="default" w:ascii="Times New Roman" w:hAnsi="Times New Roman" w:cs="Times New Roman"/>
          <w:spacing w:val="6"/>
          <w:sz w:val="24"/>
        </w:rPr>
      </w:pPr>
      <w:r>
        <w:rPr>
          <w:rFonts w:hint="default" w:ascii="Times New Roman" w:hAnsi="Times New Roman" w:cs="Times New Roman"/>
          <w:spacing w:val="6"/>
          <w:sz w:val="24"/>
        </w:rPr>
        <w:t>1.</w:t>
      </w:r>
      <w:r>
        <w:rPr>
          <w:rFonts w:hint="default" w:ascii="Times New Roman" w:hAnsi="Times New Roman" w:cs="Times New Roman"/>
          <w:spacing w:val="6"/>
          <w:sz w:val="24"/>
          <w:u w:val="single"/>
        </w:rPr>
        <w:t xml:space="preserve"> （标的名称） </w:t>
      </w:r>
      <w:r>
        <w:rPr>
          <w:rFonts w:hint="default" w:ascii="Times New Roman" w:hAnsi="Times New Roman" w:cs="Times New Roman"/>
          <w:spacing w:val="6"/>
          <w:sz w:val="24"/>
        </w:rPr>
        <w:t>，属于</w:t>
      </w:r>
      <w:r>
        <w:rPr>
          <w:rFonts w:hint="default" w:ascii="Times New Roman" w:hAnsi="Times New Roman" w:cs="Times New Roman"/>
          <w:spacing w:val="6"/>
          <w:sz w:val="24"/>
          <w:u w:val="single"/>
        </w:rPr>
        <w:t>（采购文件中明确的所属行业）</w:t>
      </w:r>
      <w:r>
        <w:rPr>
          <w:rFonts w:hint="default" w:ascii="Times New Roman" w:hAnsi="Times New Roman" w:cs="Times New Roman"/>
          <w:spacing w:val="6"/>
          <w:sz w:val="24"/>
        </w:rPr>
        <w:t>行业；制造商为</w:t>
      </w:r>
      <w:r>
        <w:rPr>
          <w:rFonts w:hint="default" w:ascii="Times New Roman" w:hAnsi="Times New Roman" w:cs="Times New Roman"/>
          <w:spacing w:val="6"/>
          <w:sz w:val="24"/>
          <w:u w:val="single"/>
        </w:rPr>
        <w:t>（企业名称）</w:t>
      </w:r>
      <w:r>
        <w:rPr>
          <w:rFonts w:hint="default" w:ascii="Times New Roman" w:hAnsi="Times New Roman" w:cs="Times New Roman"/>
          <w:spacing w:val="6"/>
          <w:sz w:val="24"/>
        </w:rPr>
        <w:t>，从业人员______人，营业收入为______万元，资产总额为______万元</w:t>
      </w:r>
      <w:r>
        <w:rPr>
          <w:rFonts w:hint="default" w:ascii="Times New Roman" w:hAnsi="Times New Roman" w:cs="Times New Roman"/>
          <w:spacing w:val="6"/>
          <w:sz w:val="24"/>
          <w:vertAlign w:val="superscript"/>
        </w:rPr>
        <w:t>1</w:t>
      </w:r>
      <w:r>
        <w:rPr>
          <w:rFonts w:hint="default" w:ascii="Times New Roman" w:hAnsi="Times New Roman" w:cs="Times New Roman"/>
          <w:spacing w:val="6"/>
          <w:sz w:val="24"/>
        </w:rPr>
        <w:t>，属于（中型企业、小型企业、微型企业）；</w:t>
      </w:r>
    </w:p>
    <w:p w14:paraId="28550941">
      <w:pPr>
        <w:spacing w:line="360" w:lineRule="auto"/>
        <w:ind w:firstLine="504"/>
        <w:rPr>
          <w:rFonts w:hint="default" w:ascii="Times New Roman" w:hAnsi="Times New Roman" w:cs="Times New Roman"/>
          <w:spacing w:val="6"/>
          <w:sz w:val="24"/>
        </w:rPr>
      </w:pPr>
      <w:r>
        <w:rPr>
          <w:rFonts w:hint="default" w:ascii="Times New Roman" w:hAnsi="Times New Roman" w:cs="Times New Roman"/>
          <w:spacing w:val="6"/>
          <w:sz w:val="24"/>
        </w:rPr>
        <w:t xml:space="preserve">2. </w:t>
      </w:r>
      <w:r>
        <w:rPr>
          <w:rFonts w:hint="default" w:ascii="Times New Roman" w:hAnsi="Times New Roman" w:cs="Times New Roman"/>
          <w:spacing w:val="6"/>
          <w:sz w:val="24"/>
          <w:u w:val="single"/>
        </w:rPr>
        <w:t xml:space="preserve">（标的名称） </w:t>
      </w:r>
      <w:r>
        <w:rPr>
          <w:rFonts w:hint="default" w:ascii="Times New Roman" w:hAnsi="Times New Roman" w:cs="Times New Roman"/>
          <w:spacing w:val="6"/>
          <w:sz w:val="24"/>
        </w:rPr>
        <w:t>，属于</w:t>
      </w:r>
      <w:r>
        <w:rPr>
          <w:rFonts w:hint="default" w:ascii="Times New Roman" w:hAnsi="Times New Roman" w:cs="Times New Roman"/>
          <w:spacing w:val="6"/>
          <w:sz w:val="24"/>
          <w:u w:val="single"/>
        </w:rPr>
        <w:t>（采购文件中明确的所属行业）</w:t>
      </w:r>
      <w:r>
        <w:rPr>
          <w:rFonts w:hint="default" w:ascii="Times New Roman" w:hAnsi="Times New Roman" w:cs="Times New Roman"/>
          <w:spacing w:val="6"/>
          <w:sz w:val="24"/>
        </w:rPr>
        <w:t>行业；制造商为</w:t>
      </w:r>
      <w:r>
        <w:rPr>
          <w:rFonts w:hint="default" w:ascii="Times New Roman" w:hAnsi="Times New Roman" w:cs="Times New Roman"/>
          <w:spacing w:val="6"/>
          <w:sz w:val="24"/>
          <w:u w:val="single"/>
        </w:rPr>
        <w:t>（企业名称）</w:t>
      </w:r>
      <w:r>
        <w:rPr>
          <w:rFonts w:hint="default" w:ascii="Times New Roman" w:hAnsi="Times New Roman" w:cs="Times New Roman"/>
          <w:spacing w:val="6"/>
          <w:sz w:val="24"/>
        </w:rPr>
        <w:t>，从业人员______人，营业收入为______万元，资产总额为______万元，属于</w:t>
      </w:r>
      <w:r>
        <w:rPr>
          <w:rFonts w:hint="default" w:ascii="Times New Roman" w:hAnsi="Times New Roman" w:cs="Times New Roman"/>
          <w:spacing w:val="6"/>
          <w:sz w:val="24"/>
          <w:u w:val="single"/>
        </w:rPr>
        <w:t>（中型企业、小型企业、微型企业）</w:t>
      </w:r>
      <w:r>
        <w:rPr>
          <w:rFonts w:hint="default" w:ascii="Times New Roman" w:hAnsi="Times New Roman" w:cs="Times New Roman"/>
          <w:spacing w:val="6"/>
          <w:sz w:val="24"/>
        </w:rPr>
        <w:t>；</w:t>
      </w:r>
    </w:p>
    <w:p w14:paraId="16D04C6E">
      <w:pPr>
        <w:spacing w:line="360" w:lineRule="auto"/>
        <w:ind w:firstLine="504"/>
        <w:rPr>
          <w:rFonts w:hint="default" w:ascii="Times New Roman" w:hAnsi="Times New Roman" w:cs="Times New Roman"/>
          <w:spacing w:val="6"/>
          <w:sz w:val="24"/>
        </w:rPr>
      </w:pPr>
      <w:r>
        <w:rPr>
          <w:rFonts w:hint="default" w:ascii="Times New Roman" w:hAnsi="Times New Roman" w:cs="Times New Roman"/>
          <w:spacing w:val="6"/>
          <w:sz w:val="24"/>
        </w:rPr>
        <w:t>……</w:t>
      </w:r>
    </w:p>
    <w:p w14:paraId="29FB6661">
      <w:pPr>
        <w:spacing w:line="360" w:lineRule="auto"/>
        <w:ind w:firstLine="504"/>
        <w:rPr>
          <w:rFonts w:hint="default" w:ascii="Times New Roman" w:hAnsi="Times New Roman" w:cs="Times New Roman"/>
          <w:spacing w:val="6"/>
          <w:sz w:val="24"/>
        </w:rPr>
      </w:pPr>
      <w:r>
        <w:rPr>
          <w:rFonts w:hint="default" w:ascii="Times New Roman" w:hAnsi="Times New Roman" w:cs="Times New Roman"/>
          <w:spacing w:val="6"/>
          <w:sz w:val="24"/>
        </w:rPr>
        <w:t>以上企业，不属于大企业的分支机构，不存在控股股东为大企业的情形，也不存在与大企业的负责人为同一人的情形。</w:t>
      </w:r>
    </w:p>
    <w:p w14:paraId="3C368562">
      <w:pPr>
        <w:spacing w:line="360" w:lineRule="auto"/>
        <w:ind w:firstLine="504"/>
        <w:rPr>
          <w:rFonts w:hint="default" w:ascii="Times New Roman" w:hAnsi="Times New Roman" w:cs="Times New Roman"/>
          <w:spacing w:val="6"/>
          <w:sz w:val="24"/>
        </w:rPr>
      </w:pPr>
      <w:r>
        <w:rPr>
          <w:rFonts w:hint="default" w:ascii="Times New Roman" w:hAnsi="Times New Roman" w:cs="Times New Roman"/>
          <w:spacing w:val="6"/>
          <w:sz w:val="24"/>
        </w:rPr>
        <w:t>本企业对上述声明内容的真实性负责。如有虚假，将依法承担相应责任。</w:t>
      </w:r>
    </w:p>
    <w:p w14:paraId="3AA2941E">
      <w:pPr>
        <w:spacing w:line="360" w:lineRule="auto"/>
        <w:ind w:firstLine="504"/>
        <w:rPr>
          <w:rFonts w:hint="default" w:ascii="Times New Roman" w:hAnsi="Times New Roman" w:cs="Times New Roman"/>
          <w:spacing w:val="6"/>
          <w:sz w:val="24"/>
        </w:rPr>
      </w:pPr>
    </w:p>
    <w:p w14:paraId="30F5F47F">
      <w:pPr>
        <w:spacing w:line="360" w:lineRule="auto"/>
        <w:ind w:right="360" w:firstLine="480"/>
        <w:jc w:val="right"/>
        <w:rPr>
          <w:rFonts w:hint="default" w:ascii="Times New Roman" w:hAnsi="Times New Roman" w:cs="Times New Roman"/>
          <w:color w:val="000000"/>
          <w:sz w:val="24"/>
        </w:rPr>
      </w:pPr>
      <w:r>
        <w:rPr>
          <w:rFonts w:hint="default" w:ascii="Times New Roman" w:hAnsi="Times New Roman" w:cs="Times New Roman"/>
          <w:color w:val="000000"/>
          <w:sz w:val="24"/>
        </w:rPr>
        <w:t>企业名称（盖章）：</w:t>
      </w:r>
      <w:r>
        <w:rPr>
          <w:rFonts w:hint="default" w:ascii="Times New Roman" w:hAnsi="Times New Roman" w:cs="Times New Roman"/>
          <w:sz w:val="24"/>
        </w:rPr>
        <w:t>______</w:t>
      </w:r>
    </w:p>
    <w:p w14:paraId="58D19D55">
      <w:pPr>
        <w:spacing w:line="360" w:lineRule="auto"/>
        <w:ind w:right="360" w:firstLine="480"/>
        <w:jc w:val="right"/>
        <w:rPr>
          <w:rFonts w:hint="default" w:ascii="Times New Roman" w:hAnsi="Times New Roman" w:cs="Times New Roman"/>
          <w:color w:val="000000"/>
          <w:sz w:val="24"/>
        </w:rPr>
      </w:pPr>
      <w:r>
        <w:rPr>
          <w:rFonts w:hint="default" w:ascii="Times New Roman" w:hAnsi="Times New Roman" w:cs="Times New Roman"/>
          <w:color w:val="000000"/>
          <w:sz w:val="24"/>
        </w:rPr>
        <w:t>日 期：</w:t>
      </w:r>
      <w:r>
        <w:rPr>
          <w:rFonts w:hint="default" w:ascii="Times New Roman" w:hAnsi="Times New Roman" w:cs="Times New Roman"/>
          <w:sz w:val="24"/>
        </w:rPr>
        <w:t>______</w:t>
      </w:r>
    </w:p>
    <w:p w14:paraId="32533CEE">
      <w:pPr>
        <w:spacing w:line="360" w:lineRule="auto"/>
        <w:ind w:right="360" w:firstLine="480"/>
        <w:jc w:val="right"/>
        <w:rPr>
          <w:rFonts w:hint="default" w:ascii="Times New Roman" w:hAnsi="Times New Roman" w:cs="Times New Roman"/>
          <w:color w:val="000000"/>
          <w:sz w:val="24"/>
        </w:rPr>
      </w:pPr>
    </w:p>
    <w:p w14:paraId="13195A74">
      <w:pPr>
        <w:spacing w:line="360" w:lineRule="auto"/>
        <w:ind w:right="360" w:firstLine="480"/>
        <w:jc w:val="right"/>
        <w:rPr>
          <w:rFonts w:hint="default" w:ascii="Times New Roman" w:hAnsi="Times New Roman" w:cs="Times New Roman"/>
          <w:color w:val="000000"/>
          <w:sz w:val="24"/>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660F1D43">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6686774A">
            <w:pPr>
              <w:adjustRightInd w:val="0"/>
              <w:snapToGrid w:val="0"/>
              <w:jc w:val="left"/>
              <w:rPr>
                <w:rFonts w:hint="default" w:ascii="Times New Roman" w:hAnsi="Times New Roman" w:cs="Times New Roman"/>
                <w:color w:val="000000"/>
                <w:szCs w:val="21"/>
              </w:rPr>
            </w:pPr>
            <w:r>
              <w:rPr>
                <w:rFonts w:hint="default" w:ascii="Times New Roman" w:hAnsi="Times New Roman" w:cs="Times New Roman"/>
                <w:color w:val="000000"/>
                <w:szCs w:val="21"/>
                <w:vertAlign w:val="superscript"/>
              </w:rPr>
              <w:t>1</w:t>
            </w:r>
            <w:r>
              <w:rPr>
                <w:rFonts w:hint="default" w:ascii="Times New Roman" w:hAnsi="Times New Roman" w:cs="Times New Roman"/>
                <w:color w:val="000000"/>
                <w:szCs w:val="21"/>
              </w:rPr>
              <w:t>从业人员、营业收入、资产总额填报上一年度数据，无上一年度数据的新成立企业可不填报。</w:t>
            </w:r>
          </w:p>
        </w:tc>
      </w:tr>
    </w:tbl>
    <w:p w14:paraId="17E8D3A5">
      <w:pPr>
        <w:autoSpaceDE w:val="0"/>
        <w:autoSpaceDN w:val="0"/>
        <w:adjustRightInd w:val="0"/>
        <w:ind w:firstLine="420"/>
        <w:jc w:val="left"/>
        <w:rPr>
          <w:rFonts w:hint="default" w:ascii="Times New Roman" w:hAnsi="Times New Roman" w:cs="Times New Roman"/>
          <w:sz w:val="24"/>
        </w:rPr>
      </w:pPr>
    </w:p>
    <w:p w14:paraId="6092ED20">
      <w:pPr>
        <w:spacing w:line="360" w:lineRule="auto"/>
        <w:rPr>
          <w:rFonts w:hint="default" w:ascii="Times New Roman" w:hAnsi="Times New Roman" w:cs="Times New Roman"/>
          <w:color w:val="000000"/>
          <w:sz w:val="24"/>
        </w:rPr>
      </w:pPr>
    </w:p>
    <w:p w14:paraId="2149F842">
      <w:pPr>
        <w:spacing w:before="240" w:beforeLines="100" w:after="240" w:afterLines="100" w:line="360" w:lineRule="auto"/>
        <w:jc w:val="center"/>
        <w:rPr>
          <w:rFonts w:hint="default" w:ascii="Times New Roman" w:hAnsi="Times New Roman" w:cs="Times New Roman"/>
          <w:b/>
          <w:bCs/>
          <w:color w:val="000000"/>
          <w:sz w:val="36"/>
          <w:szCs w:val="36"/>
        </w:rPr>
      </w:pPr>
      <w:r>
        <w:rPr>
          <w:rFonts w:hint="default" w:ascii="Times New Roman" w:hAnsi="Times New Roman" w:cs="Times New Roman"/>
          <w:color w:val="000000"/>
          <w:sz w:val="24"/>
        </w:rPr>
        <w:br w:type="page"/>
      </w:r>
      <w:r>
        <w:rPr>
          <w:rFonts w:hint="default" w:ascii="Times New Roman" w:hAnsi="Times New Roman" w:cs="Times New Roman"/>
          <w:b/>
          <w:bCs/>
          <w:color w:val="000000"/>
          <w:sz w:val="36"/>
          <w:szCs w:val="36"/>
        </w:rPr>
        <w:t>中小企业声明函（工程、服务）格式</w:t>
      </w:r>
    </w:p>
    <w:p w14:paraId="2F53DF71">
      <w:pPr>
        <w:spacing w:line="360" w:lineRule="auto"/>
        <w:ind w:firstLine="504"/>
        <w:rPr>
          <w:rFonts w:hint="default" w:ascii="Times New Roman" w:hAnsi="Times New Roman" w:cs="Times New Roman"/>
          <w:spacing w:val="6"/>
          <w:sz w:val="24"/>
        </w:rPr>
      </w:pPr>
      <w:r>
        <w:rPr>
          <w:rFonts w:hint="default" w:ascii="Times New Roman" w:hAnsi="Times New Roman" w:cs="Times New Roman"/>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274F7232">
      <w:pPr>
        <w:spacing w:line="360" w:lineRule="auto"/>
        <w:ind w:firstLine="504"/>
        <w:rPr>
          <w:rFonts w:hint="default" w:ascii="Times New Roman" w:hAnsi="Times New Roman" w:cs="Times New Roman"/>
          <w:spacing w:val="6"/>
          <w:sz w:val="24"/>
        </w:rPr>
      </w:pPr>
      <w:r>
        <w:rPr>
          <w:rFonts w:hint="default" w:ascii="Times New Roman" w:hAnsi="Times New Roman" w:cs="Times New Roman"/>
          <w:spacing w:val="6"/>
          <w:sz w:val="24"/>
        </w:rPr>
        <w:t>1.</w:t>
      </w:r>
      <w:r>
        <w:rPr>
          <w:rFonts w:hint="default" w:ascii="Times New Roman" w:hAnsi="Times New Roman" w:cs="Times New Roman"/>
          <w:spacing w:val="6"/>
          <w:sz w:val="24"/>
          <w:u w:val="single"/>
        </w:rPr>
        <w:t xml:space="preserve"> （标的名称） </w:t>
      </w:r>
      <w:r>
        <w:rPr>
          <w:rFonts w:hint="default" w:ascii="Times New Roman" w:hAnsi="Times New Roman" w:cs="Times New Roman"/>
          <w:spacing w:val="6"/>
          <w:sz w:val="24"/>
        </w:rPr>
        <w:t>，属于</w:t>
      </w:r>
      <w:r>
        <w:rPr>
          <w:rFonts w:hint="default" w:ascii="Times New Roman" w:hAnsi="Times New Roman" w:cs="Times New Roman"/>
          <w:spacing w:val="6"/>
          <w:sz w:val="24"/>
          <w:u w:val="single"/>
        </w:rPr>
        <w:t>（采购文件中明确的所属行业）</w:t>
      </w:r>
      <w:r>
        <w:rPr>
          <w:rFonts w:hint="default" w:ascii="Times New Roman" w:hAnsi="Times New Roman" w:cs="Times New Roman"/>
          <w:spacing w:val="6"/>
          <w:sz w:val="24"/>
        </w:rPr>
        <w:t>行业；承建（承接）企业为</w:t>
      </w:r>
      <w:r>
        <w:rPr>
          <w:rFonts w:hint="default" w:ascii="Times New Roman" w:hAnsi="Times New Roman" w:cs="Times New Roman"/>
          <w:spacing w:val="6"/>
          <w:sz w:val="24"/>
          <w:u w:val="single"/>
        </w:rPr>
        <w:t>（企业名称）</w:t>
      </w:r>
      <w:r>
        <w:rPr>
          <w:rFonts w:hint="default" w:ascii="Times New Roman" w:hAnsi="Times New Roman" w:cs="Times New Roman"/>
          <w:spacing w:val="6"/>
          <w:sz w:val="24"/>
        </w:rPr>
        <w:t>，从业人员</w:t>
      </w:r>
      <w:r>
        <w:rPr>
          <w:rFonts w:hint="default" w:ascii="Times New Roman" w:hAnsi="Times New Roman" w:cs="Times New Roman"/>
          <w:sz w:val="24"/>
        </w:rPr>
        <w:t>______</w:t>
      </w:r>
      <w:r>
        <w:rPr>
          <w:rFonts w:hint="default" w:ascii="Times New Roman" w:hAnsi="Times New Roman" w:cs="Times New Roman"/>
          <w:spacing w:val="6"/>
          <w:sz w:val="24"/>
        </w:rPr>
        <w:t>人，营业收入为</w:t>
      </w:r>
      <w:r>
        <w:rPr>
          <w:rFonts w:hint="default" w:ascii="Times New Roman" w:hAnsi="Times New Roman" w:cs="Times New Roman"/>
          <w:sz w:val="24"/>
        </w:rPr>
        <w:t>______</w:t>
      </w:r>
      <w:r>
        <w:rPr>
          <w:rFonts w:hint="default" w:ascii="Times New Roman" w:hAnsi="Times New Roman" w:cs="Times New Roman"/>
          <w:spacing w:val="6"/>
          <w:sz w:val="24"/>
        </w:rPr>
        <w:t>万元，资产总额为</w:t>
      </w:r>
      <w:r>
        <w:rPr>
          <w:rFonts w:hint="default" w:ascii="Times New Roman" w:hAnsi="Times New Roman" w:cs="Times New Roman"/>
          <w:sz w:val="24"/>
        </w:rPr>
        <w:t>______</w:t>
      </w:r>
      <w:r>
        <w:rPr>
          <w:rFonts w:hint="default" w:ascii="Times New Roman" w:hAnsi="Times New Roman" w:cs="Times New Roman"/>
          <w:spacing w:val="6"/>
          <w:sz w:val="24"/>
        </w:rPr>
        <w:t>万元</w:t>
      </w:r>
      <w:r>
        <w:rPr>
          <w:rFonts w:hint="default" w:ascii="Times New Roman" w:hAnsi="Times New Roman" w:cs="Times New Roman"/>
          <w:spacing w:val="6"/>
          <w:sz w:val="24"/>
          <w:vertAlign w:val="superscript"/>
        </w:rPr>
        <w:t>1</w:t>
      </w:r>
      <w:r>
        <w:rPr>
          <w:rFonts w:hint="default" w:ascii="Times New Roman" w:hAnsi="Times New Roman" w:cs="Times New Roman"/>
          <w:spacing w:val="6"/>
          <w:sz w:val="24"/>
        </w:rPr>
        <w:t>，属于（中型企业、小型企业、微型企业）；</w:t>
      </w:r>
    </w:p>
    <w:p w14:paraId="4F2329F3">
      <w:pPr>
        <w:spacing w:line="360" w:lineRule="auto"/>
        <w:ind w:firstLine="504"/>
        <w:rPr>
          <w:rFonts w:hint="default" w:ascii="Times New Roman" w:hAnsi="Times New Roman" w:cs="Times New Roman"/>
          <w:spacing w:val="6"/>
          <w:sz w:val="24"/>
        </w:rPr>
      </w:pPr>
      <w:r>
        <w:rPr>
          <w:rFonts w:hint="default" w:ascii="Times New Roman" w:hAnsi="Times New Roman" w:cs="Times New Roman"/>
          <w:spacing w:val="6"/>
          <w:sz w:val="24"/>
        </w:rPr>
        <w:t xml:space="preserve">2. </w:t>
      </w:r>
      <w:r>
        <w:rPr>
          <w:rFonts w:hint="default" w:ascii="Times New Roman" w:hAnsi="Times New Roman" w:cs="Times New Roman"/>
          <w:spacing w:val="6"/>
          <w:sz w:val="24"/>
          <w:u w:val="single"/>
        </w:rPr>
        <w:t xml:space="preserve">（标的名称） </w:t>
      </w:r>
      <w:r>
        <w:rPr>
          <w:rFonts w:hint="default" w:ascii="Times New Roman" w:hAnsi="Times New Roman" w:cs="Times New Roman"/>
          <w:spacing w:val="6"/>
          <w:sz w:val="24"/>
        </w:rPr>
        <w:t>，属于</w:t>
      </w:r>
      <w:r>
        <w:rPr>
          <w:rFonts w:hint="default" w:ascii="Times New Roman" w:hAnsi="Times New Roman" w:cs="Times New Roman"/>
          <w:spacing w:val="6"/>
          <w:sz w:val="24"/>
          <w:u w:val="single"/>
        </w:rPr>
        <w:t>（采购文件中明确的所属行业）</w:t>
      </w:r>
      <w:r>
        <w:rPr>
          <w:rFonts w:hint="default" w:ascii="Times New Roman" w:hAnsi="Times New Roman" w:cs="Times New Roman"/>
          <w:spacing w:val="6"/>
          <w:sz w:val="24"/>
        </w:rPr>
        <w:t>行业；承建（承接）企业为</w:t>
      </w:r>
      <w:r>
        <w:rPr>
          <w:rFonts w:hint="default" w:ascii="Times New Roman" w:hAnsi="Times New Roman" w:cs="Times New Roman"/>
          <w:spacing w:val="6"/>
          <w:sz w:val="24"/>
          <w:u w:val="single"/>
        </w:rPr>
        <w:t>（企业名称）</w:t>
      </w:r>
      <w:r>
        <w:rPr>
          <w:rFonts w:hint="default" w:ascii="Times New Roman" w:hAnsi="Times New Roman" w:cs="Times New Roman"/>
          <w:spacing w:val="6"/>
          <w:sz w:val="24"/>
        </w:rPr>
        <w:t>，从业人员</w:t>
      </w:r>
      <w:r>
        <w:rPr>
          <w:rFonts w:hint="default" w:ascii="Times New Roman" w:hAnsi="Times New Roman" w:cs="Times New Roman"/>
          <w:sz w:val="24"/>
        </w:rPr>
        <w:t>______</w:t>
      </w:r>
      <w:r>
        <w:rPr>
          <w:rFonts w:hint="default" w:ascii="Times New Roman" w:hAnsi="Times New Roman" w:cs="Times New Roman"/>
          <w:spacing w:val="6"/>
          <w:sz w:val="24"/>
        </w:rPr>
        <w:t>人，营业收入为</w:t>
      </w:r>
      <w:r>
        <w:rPr>
          <w:rFonts w:hint="default" w:ascii="Times New Roman" w:hAnsi="Times New Roman" w:cs="Times New Roman"/>
          <w:sz w:val="24"/>
        </w:rPr>
        <w:t>______</w:t>
      </w:r>
      <w:r>
        <w:rPr>
          <w:rFonts w:hint="default" w:ascii="Times New Roman" w:hAnsi="Times New Roman" w:cs="Times New Roman"/>
          <w:spacing w:val="6"/>
          <w:sz w:val="24"/>
        </w:rPr>
        <w:t>万元，资产总额为</w:t>
      </w:r>
      <w:r>
        <w:rPr>
          <w:rFonts w:hint="default" w:ascii="Times New Roman" w:hAnsi="Times New Roman" w:cs="Times New Roman"/>
          <w:sz w:val="24"/>
        </w:rPr>
        <w:t>______</w:t>
      </w:r>
      <w:r>
        <w:rPr>
          <w:rFonts w:hint="default" w:ascii="Times New Roman" w:hAnsi="Times New Roman" w:cs="Times New Roman"/>
          <w:spacing w:val="6"/>
          <w:sz w:val="24"/>
        </w:rPr>
        <w:t>万元，属于</w:t>
      </w:r>
      <w:r>
        <w:rPr>
          <w:rFonts w:hint="default" w:ascii="Times New Roman" w:hAnsi="Times New Roman" w:cs="Times New Roman"/>
          <w:spacing w:val="6"/>
          <w:sz w:val="24"/>
          <w:u w:val="single"/>
        </w:rPr>
        <w:t>（中型企业、小型企业、微型企业）</w:t>
      </w:r>
      <w:r>
        <w:rPr>
          <w:rFonts w:hint="default" w:ascii="Times New Roman" w:hAnsi="Times New Roman" w:cs="Times New Roman"/>
          <w:spacing w:val="6"/>
          <w:sz w:val="24"/>
        </w:rPr>
        <w:t>；</w:t>
      </w:r>
    </w:p>
    <w:p w14:paraId="3456BE80">
      <w:pPr>
        <w:spacing w:line="360" w:lineRule="auto"/>
        <w:ind w:firstLine="504"/>
        <w:rPr>
          <w:rFonts w:hint="default" w:ascii="Times New Roman" w:hAnsi="Times New Roman" w:cs="Times New Roman"/>
          <w:spacing w:val="6"/>
          <w:sz w:val="24"/>
        </w:rPr>
      </w:pPr>
    </w:p>
    <w:p w14:paraId="69283913">
      <w:pPr>
        <w:spacing w:line="360" w:lineRule="auto"/>
        <w:ind w:firstLine="504"/>
        <w:rPr>
          <w:rFonts w:hint="default" w:ascii="Times New Roman" w:hAnsi="Times New Roman" w:cs="Times New Roman"/>
          <w:spacing w:val="6"/>
          <w:sz w:val="24"/>
        </w:rPr>
      </w:pPr>
      <w:r>
        <w:rPr>
          <w:rFonts w:hint="default" w:ascii="Times New Roman" w:hAnsi="Times New Roman" w:cs="Times New Roman"/>
          <w:spacing w:val="6"/>
          <w:sz w:val="24"/>
        </w:rPr>
        <w:t>……</w:t>
      </w:r>
    </w:p>
    <w:p w14:paraId="4CFDBBBD">
      <w:pPr>
        <w:spacing w:line="360" w:lineRule="auto"/>
        <w:ind w:firstLine="504"/>
        <w:rPr>
          <w:rFonts w:hint="default" w:ascii="Times New Roman" w:hAnsi="Times New Roman" w:cs="Times New Roman"/>
          <w:spacing w:val="6"/>
          <w:sz w:val="24"/>
        </w:rPr>
      </w:pPr>
      <w:r>
        <w:rPr>
          <w:rFonts w:hint="default" w:ascii="Times New Roman" w:hAnsi="Times New Roman" w:cs="Times New Roman"/>
          <w:spacing w:val="6"/>
          <w:sz w:val="24"/>
        </w:rPr>
        <w:t>以上企业，不属于大企业的分支机构，不存在控股股东为大企业的情形，也不存在与大企业的负责人为同一人的情形。</w:t>
      </w:r>
    </w:p>
    <w:p w14:paraId="1050202C">
      <w:pPr>
        <w:spacing w:line="360" w:lineRule="auto"/>
        <w:ind w:firstLine="504"/>
        <w:rPr>
          <w:rFonts w:hint="default" w:ascii="Times New Roman" w:hAnsi="Times New Roman" w:cs="Times New Roman"/>
          <w:spacing w:val="6"/>
          <w:sz w:val="24"/>
        </w:rPr>
      </w:pPr>
      <w:r>
        <w:rPr>
          <w:rFonts w:hint="default" w:ascii="Times New Roman" w:hAnsi="Times New Roman" w:cs="Times New Roman"/>
          <w:spacing w:val="6"/>
          <w:sz w:val="24"/>
        </w:rPr>
        <w:t>本企业对上述声明内容的真实性负责。如有虚假，将依法承担相应责任。</w:t>
      </w:r>
    </w:p>
    <w:p w14:paraId="7B6E062B">
      <w:pPr>
        <w:spacing w:line="360" w:lineRule="auto"/>
        <w:ind w:right="360" w:firstLine="480"/>
        <w:jc w:val="right"/>
        <w:rPr>
          <w:rFonts w:hint="default" w:ascii="Times New Roman" w:hAnsi="Times New Roman" w:cs="Times New Roman"/>
          <w:color w:val="000000"/>
          <w:sz w:val="24"/>
        </w:rPr>
      </w:pPr>
    </w:p>
    <w:p w14:paraId="65CC6365">
      <w:pPr>
        <w:spacing w:line="360" w:lineRule="auto"/>
        <w:ind w:right="360" w:firstLine="480"/>
        <w:jc w:val="right"/>
        <w:rPr>
          <w:rFonts w:hint="default" w:ascii="Times New Roman" w:hAnsi="Times New Roman" w:cs="Times New Roman"/>
          <w:color w:val="000000"/>
          <w:sz w:val="24"/>
        </w:rPr>
      </w:pPr>
      <w:r>
        <w:rPr>
          <w:rFonts w:hint="default" w:ascii="Times New Roman" w:hAnsi="Times New Roman" w:cs="Times New Roman"/>
          <w:color w:val="000000"/>
          <w:sz w:val="24"/>
        </w:rPr>
        <w:t>企业名称（盖章）：</w:t>
      </w:r>
      <w:r>
        <w:rPr>
          <w:rFonts w:hint="default" w:ascii="Times New Roman" w:hAnsi="Times New Roman" w:cs="Times New Roman"/>
          <w:sz w:val="24"/>
        </w:rPr>
        <w:t>______</w:t>
      </w:r>
    </w:p>
    <w:p w14:paraId="6EBCC1D3">
      <w:pPr>
        <w:spacing w:line="360" w:lineRule="auto"/>
        <w:ind w:right="360" w:firstLine="480"/>
        <w:jc w:val="right"/>
        <w:rPr>
          <w:rFonts w:hint="default" w:ascii="Times New Roman" w:hAnsi="Times New Roman" w:cs="Times New Roman"/>
          <w:color w:val="000000"/>
          <w:sz w:val="24"/>
        </w:rPr>
      </w:pPr>
      <w:r>
        <w:rPr>
          <w:rFonts w:hint="default" w:ascii="Times New Roman" w:hAnsi="Times New Roman" w:cs="Times New Roman"/>
          <w:color w:val="000000"/>
          <w:sz w:val="24"/>
        </w:rPr>
        <w:t>日 期：</w:t>
      </w:r>
      <w:r>
        <w:rPr>
          <w:rFonts w:hint="default" w:ascii="Times New Roman" w:hAnsi="Times New Roman" w:cs="Times New Roman"/>
          <w:sz w:val="24"/>
        </w:rPr>
        <w:t>______</w:t>
      </w:r>
    </w:p>
    <w:p w14:paraId="70267969">
      <w:pPr>
        <w:adjustRightInd w:val="0"/>
        <w:snapToGrid w:val="0"/>
        <w:jc w:val="left"/>
        <w:rPr>
          <w:rFonts w:hint="default" w:ascii="Times New Roman" w:hAnsi="Times New Roman" w:cs="Times New Roman"/>
          <w:color w:val="000000"/>
          <w:sz w:val="24"/>
          <w:szCs w:val="21"/>
        </w:rPr>
      </w:pPr>
    </w:p>
    <w:p w14:paraId="3035AFC8">
      <w:pPr>
        <w:adjustRightInd w:val="0"/>
        <w:snapToGrid w:val="0"/>
        <w:jc w:val="left"/>
        <w:rPr>
          <w:rFonts w:hint="default" w:ascii="Times New Roman" w:hAnsi="Times New Roman" w:cs="Times New Roman"/>
          <w:color w:val="000000"/>
          <w:sz w:val="24"/>
          <w:szCs w:val="21"/>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71BAC1BB">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35EDB4CE">
            <w:pPr>
              <w:adjustRightInd w:val="0"/>
              <w:snapToGrid w:val="0"/>
              <w:jc w:val="left"/>
              <w:rPr>
                <w:rFonts w:hint="default" w:ascii="Times New Roman" w:hAnsi="Times New Roman" w:cs="Times New Roman"/>
                <w:color w:val="000000"/>
                <w:szCs w:val="21"/>
              </w:rPr>
            </w:pPr>
            <w:r>
              <w:rPr>
                <w:rFonts w:hint="default" w:ascii="Times New Roman" w:hAnsi="Times New Roman" w:cs="Times New Roman"/>
                <w:color w:val="000000"/>
                <w:szCs w:val="21"/>
                <w:vertAlign w:val="superscript"/>
              </w:rPr>
              <w:t>1</w:t>
            </w:r>
            <w:r>
              <w:rPr>
                <w:rFonts w:hint="default" w:ascii="Times New Roman" w:hAnsi="Times New Roman" w:cs="Times New Roman"/>
                <w:color w:val="000000"/>
                <w:szCs w:val="21"/>
              </w:rPr>
              <w:t>从业人员、营业收入、资产总额填报上一年度数据，无上一年度数据的新成立企业可不填报。</w:t>
            </w:r>
          </w:p>
        </w:tc>
      </w:tr>
    </w:tbl>
    <w:p w14:paraId="1663325A">
      <w:pPr>
        <w:adjustRightInd w:val="0"/>
        <w:snapToGrid w:val="0"/>
        <w:jc w:val="left"/>
        <w:rPr>
          <w:rFonts w:hint="default" w:ascii="Times New Roman" w:hAnsi="Times New Roman" w:cs="Times New Roman"/>
          <w:color w:val="000000"/>
          <w:szCs w:val="21"/>
          <w:vertAlign w:val="superscript"/>
        </w:rPr>
      </w:pPr>
    </w:p>
    <w:p w14:paraId="1862016A">
      <w:pPr>
        <w:spacing w:line="360" w:lineRule="auto"/>
        <w:ind w:right="360" w:firstLine="480"/>
        <w:jc w:val="right"/>
        <w:rPr>
          <w:rFonts w:hint="default" w:ascii="Times New Roman" w:hAnsi="Times New Roman" w:cs="Times New Roman"/>
          <w:color w:val="000000"/>
          <w:sz w:val="24"/>
        </w:rPr>
      </w:pPr>
    </w:p>
    <w:p w14:paraId="517D26EA">
      <w:pPr>
        <w:spacing w:line="360" w:lineRule="auto"/>
        <w:ind w:right="360" w:firstLine="480"/>
        <w:jc w:val="right"/>
        <w:rPr>
          <w:rFonts w:hint="default" w:ascii="Times New Roman" w:hAnsi="Times New Roman" w:cs="Times New Roman"/>
          <w:color w:val="000000"/>
          <w:sz w:val="24"/>
        </w:rPr>
      </w:pPr>
    </w:p>
    <w:p w14:paraId="134BE8AF">
      <w:pPr>
        <w:spacing w:line="360" w:lineRule="auto"/>
        <w:outlineLvl w:val="2"/>
        <w:rPr>
          <w:rFonts w:hint="default" w:ascii="Times New Roman" w:hAnsi="Times New Roman" w:cs="Times New Roman"/>
          <w:color w:val="000000"/>
          <w:sz w:val="24"/>
          <w:szCs w:val="20"/>
        </w:rPr>
      </w:pPr>
      <w:r>
        <w:rPr>
          <w:rFonts w:hint="default" w:ascii="Times New Roman" w:hAnsi="Times New Roman" w:cs="Times New Roman"/>
          <w:color w:val="000000"/>
          <w:sz w:val="24"/>
          <w:szCs w:val="20"/>
        </w:rPr>
        <w:br w:type="page"/>
      </w:r>
    </w:p>
    <w:p w14:paraId="443238BC">
      <w:pPr>
        <w:spacing w:before="240" w:beforeLines="100" w:after="240" w:afterLines="100" w:line="360" w:lineRule="auto"/>
        <w:jc w:val="center"/>
        <w:rPr>
          <w:rFonts w:hint="default" w:ascii="Times New Roman" w:hAnsi="Times New Roman" w:cs="Times New Roman"/>
          <w:b/>
          <w:color w:val="000000"/>
          <w:sz w:val="36"/>
          <w:szCs w:val="36"/>
        </w:rPr>
      </w:pPr>
      <w:r>
        <w:rPr>
          <w:rFonts w:hint="default" w:ascii="Times New Roman" w:hAnsi="Times New Roman" w:cs="Times New Roman"/>
          <w:b/>
          <w:bCs/>
          <w:color w:val="000000"/>
          <w:sz w:val="36"/>
          <w:szCs w:val="36"/>
        </w:rPr>
        <w:t>残疾人福利性单位声明函格式</w:t>
      </w:r>
      <w:r>
        <w:rPr>
          <w:rFonts w:hint="default" w:ascii="Times New Roman" w:hAnsi="Times New Roman" w:cs="Times New Roman"/>
          <w:b/>
          <w:color w:val="000000"/>
          <w:sz w:val="36"/>
          <w:szCs w:val="36"/>
        </w:rPr>
        <w:t xml:space="preserve">       </w:t>
      </w:r>
    </w:p>
    <w:p w14:paraId="344B8164">
      <w:pPr>
        <w:spacing w:line="588" w:lineRule="exact"/>
        <w:ind w:firstLine="504"/>
        <w:rPr>
          <w:rFonts w:hint="default" w:ascii="Times New Roman" w:hAnsi="Times New Roman" w:cs="Times New Roman"/>
          <w:spacing w:val="6"/>
          <w:sz w:val="24"/>
        </w:rPr>
      </w:pPr>
      <w:r>
        <w:rPr>
          <w:rFonts w:hint="default" w:ascii="Times New Roman" w:hAnsi="Times New Roman" w:cs="Times New Roman"/>
          <w:spacing w:val="6"/>
          <w:sz w:val="24"/>
        </w:rPr>
        <w:t>本单位郑重声明，根据《财政部 民政部 中国残疾人联合会关于促进残疾人就业政府采购政策的通知》（财库</w:t>
      </w:r>
      <w:r>
        <w:rPr>
          <w:rFonts w:hint="default" w:ascii="Times New Roman" w:hAnsi="Times New Roman" w:cs="Times New Roman"/>
          <w:sz w:val="24"/>
        </w:rPr>
        <w:t>〔2017〕 141</w:t>
      </w:r>
      <w:r>
        <w:rPr>
          <w:rFonts w:hint="default" w:ascii="Times New Roman" w:hAnsi="Times New Roman" w:cs="Times New Roman"/>
          <w:spacing w:val="6"/>
          <w:sz w:val="24"/>
        </w:rPr>
        <w:t>号）的规定，本单位</w:t>
      </w:r>
      <w:r>
        <w:rPr>
          <w:rFonts w:hint="default" w:ascii="Times New Roman" w:hAnsi="Times New Roman" w:cs="Times New Roman"/>
          <w:b/>
          <w:sz w:val="24"/>
        </w:rPr>
        <w:t>（请进行选择）</w:t>
      </w:r>
      <w:r>
        <w:rPr>
          <w:rFonts w:hint="default" w:ascii="Times New Roman" w:hAnsi="Times New Roman" w:cs="Times New Roman"/>
          <w:spacing w:val="6"/>
          <w:sz w:val="24"/>
        </w:rPr>
        <w:t>：</w:t>
      </w:r>
    </w:p>
    <w:p w14:paraId="5B5DD78D">
      <w:pPr>
        <w:spacing w:line="588" w:lineRule="exact"/>
        <w:ind w:firstLine="482"/>
        <w:rPr>
          <w:rFonts w:hint="default" w:ascii="Times New Roman" w:hAnsi="Times New Roman" w:cs="Times New Roman"/>
          <w:b/>
          <w:spacing w:val="6"/>
          <w:sz w:val="24"/>
        </w:rPr>
      </w:pPr>
      <w:r>
        <w:rPr>
          <w:rFonts w:hint="default" w:ascii="Times New Roman" w:hAnsi="Times New Roman" w:cs="Times New Roman"/>
          <w:b/>
          <w:sz w:val="24"/>
        </w:rPr>
        <w:t>□</w:t>
      </w:r>
      <w:r>
        <w:rPr>
          <w:rFonts w:hint="default" w:ascii="Times New Roman" w:hAnsi="Times New Roman" w:cs="Times New Roman"/>
          <w:b/>
          <w:spacing w:val="6"/>
          <w:sz w:val="24"/>
        </w:rPr>
        <w:t>不属于符合条件的残疾人福利性单位。</w:t>
      </w:r>
    </w:p>
    <w:p w14:paraId="2BAAD4B9">
      <w:pPr>
        <w:spacing w:line="588" w:lineRule="exact"/>
        <w:ind w:firstLine="482"/>
        <w:rPr>
          <w:rFonts w:hint="default" w:ascii="Times New Roman" w:hAnsi="Times New Roman" w:cs="Times New Roman"/>
          <w:spacing w:val="6"/>
          <w:sz w:val="24"/>
        </w:rPr>
      </w:pPr>
      <w:r>
        <w:rPr>
          <w:rFonts w:hint="default" w:ascii="Times New Roman" w:hAnsi="Times New Roman" w:cs="Times New Roman"/>
          <w:b/>
          <w:sz w:val="24"/>
        </w:rPr>
        <w:t>□</w:t>
      </w:r>
      <w:r>
        <w:rPr>
          <w:rFonts w:hint="default" w:ascii="Times New Roman" w:hAnsi="Times New Roman" w:cs="Times New Roman"/>
          <w:b/>
          <w:spacing w:val="6"/>
          <w:sz w:val="24"/>
        </w:rPr>
        <w:t>属于符合条件的残疾人福利性单位，</w:t>
      </w:r>
      <w:r>
        <w:rPr>
          <w:rFonts w:hint="default" w:ascii="Times New Roman" w:hAnsi="Times New Roman" w:cs="Times New Roman"/>
          <w:spacing w:val="6"/>
          <w:sz w:val="24"/>
        </w:rPr>
        <w:t>且本单位参加</w:t>
      </w:r>
      <w:r>
        <w:rPr>
          <w:rFonts w:hint="default" w:ascii="Times New Roman" w:hAnsi="Times New Roman" w:cs="Times New Roman"/>
          <w:sz w:val="24"/>
        </w:rPr>
        <w:t>______</w:t>
      </w:r>
      <w:r>
        <w:rPr>
          <w:rFonts w:hint="default" w:ascii="Times New Roman" w:hAnsi="Times New Roman" w:cs="Times New Roman"/>
          <w:spacing w:val="6"/>
          <w:sz w:val="24"/>
        </w:rPr>
        <w:t>单位的</w:t>
      </w:r>
      <w:r>
        <w:rPr>
          <w:rFonts w:hint="default" w:ascii="Times New Roman" w:hAnsi="Times New Roman" w:cs="Times New Roman"/>
          <w:sz w:val="24"/>
        </w:rPr>
        <w:t>______</w:t>
      </w:r>
      <w:r>
        <w:rPr>
          <w:rFonts w:hint="default" w:ascii="Times New Roman" w:hAnsi="Times New Roman" w:cs="Times New Roman"/>
          <w:spacing w:val="6"/>
          <w:sz w:val="24"/>
        </w:rPr>
        <w:t>项目采购活动提供本单位制造的货物（由本单位承担工程/提供服务），或者提供其他残疾人福利性单位制造的货物（不包括使用非残疾人福利性单位注册商标的货物）。</w:t>
      </w:r>
    </w:p>
    <w:p w14:paraId="08EF0050">
      <w:pPr>
        <w:spacing w:line="588" w:lineRule="exact"/>
        <w:ind w:firstLine="506" w:firstLineChars="200"/>
        <w:rPr>
          <w:rFonts w:hint="default" w:ascii="Times New Roman" w:hAnsi="Times New Roman" w:cs="Times New Roman"/>
          <w:spacing w:val="6"/>
          <w:sz w:val="24"/>
        </w:rPr>
      </w:pPr>
      <w:r>
        <w:rPr>
          <w:rFonts w:hint="default" w:ascii="Times New Roman" w:hAnsi="Times New Roman" w:cs="Times New Roman"/>
          <w:b/>
          <w:spacing w:val="6"/>
          <w:sz w:val="24"/>
        </w:rPr>
        <w:t>本单位对上述声明的真实性负责。如有虚假，将依法承担相应责任。</w:t>
      </w:r>
    </w:p>
    <w:p w14:paraId="359C89A1">
      <w:pPr>
        <w:spacing w:line="588" w:lineRule="exact"/>
        <w:ind w:firstLine="504" w:firstLineChars="200"/>
        <w:rPr>
          <w:rFonts w:hint="default" w:ascii="Times New Roman" w:hAnsi="Times New Roman" w:cs="Times New Roman"/>
          <w:spacing w:val="6"/>
          <w:sz w:val="24"/>
        </w:rPr>
      </w:pPr>
    </w:p>
    <w:p w14:paraId="559739E5">
      <w:pPr>
        <w:spacing w:line="588" w:lineRule="exact"/>
        <w:ind w:firstLine="504" w:firstLineChars="200"/>
        <w:rPr>
          <w:rFonts w:hint="default" w:ascii="Times New Roman" w:hAnsi="Times New Roman" w:cs="Times New Roman"/>
          <w:spacing w:val="6"/>
          <w:sz w:val="24"/>
        </w:rPr>
      </w:pPr>
    </w:p>
    <w:p w14:paraId="2E08DCEF">
      <w:pPr>
        <w:tabs>
          <w:tab w:val="left" w:pos="4860"/>
        </w:tabs>
        <w:spacing w:line="588" w:lineRule="exact"/>
        <w:ind w:right="1560" w:firstLine="504" w:firstLineChars="200"/>
        <w:jc w:val="right"/>
        <w:rPr>
          <w:rFonts w:hint="default" w:ascii="Times New Roman" w:hAnsi="Times New Roman" w:cs="Times New Roman"/>
          <w:spacing w:val="6"/>
          <w:sz w:val="24"/>
        </w:rPr>
      </w:pPr>
      <w:r>
        <w:rPr>
          <w:rFonts w:hint="default" w:ascii="Times New Roman" w:hAnsi="Times New Roman" w:cs="Times New Roman"/>
          <w:spacing w:val="6"/>
          <w:sz w:val="24"/>
        </w:rPr>
        <w:t xml:space="preserve">          单位名称（盖章）：</w:t>
      </w:r>
      <w:r>
        <w:rPr>
          <w:rFonts w:hint="default" w:ascii="Times New Roman" w:hAnsi="Times New Roman" w:cs="Times New Roman"/>
          <w:sz w:val="24"/>
        </w:rPr>
        <w:t>______</w:t>
      </w:r>
    </w:p>
    <w:p w14:paraId="53D3C5BF">
      <w:pPr>
        <w:tabs>
          <w:tab w:val="left" w:pos="4860"/>
        </w:tabs>
        <w:spacing w:line="588" w:lineRule="exact"/>
        <w:ind w:right="1560" w:firstLine="504" w:firstLineChars="200"/>
        <w:jc w:val="right"/>
        <w:rPr>
          <w:rFonts w:hint="default" w:ascii="Times New Roman" w:hAnsi="Times New Roman" w:cs="Times New Roman"/>
          <w:spacing w:val="6"/>
          <w:sz w:val="24"/>
        </w:rPr>
      </w:pPr>
      <w:r>
        <w:rPr>
          <w:rFonts w:hint="default" w:ascii="Times New Roman" w:hAnsi="Times New Roman" w:cs="Times New Roman"/>
          <w:spacing w:val="6"/>
          <w:sz w:val="24"/>
        </w:rPr>
        <w:t xml:space="preserve">       日  期：</w:t>
      </w:r>
      <w:r>
        <w:rPr>
          <w:rFonts w:hint="default" w:ascii="Times New Roman" w:hAnsi="Times New Roman" w:cs="Times New Roman"/>
          <w:sz w:val="24"/>
        </w:rPr>
        <w:t>______</w:t>
      </w:r>
    </w:p>
    <w:p w14:paraId="497D1970">
      <w:pPr>
        <w:widowControl/>
        <w:jc w:val="left"/>
        <w:rPr>
          <w:rFonts w:hint="default" w:ascii="Times New Roman" w:hAnsi="Times New Roman" w:cs="Times New Roman"/>
          <w:color w:val="000000"/>
          <w:sz w:val="24"/>
          <w:szCs w:val="20"/>
        </w:rPr>
      </w:pPr>
      <w:r>
        <w:rPr>
          <w:rFonts w:hint="default" w:ascii="Times New Roman" w:hAnsi="Times New Roman" w:cs="Times New Roman"/>
          <w:color w:val="000000"/>
          <w:sz w:val="24"/>
          <w:szCs w:val="20"/>
        </w:rPr>
        <w:br w:type="page"/>
      </w:r>
    </w:p>
    <w:p w14:paraId="2C24B0CA">
      <w:pPr>
        <w:spacing w:line="360" w:lineRule="auto"/>
        <w:outlineLvl w:val="2"/>
        <w:rPr>
          <w:rFonts w:hint="default" w:ascii="Times New Roman" w:hAnsi="Times New Roman" w:cs="Times New Roman"/>
          <w:color w:val="000000"/>
          <w:sz w:val="24"/>
          <w:szCs w:val="20"/>
        </w:rPr>
      </w:pPr>
      <w:r>
        <w:rPr>
          <w:rFonts w:hint="default" w:ascii="Times New Roman" w:hAnsi="Times New Roman" w:cs="Times New Roman"/>
          <w:color w:val="000000"/>
          <w:sz w:val="24"/>
          <w:szCs w:val="20"/>
        </w:rPr>
        <w:t>2-1-2拟分包情况说明及分包意向协议</w:t>
      </w:r>
      <w:r>
        <w:rPr>
          <w:rFonts w:hint="default" w:ascii="Times New Roman" w:hAnsi="Times New Roman" w:cs="Times New Roman"/>
          <w:spacing w:val="-1"/>
          <w:sz w:val="24"/>
        </w:rPr>
        <w:t>（本项目不适用）</w:t>
      </w:r>
    </w:p>
    <w:p w14:paraId="196E4905">
      <w:pPr>
        <w:autoSpaceDE w:val="0"/>
        <w:autoSpaceDN w:val="0"/>
        <w:adjustRightInd w:val="0"/>
        <w:jc w:val="center"/>
        <w:rPr>
          <w:rFonts w:hint="default" w:ascii="Times New Roman" w:hAnsi="Times New Roman" w:cs="Times New Roman"/>
          <w:color w:val="000000"/>
          <w:sz w:val="30"/>
          <w:szCs w:val="30"/>
        </w:rPr>
      </w:pPr>
    </w:p>
    <w:p w14:paraId="7D9D604C">
      <w:pPr>
        <w:autoSpaceDE w:val="0"/>
        <w:autoSpaceDN w:val="0"/>
        <w:adjustRightInd w:val="0"/>
        <w:spacing w:line="360" w:lineRule="auto"/>
        <w:jc w:val="center"/>
        <w:rPr>
          <w:rFonts w:hint="default" w:ascii="Times New Roman" w:hAnsi="Times New Roman" w:cs="Times New Roman"/>
          <w:b/>
          <w:color w:val="000000"/>
          <w:sz w:val="36"/>
          <w:szCs w:val="36"/>
        </w:rPr>
      </w:pPr>
      <w:r>
        <w:rPr>
          <w:rFonts w:hint="default" w:ascii="Times New Roman" w:hAnsi="Times New Roman" w:cs="Times New Roman"/>
          <w:b/>
          <w:color w:val="000000"/>
          <w:sz w:val="36"/>
          <w:szCs w:val="36"/>
        </w:rPr>
        <w:t>拟分包情况说明</w:t>
      </w:r>
    </w:p>
    <w:p w14:paraId="7EA22740">
      <w:pPr>
        <w:tabs>
          <w:tab w:val="left" w:pos="5580"/>
        </w:tabs>
        <w:spacing w:line="360" w:lineRule="auto"/>
        <w:rPr>
          <w:rFonts w:hint="default" w:ascii="Times New Roman" w:hAnsi="Times New Roman" w:cs="Times New Roman"/>
          <w:color w:val="000000"/>
          <w:sz w:val="24"/>
        </w:rPr>
      </w:pPr>
      <w:r>
        <w:rPr>
          <w:rFonts w:hint="default" w:ascii="Times New Roman" w:hAnsi="Times New Roman" w:cs="Times New Roman"/>
          <w:color w:val="000000"/>
          <w:sz w:val="24"/>
        </w:rPr>
        <w:t>致：</w:t>
      </w:r>
      <w:r>
        <w:rPr>
          <w:rFonts w:hint="default" w:ascii="Times New Roman" w:hAnsi="Times New Roman" w:cs="Times New Roman"/>
          <w:color w:val="000000"/>
          <w:sz w:val="24"/>
          <w:u w:val="single"/>
        </w:rPr>
        <w:t>（采购人或采购代理机构）</w:t>
      </w:r>
    </w:p>
    <w:p w14:paraId="29A753F0">
      <w:pPr>
        <w:adjustRightInd w:val="0"/>
        <w:snapToGrid w:val="0"/>
        <w:spacing w:line="360" w:lineRule="auto"/>
        <w:ind w:firstLine="480" w:firstLineChars="200"/>
        <w:jc w:val="left"/>
        <w:rPr>
          <w:rFonts w:hint="default" w:ascii="Times New Roman" w:hAnsi="Times New Roman" w:cs="Times New Roman"/>
          <w:sz w:val="24"/>
        </w:rPr>
      </w:pPr>
      <w:r>
        <w:rPr>
          <w:rFonts w:hint="default" w:ascii="Times New Roman" w:hAnsi="Times New Roman" w:cs="Times New Roman"/>
          <w:sz w:val="24"/>
        </w:rPr>
        <w:t>我单位参加贵单位组织采购的项目编号为______的______项目（填写采购项目名称）中______包（填写包号）的磋商。拟签订分包合同的单位情况如下表所示，我单位承诺一旦在该项目中获得采购合同将按下表所列情况进行分包，同时承诺分包承担主体不再次分包。</w:t>
      </w:r>
    </w:p>
    <w:tbl>
      <w:tblPr>
        <w:tblStyle w:val="44"/>
        <w:tblW w:w="90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7"/>
        <w:gridCol w:w="1286"/>
        <w:gridCol w:w="1512"/>
        <w:gridCol w:w="1125"/>
        <w:gridCol w:w="1560"/>
        <w:gridCol w:w="1497"/>
        <w:gridCol w:w="1563"/>
      </w:tblGrid>
      <w:tr w14:paraId="2351E0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49"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279F2337">
            <w:pPr>
              <w:pStyle w:val="151"/>
              <w:jc w:val="center"/>
              <w:rPr>
                <w:rFonts w:hint="default" w:ascii="Times New Roman" w:hAnsi="Times New Roman" w:cs="Times New Roman"/>
                <w:sz w:val="24"/>
              </w:rPr>
            </w:pPr>
            <w:r>
              <w:rPr>
                <w:rFonts w:hint="default" w:ascii="Times New Roman" w:hAnsi="Times New Roman" w:cs="Times New Roman"/>
                <w:sz w:val="24"/>
              </w:rPr>
              <w:t>序号</w:t>
            </w:r>
          </w:p>
        </w:tc>
        <w:tc>
          <w:tcPr>
            <w:tcW w:w="1287" w:type="dxa"/>
            <w:tcBorders>
              <w:top w:val="single" w:color="000000" w:sz="4" w:space="0"/>
              <w:left w:val="single" w:color="000000" w:sz="4" w:space="0"/>
              <w:bottom w:val="single" w:color="000000" w:sz="4" w:space="0"/>
              <w:right w:val="single" w:color="000000" w:sz="4" w:space="0"/>
            </w:tcBorders>
            <w:vAlign w:val="center"/>
          </w:tcPr>
          <w:p w14:paraId="1457BB35">
            <w:pPr>
              <w:pStyle w:val="151"/>
              <w:jc w:val="center"/>
              <w:rPr>
                <w:rFonts w:hint="default" w:ascii="Times New Roman" w:hAnsi="Times New Roman" w:cs="Times New Roman"/>
                <w:sz w:val="24"/>
              </w:rPr>
            </w:pPr>
            <w:r>
              <w:rPr>
                <w:rFonts w:hint="default" w:ascii="Times New Roman" w:hAnsi="Times New Roman" w:cs="Times New Roman"/>
                <w:sz w:val="24"/>
              </w:rPr>
              <w:t>分包承担</w:t>
            </w:r>
          </w:p>
          <w:p w14:paraId="3F32C668">
            <w:pPr>
              <w:pStyle w:val="151"/>
              <w:jc w:val="center"/>
              <w:rPr>
                <w:rFonts w:hint="default" w:ascii="Times New Roman" w:hAnsi="Times New Roman" w:cs="Times New Roman"/>
                <w:sz w:val="24"/>
              </w:rPr>
            </w:pPr>
            <w:r>
              <w:rPr>
                <w:rFonts w:hint="default" w:ascii="Times New Roman" w:hAnsi="Times New Roman" w:cs="Times New Roman"/>
                <w:sz w:val="24"/>
              </w:rPr>
              <w:t>主体名称</w:t>
            </w:r>
          </w:p>
        </w:tc>
        <w:tc>
          <w:tcPr>
            <w:tcW w:w="1513" w:type="dxa"/>
            <w:tcBorders>
              <w:top w:val="single" w:color="000000" w:sz="4" w:space="0"/>
              <w:left w:val="single" w:color="000000" w:sz="4" w:space="0"/>
              <w:bottom w:val="single" w:color="000000" w:sz="4" w:space="0"/>
              <w:right w:val="single" w:color="000000" w:sz="4" w:space="0"/>
            </w:tcBorders>
            <w:vAlign w:val="center"/>
          </w:tcPr>
          <w:p w14:paraId="6612B9CE">
            <w:pPr>
              <w:pStyle w:val="151"/>
              <w:jc w:val="center"/>
              <w:rPr>
                <w:rFonts w:hint="default" w:ascii="Times New Roman" w:hAnsi="Times New Roman" w:cs="Times New Roman"/>
                <w:sz w:val="24"/>
                <w:lang w:eastAsia="zh-CN"/>
              </w:rPr>
            </w:pPr>
            <w:r>
              <w:rPr>
                <w:rFonts w:hint="default" w:ascii="Times New Roman" w:hAnsi="Times New Roman" w:cs="Times New Roman"/>
                <w:sz w:val="24"/>
                <w:lang w:eastAsia="zh-CN"/>
              </w:rPr>
              <w:t>分包承担</w:t>
            </w:r>
          </w:p>
          <w:p w14:paraId="1BA131FD">
            <w:pPr>
              <w:pStyle w:val="151"/>
              <w:jc w:val="center"/>
              <w:rPr>
                <w:rFonts w:hint="default" w:ascii="Times New Roman" w:hAnsi="Times New Roman" w:cs="Times New Roman"/>
                <w:sz w:val="24"/>
                <w:lang w:eastAsia="zh-CN"/>
              </w:rPr>
            </w:pPr>
            <w:r>
              <w:rPr>
                <w:rFonts w:hint="default" w:ascii="Times New Roman" w:hAnsi="Times New Roman" w:cs="Times New Roman"/>
                <w:sz w:val="24"/>
                <w:lang w:eastAsia="zh-CN"/>
              </w:rPr>
              <w:t>主体类型</w:t>
            </w:r>
          </w:p>
          <w:p w14:paraId="7E13C1DD">
            <w:pPr>
              <w:pStyle w:val="151"/>
              <w:jc w:val="center"/>
              <w:rPr>
                <w:rFonts w:hint="default" w:ascii="Times New Roman" w:hAnsi="Times New Roman" w:cs="Times New Roman"/>
                <w:sz w:val="24"/>
                <w:lang w:eastAsia="zh-CN"/>
              </w:rPr>
            </w:pPr>
            <w:r>
              <w:rPr>
                <w:rFonts w:hint="default" w:ascii="Times New Roman" w:hAnsi="Times New Roman" w:cs="Times New Roman"/>
                <w:sz w:val="24"/>
                <w:lang w:eastAsia="zh-CN"/>
              </w:rPr>
              <w:t>（选择）</w:t>
            </w:r>
          </w:p>
        </w:tc>
        <w:tc>
          <w:tcPr>
            <w:tcW w:w="1125" w:type="dxa"/>
            <w:tcBorders>
              <w:top w:val="single" w:color="000000" w:sz="4" w:space="0"/>
              <w:left w:val="single" w:color="000000" w:sz="4" w:space="0"/>
              <w:bottom w:val="single" w:color="000000" w:sz="4" w:space="0"/>
              <w:right w:val="single" w:color="000000" w:sz="4" w:space="0"/>
            </w:tcBorders>
            <w:vAlign w:val="center"/>
          </w:tcPr>
          <w:p w14:paraId="59C4B27D">
            <w:pPr>
              <w:pStyle w:val="151"/>
              <w:jc w:val="center"/>
              <w:rPr>
                <w:rFonts w:hint="default" w:ascii="Times New Roman" w:hAnsi="Times New Roman" w:cs="Times New Roman"/>
                <w:sz w:val="24"/>
              </w:rPr>
            </w:pPr>
            <w:r>
              <w:rPr>
                <w:rFonts w:hint="default" w:ascii="Times New Roman" w:hAnsi="Times New Roman" w:cs="Times New Roman"/>
                <w:sz w:val="24"/>
              </w:rPr>
              <w:t>资质等级</w:t>
            </w:r>
          </w:p>
        </w:tc>
        <w:tc>
          <w:tcPr>
            <w:tcW w:w="1558" w:type="dxa"/>
            <w:tcBorders>
              <w:top w:val="single" w:color="000000" w:sz="4" w:space="0"/>
              <w:left w:val="single" w:color="000000" w:sz="4" w:space="0"/>
              <w:bottom w:val="single" w:color="000000" w:sz="4" w:space="0"/>
              <w:right w:val="single" w:color="000000" w:sz="4" w:space="0"/>
            </w:tcBorders>
            <w:vAlign w:val="center"/>
          </w:tcPr>
          <w:p w14:paraId="4E02F78B">
            <w:pPr>
              <w:pStyle w:val="151"/>
              <w:jc w:val="center"/>
              <w:rPr>
                <w:rFonts w:hint="default" w:ascii="Times New Roman" w:hAnsi="Times New Roman" w:cs="Times New Roman"/>
                <w:sz w:val="24"/>
              </w:rPr>
            </w:pPr>
            <w:r>
              <w:rPr>
                <w:rFonts w:hint="default" w:ascii="Times New Roman" w:hAnsi="Times New Roman" w:cs="Times New Roman"/>
                <w:sz w:val="24"/>
              </w:rPr>
              <w:t>拟分包</w:t>
            </w:r>
          </w:p>
          <w:p w14:paraId="0CE557E9">
            <w:pPr>
              <w:pStyle w:val="151"/>
              <w:jc w:val="center"/>
              <w:rPr>
                <w:rFonts w:hint="default" w:ascii="Times New Roman" w:hAnsi="Times New Roman" w:cs="Times New Roman"/>
                <w:sz w:val="24"/>
              </w:rPr>
            </w:pPr>
            <w:r>
              <w:rPr>
                <w:rFonts w:hint="default" w:ascii="Times New Roman" w:hAnsi="Times New Roman" w:cs="Times New Roman"/>
                <w:sz w:val="24"/>
              </w:rPr>
              <w:t>合同内容</w:t>
            </w:r>
          </w:p>
        </w:tc>
        <w:tc>
          <w:tcPr>
            <w:tcW w:w="1498" w:type="dxa"/>
            <w:tcBorders>
              <w:top w:val="single" w:color="000000" w:sz="4" w:space="0"/>
              <w:left w:val="single" w:color="000000" w:sz="4" w:space="0"/>
              <w:bottom w:val="single" w:color="000000" w:sz="4" w:space="0"/>
              <w:right w:val="single" w:color="000000" w:sz="4" w:space="0"/>
            </w:tcBorders>
            <w:vAlign w:val="center"/>
          </w:tcPr>
          <w:p w14:paraId="676C299D">
            <w:pPr>
              <w:pStyle w:val="151"/>
              <w:jc w:val="center"/>
              <w:rPr>
                <w:rFonts w:hint="default" w:ascii="Times New Roman" w:hAnsi="Times New Roman" w:cs="Times New Roman"/>
                <w:sz w:val="24"/>
                <w:lang w:eastAsia="zh-CN"/>
              </w:rPr>
            </w:pPr>
            <w:r>
              <w:rPr>
                <w:rFonts w:hint="default" w:ascii="Times New Roman" w:hAnsi="Times New Roman" w:cs="Times New Roman"/>
                <w:sz w:val="24"/>
                <w:lang w:eastAsia="zh-CN"/>
              </w:rPr>
              <w:t>拟分包</w:t>
            </w:r>
          </w:p>
          <w:p w14:paraId="74EE0A7B">
            <w:pPr>
              <w:pStyle w:val="151"/>
              <w:jc w:val="center"/>
              <w:rPr>
                <w:rFonts w:hint="default" w:ascii="Times New Roman" w:hAnsi="Times New Roman" w:cs="Times New Roman"/>
                <w:sz w:val="24"/>
                <w:lang w:eastAsia="zh-CN"/>
              </w:rPr>
            </w:pPr>
            <w:r>
              <w:rPr>
                <w:rFonts w:hint="default" w:ascii="Times New Roman" w:hAnsi="Times New Roman" w:cs="Times New Roman"/>
                <w:sz w:val="24"/>
                <w:lang w:eastAsia="zh-CN"/>
              </w:rPr>
              <w:t>合同金额</w:t>
            </w:r>
          </w:p>
          <w:p w14:paraId="5DD6EE98">
            <w:pPr>
              <w:pStyle w:val="151"/>
              <w:jc w:val="center"/>
              <w:rPr>
                <w:rFonts w:hint="default" w:ascii="Times New Roman" w:hAnsi="Times New Roman" w:cs="Times New Roman"/>
                <w:sz w:val="24"/>
                <w:lang w:eastAsia="zh-CN"/>
              </w:rPr>
            </w:pPr>
            <w:r>
              <w:rPr>
                <w:rFonts w:hint="default" w:ascii="Times New Roman" w:hAnsi="Times New Roman" w:cs="Times New Roman"/>
                <w:sz w:val="24"/>
                <w:lang w:eastAsia="zh-CN"/>
              </w:rPr>
              <w:t>（人民币元）</w:t>
            </w:r>
          </w:p>
        </w:tc>
        <w:tc>
          <w:tcPr>
            <w:tcW w:w="1564" w:type="dxa"/>
            <w:tcBorders>
              <w:top w:val="single" w:color="000000" w:sz="4" w:space="0"/>
              <w:left w:val="single" w:color="000000" w:sz="4" w:space="0"/>
              <w:bottom w:val="single" w:color="000000" w:sz="4" w:space="0"/>
              <w:right w:val="single" w:color="000000" w:sz="4" w:space="0"/>
            </w:tcBorders>
            <w:vAlign w:val="center"/>
          </w:tcPr>
          <w:p w14:paraId="56BF114C">
            <w:pPr>
              <w:pStyle w:val="151"/>
              <w:jc w:val="center"/>
              <w:rPr>
                <w:rFonts w:hint="default" w:ascii="Times New Roman" w:hAnsi="Times New Roman" w:cs="Times New Roman"/>
                <w:sz w:val="24"/>
                <w:lang w:eastAsia="zh-CN"/>
              </w:rPr>
            </w:pPr>
            <w:r>
              <w:rPr>
                <w:rFonts w:hint="default" w:ascii="Times New Roman" w:hAnsi="Times New Roman" w:cs="Times New Roman"/>
                <w:sz w:val="24"/>
                <w:lang w:eastAsia="zh-CN"/>
              </w:rPr>
              <w:t>占</w:t>
            </w:r>
            <w:r>
              <w:rPr>
                <w:rFonts w:hint="default" w:ascii="Times New Roman" w:hAnsi="Times New Roman" w:cs="Times New Roman"/>
                <w:spacing w:val="-8"/>
                <w:sz w:val="24"/>
                <w:szCs w:val="24"/>
                <w:lang w:eastAsia="zh-CN"/>
              </w:rPr>
              <w:t>该采购包</w:t>
            </w:r>
          </w:p>
          <w:p w14:paraId="19BB684B">
            <w:pPr>
              <w:pStyle w:val="151"/>
              <w:jc w:val="center"/>
              <w:rPr>
                <w:rFonts w:hint="default" w:ascii="Times New Roman" w:hAnsi="Times New Roman" w:cs="Times New Roman"/>
                <w:b/>
                <w:sz w:val="24"/>
                <w:lang w:eastAsia="zh-CN"/>
              </w:rPr>
            </w:pPr>
            <w:r>
              <w:rPr>
                <w:rFonts w:hint="default" w:ascii="Times New Roman" w:hAnsi="Times New Roman" w:cs="Times New Roman"/>
                <w:b/>
                <w:sz w:val="24"/>
                <w:lang w:eastAsia="zh-CN"/>
              </w:rPr>
              <w:t>合同金额的</w:t>
            </w:r>
          </w:p>
          <w:p w14:paraId="42C669FD">
            <w:pPr>
              <w:pStyle w:val="151"/>
              <w:jc w:val="center"/>
              <w:rPr>
                <w:rFonts w:hint="default" w:ascii="Times New Roman" w:hAnsi="Times New Roman" w:cs="Times New Roman"/>
                <w:sz w:val="24"/>
                <w:lang w:eastAsia="zh-CN"/>
              </w:rPr>
            </w:pPr>
            <w:r>
              <w:rPr>
                <w:rFonts w:hint="default" w:ascii="Times New Roman" w:hAnsi="Times New Roman" w:cs="Times New Roman"/>
                <w:sz w:val="24"/>
                <w:lang w:eastAsia="zh-CN"/>
              </w:rPr>
              <w:t>比例（</w:t>
            </w:r>
            <w:r>
              <w:rPr>
                <w:rFonts w:hint="default" w:ascii="Times New Roman" w:hAnsi="Times New Roman" w:eastAsia="Times New Roman" w:cs="Times New Roman"/>
                <w:sz w:val="24"/>
                <w:lang w:eastAsia="zh-CN"/>
              </w:rPr>
              <w:t>%</w:t>
            </w:r>
            <w:r>
              <w:rPr>
                <w:rFonts w:hint="default" w:ascii="Times New Roman" w:hAnsi="Times New Roman" w:cs="Times New Roman"/>
                <w:sz w:val="24"/>
                <w:lang w:eastAsia="zh-CN"/>
              </w:rPr>
              <w:t>）</w:t>
            </w:r>
          </w:p>
        </w:tc>
      </w:tr>
      <w:tr w14:paraId="46FD7E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1E7118FB">
            <w:pPr>
              <w:pStyle w:val="151"/>
              <w:jc w:val="center"/>
              <w:rPr>
                <w:rFonts w:hint="default" w:ascii="Times New Roman" w:hAnsi="Times New Roman" w:cs="Times New Roman"/>
                <w:sz w:val="24"/>
              </w:rPr>
            </w:pPr>
            <w:r>
              <w:rPr>
                <w:rFonts w:hint="default" w:ascii="Times New Roman" w:hAnsi="Times New Roman" w:cs="Times New Roman"/>
                <w:sz w:val="24"/>
              </w:rPr>
              <w:t>1</w:t>
            </w:r>
          </w:p>
        </w:tc>
        <w:tc>
          <w:tcPr>
            <w:tcW w:w="1287" w:type="dxa"/>
            <w:tcBorders>
              <w:top w:val="single" w:color="000000" w:sz="4" w:space="0"/>
              <w:left w:val="single" w:color="000000" w:sz="4" w:space="0"/>
              <w:bottom w:val="single" w:color="000000" w:sz="4" w:space="0"/>
              <w:right w:val="single" w:color="000000" w:sz="4" w:space="0"/>
            </w:tcBorders>
            <w:vAlign w:val="center"/>
          </w:tcPr>
          <w:p w14:paraId="3484B5F9">
            <w:pPr>
              <w:pStyle w:val="151"/>
              <w:jc w:val="center"/>
              <w:rPr>
                <w:rFonts w:hint="default" w:ascii="Times New Roman" w:hAnsi="Times New Roman" w:cs="Times New Roman"/>
                <w:sz w:val="30"/>
              </w:rPr>
            </w:pPr>
          </w:p>
        </w:tc>
        <w:tc>
          <w:tcPr>
            <w:tcW w:w="1513" w:type="dxa"/>
            <w:tcBorders>
              <w:top w:val="single" w:color="000000" w:sz="4" w:space="0"/>
              <w:left w:val="single" w:color="000000" w:sz="4" w:space="0"/>
              <w:bottom w:val="single" w:color="000000" w:sz="4" w:space="0"/>
              <w:right w:val="single" w:color="000000" w:sz="4" w:space="0"/>
            </w:tcBorders>
            <w:vAlign w:val="center"/>
          </w:tcPr>
          <w:p w14:paraId="401ADEC9">
            <w:pPr>
              <w:pStyle w:val="151"/>
              <w:tabs>
                <w:tab w:val="left" w:pos="235"/>
              </w:tabs>
              <w:ind w:left="1" w:leftChars="-43" w:hanging="91" w:hangingChars="38"/>
              <w:jc w:val="center"/>
              <w:rPr>
                <w:rFonts w:hint="default" w:ascii="Times New Roman" w:hAnsi="Times New Roman" w:cs="Times New Roman"/>
                <w:sz w:val="24"/>
                <w:lang w:eastAsia="zh-CN"/>
              </w:rPr>
            </w:pPr>
            <w:r>
              <w:rPr>
                <w:rFonts w:hint="default" w:ascii="Times New Roman" w:hAnsi="Times New Roman" w:cs="Times New Roman"/>
                <w:sz w:val="24"/>
                <w:lang w:eastAsia="zh-CN"/>
              </w:rPr>
              <w:t>□中型企业</w:t>
            </w:r>
          </w:p>
          <w:p w14:paraId="306ABA2D">
            <w:pPr>
              <w:pStyle w:val="151"/>
              <w:tabs>
                <w:tab w:val="left" w:pos="235"/>
              </w:tabs>
              <w:ind w:left="1" w:leftChars="-43" w:hanging="91" w:hangingChars="38"/>
              <w:jc w:val="center"/>
              <w:rPr>
                <w:rFonts w:hint="default" w:ascii="Times New Roman" w:hAnsi="Times New Roman" w:cs="Times New Roman"/>
                <w:sz w:val="24"/>
                <w:lang w:eastAsia="zh-CN"/>
              </w:rPr>
            </w:pPr>
            <w:r>
              <w:rPr>
                <w:rFonts w:hint="default" w:ascii="Times New Roman" w:hAnsi="Times New Roman" w:cs="Times New Roman"/>
                <w:sz w:val="24"/>
                <w:lang w:eastAsia="zh-CN"/>
              </w:rPr>
              <w:t>□小微企业</w:t>
            </w:r>
          </w:p>
          <w:p w14:paraId="45471E3B">
            <w:pPr>
              <w:pStyle w:val="151"/>
              <w:tabs>
                <w:tab w:val="left" w:pos="235"/>
              </w:tabs>
              <w:ind w:left="1" w:leftChars="-43" w:hanging="91" w:hangingChars="38"/>
              <w:jc w:val="center"/>
              <w:rPr>
                <w:rFonts w:hint="default" w:ascii="Times New Roman" w:hAnsi="Times New Roman" w:cs="Times New Roman"/>
                <w:sz w:val="24"/>
                <w:lang w:eastAsia="zh-CN"/>
              </w:rPr>
            </w:pPr>
            <w:r>
              <w:rPr>
                <w:rFonts w:hint="default" w:ascii="Times New Roman" w:hAnsi="Times New Roman" w:cs="Times New Roman"/>
                <w:sz w:val="24"/>
                <w:lang w:eastAsia="zh-CN"/>
              </w:rPr>
              <w:t>□其他</w:t>
            </w:r>
          </w:p>
        </w:tc>
        <w:tc>
          <w:tcPr>
            <w:tcW w:w="1125" w:type="dxa"/>
            <w:tcBorders>
              <w:top w:val="single" w:color="000000" w:sz="4" w:space="0"/>
              <w:left w:val="single" w:color="000000" w:sz="4" w:space="0"/>
              <w:bottom w:val="single" w:color="000000" w:sz="4" w:space="0"/>
              <w:right w:val="single" w:color="000000" w:sz="4" w:space="0"/>
            </w:tcBorders>
            <w:vAlign w:val="center"/>
          </w:tcPr>
          <w:p w14:paraId="4DA1FFFE">
            <w:pPr>
              <w:pStyle w:val="151"/>
              <w:jc w:val="center"/>
              <w:rPr>
                <w:rFonts w:hint="default" w:ascii="Times New Roman" w:hAnsi="Times New Roman" w:cs="Times New Roman"/>
                <w:sz w:val="30"/>
                <w:lang w:eastAsia="zh-CN"/>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49E93B92">
            <w:pPr>
              <w:pStyle w:val="151"/>
              <w:jc w:val="center"/>
              <w:rPr>
                <w:rFonts w:hint="default" w:ascii="Times New Roman" w:hAnsi="Times New Roman" w:cs="Times New Roman"/>
                <w:sz w:val="30"/>
                <w:lang w:eastAsia="zh-CN"/>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3286F5ED">
            <w:pPr>
              <w:pStyle w:val="151"/>
              <w:jc w:val="center"/>
              <w:rPr>
                <w:rFonts w:hint="default" w:ascii="Times New Roman" w:hAnsi="Times New Roman" w:cs="Times New Roman"/>
                <w:sz w:val="30"/>
                <w:lang w:eastAsia="zh-CN"/>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1495E391">
            <w:pPr>
              <w:pStyle w:val="151"/>
              <w:jc w:val="center"/>
              <w:rPr>
                <w:rFonts w:hint="default" w:ascii="Times New Roman" w:hAnsi="Times New Roman" w:cs="Times New Roman"/>
                <w:sz w:val="30"/>
                <w:lang w:eastAsia="zh-CN"/>
              </w:rPr>
            </w:pPr>
          </w:p>
        </w:tc>
      </w:tr>
      <w:tr w14:paraId="2195CD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7B98BB8F">
            <w:pPr>
              <w:pStyle w:val="151"/>
              <w:jc w:val="center"/>
              <w:rPr>
                <w:rFonts w:hint="default" w:ascii="Times New Roman" w:hAnsi="Times New Roman" w:cs="Times New Roman"/>
                <w:sz w:val="24"/>
                <w:lang w:eastAsia="zh-CN"/>
              </w:rPr>
            </w:pPr>
            <w:r>
              <w:rPr>
                <w:rFonts w:hint="default" w:ascii="Times New Roman" w:hAnsi="Times New Roman" w:cs="Times New Roman"/>
                <w:sz w:val="24"/>
                <w:lang w:eastAsia="zh-CN"/>
              </w:rPr>
              <w:t>2</w:t>
            </w:r>
          </w:p>
        </w:tc>
        <w:tc>
          <w:tcPr>
            <w:tcW w:w="1287" w:type="dxa"/>
            <w:tcBorders>
              <w:top w:val="single" w:color="000000" w:sz="4" w:space="0"/>
              <w:left w:val="single" w:color="000000" w:sz="4" w:space="0"/>
              <w:bottom w:val="single" w:color="000000" w:sz="4" w:space="0"/>
              <w:right w:val="single" w:color="000000" w:sz="4" w:space="0"/>
            </w:tcBorders>
            <w:vAlign w:val="center"/>
          </w:tcPr>
          <w:p w14:paraId="748BDC62">
            <w:pPr>
              <w:pStyle w:val="151"/>
              <w:jc w:val="center"/>
              <w:rPr>
                <w:rFonts w:hint="default" w:ascii="Times New Roman" w:hAnsi="Times New Roman" w:cs="Times New Roman"/>
                <w:sz w:val="30"/>
              </w:rPr>
            </w:pPr>
          </w:p>
        </w:tc>
        <w:tc>
          <w:tcPr>
            <w:tcW w:w="1513" w:type="dxa"/>
            <w:tcBorders>
              <w:top w:val="single" w:color="000000" w:sz="4" w:space="0"/>
              <w:left w:val="single" w:color="000000" w:sz="4" w:space="0"/>
              <w:bottom w:val="single" w:color="000000" w:sz="4" w:space="0"/>
              <w:right w:val="single" w:color="000000" w:sz="4" w:space="0"/>
            </w:tcBorders>
            <w:vAlign w:val="center"/>
          </w:tcPr>
          <w:p w14:paraId="442A88E4">
            <w:pPr>
              <w:pStyle w:val="151"/>
              <w:tabs>
                <w:tab w:val="left" w:pos="235"/>
              </w:tabs>
              <w:ind w:left="1" w:leftChars="-43" w:hanging="91" w:hangingChars="38"/>
              <w:jc w:val="center"/>
              <w:rPr>
                <w:rFonts w:hint="default" w:ascii="Times New Roman" w:hAnsi="Times New Roman" w:cs="Times New Roman"/>
                <w:sz w:val="24"/>
                <w:lang w:eastAsia="zh-CN"/>
              </w:rPr>
            </w:pPr>
            <w:r>
              <w:rPr>
                <w:rFonts w:hint="default" w:ascii="Times New Roman" w:hAnsi="Times New Roman" w:cs="Times New Roman"/>
                <w:sz w:val="24"/>
                <w:lang w:eastAsia="zh-CN"/>
              </w:rPr>
              <w:t>□中型企业</w:t>
            </w:r>
          </w:p>
          <w:p w14:paraId="4879E44D">
            <w:pPr>
              <w:pStyle w:val="151"/>
              <w:tabs>
                <w:tab w:val="left" w:pos="235"/>
              </w:tabs>
              <w:ind w:left="1" w:leftChars="-43" w:hanging="91" w:hangingChars="38"/>
              <w:jc w:val="center"/>
              <w:rPr>
                <w:rFonts w:hint="default" w:ascii="Times New Roman" w:hAnsi="Times New Roman" w:cs="Times New Roman"/>
                <w:sz w:val="24"/>
                <w:lang w:eastAsia="zh-CN"/>
              </w:rPr>
            </w:pPr>
            <w:r>
              <w:rPr>
                <w:rFonts w:hint="default" w:ascii="Times New Roman" w:hAnsi="Times New Roman" w:cs="Times New Roman"/>
                <w:sz w:val="24"/>
                <w:lang w:eastAsia="zh-CN"/>
              </w:rPr>
              <w:t>□小微企业</w:t>
            </w:r>
          </w:p>
          <w:p w14:paraId="40771D99">
            <w:pPr>
              <w:pStyle w:val="151"/>
              <w:tabs>
                <w:tab w:val="left" w:pos="235"/>
              </w:tabs>
              <w:ind w:left="1" w:leftChars="-43" w:hanging="91" w:hangingChars="38"/>
              <w:jc w:val="center"/>
              <w:rPr>
                <w:rFonts w:hint="default" w:ascii="Times New Roman" w:hAnsi="Times New Roman" w:cs="Times New Roman"/>
                <w:sz w:val="24"/>
                <w:lang w:eastAsia="zh-CN"/>
              </w:rPr>
            </w:pPr>
            <w:r>
              <w:rPr>
                <w:rFonts w:hint="default" w:ascii="Times New Roman" w:hAnsi="Times New Roman" w:cs="Times New Roman"/>
                <w:sz w:val="24"/>
                <w:lang w:eastAsia="zh-CN"/>
              </w:rPr>
              <w:t>□</w:t>
            </w:r>
            <w:r>
              <w:rPr>
                <w:rFonts w:hint="default" w:ascii="Times New Roman" w:hAnsi="Times New Roman" w:cs="Times New Roman"/>
                <w:spacing w:val="19"/>
                <w:sz w:val="24"/>
                <w:szCs w:val="24"/>
                <w:lang w:eastAsia="zh-CN"/>
              </w:rPr>
              <w:t>其他</w:t>
            </w:r>
          </w:p>
        </w:tc>
        <w:tc>
          <w:tcPr>
            <w:tcW w:w="1125" w:type="dxa"/>
            <w:tcBorders>
              <w:top w:val="single" w:color="000000" w:sz="4" w:space="0"/>
              <w:left w:val="single" w:color="000000" w:sz="4" w:space="0"/>
              <w:bottom w:val="single" w:color="000000" w:sz="4" w:space="0"/>
              <w:right w:val="single" w:color="000000" w:sz="4" w:space="0"/>
            </w:tcBorders>
            <w:vAlign w:val="center"/>
          </w:tcPr>
          <w:p w14:paraId="77E3847F">
            <w:pPr>
              <w:pStyle w:val="151"/>
              <w:jc w:val="center"/>
              <w:rPr>
                <w:rFonts w:hint="default" w:ascii="Times New Roman" w:hAnsi="Times New Roman" w:cs="Times New Roman"/>
                <w:sz w:val="30"/>
                <w:lang w:eastAsia="zh-CN"/>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5A6C8D97">
            <w:pPr>
              <w:pStyle w:val="151"/>
              <w:jc w:val="center"/>
              <w:rPr>
                <w:rFonts w:hint="default" w:ascii="Times New Roman" w:hAnsi="Times New Roman" w:cs="Times New Roman"/>
                <w:sz w:val="30"/>
                <w:lang w:eastAsia="zh-CN"/>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21B65B0E">
            <w:pPr>
              <w:pStyle w:val="151"/>
              <w:jc w:val="center"/>
              <w:rPr>
                <w:rFonts w:hint="default" w:ascii="Times New Roman" w:hAnsi="Times New Roman" w:cs="Times New Roman"/>
                <w:sz w:val="30"/>
                <w:lang w:eastAsia="zh-CN"/>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159356DF">
            <w:pPr>
              <w:pStyle w:val="151"/>
              <w:jc w:val="center"/>
              <w:rPr>
                <w:rFonts w:hint="default" w:ascii="Times New Roman" w:hAnsi="Times New Roman" w:cs="Times New Roman"/>
                <w:sz w:val="30"/>
                <w:lang w:eastAsia="zh-CN"/>
              </w:rPr>
            </w:pPr>
          </w:p>
        </w:tc>
      </w:tr>
      <w:tr w14:paraId="4AC402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7829F3AF">
            <w:pPr>
              <w:pStyle w:val="151"/>
              <w:jc w:val="center"/>
              <w:rPr>
                <w:rFonts w:hint="default" w:ascii="Times New Roman" w:hAnsi="Times New Roman" w:cs="Times New Roman"/>
                <w:sz w:val="24"/>
                <w:lang w:eastAsia="zh-CN"/>
              </w:rPr>
            </w:pPr>
            <w:r>
              <w:rPr>
                <w:rFonts w:hint="default" w:ascii="Times New Roman" w:hAnsi="Times New Roman" w:cs="Times New Roman"/>
                <w:sz w:val="24"/>
                <w:lang w:eastAsia="zh-CN"/>
              </w:rPr>
              <w:t>…</w:t>
            </w:r>
          </w:p>
        </w:tc>
        <w:tc>
          <w:tcPr>
            <w:tcW w:w="1287" w:type="dxa"/>
            <w:tcBorders>
              <w:top w:val="single" w:color="000000" w:sz="4" w:space="0"/>
              <w:left w:val="single" w:color="000000" w:sz="4" w:space="0"/>
              <w:bottom w:val="single" w:color="000000" w:sz="4" w:space="0"/>
              <w:right w:val="single" w:color="000000" w:sz="4" w:space="0"/>
            </w:tcBorders>
            <w:vAlign w:val="center"/>
          </w:tcPr>
          <w:p w14:paraId="5D432A40">
            <w:pPr>
              <w:pStyle w:val="151"/>
              <w:jc w:val="center"/>
              <w:rPr>
                <w:rFonts w:hint="default" w:ascii="Times New Roman" w:hAnsi="Times New Roman" w:cs="Times New Roman"/>
                <w:sz w:val="30"/>
              </w:rPr>
            </w:pPr>
          </w:p>
        </w:tc>
        <w:tc>
          <w:tcPr>
            <w:tcW w:w="1513" w:type="dxa"/>
            <w:tcBorders>
              <w:top w:val="single" w:color="000000" w:sz="4" w:space="0"/>
              <w:left w:val="single" w:color="000000" w:sz="4" w:space="0"/>
              <w:bottom w:val="single" w:color="000000" w:sz="4" w:space="0"/>
              <w:right w:val="single" w:color="000000" w:sz="4" w:space="0"/>
            </w:tcBorders>
            <w:vAlign w:val="center"/>
          </w:tcPr>
          <w:p w14:paraId="7D6F469E">
            <w:pPr>
              <w:pStyle w:val="151"/>
              <w:tabs>
                <w:tab w:val="left" w:pos="235"/>
              </w:tabs>
              <w:jc w:val="center"/>
              <w:rPr>
                <w:rFonts w:hint="default" w:ascii="Times New Roman" w:hAnsi="Times New Roman" w:cs="Times New Roman"/>
                <w:sz w:val="24"/>
              </w:rPr>
            </w:pPr>
          </w:p>
        </w:tc>
        <w:tc>
          <w:tcPr>
            <w:tcW w:w="1125" w:type="dxa"/>
            <w:tcBorders>
              <w:top w:val="single" w:color="000000" w:sz="4" w:space="0"/>
              <w:left w:val="single" w:color="000000" w:sz="4" w:space="0"/>
              <w:bottom w:val="single" w:color="000000" w:sz="4" w:space="0"/>
              <w:right w:val="single" w:color="000000" w:sz="4" w:space="0"/>
            </w:tcBorders>
            <w:vAlign w:val="center"/>
          </w:tcPr>
          <w:p w14:paraId="2913C57B">
            <w:pPr>
              <w:pStyle w:val="151"/>
              <w:jc w:val="center"/>
              <w:rPr>
                <w:rFonts w:hint="default" w:ascii="Times New Roman" w:hAnsi="Times New Roman" w:cs="Times New Roman"/>
                <w:sz w:val="30"/>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28958DF2">
            <w:pPr>
              <w:pStyle w:val="151"/>
              <w:jc w:val="center"/>
              <w:rPr>
                <w:rFonts w:hint="default" w:ascii="Times New Roman" w:hAnsi="Times New Roman" w:cs="Times New Roman"/>
                <w:sz w:val="30"/>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187F00EC">
            <w:pPr>
              <w:pStyle w:val="151"/>
              <w:jc w:val="center"/>
              <w:rPr>
                <w:rFonts w:hint="default" w:ascii="Times New Roman" w:hAnsi="Times New Roman" w:cs="Times New Roman"/>
                <w:sz w:val="30"/>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1F9DAA31">
            <w:pPr>
              <w:pStyle w:val="151"/>
              <w:jc w:val="center"/>
              <w:rPr>
                <w:rFonts w:hint="default" w:ascii="Times New Roman" w:hAnsi="Times New Roman" w:cs="Times New Roman"/>
                <w:sz w:val="30"/>
              </w:rPr>
            </w:pPr>
          </w:p>
        </w:tc>
      </w:tr>
      <w:tr w14:paraId="279361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tcBorders>
              <w:top w:val="single" w:color="000000" w:sz="4" w:space="0"/>
              <w:left w:val="single" w:color="000000" w:sz="4" w:space="0"/>
              <w:bottom w:val="single" w:color="000000" w:sz="4" w:space="0"/>
              <w:right w:val="single" w:color="000000" w:sz="4" w:space="0"/>
            </w:tcBorders>
            <w:vAlign w:val="center"/>
          </w:tcPr>
          <w:p w14:paraId="7074DFD0">
            <w:pPr>
              <w:pStyle w:val="151"/>
              <w:ind w:right="57" w:rightChars="27"/>
              <w:jc w:val="right"/>
              <w:rPr>
                <w:rFonts w:hint="default" w:ascii="Times New Roman" w:hAnsi="Times New Roman" w:cs="Times New Roman"/>
                <w:sz w:val="24"/>
                <w:lang w:eastAsia="zh-CN"/>
              </w:rPr>
            </w:pPr>
            <w:r>
              <w:rPr>
                <w:rFonts w:hint="default" w:ascii="Times New Roman" w:hAnsi="Times New Roman" w:cs="Times New Roman"/>
                <w:sz w:val="24"/>
                <w:lang w:eastAsia="zh-CN"/>
              </w:rPr>
              <w:t>合计：</w:t>
            </w:r>
          </w:p>
        </w:tc>
        <w:tc>
          <w:tcPr>
            <w:tcW w:w="1498" w:type="dxa"/>
            <w:tcBorders>
              <w:top w:val="single" w:color="000000" w:sz="4" w:space="0"/>
              <w:left w:val="single" w:color="000000" w:sz="4" w:space="0"/>
              <w:bottom w:val="single" w:color="000000" w:sz="4" w:space="0"/>
              <w:right w:val="single" w:color="000000" w:sz="4" w:space="0"/>
            </w:tcBorders>
            <w:vAlign w:val="center"/>
          </w:tcPr>
          <w:p w14:paraId="5D9C1D6E">
            <w:pPr>
              <w:pStyle w:val="151"/>
              <w:jc w:val="center"/>
              <w:rPr>
                <w:rFonts w:hint="default" w:ascii="Times New Roman" w:hAnsi="Times New Roman" w:cs="Times New Roman"/>
                <w:sz w:val="30"/>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6F92CF40">
            <w:pPr>
              <w:pStyle w:val="151"/>
              <w:jc w:val="center"/>
              <w:rPr>
                <w:rFonts w:hint="default" w:ascii="Times New Roman" w:hAnsi="Times New Roman" w:cs="Times New Roman"/>
                <w:sz w:val="30"/>
              </w:rPr>
            </w:pPr>
          </w:p>
        </w:tc>
      </w:tr>
    </w:tbl>
    <w:p w14:paraId="422737AE">
      <w:pPr>
        <w:adjustRightInd w:val="0"/>
        <w:snapToGrid w:val="0"/>
        <w:spacing w:line="360" w:lineRule="auto"/>
        <w:jc w:val="left"/>
        <w:rPr>
          <w:rFonts w:hint="default" w:ascii="Times New Roman" w:hAnsi="Times New Roman" w:cs="Times New Roman"/>
          <w:sz w:val="24"/>
        </w:rPr>
      </w:pPr>
    </w:p>
    <w:p w14:paraId="788CEEC7">
      <w:pPr>
        <w:autoSpaceDE w:val="0"/>
        <w:autoSpaceDN w:val="0"/>
        <w:adjustRightInd w:val="0"/>
        <w:snapToGrid w:val="0"/>
        <w:spacing w:before="25" w:after="25" w:line="360" w:lineRule="auto"/>
        <w:jc w:val="right"/>
        <w:rPr>
          <w:rFonts w:hint="default" w:ascii="Times New Roman" w:hAnsi="Times New Roman" w:cs="Times New Roman"/>
          <w:color w:val="000000"/>
          <w:sz w:val="24"/>
          <w:lang w:val="zh-CN"/>
        </w:rPr>
      </w:pPr>
      <w:r>
        <w:rPr>
          <w:rFonts w:hint="default" w:ascii="Times New Roman" w:hAnsi="Times New Roman" w:cs="Times New Roman"/>
          <w:color w:val="000000"/>
          <w:sz w:val="24"/>
        </w:rPr>
        <w:t>供应商名称（加盖公章）</w:t>
      </w:r>
      <w:r>
        <w:rPr>
          <w:rFonts w:hint="default" w:ascii="Times New Roman" w:hAnsi="Times New Roman" w:cs="Times New Roman"/>
          <w:color w:val="000000"/>
          <w:sz w:val="24"/>
          <w:lang w:val="zh-CN"/>
        </w:rPr>
        <w:t>：</w:t>
      </w:r>
      <w:r>
        <w:rPr>
          <w:rFonts w:hint="default" w:ascii="Times New Roman" w:hAnsi="Times New Roman" w:cs="Times New Roman"/>
          <w:sz w:val="24"/>
        </w:rPr>
        <w:t>______</w:t>
      </w:r>
    </w:p>
    <w:p w14:paraId="34FF63FD">
      <w:pPr>
        <w:spacing w:line="360" w:lineRule="auto"/>
        <w:ind w:right="-57" w:firstLine="480"/>
        <w:jc w:val="right"/>
        <w:rPr>
          <w:rFonts w:hint="default" w:ascii="Times New Roman" w:hAnsi="Times New Roman" w:cs="Times New Roman"/>
          <w:color w:val="000000"/>
          <w:sz w:val="24"/>
        </w:rPr>
      </w:pPr>
      <w:r>
        <w:rPr>
          <w:rFonts w:hint="default" w:ascii="Times New Roman" w:hAnsi="Times New Roman" w:cs="Times New Roman"/>
          <w:color w:val="000000"/>
          <w:sz w:val="24"/>
          <w:szCs w:val="20"/>
        </w:rPr>
        <w:t>日期：</w:t>
      </w:r>
      <w:r>
        <w:rPr>
          <w:rFonts w:hint="default" w:ascii="Times New Roman" w:hAnsi="Times New Roman" w:cs="Times New Roman"/>
          <w:sz w:val="24"/>
        </w:rPr>
        <w:t>___</w:t>
      </w:r>
      <w:r>
        <w:rPr>
          <w:rFonts w:hint="default" w:ascii="Times New Roman" w:hAnsi="Times New Roman" w:cs="Times New Roman"/>
          <w:color w:val="000000"/>
          <w:sz w:val="24"/>
          <w:szCs w:val="20"/>
        </w:rPr>
        <w:t>年</w:t>
      </w:r>
      <w:r>
        <w:rPr>
          <w:rFonts w:hint="default" w:ascii="Times New Roman" w:hAnsi="Times New Roman" w:cs="Times New Roman"/>
          <w:sz w:val="24"/>
        </w:rPr>
        <w:t>___</w:t>
      </w:r>
      <w:r>
        <w:rPr>
          <w:rFonts w:hint="default" w:ascii="Times New Roman" w:hAnsi="Times New Roman" w:cs="Times New Roman"/>
          <w:color w:val="000000"/>
          <w:sz w:val="24"/>
          <w:szCs w:val="20"/>
        </w:rPr>
        <w:t>月</w:t>
      </w:r>
      <w:r>
        <w:rPr>
          <w:rFonts w:hint="default" w:ascii="Times New Roman" w:hAnsi="Times New Roman" w:cs="Times New Roman"/>
          <w:sz w:val="24"/>
        </w:rPr>
        <w:t>___</w:t>
      </w:r>
      <w:r>
        <w:rPr>
          <w:rFonts w:hint="default" w:ascii="Times New Roman" w:hAnsi="Times New Roman" w:cs="Times New Roman"/>
          <w:color w:val="000000"/>
          <w:sz w:val="24"/>
          <w:szCs w:val="20"/>
        </w:rPr>
        <w:t>日</w:t>
      </w:r>
    </w:p>
    <w:p w14:paraId="161764AF">
      <w:pPr>
        <w:adjustRightInd w:val="0"/>
        <w:snapToGrid w:val="0"/>
        <w:spacing w:line="360" w:lineRule="auto"/>
        <w:jc w:val="left"/>
        <w:rPr>
          <w:rFonts w:hint="default" w:ascii="Times New Roman" w:hAnsi="Times New Roman" w:cs="Times New Roman"/>
          <w:sz w:val="24"/>
        </w:rPr>
      </w:pPr>
      <w:r>
        <w:rPr>
          <w:rFonts w:hint="default" w:ascii="Times New Roman" w:hAnsi="Times New Roman" w:cs="Times New Roman"/>
          <w:sz w:val="24"/>
        </w:rPr>
        <w:t>说明：</w:t>
      </w:r>
    </w:p>
    <w:p w14:paraId="40D4781E">
      <w:pPr>
        <w:pStyle w:val="20"/>
        <w:numPr>
          <w:ilvl w:val="0"/>
          <w:numId w:val="13"/>
        </w:numPr>
        <w:kinsoku w:val="0"/>
        <w:overflowPunct w:val="0"/>
        <w:adjustRightInd w:val="0"/>
        <w:spacing w:before="154" w:line="360" w:lineRule="auto"/>
        <w:ind w:right="17"/>
        <w:rPr>
          <w:rFonts w:hint="default" w:ascii="Times New Roman" w:hAnsi="Times New Roman" w:cs="Times New Roman"/>
        </w:rPr>
      </w:pPr>
      <w:r>
        <w:rPr>
          <w:rFonts w:hint="default" w:ascii="Times New Roman" w:hAnsi="Times New Roman" w:cs="Times New Roman"/>
        </w:rPr>
        <w:t>如本项目（包）允许分包，且供应商拟进行分包时，必须提供；如未提供，或提供了但未填写分包承担主体名称、拟分包合同内容、拟分包合同金额</w:t>
      </w:r>
      <w:r>
        <w:rPr>
          <w:rFonts w:hint="default" w:ascii="Times New Roman" w:hAnsi="Times New Roman" w:cs="Times New Roman"/>
          <w:spacing w:val="-1"/>
        </w:rPr>
        <w:t>，</w:t>
      </w:r>
      <w:r>
        <w:rPr>
          <w:rFonts w:hint="default" w:ascii="Times New Roman" w:hAnsi="Times New Roman" w:cs="Times New Roman"/>
        </w:rPr>
        <w:t>响应无</w:t>
      </w:r>
      <w:r>
        <w:rPr>
          <w:rFonts w:hint="default" w:ascii="Times New Roman" w:hAnsi="Times New Roman" w:cs="Times New Roman"/>
          <w:spacing w:val="-1"/>
        </w:rPr>
        <w:t>效</w:t>
      </w:r>
      <w:r>
        <w:rPr>
          <w:rFonts w:hint="default" w:ascii="Times New Roman" w:hAnsi="Times New Roman" w:cs="Times New Roman"/>
        </w:rPr>
        <w:t xml:space="preserve">。 </w:t>
      </w:r>
    </w:p>
    <w:p w14:paraId="219E2BA8">
      <w:pPr>
        <w:pStyle w:val="20"/>
        <w:kinsoku w:val="0"/>
        <w:overflowPunct w:val="0"/>
        <w:adjustRightInd w:val="0"/>
        <w:spacing w:before="154" w:line="360" w:lineRule="auto"/>
        <w:ind w:right="17"/>
        <w:rPr>
          <w:rFonts w:hint="default" w:ascii="Times New Roman" w:hAnsi="Times New Roman" w:cs="Times New Roman"/>
        </w:rPr>
      </w:pPr>
      <w:r>
        <w:rPr>
          <w:rFonts w:hint="default" w:ascii="Times New Roman" w:hAnsi="Times New Roman" w:eastAsia="Bookman Old Style" w:cs="Times New Roman"/>
          <w:spacing w:val="-2"/>
          <w:w w:val="102"/>
        </w:rPr>
        <w:t>2</w:t>
      </w:r>
      <w:r>
        <w:rPr>
          <w:rFonts w:hint="default" w:ascii="Times New Roman" w:hAnsi="Times New Roman" w:eastAsia="Bookman Old Style" w:cs="Times New Roman"/>
          <w:w w:val="99"/>
        </w:rPr>
        <w:t>.</w:t>
      </w:r>
      <w:r>
        <w:rPr>
          <w:rFonts w:hint="default" w:ascii="Times New Roman" w:hAnsi="Times New Roman" w:cs="Times New Roman"/>
        </w:rPr>
        <w:t>如本磋商文</w:t>
      </w:r>
      <w:r>
        <w:rPr>
          <w:rFonts w:hint="default" w:ascii="Times New Roman" w:hAnsi="Times New Roman" w:cs="Times New Roman"/>
          <w:spacing w:val="-79"/>
        </w:rPr>
        <w:t>件</w:t>
      </w:r>
      <w:r>
        <w:rPr>
          <w:rFonts w:hint="default" w:ascii="Times New Roman" w:hAnsi="Times New Roman" w:cs="Times New Roman"/>
          <w:spacing w:val="-1"/>
        </w:rPr>
        <w:t>《</w:t>
      </w:r>
      <w:r>
        <w:rPr>
          <w:rFonts w:hint="default" w:ascii="Times New Roman" w:hAnsi="Times New Roman" w:cs="Times New Roman"/>
        </w:rPr>
        <w:t>供应商须知资料表</w:t>
      </w:r>
      <w:r>
        <w:rPr>
          <w:rFonts w:hint="default" w:ascii="Times New Roman" w:hAnsi="Times New Roman" w:cs="Times New Roman"/>
          <w:spacing w:val="-77"/>
        </w:rPr>
        <w:t>》</w:t>
      </w:r>
      <w:r>
        <w:rPr>
          <w:rFonts w:hint="default" w:ascii="Times New Roman" w:hAnsi="Times New Roman" w:cs="Times New Roman"/>
        </w:rPr>
        <w:t>载明本项目分包承担主体应具备的相应资质条件， 则供应商须在本表中列明分包承担主体的资质等级</w:t>
      </w:r>
      <w:r>
        <w:rPr>
          <w:rFonts w:hint="default" w:ascii="Times New Roman" w:hAnsi="Times New Roman" w:cs="Times New Roman"/>
          <w:spacing w:val="-27"/>
        </w:rPr>
        <w:t>，</w:t>
      </w:r>
      <w:r>
        <w:rPr>
          <w:rFonts w:hint="default" w:ascii="Times New Roman" w:hAnsi="Times New Roman" w:cs="Times New Roman"/>
        </w:rPr>
        <w:t>并后附资质证书电子件</w:t>
      </w:r>
      <w:r>
        <w:rPr>
          <w:rFonts w:hint="default" w:ascii="Times New Roman" w:hAnsi="Times New Roman" w:cs="Times New Roman"/>
          <w:spacing w:val="-24"/>
        </w:rPr>
        <w:t>，</w:t>
      </w:r>
      <w:r>
        <w:rPr>
          <w:rFonts w:hint="default" w:ascii="Times New Roman" w:hAnsi="Times New Roman" w:cs="Times New Roman"/>
        </w:rPr>
        <w:t>否</w:t>
      </w:r>
      <w:r>
        <w:rPr>
          <w:rFonts w:hint="default" w:ascii="Times New Roman" w:hAnsi="Times New Roman" w:cs="Times New Roman"/>
          <w:spacing w:val="-1"/>
        </w:rPr>
        <w:t>则</w:t>
      </w:r>
      <w:r>
        <w:rPr>
          <w:rFonts w:hint="default" w:ascii="Times New Roman" w:hAnsi="Times New Roman" w:cs="Times New Roman"/>
        </w:rPr>
        <w:t>响应 无</w:t>
      </w:r>
      <w:r>
        <w:rPr>
          <w:rFonts w:hint="default" w:ascii="Times New Roman" w:hAnsi="Times New Roman" w:cs="Times New Roman"/>
          <w:spacing w:val="-1"/>
        </w:rPr>
        <w:t>效</w:t>
      </w:r>
      <w:r>
        <w:rPr>
          <w:rFonts w:hint="default" w:ascii="Times New Roman" w:hAnsi="Times New Roman" w:cs="Times New Roman"/>
        </w:rPr>
        <w:t>。</w:t>
      </w:r>
    </w:p>
    <w:p w14:paraId="463429CB">
      <w:pPr>
        <w:pStyle w:val="20"/>
        <w:kinsoku w:val="0"/>
        <w:overflowPunct w:val="0"/>
        <w:adjustRightInd w:val="0"/>
        <w:spacing w:before="48" w:line="360" w:lineRule="auto"/>
        <w:rPr>
          <w:rFonts w:hint="default" w:ascii="Times New Roman" w:hAnsi="Times New Roman" w:cs="Times New Roman"/>
        </w:rPr>
      </w:pPr>
      <w:r>
        <w:rPr>
          <w:rFonts w:hint="default" w:ascii="Times New Roman" w:hAnsi="Times New Roman" w:eastAsia="Bookman Old Style" w:cs="Times New Roman"/>
          <w:spacing w:val="-2"/>
          <w:w w:val="102"/>
        </w:rPr>
        <w:t>3</w:t>
      </w:r>
      <w:r>
        <w:rPr>
          <w:rFonts w:hint="default" w:ascii="Times New Roman" w:hAnsi="Times New Roman" w:eastAsia="Bookman Old Style" w:cs="Times New Roman"/>
          <w:w w:val="99"/>
        </w:rPr>
        <w:t>.</w:t>
      </w:r>
      <w:r>
        <w:rPr>
          <w:rFonts w:hint="default" w:ascii="Times New Roman" w:hAnsi="Times New Roman" w:cs="Times New Roman"/>
        </w:rPr>
        <w:t>供应商</w:t>
      </w:r>
      <w:r>
        <w:rPr>
          <w:rFonts w:hint="default" w:ascii="Times New Roman" w:hAnsi="Times New Roman" w:eastAsia="Bookman Old Style" w:cs="Times New Roman"/>
          <w:w w:val="129"/>
        </w:rPr>
        <w:t>“</w:t>
      </w:r>
      <w:r>
        <w:rPr>
          <w:rFonts w:hint="default" w:ascii="Times New Roman" w:hAnsi="Times New Roman" w:cs="Times New Roman"/>
        </w:rPr>
        <w:t>为落实政府采购政</w:t>
      </w:r>
      <w:r>
        <w:rPr>
          <w:rFonts w:hint="default" w:ascii="Times New Roman" w:hAnsi="Times New Roman" w:cs="Times New Roman"/>
          <w:spacing w:val="-1"/>
        </w:rPr>
        <w:t>策</w:t>
      </w:r>
      <w:r>
        <w:rPr>
          <w:rFonts w:hint="default" w:ascii="Times New Roman" w:hAnsi="Times New Roman" w:eastAsia="Bookman Old Style" w:cs="Times New Roman"/>
          <w:spacing w:val="-2"/>
          <w:w w:val="129"/>
        </w:rPr>
        <w:t>”</w:t>
      </w:r>
      <w:r>
        <w:rPr>
          <w:rFonts w:hint="default" w:ascii="Times New Roman" w:hAnsi="Times New Roman" w:cs="Times New Roman"/>
        </w:rPr>
        <w:t>而向中小企业分包时请仔细阅读资格证明文件格式</w:t>
      </w:r>
      <w:r>
        <w:rPr>
          <w:rFonts w:hint="default" w:ascii="Times New Roman" w:hAnsi="Times New Roman" w:eastAsia="Bookman Old Style" w:cs="Times New Roman"/>
          <w:spacing w:val="-2"/>
          <w:w w:val="102"/>
        </w:rPr>
        <w:t>2</w:t>
      </w:r>
      <w:r>
        <w:rPr>
          <w:rFonts w:hint="default" w:ascii="Times New Roman" w:hAnsi="Times New Roman" w:eastAsia="Bookman Old Style" w:cs="Times New Roman"/>
          <w:w w:val="97"/>
        </w:rPr>
        <w:t>-1</w:t>
      </w:r>
      <w:r>
        <w:rPr>
          <w:rFonts w:hint="default" w:ascii="Times New Roman" w:hAnsi="Times New Roman" w:eastAsia="Bookman Old Style" w:cs="Times New Roman"/>
          <w:spacing w:val="-16"/>
        </w:rPr>
        <w:t xml:space="preserve"> </w:t>
      </w:r>
      <w:r>
        <w:rPr>
          <w:rFonts w:hint="default" w:ascii="Times New Roman" w:hAnsi="Times New Roman" w:cs="Times New Roman"/>
        </w:rPr>
        <w:t>中说明，并建议按要求在资格证明文件中提供相关全部文件；供应商</w:t>
      </w:r>
      <w:r>
        <w:rPr>
          <w:rFonts w:hint="default" w:ascii="Times New Roman" w:hAnsi="Times New Roman" w:cs="Times New Roman"/>
          <w:spacing w:val="-1"/>
        </w:rPr>
        <w:t>非</w:t>
      </w:r>
      <w:r>
        <w:rPr>
          <w:rFonts w:hint="default" w:ascii="Times New Roman" w:hAnsi="Times New Roman" w:eastAsia="Bookman Old Style" w:cs="Times New Roman"/>
          <w:w w:val="129"/>
        </w:rPr>
        <w:t>“</w:t>
      </w:r>
      <w:r>
        <w:rPr>
          <w:rFonts w:hint="default" w:ascii="Times New Roman" w:hAnsi="Times New Roman" w:cs="Times New Roman"/>
        </w:rPr>
        <w:t>为落实政府采购政</w:t>
      </w:r>
      <w:r>
        <w:rPr>
          <w:rFonts w:hint="default" w:ascii="Times New Roman" w:hAnsi="Times New Roman" w:cs="Times New Roman"/>
          <w:spacing w:val="-1"/>
        </w:rPr>
        <w:t>策</w:t>
      </w:r>
      <w:r>
        <w:rPr>
          <w:rFonts w:hint="default" w:ascii="Times New Roman" w:hAnsi="Times New Roman" w:eastAsia="Bookman Old Style" w:cs="Times New Roman"/>
          <w:spacing w:val="-2"/>
          <w:w w:val="129"/>
        </w:rPr>
        <w:t>”</w:t>
      </w:r>
      <w:r>
        <w:rPr>
          <w:rFonts w:hint="default" w:ascii="Times New Roman" w:hAnsi="Times New Roman" w:cs="Times New Roman"/>
        </w:rPr>
        <w:t>而向中小企业分包时，建议在本册提供。</w:t>
      </w:r>
    </w:p>
    <w:p w14:paraId="4FE3F1C4">
      <w:pPr>
        <w:autoSpaceDE w:val="0"/>
        <w:autoSpaceDN w:val="0"/>
        <w:adjustRightInd w:val="0"/>
        <w:spacing w:line="360" w:lineRule="auto"/>
        <w:jc w:val="center"/>
        <w:rPr>
          <w:rFonts w:hint="default" w:ascii="Times New Roman" w:hAnsi="Times New Roman" w:cs="Times New Roman"/>
          <w:b/>
          <w:color w:val="000000"/>
          <w:sz w:val="36"/>
          <w:szCs w:val="36"/>
        </w:rPr>
      </w:pPr>
      <w:r>
        <w:rPr>
          <w:rFonts w:hint="default" w:ascii="Times New Roman" w:hAnsi="Times New Roman" w:cs="Times New Roman"/>
          <w:color w:val="000000"/>
          <w:sz w:val="30"/>
          <w:szCs w:val="30"/>
        </w:rPr>
        <w:br w:type="page"/>
      </w:r>
      <w:r>
        <w:rPr>
          <w:rFonts w:hint="default" w:ascii="Times New Roman" w:hAnsi="Times New Roman" w:cs="Times New Roman"/>
          <w:b/>
          <w:color w:val="000000"/>
          <w:sz w:val="36"/>
          <w:szCs w:val="36"/>
        </w:rPr>
        <w:t>分包意向协议</w:t>
      </w:r>
    </w:p>
    <w:p w14:paraId="19595C61">
      <w:pPr>
        <w:adjustRightInd w:val="0"/>
        <w:snapToGrid w:val="0"/>
        <w:spacing w:line="360" w:lineRule="auto"/>
        <w:ind w:firstLine="480" w:firstLineChars="200"/>
        <w:jc w:val="left"/>
        <w:rPr>
          <w:rFonts w:hint="default" w:ascii="Times New Roman" w:hAnsi="Times New Roman" w:cs="Times New Roman"/>
          <w:sz w:val="24"/>
        </w:rPr>
      </w:pPr>
      <w:r>
        <w:rPr>
          <w:rFonts w:hint="default" w:ascii="Times New Roman" w:hAnsi="Times New Roman" w:cs="Times New Roman"/>
          <w:sz w:val="24"/>
        </w:rPr>
        <w:t>甲方（供应商）：______</w:t>
      </w:r>
    </w:p>
    <w:p w14:paraId="57B274EE">
      <w:pPr>
        <w:adjustRightInd w:val="0"/>
        <w:snapToGrid w:val="0"/>
        <w:spacing w:line="360" w:lineRule="auto"/>
        <w:ind w:firstLine="480" w:firstLineChars="200"/>
        <w:jc w:val="left"/>
        <w:rPr>
          <w:rFonts w:hint="default" w:ascii="Times New Roman" w:hAnsi="Times New Roman" w:cs="Times New Roman"/>
          <w:sz w:val="24"/>
        </w:rPr>
      </w:pPr>
      <w:r>
        <w:rPr>
          <w:rFonts w:hint="default" w:ascii="Times New Roman" w:hAnsi="Times New Roman" w:cs="Times New Roman"/>
          <w:sz w:val="24"/>
        </w:rPr>
        <w:t>乙方（拟分包单位）：______</w:t>
      </w:r>
    </w:p>
    <w:p w14:paraId="6BCEC134">
      <w:pPr>
        <w:adjustRightInd w:val="0"/>
        <w:snapToGrid w:val="0"/>
        <w:spacing w:line="360" w:lineRule="auto"/>
        <w:ind w:firstLine="480" w:firstLineChars="200"/>
        <w:jc w:val="left"/>
        <w:rPr>
          <w:rFonts w:hint="default" w:ascii="Times New Roman" w:hAnsi="Times New Roman" w:cs="Times New Roman"/>
          <w:sz w:val="24"/>
        </w:rPr>
      </w:pPr>
      <w:r>
        <w:rPr>
          <w:rFonts w:hint="default" w:ascii="Times New Roman" w:hAnsi="Times New Roman" w:cs="Times New Roman"/>
          <w:sz w:val="24"/>
        </w:rPr>
        <w:t>甲方承诺，一旦在______（采购项目名称）（项目编号/包号为：______）采购项目中获得采购合同，将按照下述约定将合同项下部分内容分包给乙方：</w:t>
      </w:r>
    </w:p>
    <w:p w14:paraId="36F782FD">
      <w:pPr>
        <w:adjustRightInd w:val="0"/>
        <w:snapToGrid w:val="0"/>
        <w:spacing w:line="360" w:lineRule="auto"/>
        <w:ind w:firstLine="480" w:firstLineChars="200"/>
        <w:jc w:val="left"/>
        <w:rPr>
          <w:rFonts w:hint="default" w:ascii="Times New Roman" w:hAnsi="Times New Roman" w:cs="Times New Roman"/>
          <w:sz w:val="24"/>
        </w:rPr>
      </w:pPr>
      <w:r>
        <w:rPr>
          <w:rFonts w:hint="default" w:ascii="Times New Roman" w:hAnsi="Times New Roman" w:cs="Times New Roman"/>
          <w:sz w:val="24"/>
        </w:rPr>
        <w:t>1.分包内容：______。</w:t>
      </w:r>
    </w:p>
    <w:p w14:paraId="6718A2AB">
      <w:pPr>
        <w:adjustRightInd w:val="0"/>
        <w:snapToGrid w:val="0"/>
        <w:spacing w:line="360" w:lineRule="auto"/>
        <w:ind w:firstLine="480" w:firstLineChars="200"/>
        <w:jc w:val="left"/>
        <w:rPr>
          <w:rFonts w:hint="default" w:ascii="Times New Roman" w:hAnsi="Times New Roman" w:cs="Times New Roman"/>
          <w:sz w:val="24"/>
        </w:rPr>
      </w:pPr>
      <w:r>
        <w:rPr>
          <w:rFonts w:hint="default" w:ascii="Times New Roman" w:hAnsi="Times New Roman" w:cs="Times New Roman"/>
          <w:sz w:val="24"/>
        </w:rPr>
        <w:t>2.分包金额：______，该金额占该采购包合同金额的比例为______%。</w:t>
      </w:r>
    </w:p>
    <w:p w14:paraId="2B58353C">
      <w:pPr>
        <w:adjustRightInd w:val="0"/>
        <w:snapToGrid w:val="0"/>
        <w:spacing w:line="360" w:lineRule="auto"/>
        <w:ind w:firstLine="480" w:firstLineChars="200"/>
        <w:jc w:val="left"/>
        <w:rPr>
          <w:rFonts w:hint="default" w:ascii="Times New Roman" w:hAnsi="Times New Roman" w:cs="Times New Roman"/>
          <w:bCs/>
          <w:color w:val="000000"/>
          <w:sz w:val="24"/>
        </w:rPr>
      </w:pPr>
      <w:r>
        <w:rPr>
          <w:rFonts w:hint="default" w:ascii="Times New Roman" w:hAnsi="Times New Roman" w:cs="Times New Roman"/>
          <w:sz w:val="24"/>
        </w:rPr>
        <w:t>乙方承诺将在上述情况下与甲方签订分包合同。</w:t>
      </w:r>
    </w:p>
    <w:p w14:paraId="2A4F2420">
      <w:pPr>
        <w:adjustRightInd w:val="0"/>
        <w:snapToGrid w:val="0"/>
        <w:spacing w:line="360" w:lineRule="auto"/>
        <w:ind w:firstLine="480" w:firstLineChars="200"/>
        <w:jc w:val="left"/>
        <w:rPr>
          <w:rFonts w:hint="default" w:ascii="Times New Roman" w:hAnsi="Times New Roman" w:cs="Times New Roman"/>
          <w:sz w:val="24"/>
        </w:rPr>
      </w:pPr>
      <w:r>
        <w:rPr>
          <w:rFonts w:hint="default" w:ascii="Times New Roman" w:hAnsi="Times New Roman" w:cs="Times New Roman"/>
          <w:sz w:val="24"/>
        </w:rPr>
        <w:t>本协议自各方盖章之日起生效，如甲方未在该项目（采购包）成交，本协议自动终止。</w:t>
      </w:r>
    </w:p>
    <w:p w14:paraId="15C32ACD">
      <w:pPr>
        <w:spacing w:line="360" w:lineRule="auto"/>
        <w:ind w:firstLine="471"/>
        <w:rPr>
          <w:rFonts w:hint="default" w:ascii="Times New Roman" w:hAnsi="Times New Roman" w:cs="Times New Roman"/>
          <w:b/>
          <w:color w:val="000000"/>
          <w:sz w:val="24"/>
        </w:rPr>
      </w:pPr>
    </w:p>
    <w:p w14:paraId="33AE7FF8">
      <w:pPr>
        <w:spacing w:line="360" w:lineRule="auto"/>
        <w:ind w:firstLine="471"/>
        <w:rPr>
          <w:rFonts w:hint="default" w:ascii="Times New Roman" w:hAnsi="Times New Roman" w:cs="Times New Roman"/>
          <w:b/>
          <w:color w:val="000000"/>
          <w:sz w:val="24"/>
        </w:rPr>
      </w:pPr>
      <w:r>
        <w:rPr>
          <w:rFonts w:hint="default" w:ascii="Times New Roman" w:hAnsi="Times New Roman" w:cs="Times New Roman"/>
          <w:color w:val="000000"/>
          <w:sz w:val="24"/>
        </w:rPr>
        <w:t>甲方（盖章）：</w:t>
      </w:r>
      <w:r>
        <w:rPr>
          <w:rFonts w:hint="default" w:ascii="Times New Roman" w:hAnsi="Times New Roman" w:cs="Times New Roman"/>
          <w:sz w:val="24"/>
        </w:rPr>
        <w:t>______</w:t>
      </w:r>
      <w:r>
        <w:rPr>
          <w:rFonts w:hint="default" w:ascii="Times New Roman" w:hAnsi="Times New Roman" w:cs="Times New Roman"/>
          <w:color w:val="000000"/>
          <w:sz w:val="24"/>
        </w:rPr>
        <w:t xml:space="preserve">                     乙方（盖章）：</w:t>
      </w:r>
      <w:r>
        <w:rPr>
          <w:rFonts w:hint="default" w:ascii="Times New Roman" w:hAnsi="Times New Roman" w:cs="Times New Roman"/>
          <w:sz w:val="24"/>
        </w:rPr>
        <w:t>______</w:t>
      </w:r>
    </w:p>
    <w:p w14:paraId="5DA6191A">
      <w:pPr>
        <w:spacing w:line="360" w:lineRule="auto"/>
        <w:ind w:left="480"/>
        <w:jc w:val="right"/>
        <w:rPr>
          <w:rFonts w:hint="default" w:ascii="Times New Roman" w:hAnsi="Times New Roman" w:cs="Times New Roman"/>
          <w:color w:val="000000"/>
          <w:sz w:val="24"/>
        </w:rPr>
      </w:pPr>
    </w:p>
    <w:p w14:paraId="35E5EDB4">
      <w:pPr>
        <w:wordWrap w:val="0"/>
        <w:spacing w:line="360" w:lineRule="auto"/>
        <w:ind w:left="480"/>
        <w:jc w:val="right"/>
        <w:rPr>
          <w:rFonts w:hint="default" w:ascii="Times New Roman" w:hAnsi="Times New Roman" w:cs="Times New Roman"/>
          <w:b/>
          <w:color w:val="000000"/>
          <w:sz w:val="24"/>
        </w:rPr>
      </w:pPr>
      <w:r>
        <w:rPr>
          <w:rFonts w:hint="default" w:ascii="Times New Roman" w:hAnsi="Times New Roman" w:cs="Times New Roman"/>
          <w:color w:val="000000"/>
          <w:sz w:val="24"/>
          <w:szCs w:val="20"/>
        </w:rPr>
        <w:t>日期：</w:t>
      </w:r>
      <w:r>
        <w:rPr>
          <w:rFonts w:hint="default" w:ascii="Times New Roman" w:hAnsi="Times New Roman" w:cs="Times New Roman"/>
          <w:sz w:val="24"/>
        </w:rPr>
        <w:t>______</w:t>
      </w:r>
      <w:r>
        <w:rPr>
          <w:rFonts w:hint="default" w:ascii="Times New Roman" w:hAnsi="Times New Roman" w:cs="Times New Roman"/>
          <w:color w:val="000000"/>
          <w:sz w:val="24"/>
          <w:szCs w:val="20"/>
        </w:rPr>
        <w:t>年</w:t>
      </w:r>
      <w:r>
        <w:rPr>
          <w:rFonts w:hint="default" w:ascii="Times New Roman" w:hAnsi="Times New Roman" w:cs="Times New Roman"/>
          <w:sz w:val="24"/>
        </w:rPr>
        <w:t>______</w:t>
      </w:r>
      <w:r>
        <w:rPr>
          <w:rFonts w:hint="default" w:ascii="Times New Roman" w:hAnsi="Times New Roman" w:cs="Times New Roman"/>
          <w:color w:val="000000"/>
          <w:sz w:val="24"/>
          <w:szCs w:val="20"/>
        </w:rPr>
        <w:t>月</w:t>
      </w:r>
      <w:r>
        <w:rPr>
          <w:rFonts w:hint="default" w:ascii="Times New Roman" w:hAnsi="Times New Roman" w:cs="Times New Roman"/>
          <w:sz w:val="24"/>
        </w:rPr>
        <w:t>______</w:t>
      </w:r>
      <w:r>
        <w:rPr>
          <w:rFonts w:hint="default" w:ascii="Times New Roman" w:hAnsi="Times New Roman" w:cs="Times New Roman"/>
          <w:color w:val="000000"/>
          <w:sz w:val="24"/>
          <w:szCs w:val="20"/>
        </w:rPr>
        <w:t xml:space="preserve">日   </w:t>
      </w:r>
    </w:p>
    <w:p w14:paraId="5CBE2433">
      <w:pPr>
        <w:tabs>
          <w:tab w:val="left" w:pos="8280"/>
        </w:tabs>
        <w:spacing w:line="360" w:lineRule="auto"/>
        <w:ind w:firstLine="480"/>
        <w:rPr>
          <w:rFonts w:hint="default" w:ascii="Times New Roman" w:hAnsi="Times New Roman" w:cs="Times New Roman"/>
          <w:color w:val="000000"/>
          <w:sz w:val="24"/>
        </w:rPr>
      </w:pPr>
    </w:p>
    <w:p w14:paraId="34A76FB0">
      <w:pPr>
        <w:tabs>
          <w:tab w:val="left" w:pos="8280"/>
        </w:tabs>
        <w:spacing w:line="360" w:lineRule="auto"/>
        <w:rPr>
          <w:rFonts w:hint="default" w:ascii="Times New Roman" w:hAnsi="Times New Roman" w:cs="Times New Roman"/>
          <w:color w:val="000000"/>
          <w:sz w:val="24"/>
        </w:rPr>
        <w:sectPr>
          <w:headerReference r:id="rId19" w:type="first"/>
          <w:footerReference r:id="rId21" w:type="first"/>
          <w:headerReference r:id="rId18" w:type="even"/>
          <w:footerReference r:id="rId20" w:type="even"/>
          <w:pgSz w:w="11907" w:h="16840"/>
          <w:pgMar w:top="1418" w:right="1134" w:bottom="1418" w:left="1701" w:header="851" w:footer="851" w:gutter="0"/>
          <w:cols w:space="720" w:num="1"/>
          <w:docGrid w:linePitch="462" w:charSpace="0"/>
        </w:sectPr>
      </w:pPr>
      <w:r>
        <w:rPr>
          <w:rFonts w:hint="default" w:ascii="Times New Roman" w:hAnsi="Times New Roman" w:cs="Times New Roman"/>
          <w:color w:val="000000"/>
          <w:sz w:val="24"/>
        </w:rPr>
        <w:t>说明：本协议仅在供应商“为落实政府采购政策”而向中小企业分包时必须提供，否则响应无效。且供应商须与所有拟分包单位分别签订《分包意向协议》，每单位签订一份，并在响应文件中提交全部协议原件的电子件，否则</w:t>
      </w:r>
      <w:r>
        <w:rPr>
          <w:rFonts w:hint="default" w:ascii="Times New Roman" w:hAnsi="Times New Roman" w:cs="Times New Roman"/>
          <w:b/>
          <w:bCs/>
          <w:color w:val="000000"/>
          <w:sz w:val="24"/>
        </w:rPr>
        <w:t>响应无效</w:t>
      </w:r>
      <w:r>
        <w:rPr>
          <w:rFonts w:hint="default" w:ascii="Times New Roman" w:hAnsi="Times New Roman" w:cs="Times New Roman"/>
          <w:color w:val="000000"/>
          <w:sz w:val="24"/>
        </w:rPr>
        <w:t>。</w:t>
      </w:r>
    </w:p>
    <w:p w14:paraId="0E68C0EA">
      <w:pPr>
        <w:spacing w:line="360" w:lineRule="auto"/>
        <w:outlineLvl w:val="2"/>
        <w:rPr>
          <w:rFonts w:hint="default" w:ascii="Times New Roman" w:hAnsi="Times New Roman" w:cs="Times New Roman"/>
          <w:color w:val="000000"/>
          <w:sz w:val="24"/>
          <w:szCs w:val="20"/>
        </w:rPr>
      </w:pPr>
      <w:r>
        <w:rPr>
          <w:rFonts w:hint="default" w:ascii="Times New Roman" w:hAnsi="Times New Roman" w:cs="Times New Roman"/>
          <w:color w:val="000000"/>
          <w:sz w:val="24"/>
          <w:szCs w:val="20"/>
        </w:rPr>
        <w:t xml:space="preserve">2-2 </w:t>
      </w:r>
      <w:r>
        <w:rPr>
          <w:rFonts w:hint="default" w:ascii="Times New Roman" w:hAnsi="Times New Roman" w:cs="Times New Roman"/>
          <w:sz w:val="24"/>
        </w:rPr>
        <w:t>其它落实政府采购政策的资格要求</w:t>
      </w:r>
      <w:r>
        <w:rPr>
          <w:rFonts w:hint="default" w:ascii="Times New Roman" w:hAnsi="Times New Roman" w:cs="Times New Roman"/>
          <w:color w:val="000000"/>
          <w:sz w:val="24"/>
          <w:szCs w:val="20"/>
        </w:rPr>
        <w:t>（如有）</w:t>
      </w:r>
    </w:p>
    <w:p w14:paraId="2E24CE09">
      <w:pPr>
        <w:widowControl/>
        <w:jc w:val="left"/>
        <w:rPr>
          <w:rFonts w:hint="default" w:ascii="Times New Roman" w:hAnsi="Times New Roman" w:cs="Times New Roman"/>
          <w:sz w:val="24"/>
        </w:rPr>
      </w:pPr>
    </w:p>
    <w:p w14:paraId="74D26289">
      <w:pPr>
        <w:widowControl/>
        <w:jc w:val="left"/>
        <w:rPr>
          <w:rFonts w:hint="default" w:ascii="Times New Roman" w:hAnsi="Times New Roman" w:cs="Times New Roman"/>
          <w:sz w:val="24"/>
        </w:rPr>
      </w:pPr>
      <w:r>
        <w:rPr>
          <w:rFonts w:hint="default" w:ascii="Times New Roman" w:hAnsi="Times New Roman" w:cs="Times New Roman"/>
          <w:sz w:val="24"/>
        </w:rPr>
        <w:br w:type="page"/>
      </w:r>
    </w:p>
    <w:p w14:paraId="4B10D09C">
      <w:pPr>
        <w:tabs>
          <w:tab w:val="left" w:pos="360"/>
        </w:tabs>
        <w:snapToGrid w:val="0"/>
        <w:spacing w:line="360" w:lineRule="auto"/>
        <w:outlineLvl w:val="1"/>
        <w:rPr>
          <w:rFonts w:hint="default" w:ascii="Times New Roman" w:hAnsi="Times New Roman" w:cs="Times New Roman"/>
          <w:sz w:val="24"/>
        </w:rPr>
      </w:pPr>
      <w:r>
        <w:rPr>
          <w:rFonts w:hint="default" w:ascii="Times New Roman" w:hAnsi="Times New Roman" w:cs="Times New Roman"/>
          <w:sz w:val="24"/>
        </w:rPr>
        <w:t>3 本项目的特定资格要求（如有）</w:t>
      </w:r>
    </w:p>
    <w:p w14:paraId="55A7BB55">
      <w:pPr>
        <w:spacing w:line="360" w:lineRule="auto"/>
        <w:outlineLvl w:val="2"/>
        <w:rPr>
          <w:rFonts w:hint="default" w:ascii="Times New Roman" w:hAnsi="Times New Roman" w:cs="Times New Roman"/>
          <w:color w:val="000000"/>
          <w:sz w:val="24"/>
          <w:szCs w:val="20"/>
        </w:rPr>
      </w:pPr>
      <w:r>
        <w:rPr>
          <w:rFonts w:hint="default" w:ascii="Times New Roman" w:hAnsi="Times New Roman" w:cs="Times New Roman"/>
          <w:color w:val="000000"/>
          <w:sz w:val="24"/>
          <w:szCs w:val="20"/>
        </w:rPr>
        <w:t>3-1联合协议（如有）</w:t>
      </w:r>
    </w:p>
    <w:p w14:paraId="25CC317A">
      <w:pPr>
        <w:autoSpaceDE w:val="0"/>
        <w:autoSpaceDN w:val="0"/>
        <w:adjustRightInd w:val="0"/>
        <w:spacing w:line="360" w:lineRule="auto"/>
        <w:jc w:val="center"/>
        <w:rPr>
          <w:rFonts w:hint="default" w:ascii="Times New Roman" w:hAnsi="Times New Roman" w:cs="Times New Roman"/>
          <w:b/>
          <w:color w:val="000000"/>
          <w:sz w:val="36"/>
          <w:szCs w:val="36"/>
        </w:rPr>
      </w:pPr>
      <w:r>
        <w:rPr>
          <w:rFonts w:hint="default" w:ascii="Times New Roman" w:hAnsi="Times New Roman" w:cs="Times New Roman"/>
          <w:b/>
          <w:color w:val="000000"/>
          <w:sz w:val="36"/>
          <w:szCs w:val="36"/>
        </w:rPr>
        <w:t>联合协议</w:t>
      </w:r>
    </w:p>
    <w:p w14:paraId="18894D0A">
      <w:pPr>
        <w:spacing w:line="360" w:lineRule="auto"/>
        <w:ind w:firstLine="828" w:firstLineChars="345"/>
        <w:rPr>
          <w:rFonts w:hint="default" w:ascii="Times New Roman" w:hAnsi="Times New Roman" w:cs="Times New Roman"/>
          <w:bCs/>
          <w:color w:val="000000"/>
        </w:rPr>
      </w:pPr>
      <w:r>
        <w:rPr>
          <w:rFonts w:hint="default" w:ascii="Times New Roman" w:hAnsi="Times New Roman" w:cs="Times New Roman"/>
          <w:sz w:val="24"/>
        </w:rPr>
        <w:t>______</w:t>
      </w:r>
      <w:r>
        <w:rPr>
          <w:rFonts w:hint="default" w:ascii="Times New Roman" w:hAnsi="Times New Roman" w:cs="Times New Roman"/>
          <w:bCs/>
          <w:color w:val="000000"/>
          <w:sz w:val="24"/>
        </w:rPr>
        <w:t xml:space="preserve"> 、</w:t>
      </w:r>
      <w:r>
        <w:rPr>
          <w:rFonts w:hint="default" w:ascii="Times New Roman" w:hAnsi="Times New Roman" w:cs="Times New Roman"/>
          <w:sz w:val="24"/>
        </w:rPr>
        <w:t>______</w:t>
      </w:r>
      <w:r>
        <w:rPr>
          <w:rFonts w:hint="default" w:ascii="Times New Roman" w:hAnsi="Times New Roman" w:cs="Times New Roman"/>
          <w:bCs/>
          <w:color w:val="000000"/>
          <w:sz w:val="24"/>
        </w:rPr>
        <w:t>及</w:t>
      </w:r>
      <w:r>
        <w:rPr>
          <w:rFonts w:hint="default" w:ascii="Times New Roman" w:hAnsi="Times New Roman" w:cs="Times New Roman"/>
          <w:sz w:val="24"/>
        </w:rPr>
        <w:t>______</w:t>
      </w:r>
      <w:r>
        <w:rPr>
          <w:rFonts w:hint="default" w:ascii="Times New Roman" w:hAnsi="Times New Roman" w:cs="Times New Roman"/>
          <w:bCs/>
          <w:color w:val="000000"/>
          <w:sz w:val="24"/>
        </w:rPr>
        <w:t>就“</w:t>
      </w:r>
      <w:r>
        <w:rPr>
          <w:rFonts w:hint="default" w:ascii="Times New Roman" w:hAnsi="Times New Roman" w:cs="Times New Roman"/>
          <w:sz w:val="24"/>
        </w:rPr>
        <w:t>______</w:t>
      </w:r>
      <w:r>
        <w:rPr>
          <w:rFonts w:hint="default" w:ascii="Times New Roman" w:hAnsi="Times New Roman" w:cs="Times New Roman"/>
          <w:bCs/>
          <w:color w:val="000000"/>
          <w:sz w:val="24"/>
        </w:rPr>
        <w:t>（项目名称）</w:t>
      </w:r>
      <w:r>
        <w:rPr>
          <w:rFonts w:hint="default" w:ascii="Times New Roman" w:hAnsi="Times New Roman" w:cs="Times New Roman"/>
          <w:color w:val="000000"/>
          <w:sz w:val="24"/>
        </w:rPr>
        <w:t>”</w:t>
      </w:r>
      <w:r>
        <w:rPr>
          <w:rFonts w:hint="default" w:ascii="Times New Roman" w:hAnsi="Times New Roman" w:cs="Times New Roman"/>
          <w:sz w:val="24"/>
        </w:rPr>
        <w:t xml:space="preserve"> ______</w:t>
      </w:r>
      <w:r>
        <w:rPr>
          <w:rFonts w:hint="default" w:ascii="Times New Roman" w:hAnsi="Times New Roman" w:cs="Times New Roman"/>
          <w:color w:val="000000"/>
          <w:sz w:val="24"/>
        </w:rPr>
        <w:t>包</w:t>
      </w:r>
      <w:r>
        <w:rPr>
          <w:rFonts w:hint="default" w:ascii="Times New Roman" w:hAnsi="Times New Roman" w:cs="Times New Roman"/>
          <w:bCs/>
          <w:color w:val="000000"/>
          <w:sz w:val="24"/>
        </w:rPr>
        <w:t>采购项目的磋商事宜，经各方充分协商一致，达成如下协议：</w:t>
      </w:r>
    </w:p>
    <w:p w14:paraId="17FFD0DC">
      <w:pPr>
        <w:numPr>
          <w:ilvl w:val="0"/>
          <w:numId w:val="14"/>
        </w:numPr>
        <w:spacing w:line="360" w:lineRule="auto"/>
        <w:rPr>
          <w:rFonts w:hint="default" w:ascii="Times New Roman" w:hAnsi="Times New Roman" w:cs="Times New Roman"/>
          <w:bCs/>
          <w:color w:val="000000"/>
          <w:sz w:val="24"/>
        </w:rPr>
      </w:pPr>
      <w:r>
        <w:rPr>
          <w:rFonts w:hint="default" w:ascii="Times New Roman" w:hAnsi="Times New Roman" w:cs="Times New Roman"/>
          <w:bCs/>
          <w:color w:val="000000"/>
          <w:sz w:val="24"/>
        </w:rPr>
        <w:t>由</w:t>
      </w:r>
      <w:r>
        <w:rPr>
          <w:rFonts w:hint="default" w:ascii="Times New Roman" w:hAnsi="Times New Roman" w:cs="Times New Roman"/>
          <w:sz w:val="24"/>
        </w:rPr>
        <w:t>____</w:t>
      </w:r>
      <w:r>
        <w:rPr>
          <w:rFonts w:hint="default" w:ascii="Times New Roman" w:hAnsi="Times New Roman" w:cs="Times New Roman"/>
          <w:bCs/>
          <w:color w:val="000000"/>
          <w:sz w:val="24"/>
        </w:rPr>
        <w:t>__</w:t>
      </w:r>
      <w:r>
        <w:rPr>
          <w:rFonts w:hint="default" w:ascii="Times New Roman" w:hAnsi="Times New Roman" w:cs="Times New Roman"/>
          <w:sz w:val="24"/>
        </w:rPr>
        <w:t>__</w:t>
      </w:r>
      <w:r>
        <w:rPr>
          <w:rFonts w:hint="default" w:ascii="Times New Roman" w:hAnsi="Times New Roman" w:cs="Times New Roman"/>
          <w:bCs/>
          <w:color w:val="000000"/>
          <w:sz w:val="24"/>
        </w:rPr>
        <w:t>牵头，</w:t>
      </w:r>
      <w:r>
        <w:rPr>
          <w:rFonts w:hint="default" w:ascii="Times New Roman" w:hAnsi="Times New Roman" w:cs="Times New Roman"/>
          <w:sz w:val="24"/>
        </w:rPr>
        <w:t>___</w:t>
      </w:r>
      <w:r>
        <w:rPr>
          <w:rFonts w:hint="default" w:ascii="Times New Roman" w:hAnsi="Times New Roman" w:cs="Times New Roman"/>
          <w:bCs/>
          <w:color w:val="000000"/>
          <w:sz w:val="24"/>
        </w:rPr>
        <w:t>__</w:t>
      </w:r>
      <w:r>
        <w:rPr>
          <w:rFonts w:hint="default" w:ascii="Times New Roman" w:hAnsi="Times New Roman" w:cs="Times New Roman"/>
          <w:sz w:val="24"/>
        </w:rPr>
        <w:t>___</w:t>
      </w:r>
      <w:r>
        <w:rPr>
          <w:rFonts w:hint="default" w:ascii="Times New Roman" w:hAnsi="Times New Roman" w:cs="Times New Roman"/>
          <w:bCs/>
          <w:color w:val="000000"/>
          <w:sz w:val="24"/>
        </w:rPr>
        <w:t>、</w:t>
      </w:r>
      <w:r>
        <w:rPr>
          <w:rFonts w:hint="default" w:ascii="Times New Roman" w:hAnsi="Times New Roman" w:cs="Times New Roman"/>
          <w:sz w:val="24"/>
        </w:rPr>
        <w:t>___</w:t>
      </w:r>
      <w:r>
        <w:rPr>
          <w:rFonts w:hint="default" w:ascii="Times New Roman" w:hAnsi="Times New Roman" w:cs="Times New Roman"/>
          <w:bCs/>
          <w:color w:val="000000"/>
          <w:sz w:val="24"/>
        </w:rPr>
        <w:t>__</w:t>
      </w:r>
      <w:r>
        <w:rPr>
          <w:rFonts w:hint="default" w:ascii="Times New Roman" w:hAnsi="Times New Roman" w:cs="Times New Roman"/>
          <w:sz w:val="24"/>
        </w:rPr>
        <w:t>___</w:t>
      </w:r>
      <w:r>
        <w:rPr>
          <w:rFonts w:hint="default" w:ascii="Times New Roman" w:hAnsi="Times New Roman" w:cs="Times New Roman"/>
          <w:bCs/>
          <w:color w:val="000000"/>
          <w:sz w:val="24"/>
        </w:rPr>
        <w:t>参加，组成联合体共同进行采购项目的磋商工作。</w:t>
      </w:r>
    </w:p>
    <w:p w14:paraId="453A1DF3">
      <w:pPr>
        <w:numPr>
          <w:ilvl w:val="0"/>
          <w:numId w:val="14"/>
        </w:numPr>
        <w:spacing w:line="360" w:lineRule="auto"/>
        <w:rPr>
          <w:rFonts w:hint="default" w:ascii="Times New Roman" w:hAnsi="Times New Roman" w:cs="Times New Roman"/>
          <w:bCs/>
          <w:color w:val="000000"/>
          <w:sz w:val="24"/>
        </w:rPr>
      </w:pPr>
      <w:r>
        <w:rPr>
          <w:rFonts w:hint="default" w:ascii="Times New Roman" w:hAnsi="Times New Roman" w:cs="Times New Roman"/>
          <w:bCs/>
          <w:color w:val="000000"/>
          <w:sz w:val="24"/>
        </w:rPr>
        <w:t>联合体成交后，联合体各方共同与采购人签订合同，就</w:t>
      </w:r>
      <w:r>
        <w:rPr>
          <w:rFonts w:hint="default" w:ascii="Times New Roman" w:hAnsi="Times New Roman" w:cs="Times New Roman"/>
          <w:color w:val="000000"/>
          <w:sz w:val="24"/>
          <w:szCs w:val="20"/>
        </w:rPr>
        <w:t>采购合同约定的事项</w:t>
      </w:r>
      <w:r>
        <w:rPr>
          <w:rFonts w:hint="default" w:ascii="Times New Roman" w:hAnsi="Times New Roman" w:cs="Times New Roman"/>
          <w:bCs/>
          <w:color w:val="000000"/>
          <w:sz w:val="24"/>
        </w:rPr>
        <w:t>对采购人承担连带责任。</w:t>
      </w:r>
    </w:p>
    <w:p w14:paraId="09F5E096">
      <w:pPr>
        <w:numPr>
          <w:ilvl w:val="0"/>
          <w:numId w:val="14"/>
        </w:numPr>
        <w:spacing w:line="360" w:lineRule="auto"/>
        <w:rPr>
          <w:rFonts w:hint="default" w:ascii="Times New Roman" w:hAnsi="Times New Roman" w:cs="Times New Roman"/>
          <w:bCs/>
          <w:color w:val="000000"/>
          <w:sz w:val="24"/>
        </w:rPr>
      </w:pPr>
      <w:r>
        <w:rPr>
          <w:rFonts w:hint="default" w:ascii="Times New Roman" w:hAnsi="Times New Roman" w:cs="Times New Roman"/>
          <w:bCs/>
          <w:color w:val="000000"/>
          <w:sz w:val="24"/>
        </w:rPr>
        <w:t>联合体各方均同意由牵头人代表其他联合体成员单位按竞争性磋商文件要求出具《授权委托书》。</w:t>
      </w:r>
    </w:p>
    <w:p w14:paraId="17F5EF57">
      <w:pPr>
        <w:numPr>
          <w:ilvl w:val="0"/>
          <w:numId w:val="14"/>
        </w:numPr>
        <w:spacing w:line="360" w:lineRule="auto"/>
        <w:rPr>
          <w:rFonts w:hint="default" w:ascii="Times New Roman" w:hAnsi="Times New Roman" w:cs="Times New Roman"/>
          <w:bCs/>
          <w:color w:val="000000"/>
          <w:sz w:val="24"/>
        </w:rPr>
      </w:pPr>
      <w:r>
        <w:rPr>
          <w:rFonts w:hint="default" w:ascii="Times New Roman" w:hAnsi="Times New Roman" w:cs="Times New Roman"/>
          <w:bCs/>
          <w:color w:val="000000"/>
          <w:sz w:val="24"/>
        </w:rPr>
        <w:t>牵头人为项目的总负责单位；组织各参加方进行项目实施工作。</w:t>
      </w:r>
    </w:p>
    <w:p w14:paraId="3D5220C8">
      <w:pPr>
        <w:numPr>
          <w:ilvl w:val="0"/>
          <w:numId w:val="14"/>
        </w:numPr>
        <w:spacing w:line="360" w:lineRule="auto"/>
        <w:rPr>
          <w:rFonts w:hint="default" w:ascii="Times New Roman" w:hAnsi="Times New Roman" w:cs="Times New Roman"/>
          <w:bCs/>
          <w:color w:val="000000"/>
          <w:sz w:val="24"/>
        </w:rPr>
      </w:pPr>
      <w:r>
        <w:rPr>
          <w:rFonts w:hint="default" w:ascii="Times New Roman" w:hAnsi="Times New Roman" w:cs="Times New Roman"/>
          <w:sz w:val="24"/>
        </w:rPr>
        <w:t>______</w:t>
      </w:r>
      <w:r>
        <w:rPr>
          <w:rFonts w:hint="default" w:ascii="Times New Roman" w:hAnsi="Times New Roman" w:cs="Times New Roman"/>
          <w:bCs/>
          <w:color w:val="000000"/>
          <w:sz w:val="24"/>
        </w:rPr>
        <w:t>负责</w:t>
      </w:r>
      <w:r>
        <w:rPr>
          <w:rFonts w:hint="default" w:ascii="Times New Roman" w:hAnsi="Times New Roman" w:cs="Times New Roman"/>
          <w:sz w:val="24"/>
        </w:rPr>
        <w:t>______</w:t>
      </w:r>
      <w:r>
        <w:rPr>
          <w:rFonts w:hint="default" w:ascii="Times New Roman" w:hAnsi="Times New Roman" w:cs="Times New Roman"/>
          <w:bCs/>
          <w:color w:val="000000"/>
          <w:sz w:val="24"/>
        </w:rPr>
        <w:t>，具体工作范围、内容以响应文件及合同为准。</w:t>
      </w:r>
    </w:p>
    <w:p w14:paraId="6206F1C3">
      <w:pPr>
        <w:numPr>
          <w:ilvl w:val="0"/>
          <w:numId w:val="14"/>
        </w:numPr>
        <w:spacing w:line="360" w:lineRule="auto"/>
        <w:rPr>
          <w:rFonts w:hint="default" w:ascii="Times New Roman" w:hAnsi="Times New Roman" w:cs="Times New Roman"/>
          <w:bCs/>
          <w:color w:val="000000"/>
          <w:sz w:val="24"/>
        </w:rPr>
      </w:pPr>
      <w:r>
        <w:rPr>
          <w:rFonts w:hint="default" w:ascii="Times New Roman" w:hAnsi="Times New Roman" w:cs="Times New Roman"/>
          <w:sz w:val="24"/>
        </w:rPr>
        <w:t>______</w:t>
      </w:r>
      <w:r>
        <w:rPr>
          <w:rFonts w:hint="default" w:ascii="Times New Roman" w:hAnsi="Times New Roman" w:cs="Times New Roman"/>
          <w:bCs/>
          <w:color w:val="000000"/>
          <w:sz w:val="24"/>
        </w:rPr>
        <w:t>负责</w:t>
      </w:r>
      <w:r>
        <w:rPr>
          <w:rFonts w:hint="default" w:ascii="Times New Roman" w:hAnsi="Times New Roman" w:cs="Times New Roman"/>
          <w:sz w:val="24"/>
        </w:rPr>
        <w:t>______</w:t>
      </w:r>
      <w:r>
        <w:rPr>
          <w:rFonts w:hint="default" w:ascii="Times New Roman" w:hAnsi="Times New Roman" w:cs="Times New Roman"/>
          <w:bCs/>
          <w:color w:val="000000"/>
          <w:sz w:val="24"/>
        </w:rPr>
        <w:t>，具体工作范围、内容以响应文件及合同为准。</w:t>
      </w:r>
    </w:p>
    <w:p w14:paraId="26C708C0">
      <w:pPr>
        <w:numPr>
          <w:ilvl w:val="0"/>
          <w:numId w:val="14"/>
        </w:numPr>
        <w:spacing w:line="360" w:lineRule="auto"/>
        <w:rPr>
          <w:rFonts w:hint="default" w:ascii="Times New Roman" w:hAnsi="Times New Roman" w:cs="Times New Roman"/>
          <w:bCs/>
          <w:color w:val="000000"/>
          <w:sz w:val="24"/>
        </w:rPr>
      </w:pPr>
      <w:r>
        <w:rPr>
          <w:rFonts w:hint="default" w:ascii="Times New Roman" w:hAnsi="Times New Roman" w:cs="Times New Roman"/>
          <w:sz w:val="24"/>
        </w:rPr>
        <w:t>______</w:t>
      </w:r>
      <w:r>
        <w:rPr>
          <w:rFonts w:hint="default" w:ascii="Times New Roman" w:hAnsi="Times New Roman" w:cs="Times New Roman"/>
          <w:bCs/>
          <w:color w:val="000000"/>
          <w:sz w:val="24"/>
        </w:rPr>
        <w:t>负责</w:t>
      </w:r>
      <w:r>
        <w:rPr>
          <w:rFonts w:hint="default" w:ascii="Times New Roman" w:hAnsi="Times New Roman" w:cs="Times New Roman"/>
          <w:sz w:val="24"/>
        </w:rPr>
        <w:t>______</w:t>
      </w:r>
      <w:r>
        <w:rPr>
          <w:rFonts w:hint="default" w:ascii="Times New Roman" w:hAnsi="Times New Roman" w:cs="Times New Roman"/>
          <w:bCs/>
          <w:color w:val="000000"/>
          <w:sz w:val="24"/>
        </w:rPr>
        <w:t>（如有），具体工作范围、内容以响应文件及合同为准。</w:t>
      </w:r>
    </w:p>
    <w:p w14:paraId="0F3C31B8">
      <w:pPr>
        <w:numPr>
          <w:ilvl w:val="0"/>
          <w:numId w:val="14"/>
        </w:numPr>
        <w:spacing w:line="360" w:lineRule="auto"/>
        <w:rPr>
          <w:rFonts w:hint="default" w:ascii="Times New Roman" w:hAnsi="Times New Roman" w:cs="Times New Roman"/>
          <w:sz w:val="24"/>
        </w:rPr>
      </w:pPr>
      <w:r>
        <w:rPr>
          <w:rFonts w:hint="default" w:ascii="Times New Roman" w:hAnsi="Times New Roman" w:cs="Times New Roman"/>
          <w:sz w:val="24"/>
        </w:rPr>
        <w:t>本项目联合协议合同总额为______元，联合体各成员按照如下比例分摊（按联合体成员分别列明）：</w:t>
      </w:r>
    </w:p>
    <w:p w14:paraId="1C464C5F">
      <w:pPr>
        <w:tabs>
          <w:tab w:val="left" w:pos="720"/>
          <w:tab w:val="left" w:pos="900"/>
        </w:tabs>
        <w:spacing w:line="360" w:lineRule="auto"/>
        <w:ind w:left="851"/>
        <w:rPr>
          <w:rFonts w:hint="default" w:ascii="Times New Roman" w:hAnsi="Times New Roman" w:cs="Times New Roman"/>
          <w:color w:val="000000"/>
          <w:sz w:val="24"/>
          <w:szCs w:val="20"/>
        </w:rPr>
      </w:pPr>
      <w:r>
        <w:rPr>
          <w:rFonts w:hint="default" w:ascii="Times New Roman" w:hAnsi="Times New Roman" w:cs="Times New Roman"/>
          <w:color w:val="000000"/>
          <w:sz w:val="24"/>
          <w:szCs w:val="20"/>
        </w:rPr>
        <w:t>（1）</w:t>
      </w:r>
      <w:r>
        <w:rPr>
          <w:rFonts w:hint="default" w:ascii="Times New Roman" w:hAnsi="Times New Roman" w:cs="Times New Roman"/>
          <w:sz w:val="24"/>
        </w:rPr>
        <w:t>______</w:t>
      </w:r>
      <w:r>
        <w:rPr>
          <w:rFonts w:hint="default" w:ascii="Times New Roman" w:hAnsi="Times New Roman" w:cs="Times New Roman"/>
          <w:color w:val="000000"/>
          <w:sz w:val="24"/>
          <w:szCs w:val="20"/>
        </w:rPr>
        <w:t>为□大型企业□中型企业、□小微企业（包含监狱企业、残疾人福利性单位）、□其他，合同金额为</w:t>
      </w:r>
      <w:r>
        <w:rPr>
          <w:rFonts w:hint="default" w:ascii="Times New Roman" w:hAnsi="Times New Roman" w:cs="Times New Roman"/>
          <w:sz w:val="24"/>
        </w:rPr>
        <w:t>______</w:t>
      </w:r>
      <w:r>
        <w:rPr>
          <w:rFonts w:hint="default" w:ascii="Times New Roman" w:hAnsi="Times New Roman" w:cs="Times New Roman"/>
          <w:color w:val="000000"/>
          <w:sz w:val="24"/>
          <w:szCs w:val="20"/>
        </w:rPr>
        <w:t>元；</w:t>
      </w:r>
    </w:p>
    <w:p w14:paraId="0954DDA1">
      <w:pPr>
        <w:tabs>
          <w:tab w:val="left" w:pos="720"/>
          <w:tab w:val="left" w:pos="900"/>
        </w:tabs>
        <w:spacing w:line="360" w:lineRule="auto"/>
        <w:ind w:left="851"/>
        <w:rPr>
          <w:rFonts w:hint="default" w:ascii="Times New Roman" w:hAnsi="Times New Roman" w:cs="Times New Roman"/>
          <w:color w:val="000000"/>
          <w:sz w:val="24"/>
          <w:szCs w:val="20"/>
        </w:rPr>
      </w:pPr>
      <w:r>
        <w:rPr>
          <w:rFonts w:hint="default" w:ascii="Times New Roman" w:hAnsi="Times New Roman" w:cs="Times New Roman"/>
          <w:color w:val="000000"/>
          <w:sz w:val="24"/>
          <w:szCs w:val="20"/>
        </w:rPr>
        <w:t>（2）</w:t>
      </w:r>
      <w:r>
        <w:rPr>
          <w:rFonts w:hint="default" w:ascii="Times New Roman" w:hAnsi="Times New Roman" w:cs="Times New Roman"/>
          <w:sz w:val="24"/>
        </w:rPr>
        <w:t>______</w:t>
      </w:r>
      <w:r>
        <w:rPr>
          <w:rFonts w:hint="default" w:ascii="Times New Roman" w:hAnsi="Times New Roman" w:cs="Times New Roman"/>
          <w:color w:val="000000"/>
          <w:sz w:val="24"/>
          <w:szCs w:val="20"/>
        </w:rPr>
        <w:t>为□大型企业□中型企业、□小微企业（包含监狱企业、残疾人福利性单位）、□其他，合同金额为</w:t>
      </w:r>
      <w:r>
        <w:rPr>
          <w:rFonts w:hint="default" w:ascii="Times New Roman" w:hAnsi="Times New Roman" w:cs="Times New Roman"/>
          <w:sz w:val="24"/>
        </w:rPr>
        <w:t>______</w:t>
      </w:r>
      <w:r>
        <w:rPr>
          <w:rFonts w:hint="default" w:ascii="Times New Roman" w:hAnsi="Times New Roman" w:cs="Times New Roman"/>
          <w:color w:val="000000"/>
          <w:sz w:val="24"/>
          <w:szCs w:val="20"/>
        </w:rPr>
        <w:t>元；</w:t>
      </w:r>
    </w:p>
    <w:p w14:paraId="359DD681">
      <w:pPr>
        <w:tabs>
          <w:tab w:val="left" w:pos="720"/>
          <w:tab w:val="left" w:pos="900"/>
        </w:tabs>
        <w:spacing w:line="360" w:lineRule="auto"/>
        <w:ind w:left="851"/>
        <w:rPr>
          <w:rFonts w:hint="default" w:ascii="Times New Roman" w:hAnsi="Times New Roman" w:cs="Times New Roman"/>
          <w:color w:val="000000"/>
          <w:sz w:val="24"/>
          <w:szCs w:val="20"/>
        </w:rPr>
      </w:pPr>
      <w:r>
        <w:rPr>
          <w:rFonts w:hint="default" w:ascii="Times New Roman" w:hAnsi="Times New Roman" w:cs="Times New Roman"/>
          <w:color w:val="000000"/>
          <w:sz w:val="24"/>
          <w:szCs w:val="20"/>
        </w:rPr>
        <w:t>（…）</w:t>
      </w:r>
      <w:r>
        <w:rPr>
          <w:rFonts w:hint="default" w:ascii="Times New Roman" w:hAnsi="Times New Roman" w:cs="Times New Roman"/>
          <w:sz w:val="24"/>
        </w:rPr>
        <w:t>______</w:t>
      </w:r>
      <w:r>
        <w:rPr>
          <w:rFonts w:hint="default" w:ascii="Times New Roman" w:hAnsi="Times New Roman" w:cs="Times New Roman"/>
          <w:color w:val="000000"/>
          <w:sz w:val="24"/>
          <w:szCs w:val="20"/>
        </w:rPr>
        <w:t>为□大型企业□中型企业、□小微企业（包含监狱企业、残疾人福利性单位）、□其他，合同金额为</w:t>
      </w:r>
      <w:r>
        <w:rPr>
          <w:rFonts w:hint="default" w:ascii="Times New Roman" w:hAnsi="Times New Roman" w:cs="Times New Roman"/>
          <w:sz w:val="24"/>
        </w:rPr>
        <w:t>______</w:t>
      </w:r>
      <w:r>
        <w:rPr>
          <w:rFonts w:hint="default" w:ascii="Times New Roman" w:hAnsi="Times New Roman" w:cs="Times New Roman"/>
          <w:color w:val="000000"/>
          <w:sz w:val="24"/>
          <w:szCs w:val="20"/>
        </w:rPr>
        <w:t>元。</w:t>
      </w:r>
    </w:p>
    <w:p w14:paraId="42A728D5">
      <w:pPr>
        <w:numPr>
          <w:ilvl w:val="0"/>
          <w:numId w:val="14"/>
        </w:numPr>
        <w:tabs>
          <w:tab w:val="left" w:pos="993"/>
        </w:tabs>
        <w:spacing w:line="360" w:lineRule="auto"/>
        <w:rPr>
          <w:rFonts w:hint="default" w:ascii="Times New Roman" w:hAnsi="Times New Roman" w:cs="Times New Roman"/>
          <w:bCs/>
          <w:color w:val="000000"/>
          <w:sz w:val="24"/>
        </w:rPr>
      </w:pPr>
      <w:r>
        <w:rPr>
          <w:rFonts w:hint="default" w:ascii="Times New Roman" w:hAnsi="Times New Roman" w:cs="Times New Roman"/>
          <w:color w:val="000000"/>
          <w:sz w:val="24"/>
          <w:szCs w:val="20"/>
        </w:rPr>
        <w:t>以联合体形式参加政府采购活动的，联合体各方不得再单独参加或者与其他供应商另外组成联合体参加同一合同项下的政府采购活动。</w:t>
      </w:r>
    </w:p>
    <w:p w14:paraId="2E36FE80">
      <w:pPr>
        <w:numPr>
          <w:ilvl w:val="0"/>
          <w:numId w:val="14"/>
        </w:numPr>
        <w:spacing w:line="360" w:lineRule="auto"/>
        <w:rPr>
          <w:rFonts w:hint="default" w:ascii="Times New Roman" w:hAnsi="Times New Roman" w:cs="Times New Roman"/>
          <w:bCs/>
          <w:color w:val="000000"/>
          <w:sz w:val="24"/>
        </w:rPr>
      </w:pPr>
      <w:r>
        <w:rPr>
          <w:rFonts w:hint="default" w:ascii="Times New Roman" w:hAnsi="Times New Roman" w:cs="Times New Roman"/>
          <w:bCs/>
          <w:color w:val="000000"/>
          <w:sz w:val="24"/>
        </w:rPr>
        <w:t>其他约定（如有）：</w:t>
      </w:r>
      <w:r>
        <w:rPr>
          <w:rFonts w:hint="default" w:ascii="Times New Roman" w:hAnsi="Times New Roman" w:cs="Times New Roman"/>
          <w:sz w:val="24"/>
        </w:rPr>
        <w:t>______。</w:t>
      </w:r>
    </w:p>
    <w:p w14:paraId="5DAE4C7A">
      <w:pPr>
        <w:tabs>
          <w:tab w:val="left" w:pos="780"/>
        </w:tabs>
        <w:spacing w:line="360" w:lineRule="auto"/>
        <w:ind w:left="180" w:firstLine="480" w:firstLineChars="200"/>
        <w:rPr>
          <w:rFonts w:hint="default" w:ascii="Times New Roman" w:hAnsi="Times New Roman" w:cs="Times New Roman"/>
          <w:b/>
          <w:color w:val="000000"/>
          <w:sz w:val="24"/>
        </w:rPr>
      </w:pPr>
      <w:r>
        <w:rPr>
          <w:rFonts w:hint="default" w:ascii="Times New Roman" w:hAnsi="Times New Roman" w:cs="Times New Roman"/>
          <w:bCs/>
          <w:color w:val="000000"/>
          <w:sz w:val="24"/>
        </w:rPr>
        <w:t>本协议自各方盖章后生效，采购合同履行完毕后自动失效。如未成交，本协议自动终止。</w:t>
      </w:r>
    </w:p>
    <w:p w14:paraId="2FE45AAA">
      <w:pPr>
        <w:spacing w:line="360" w:lineRule="auto"/>
        <w:ind w:firstLine="471"/>
        <w:rPr>
          <w:rFonts w:hint="default" w:ascii="Times New Roman" w:hAnsi="Times New Roman" w:cs="Times New Roman"/>
          <w:color w:val="000000"/>
          <w:sz w:val="24"/>
        </w:rPr>
      </w:pPr>
      <w:r>
        <w:rPr>
          <w:rFonts w:hint="default" w:ascii="Times New Roman" w:hAnsi="Times New Roman" w:cs="Times New Roman"/>
          <w:color w:val="000000"/>
          <w:sz w:val="24"/>
        </w:rPr>
        <w:br w:type="page"/>
      </w:r>
    </w:p>
    <w:p w14:paraId="698AAE0C">
      <w:pPr>
        <w:spacing w:line="360" w:lineRule="auto"/>
        <w:ind w:firstLine="471"/>
        <w:rPr>
          <w:rFonts w:hint="default" w:ascii="Times New Roman" w:hAnsi="Times New Roman" w:cs="Times New Roman"/>
          <w:color w:val="000000"/>
          <w:sz w:val="24"/>
        </w:rPr>
      </w:pPr>
      <w:r>
        <w:rPr>
          <w:rFonts w:hint="default" w:ascii="Times New Roman" w:hAnsi="Times New Roman" w:cs="Times New Roman"/>
          <w:color w:val="000000"/>
          <w:sz w:val="24"/>
        </w:rPr>
        <w:t>联合体牵头人名称：</w:t>
      </w:r>
      <w:r>
        <w:rPr>
          <w:rFonts w:hint="default" w:ascii="Times New Roman" w:hAnsi="Times New Roman" w:cs="Times New Roman"/>
          <w:color w:val="000000"/>
          <w:sz w:val="24"/>
          <w:szCs w:val="20"/>
        </w:rPr>
        <w:t>______</w:t>
      </w:r>
      <w:r>
        <w:rPr>
          <w:rFonts w:hint="default" w:ascii="Times New Roman" w:hAnsi="Times New Roman" w:cs="Times New Roman"/>
          <w:color w:val="000000"/>
          <w:sz w:val="24"/>
        </w:rPr>
        <w:tab/>
      </w:r>
      <w:r>
        <w:rPr>
          <w:rFonts w:hint="default" w:ascii="Times New Roman" w:hAnsi="Times New Roman" w:cs="Times New Roman"/>
          <w:color w:val="000000"/>
          <w:sz w:val="24"/>
        </w:rPr>
        <w:tab/>
      </w:r>
      <w:r>
        <w:rPr>
          <w:rFonts w:hint="default" w:ascii="Times New Roman" w:hAnsi="Times New Roman" w:cs="Times New Roman"/>
          <w:color w:val="000000"/>
          <w:sz w:val="24"/>
        </w:rPr>
        <w:tab/>
      </w:r>
      <w:r>
        <w:rPr>
          <w:rFonts w:hint="default" w:ascii="Times New Roman" w:hAnsi="Times New Roman" w:cs="Times New Roman"/>
          <w:color w:val="000000"/>
          <w:sz w:val="24"/>
        </w:rPr>
        <w:tab/>
      </w:r>
      <w:r>
        <w:rPr>
          <w:rFonts w:hint="default" w:ascii="Times New Roman" w:hAnsi="Times New Roman" w:cs="Times New Roman"/>
          <w:color w:val="000000"/>
          <w:sz w:val="24"/>
        </w:rPr>
        <w:tab/>
      </w:r>
      <w:r>
        <w:rPr>
          <w:rFonts w:hint="default" w:ascii="Times New Roman" w:hAnsi="Times New Roman" w:cs="Times New Roman"/>
          <w:color w:val="000000"/>
          <w:sz w:val="24"/>
        </w:rPr>
        <w:t xml:space="preserve"> 联合体成员名称：</w:t>
      </w:r>
      <w:r>
        <w:rPr>
          <w:rFonts w:hint="default" w:ascii="Times New Roman" w:hAnsi="Times New Roman" w:cs="Times New Roman"/>
          <w:color w:val="000000"/>
          <w:sz w:val="24"/>
          <w:szCs w:val="20"/>
        </w:rPr>
        <w:t>______</w:t>
      </w:r>
    </w:p>
    <w:p w14:paraId="434482EC">
      <w:pPr>
        <w:spacing w:line="360" w:lineRule="auto"/>
        <w:ind w:firstLine="471"/>
        <w:rPr>
          <w:rFonts w:hint="default" w:ascii="Times New Roman" w:hAnsi="Times New Roman" w:cs="Times New Roman"/>
          <w:color w:val="000000"/>
          <w:sz w:val="24"/>
        </w:rPr>
      </w:pPr>
      <w:r>
        <w:rPr>
          <w:rFonts w:hint="default" w:ascii="Times New Roman" w:hAnsi="Times New Roman" w:cs="Times New Roman"/>
          <w:color w:val="000000"/>
          <w:sz w:val="24"/>
        </w:rPr>
        <w:t>盖章：</w:t>
      </w:r>
      <w:r>
        <w:rPr>
          <w:rFonts w:hint="default" w:ascii="Times New Roman" w:hAnsi="Times New Roman" w:cs="Times New Roman"/>
          <w:color w:val="000000"/>
          <w:sz w:val="24"/>
          <w:szCs w:val="20"/>
        </w:rPr>
        <w:t>______</w:t>
      </w:r>
      <w:r>
        <w:rPr>
          <w:rFonts w:hint="default" w:ascii="Times New Roman" w:hAnsi="Times New Roman" w:cs="Times New Roman"/>
          <w:color w:val="000000"/>
          <w:sz w:val="24"/>
        </w:rPr>
        <w:t xml:space="preserve">                           盖章：</w:t>
      </w:r>
      <w:r>
        <w:rPr>
          <w:rFonts w:hint="default" w:ascii="Times New Roman" w:hAnsi="Times New Roman" w:cs="Times New Roman"/>
          <w:color w:val="000000"/>
          <w:sz w:val="24"/>
          <w:szCs w:val="20"/>
        </w:rPr>
        <w:t>______</w:t>
      </w:r>
    </w:p>
    <w:p w14:paraId="09247FC0">
      <w:pPr>
        <w:spacing w:line="360" w:lineRule="auto"/>
        <w:ind w:firstLine="471"/>
        <w:rPr>
          <w:rFonts w:hint="default" w:ascii="Times New Roman" w:hAnsi="Times New Roman" w:cs="Times New Roman"/>
          <w:color w:val="000000"/>
          <w:sz w:val="24"/>
        </w:rPr>
      </w:pPr>
    </w:p>
    <w:p w14:paraId="1C016E1B">
      <w:pPr>
        <w:spacing w:line="360" w:lineRule="auto"/>
        <w:ind w:firstLine="471"/>
        <w:rPr>
          <w:rFonts w:hint="default" w:ascii="Times New Roman" w:hAnsi="Times New Roman" w:cs="Times New Roman"/>
          <w:color w:val="000000"/>
          <w:sz w:val="24"/>
        </w:rPr>
      </w:pPr>
    </w:p>
    <w:p w14:paraId="0C4915AE">
      <w:pPr>
        <w:spacing w:line="360" w:lineRule="auto"/>
        <w:ind w:firstLine="471"/>
        <w:rPr>
          <w:rFonts w:hint="default" w:ascii="Times New Roman" w:hAnsi="Times New Roman" w:cs="Times New Roman"/>
          <w:color w:val="000000"/>
          <w:sz w:val="24"/>
        </w:rPr>
      </w:pPr>
      <w:r>
        <w:rPr>
          <w:rFonts w:hint="default" w:ascii="Times New Roman" w:hAnsi="Times New Roman" w:cs="Times New Roman"/>
          <w:color w:val="000000"/>
          <w:sz w:val="24"/>
        </w:rPr>
        <w:t>联合体成员名称：</w:t>
      </w:r>
      <w:r>
        <w:rPr>
          <w:rFonts w:hint="default" w:ascii="Times New Roman" w:hAnsi="Times New Roman" w:cs="Times New Roman"/>
          <w:color w:val="000000"/>
          <w:sz w:val="24"/>
          <w:szCs w:val="20"/>
        </w:rPr>
        <w:t>______</w:t>
      </w:r>
    </w:p>
    <w:p w14:paraId="04A4FACB">
      <w:pPr>
        <w:widowControl/>
        <w:ind w:firstLine="480" w:firstLineChars="200"/>
        <w:jc w:val="left"/>
        <w:rPr>
          <w:rFonts w:hint="default" w:ascii="Times New Roman" w:hAnsi="Times New Roman" w:cs="Times New Roman"/>
          <w:color w:val="000000"/>
          <w:sz w:val="24"/>
        </w:rPr>
      </w:pPr>
      <w:r>
        <w:rPr>
          <w:rFonts w:hint="default" w:ascii="Times New Roman" w:hAnsi="Times New Roman" w:cs="Times New Roman"/>
          <w:color w:val="000000"/>
          <w:sz w:val="24"/>
        </w:rPr>
        <w:t>盖章：</w:t>
      </w:r>
      <w:r>
        <w:rPr>
          <w:rFonts w:hint="default" w:ascii="Times New Roman" w:hAnsi="Times New Roman" w:cs="Times New Roman"/>
          <w:color w:val="000000"/>
          <w:sz w:val="24"/>
          <w:szCs w:val="20"/>
        </w:rPr>
        <w:t>______</w:t>
      </w:r>
      <w:r>
        <w:rPr>
          <w:rFonts w:hint="default" w:ascii="Times New Roman" w:hAnsi="Times New Roman" w:cs="Times New Roman"/>
          <w:color w:val="000000"/>
          <w:sz w:val="24"/>
        </w:rPr>
        <w:t xml:space="preserve">         </w:t>
      </w:r>
    </w:p>
    <w:p w14:paraId="1ACFDE4D">
      <w:pPr>
        <w:spacing w:line="360" w:lineRule="auto"/>
        <w:ind w:left="480"/>
        <w:jc w:val="right"/>
        <w:rPr>
          <w:rFonts w:hint="default" w:ascii="Times New Roman" w:hAnsi="Times New Roman" w:cs="Times New Roman"/>
          <w:color w:val="000000"/>
          <w:sz w:val="24"/>
        </w:rPr>
      </w:pPr>
    </w:p>
    <w:p w14:paraId="14F9D132">
      <w:pPr>
        <w:spacing w:line="360" w:lineRule="auto"/>
        <w:ind w:left="480"/>
        <w:jc w:val="right"/>
        <w:rPr>
          <w:rFonts w:hint="default" w:ascii="Times New Roman" w:hAnsi="Times New Roman" w:cs="Times New Roman"/>
          <w:color w:val="000000"/>
          <w:sz w:val="24"/>
        </w:rPr>
      </w:pPr>
      <w:r>
        <w:rPr>
          <w:rFonts w:hint="default" w:ascii="Times New Roman" w:hAnsi="Times New Roman" w:cs="Times New Roman"/>
          <w:color w:val="000000"/>
          <w:sz w:val="24"/>
          <w:szCs w:val="20"/>
        </w:rPr>
        <w:t>日期：</w:t>
      </w:r>
      <w:r>
        <w:rPr>
          <w:rFonts w:hint="default" w:ascii="Times New Roman" w:hAnsi="Times New Roman" w:cs="Times New Roman"/>
          <w:sz w:val="24"/>
        </w:rPr>
        <w:t>______</w:t>
      </w:r>
      <w:r>
        <w:rPr>
          <w:rFonts w:hint="default" w:ascii="Times New Roman" w:hAnsi="Times New Roman" w:cs="Times New Roman"/>
          <w:color w:val="000000"/>
          <w:sz w:val="24"/>
          <w:szCs w:val="20"/>
        </w:rPr>
        <w:t>年</w:t>
      </w:r>
      <w:r>
        <w:rPr>
          <w:rFonts w:hint="default" w:ascii="Times New Roman" w:hAnsi="Times New Roman" w:cs="Times New Roman"/>
          <w:sz w:val="24"/>
        </w:rPr>
        <w:t>______</w:t>
      </w:r>
      <w:r>
        <w:rPr>
          <w:rFonts w:hint="default" w:ascii="Times New Roman" w:hAnsi="Times New Roman" w:cs="Times New Roman"/>
          <w:color w:val="000000"/>
          <w:sz w:val="24"/>
          <w:szCs w:val="20"/>
        </w:rPr>
        <w:t>月</w:t>
      </w:r>
      <w:r>
        <w:rPr>
          <w:rFonts w:hint="default" w:ascii="Times New Roman" w:hAnsi="Times New Roman" w:cs="Times New Roman"/>
          <w:sz w:val="24"/>
        </w:rPr>
        <w:t>______</w:t>
      </w:r>
      <w:r>
        <w:rPr>
          <w:rFonts w:hint="default" w:ascii="Times New Roman" w:hAnsi="Times New Roman" w:cs="Times New Roman"/>
          <w:color w:val="000000"/>
          <w:sz w:val="24"/>
          <w:szCs w:val="20"/>
        </w:rPr>
        <w:t>日</w:t>
      </w:r>
    </w:p>
    <w:p w14:paraId="7B63D5D9">
      <w:pPr>
        <w:spacing w:line="360" w:lineRule="auto"/>
        <w:ind w:left="480"/>
        <w:jc w:val="right"/>
        <w:rPr>
          <w:rFonts w:hint="default" w:ascii="Times New Roman" w:hAnsi="Times New Roman" w:cs="Times New Roman"/>
          <w:b/>
          <w:color w:val="000000"/>
          <w:sz w:val="24"/>
        </w:rPr>
      </w:pPr>
    </w:p>
    <w:p w14:paraId="0C82C3D2">
      <w:pPr>
        <w:tabs>
          <w:tab w:val="left" w:pos="8280"/>
        </w:tabs>
        <w:spacing w:line="360" w:lineRule="auto"/>
        <w:ind w:firstLine="480"/>
        <w:rPr>
          <w:rFonts w:hint="default" w:ascii="Times New Roman" w:hAnsi="Times New Roman" w:cs="Times New Roman"/>
          <w:color w:val="000000"/>
          <w:sz w:val="24"/>
        </w:rPr>
      </w:pPr>
    </w:p>
    <w:p w14:paraId="4536AE9A">
      <w:pPr>
        <w:tabs>
          <w:tab w:val="left" w:pos="8280"/>
        </w:tabs>
        <w:spacing w:line="360" w:lineRule="auto"/>
        <w:ind w:firstLine="480"/>
        <w:rPr>
          <w:rFonts w:hint="default" w:ascii="Times New Roman" w:hAnsi="Times New Roman" w:cs="Times New Roman"/>
          <w:color w:val="000000"/>
          <w:sz w:val="24"/>
        </w:rPr>
      </w:pPr>
    </w:p>
    <w:p w14:paraId="76FB6879">
      <w:pPr>
        <w:spacing w:line="360" w:lineRule="auto"/>
        <w:ind w:left="719" w:leftChars="228" w:hanging="240" w:hangingChars="100"/>
        <w:rPr>
          <w:rFonts w:hint="default" w:ascii="Times New Roman" w:hAnsi="Times New Roman" w:cs="Times New Roman"/>
          <w:color w:val="000000"/>
          <w:sz w:val="24"/>
        </w:rPr>
      </w:pPr>
      <w:r>
        <w:rPr>
          <w:rFonts w:hint="default" w:ascii="Times New Roman" w:hAnsi="Times New Roman" w:cs="Times New Roman"/>
          <w:color w:val="000000"/>
          <w:sz w:val="24"/>
        </w:rPr>
        <w:t>注：</w:t>
      </w:r>
    </w:p>
    <w:p w14:paraId="1E18BF21">
      <w:pPr>
        <w:spacing w:line="360" w:lineRule="auto"/>
        <w:ind w:left="719" w:leftChars="228" w:hanging="240" w:hangingChars="100"/>
        <w:rPr>
          <w:rFonts w:hint="default" w:ascii="Times New Roman" w:hAnsi="Times New Roman" w:cs="Times New Roman"/>
          <w:color w:val="000000"/>
          <w:sz w:val="24"/>
        </w:rPr>
      </w:pPr>
      <w:r>
        <w:rPr>
          <w:rFonts w:hint="default" w:ascii="Times New Roman" w:hAnsi="Times New Roman" w:cs="Times New Roman"/>
          <w:color w:val="000000"/>
          <w:sz w:val="24"/>
        </w:rPr>
        <w:t>1.如本项目 (包) 接受供应商以联合体形式参加采购活动，且供应商以联合体形式参与时，须提供《联合协议》，否则</w:t>
      </w:r>
      <w:r>
        <w:rPr>
          <w:rFonts w:hint="default" w:ascii="Times New Roman" w:hAnsi="Times New Roman" w:cs="Times New Roman"/>
          <w:b/>
          <w:bCs/>
          <w:color w:val="000000"/>
          <w:sz w:val="24"/>
        </w:rPr>
        <w:t>响应无效</w:t>
      </w:r>
      <w:r>
        <w:rPr>
          <w:rFonts w:hint="default" w:ascii="Times New Roman" w:hAnsi="Times New Roman" w:cs="Times New Roman"/>
          <w:color w:val="000000"/>
          <w:sz w:val="24"/>
        </w:rPr>
        <w:t>。</w:t>
      </w:r>
    </w:p>
    <w:p w14:paraId="255C358C">
      <w:pPr>
        <w:spacing w:line="360" w:lineRule="auto"/>
        <w:ind w:left="719" w:leftChars="228" w:hanging="240" w:hangingChars="100"/>
        <w:rPr>
          <w:rFonts w:hint="default" w:ascii="Times New Roman" w:hAnsi="Times New Roman" w:cs="Times New Roman"/>
          <w:color w:val="000000"/>
          <w:sz w:val="24"/>
        </w:rPr>
      </w:pPr>
      <w:r>
        <w:rPr>
          <w:rFonts w:hint="default" w:ascii="Times New Roman" w:hAnsi="Times New Roman" w:cs="Times New Roman"/>
          <w:color w:val="000000"/>
          <w:sz w:val="24"/>
        </w:rPr>
        <w:t>2.联合体各方成员须在本协议上共同盖章。</w:t>
      </w:r>
    </w:p>
    <w:p w14:paraId="55C6FFE4">
      <w:pPr>
        <w:widowControl/>
        <w:jc w:val="left"/>
        <w:rPr>
          <w:rFonts w:hint="default" w:ascii="Times New Roman" w:hAnsi="Times New Roman" w:cs="Times New Roman"/>
          <w:sz w:val="24"/>
        </w:rPr>
      </w:pPr>
      <w:r>
        <w:rPr>
          <w:rFonts w:hint="default" w:ascii="Times New Roman" w:hAnsi="Times New Roman" w:cs="Times New Roman"/>
          <w:sz w:val="24"/>
        </w:rPr>
        <w:br w:type="page"/>
      </w:r>
    </w:p>
    <w:p w14:paraId="24665590">
      <w:pPr>
        <w:spacing w:line="360" w:lineRule="auto"/>
        <w:outlineLvl w:val="2"/>
        <w:rPr>
          <w:rFonts w:hint="default" w:ascii="Times New Roman" w:hAnsi="Times New Roman" w:cs="Times New Roman"/>
          <w:sz w:val="24"/>
          <w:szCs w:val="20"/>
        </w:rPr>
      </w:pPr>
      <w:r>
        <w:rPr>
          <w:rFonts w:hint="default" w:ascii="Times New Roman" w:hAnsi="Times New Roman" w:cs="Times New Roman"/>
          <w:color w:val="000000"/>
          <w:sz w:val="24"/>
          <w:szCs w:val="20"/>
        </w:rPr>
        <w:t>3-2其他</w:t>
      </w:r>
      <w:r>
        <w:rPr>
          <w:rFonts w:hint="default" w:ascii="Times New Roman" w:hAnsi="Times New Roman" w:cs="Times New Roman"/>
          <w:sz w:val="24"/>
          <w:szCs w:val="20"/>
        </w:rPr>
        <w:t>特定资格要求</w:t>
      </w:r>
    </w:p>
    <w:p w14:paraId="5FE5952A">
      <w:pPr>
        <w:tabs>
          <w:tab w:val="left" w:pos="5580"/>
        </w:tabs>
        <w:spacing w:line="360" w:lineRule="auto"/>
        <w:rPr>
          <w:rFonts w:hint="default" w:ascii="Times New Roman" w:hAnsi="Times New Roman" w:cs="Times New Roman"/>
          <w:sz w:val="24"/>
        </w:rPr>
      </w:pPr>
    </w:p>
    <w:p w14:paraId="76EB0FDB">
      <w:pPr>
        <w:widowControl/>
        <w:jc w:val="left"/>
        <w:rPr>
          <w:rFonts w:hint="default" w:ascii="Times New Roman" w:hAnsi="Times New Roman" w:cs="Times New Roman"/>
          <w:sz w:val="24"/>
          <w:szCs w:val="20"/>
        </w:rPr>
      </w:pPr>
      <w:r>
        <w:rPr>
          <w:rFonts w:hint="default" w:ascii="Times New Roman" w:hAnsi="Times New Roman" w:cs="Times New Roman"/>
          <w:sz w:val="24"/>
          <w:szCs w:val="20"/>
        </w:rPr>
        <w:br w:type="page"/>
      </w:r>
    </w:p>
    <w:p w14:paraId="1D707BB1">
      <w:pPr>
        <w:tabs>
          <w:tab w:val="left" w:pos="360"/>
        </w:tabs>
        <w:snapToGrid w:val="0"/>
        <w:spacing w:line="360" w:lineRule="auto"/>
        <w:outlineLvl w:val="1"/>
        <w:rPr>
          <w:rFonts w:hint="default" w:ascii="Times New Roman" w:hAnsi="Times New Roman" w:cs="Times New Roman"/>
          <w:sz w:val="24"/>
        </w:rPr>
      </w:pPr>
      <w:r>
        <w:rPr>
          <w:rFonts w:hint="default" w:ascii="Times New Roman" w:hAnsi="Times New Roman" w:cs="Times New Roman"/>
          <w:sz w:val="24"/>
        </w:rPr>
        <w:t>4 磋商保证金凭证/交款单据电子件</w:t>
      </w:r>
    </w:p>
    <w:p w14:paraId="3BF48FD7">
      <w:pPr>
        <w:widowControl/>
        <w:jc w:val="left"/>
        <w:rPr>
          <w:rFonts w:hint="default" w:ascii="Times New Roman" w:hAnsi="Times New Roman" w:cs="Times New Roman"/>
          <w:b/>
          <w:sz w:val="24"/>
        </w:rPr>
      </w:pPr>
      <w:r>
        <w:rPr>
          <w:rFonts w:hint="default" w:ascii="Times New Roman" w:hAnsi="Times New Roman" w:cs="Times New Roman"/>
          <w:b/>
          <w:sz w:val="24"/>
        </w:rPr>
        <w:br w:type="page"/>
      </w:r>
    </w:p>
    <w:p w14:paraId="6AE1387D">
      <w:pPr>
        <w:tabs>
          <w:tab w:val="left" w:pos="360"/>
        </w:tabs>
        <w:snapToGrid w:val="0"/>
        <w:spacing w:line="360" w:lineRule="auto"/>
        <w:outlineLvl w:val="1"/>
        <w:rPr>
          <w:rFonts w:hint="default" w:ascii="Times New Roman" w:hAnsi="Times New Roman" w:cs="Times New Roman"/>
          <w:sz w:val="24"/>
        </w:rPr>
      </w:pPr>
      <w:bookmarkStart w:id="677" w:name="_Hlt520343392"/>
      <w:bookmarkEnd w:id="677"/>
      <w:bookmarkStart w:id="678" w:name="_Hlt520271212"/>
      <w:bookmarkEnd w:id="678"/>
      <w:bookmarkStart w:id="679" w:name="_Hlt520274065"/>
      <w:bookmarkEnd w:id="679"/>
      <w:bookmarkStart w:id="680" w:name="_Hlt520274393"/>
      <w:bookmarkEnd w:id="680"/>
      <w:bookmarkStart w:id="681" w:name="_Hlt520274407"/>
      <w:bookmarkEnd w:id="681"/>
      <w:bookmarkStart w:id="682" w:name="_Hlt520343000"/>
      <w:bookmarkEnd w:id="682"/>
      <w:bookmarkStart w:id="683" w:name="_Hlt520274121"/>
      <w:bookmarkEnd w:id="683"/>
      <w:bookmarkStart w:id="684" w:name="_Hlt520350918"/>
      <w:bookmarkEnd w:id="684"/>
      <w:bookmarkStart w:id="685" w:name="_Hlt520355504"/>
      <w:bookmarkEnd w:id="685"/>
      <w:bookmarkStart w:id="686" w:name="_Hlt520273711"/>
      <w:bookmarkEnd w:id="686"/>
      <w:bookmarkStart w:id="687" w:name="_Toc480942349"/>
      <w:bookmarkStart w:id="688" w:name="_Ref467988698"/>
      <w:bookmarkStart w:id="689" w:name="_Toc226965746"/>
      <w:bookmarkStart w:id="690" w:name="_Toc142311058"/>
      <w:bookmarkStart w:id="691" w:name="_Toc150774761"/>
      <w:bookmarkStart w:id="692" w:name="_Toc195842921"/>
      <w:bookmarkStart w:id="693" w:name="_Toc226309800"/>
      <w:bookmarkStart w:id="694" w:name="_Toc520356217"/>
      <w:bookmarkStart w:id="695" w:name="_Toc127151556"/>
      <w:bookmarkStart w:id="696" w:name="_Toc226965829"/>
      <w:bookmarkStart w:id="697" w:name="_Toc226337252"/>
      <w:bookmarkStart w:id="698" w:name="_Toc150480794"/>
      <w:r>
        <w:rPr>
          <w:rFonts w:hint="default" w:ascii="Times New Roman" w:hAnsi="Times New Roman" w:cs="Times New Roman"/>
          <w:sz w:val="24"/>
        </w:rPr>
        <w:t xml:space="preserve">5  </w:t>
      </w:r>
      <w:bookmarkEnd w:id="687"/>
      <w:bookmarkEnd w:id="688"/>
      <w:r>
        <w:rPr>
          <w:rFonts w:hint="default" w:ascii="Times New Roman" w:hAnsi="Times New Roman" w:cs="Times New Roman"/>
          <w:sz w:val="24"/>
        </w:rPr>
        <w:t>响应书</w:t>
      </w:r>
      <w:bookmarkEnd w:id="689"/>
      <w:bookmarkEnd w:id="690"/>
      <w:bookmarkEnd w:id="691"/>
      <w:bookmarkEnd w:id="692"/>
      <w:bookmarkEnd w:id="693"/>
      <w:bookmarkEnd w:id="694"/>
      <w:bookmarkEnd w:id="695"/>
      <w:bookmarkEnd w:id="696"/>
      <w:bookmarkEnd w:id="697"/>
      <w:bookmarkEnd w:id="698"/>
      <w:r>
        <w:rPr>
          <w:rFonts w:hint="default" w:ascii="Times New Roman" w:hAnsi="Times New Roman" w:cs="Times New Roman"/>
          <w:spacing w:val="-3"/>
          <w:sz w:val="24"/>
        </w:rPr>
        <w:t>（实质性格式）</w:t>
      </w:r>
    </w:p>
    <w:p w14:paraId="27D410C6">
      <w:pPr>
        <w:tabs>
          <w:tab w:val="left" w:pos="5580"/>
        </w:tabs>
        <w:spacing w:line="360" w:lineRule="auto"/>
        <w:rPr>
          <w:rFonts w:hint="default" w:ascii="Times New Roman" w:hAnsi="Times New Roman" w:cs="Times New Roman"/>
          <w:color w:val="000000"/>
          <w:sz w:val="24"/>
        </w:rPr>
      </w:pPr>
    </w:p>
    <w:p w14:paraId="7DDEA800">
      <w:pPr>
        <w:spacing w:line="360" w:lineRule="auto"/>
        <w:jc w:val="center"/>
        <w:rPr>
          <w:rFonts w:hint="default" w:ascii="Times New Roman" w:hAnsi="Times New Roman" w:cs="Times New Roman"/>
          <w:b/>
          <w:color w:val="000000"/>
          <w:sz w:val="36"/>
          <w:szCs w:val="36"/>
        </w:rPr>
      </w:pPr>
      <w:r>
        <w:rPr>
          <w:rFonts w:hint="default" w:ascii="Times New Roman" w:hAnsi="Times New Roman" w:cs="Times New Roman"/>
          <w:b/>
          <w:color w:val="000000"/>
          <w:sz w:val="36"/>
          <w:szCs w:val="36"/>
        </w:rPr>
        <w:t>响应书</w:t>
      </w:r>
    </w:p>
    <w:p w14:paraId="7833CF5D">
      <w:pPr>
        <w:tabs>
          <w:tab w:val="left" w:pos="5580"/>
        </w:tabs>
        <w:spacing w:line="360" w:lineRule="auto"/>
        <w:rPr>
          <w:rFonts w:hint="default" w:ascii="Times New Roman" w:hAnsi="Times New Roman" w:cs="Times New Roman"/>
          <w:color w:val="000000"/>
          <w:sz w:val="24"/>
        </w:rPr>
      </w:pPr>
      <w:r>
        <w:rPr>
          <w:rFonts w:hint="default" w:ascii="Times New Roman" w:hAnsi="Times New Roman" w:cs="Times New Roman"/>
          <w:color w:val="000000"/>
          <w:sz w:val="24"/>
        </w:rPr>
        <w:t>致：</w:t>
      </w:r>
      <w:r>
        <w:rPr>
          <w:rFonts w:hint="default" w:ascii="Times New Roman" w:hAnsi="Times New Roman" w:cs="Times New Roman"/>
          <w:color w:val="000000"/>
          <w:sz w:val="24"/>
          <w:u w:val="single"/>
        </w:rPr>
        <w:t>（采购人或采购代理机构）</w:t>
      </w:r>
    </w:p>
    <w:p w14:paraId="5355BF6B">
      <w:pPr>
        <w:tabs>
          <w:tab w:val="left" w:pos="5580"/>
        </w:tabs>
        <w:spacing w:line="360" w:lineRule="auto"/>
        <w:rPr>
          <w:rFonts w:hint="default" w:ascii="Times New Roman" w:hAnsi="Times New Roman" w:cs="Times New Roman"/>
          <w:color w:val="000000"/>
          <w:sz w:val="24"/>
          <w:szCs w:val="20"/>
        </w:rPr>
      </w:pPr>
    </w:p>
    <w:p w14:paraId="39E34AA5">
      <w:pPr>
        <w:tabs>
          <w:tab w:val="left" w:pos="5580"/>
        </w:tabs>
        <w:spacing w:line="360" w:lineRule="auto"/>
        <w:ind w:firstLine="408"/>
        <w:rPr>
          <w:rFonts w:hint="default" w:ascii="Times New Roman" w:hAnsi="Times New Roman" w:cs="Times New Roman"/>
          <w:color w:val="000000"/>
          <w:sz w:val="24"/>
          <w:szCs w:val="20"/>
        </w:rPr>
      </w:pPr>
      <w:r>
        <w:rPr>
          <w:rFonts w:hint="default" w:ascii="Times New Roman" w:hAnsi="Times New Roman" w:cs="Times New Roman"/>
          <w:color w:val="000000"/>
          <w:sz w:val="24"/>
          <w:szCs w:val="20"/>
        </w:rPr>
        <w:t>我方参加你方就</w:t>
      </w:r>
      <w:r>
        <w:rPr>
          <w:rFonts w:hint="default" w:ascii="Times New Roman" w:hAnsi="Times New Roman" w:cs="Times New Roman"/>
          <w:sz w:val="24"/>
        </w:rPr>
        <w:t>______</w:t>
      </w:r>
      <w:r>
        <w:rPr>
          <w:rFonts w:hint="default" w:ascii="Times New Roman" w:hAnsi="Times New Roman" w:cs="Times New Roman"/>
          <w:color w:val="000000"/>
          <w:sz w:val="24"/>
          <w:szCs w:val="20"/>
        </w:rPr>
        <w:t>（项目名称，项目编号/包号）组织的采购活动，并对此项目进行磋商。</w:t>
      </w:r>
    </w:p>
    <w:p w14:paraId="2D569033">
      <w:pPr>
        <w:tabs>
          <w:tab w:val="left" w:pos="5580"/>
        </w:tabs>
        <w:spacing w:line="360" w:lineRule="auto"/>
        <w:ind w:firstLine="408"/>
        <w:rPr>
          <w:rFonts w:hint="default" w:ascii="Times New Roman" w:hAnsi="Times New Roman" w:cs="Times New Roman"/>
          <w:color w:val="000000"/>
          <w:sz w:val="24"/>
          <w:szCs w:val="20"/>
        </w:rPr>
      </w:pPr>
      <w:r>
        <w:rPr>
          <w:rFonts w:hint="default" w:ascii="Times New Roman" w:hAnsi="Times New Roman" w:cs="Times New Roman"/>
          <w:color w:val="000000"/>
          <w:sz w:val="24"/>
          <w:szCs w:val="20"/>
        </w:rPr>
        <w:t>1. 我方</w:t>
      </w:r>
      <w:r>
        <w:rPr>
          <w:rFonts w:hint="default" w:ascii="Times New Roman" w:hAnsi="Times New Roman" w:cs="Times New Roman"/>
          <w:color w:val="000000"/>
          <w:sz w:val="24"/>
        </w:rPr>
        <w:t>已详细审查全部竞争性磋商文件</w:t>
      </w:r>
      <w:r>
        <w:rPr>
          <w:rFonts w:hint="default" w:ascii="Times New Roman" w:hAnsi="Times New Roman" w:cs="Times New Roman"/>
          <w:color w:val="000000"/>
          <w:sz w:val="24"/>
          <w:szCs w:val="20"/>
        </w:rPr>
        <w:t>，自愿参与磋商并承诺如下：</w:t>
      </w:r>
    </w:p>
    <w:p w14:paraId="5B9B7EBC">
      <w:pPr>
        <w:tabs>
          <w:tab w:val="left" w:pos="720"/>
          <w:tab w:val="left" w:pos="900"/>
        </w:tabs>
        <w:spacing w:line="360" w:lineRule="auto"/>
        <w:ind w:left="360" w:firstLine="72" w:firstLineChars="30"/>
        <w:rPr>
          <w:rFonts w:hint="default" w:ascii="Times New Roman" w:hAnsi="Times New Roman" w:cs="Times New Roman"/>
          <w:color w:val="000000"/>
          <w:sz w:val="24"/>
          <w:szCs w:val="20"/>
        </w:rPr>
      </w:pPr>
      <w:r>
        <w:rPr>
          <w:rFonts w:hint="default" w:ascii="Times New Roman" w:hAnsi="Times New Roman" w:cs="Times New Roman"/>
          <w:color w:val="000000"/>
          <w:sz w:val="24"/>
          <w:szCs w:val="20"/>
        </w:rPr>
        <w:t>（1）本响应有效期为自响应文件提交截止之日起</w:t>
      </w:r>
      <w:r>
        <w:rPr>
          <w:rFonts w:hint="default" w:ascii="Times New Roman" w:hAnsi="Times New Roman" w:cs="Times New Roman"/>
          <w:sz w:val="24"/>
        </w:rPr>
        <w:t>______</w:t>
      </w:r>
      <w:r>
        <w:rPr>
          <w:rFonts w:hint="default" w:ascii="Times New Roman" w:hAnsi="Times New Roman" w:cs="Times New Roman"/>
          <w:color w:val="000000"/>
          <w:sz w:val="24"/>
          <w:szCs w:val="20"/>
        </w:rPr>
        <w:t>个日历日。</w:t>
      </w:r>
    </w:p>
    <w:p w14:paraId="566C8DFA">
      <w:pPr>
        <w:tabs>
          <w:tab w:val="left" w:pos="720"/>
          <w:tab w:val="left" w:pos="900"/>
        </w:tabs>
        <w:spacing w:line="360" w:lineRule="auto"/>
        <w:ind w:left="360" w:firstLine="72" w:firstLineChars="30"/>
        <w:rPr>
          <w:rFonts w:hint="default" w:ascii="Times New Roman" w:hAnsi="Times New Roman" w:cs="Times New Roman"/>
          <w:color w:val="000000"/>
          <w:sz w:val="24"/>
          <w:szCs w:val="20"/>
        </w:rPr>
      </w:pPr>
      <w:r>
        <w:rPr>
          <w:rFonts w:hint="default" w:ascii="Times New Roman" w:hAnsi="Times New Roman" w:cs="Times New Roman"/>
          <w:color w:val="000000"/>
          <w:sz w:val="24"/>
          <w:szCs w:val="20"/>
        </w:rPr>
        <w:t>（2）除合同条款及采购需求偏离表列出的偏离外，我方响应竞争性磋商文件的全部要求。</w:t>
      </w:r>
    </w:p>
    <w:p w14:paraId="41A614F9">
      <w:pPr>
        <w:tabs>
          <w:tab w:val="left" w:pos="5580"/>
        </w:tabs>
        <w:spacing w:line="360" w:lineRule="auto"/>
        <w:ind w:firstLine="420" w:firstLineChars="175"/>
        <w:rPr>
          <w:rFonts w:hint="default" w:ascii="Times New Roman" w:hAnsi="Times New Roman" w:cs="Times New Roman"/>
          <w:color w:val="000000"/>
          <w:sz w:val="24"/>
          <w:szCs w:val="20"/>
        </w:rPr>
      </w:pPr>
      <w:r>
        <w:rPr>
          <w:rFonts w:hint="default" w:ascii="Times New Roman" w:hAnsi="Times New Roman" w:cs="Times New Roman"/>
          <w:color w:val="000000"/>
          <w:sz w:val="24"/>
          <w:szCs w:val="20"/>
        </w:rPr>
        <w:t>（3）我方已提供的全部文件资料是真实、准确的，并对此承担一切法律后果。</w:t>
      </w:r>
    </w:p>
    <w:p w14:paraId="6777B88F">
      <w:pPr>
        <w:tabs>
          <w:tab w:val="left" w:pos="5580"/>
        </w:tabs>
        <w:spacing w:line="360" w:lineRule="auto"/>
        <w:ind w:firstLine="420" w:firstLineChars="175"/>
        <w:rPr>
          <w:rFonts w:hint="default" w:ascii="Times New Roman" w:hAnsi="Times New Roman" w:cs="Times New Roman"/>
          <w:color w:val="000000"/>
          <w:sz w:val="24"/>
        </w:rPr>
      </w:pPr>
      <w:r>
        <w:rPr>
          <w:rFonts w:hint="default" w:ascii="Times New Roman" w:hAnsi="Times New Roman" w:cs="Times New Roman"/>
          <w:color w:val="000000"/>
          <w:sz w:val="24"/>
          <w:szCs w:val="20"/>
        </w:rPr>
        <w:t>（4）如我方成交，我方将在法律规定的期限内与你方签订合同，按照竞争性磋商文件要求提交履约保证金，并在合同约定的期限内完成合同规定的全部义务。</w:t>
      </w:r>
    </w:p>
    <w:p w14:paraId="19B841FA">
      <w:pPr>
        <w:spacing w:line="360" w:lineRule="auto"/>
        <w:ind w:left="420"/>
        <w:rPr>
          <w:rFonts w:hint="default" w:ascii="Times New Roman" w:hAnsi="Times New Roman" w:cs="Times New Roman"/>
          <w:color w:val="000000"/>
          <w:sz w:val="24"/>
        </w:rPr>
      </w:pPr>
      <w:r>
        <w:rPr>
          <w:rFonts w:hint="default" w:ascii="Times New Roman" w:hAnsi="Times New Roman" w:cs="Times New Roman"/>
          <w:color w:val="000000"/>
          <w:sz w:val="24"/>
        </w:rPr>
        <w:t>2. 其他补充条款（如有）：</w:t>
      </w:r>
      <w:r>
        <w:rPr>
          <w:rFonts w:hint="default" w:ascii="Times New Roman" w:hAnsi="Times New Roman" w:cs="Times New Roman"/>
          <w:sz w:val="24"/>
        </w:rPr>
        <w:t>______</w:t>
      </w:r>
      <w:r>
        <w:rPr>
          <w:rFonts w:hint="default" w:ascii="Times New Roman" w:hAnsi="Times New Roman" w:cs="Times New Roman"/>
          <w:color w:val="000000"/>
          <w:sz w:val="24"/>
        </w:rPr>
        <w:t>。</w:t>
      </w:r>
    </w:p>
    <w:p w14:paraId="17148592">
      <w:pPr>
        <w:spacing w:line="360" w:lineRule="auto"/>
        <w:ind w:firstLine="480" w:firstLineChars="200"/>
        <w:rPr>
          <w:rFonts w:hint="default" w:ascii="Times New Roman" w:hAnsi="Times New Roman" w:cs="Times New Roman"/>
          <w:color w:val="000000"/>
          <w:sz w:val="24"/>
        </w:rPr>
      </w:pPr>
      <w:r>
        <w:rPr>
          <w:rFonts w:hint="default" w:ascii="Times New Roman" w:hAnsi="Times New Roman" w:cs="Times New Roman"/>
          <w:color w:val="000000"/>
          <w:sz w:val="24"/>
        </w:rPr>
        <w:t>与本磋商有关的一切正式往来信函请寄：</w:t>
      </w:r>
    </w:p>
    <w:p w14:paraId="226B713B">
      <w:pPr>
        <w:tabs>
          <w:tab w:val="left" w:pos="5580"/>
        </w:tabs>
        <w:spacing w:line="360" w:lineRule="auto"/>
        <w:ind w:left="420"/>
        <w:rPr>
          <w:rFonts w:hint="default" w:ascii="Times New Roman" w:hAnsi="Times New Roman" w:cs="Times New Roman"/>
          <w:color w:val="000000"/>
          <w:sz w:val="24"/>
          <w:szCs w:val="20"/>
        </w:rPr>
      </w:pPr>
    </w:p>
    <w:p w14:paraId="6AF266D5">
      <w:pPr>
        <w:tabs>
          <w:tab w:val="left" w:pos="5580"/>
        </w:tabs>
        <w:spacing w:line="360" w:lineRule="auto"/>
        <w:ind w:left="420"/>
        <w:rPr>
          <w:rFonts w:hint="default" w:ascii="Times New Roman" w:hAnsi="Times New Roman" w:cs="Times New Roman"/>
          <w:color w:val="000000"/>
          <w:sz w:val="24"/>
          <w:szCs w:val="20"/>
        </w:rPr>
      </w:pPr>
      <w:r>
        <w:rPr>
          <w:rFonts w:hint="default" w:ascii="Times New Roman" w:hAnsi="Times New Roman" w:cs="Times New Roman"/>
          <w:color w:val="000000"/>
          <w:sz w:val="24"/>
          <w:szCs w:val="20"/>
        </w:rPr>
        <w:t>地址</w:t>
      </w:r>
      <w:r>
        <w:rPr>
          <w:rFonts w:hint="default" w:ascii="Times New Roman" w:hAnsi="Times New Roman" w:cs="Times New Roman"/>
          <w:bCs/>
          <w:color w:val="000000"/>
          <w:sz w:val="24"/>
        </w:rPr>
        <w:t>_________________________</w:t>
      </w:r>
      <w:r>
        <w:rPr>
          <w:rFonts w:hint="default" w:ascii="Times New Roman" w:hAnsi="Times New Roman" w:cs="Times New Roman"/>
          <w:color w:val="000000"/>
          <w:sz w:val="24"/>
          <w:szCs w:val="20"/>
        </w:rPr>
        <w:t xml:space="preserve">      传   真</w:t>
      </w:r>
      <w:r>
        <w:rPr>
          <w:rFonts w:hint="default" w:ascii="Times New Roman" w:hAnsi="Times New Roman" w:cs="Times New Roman"/>
          <w:bCs/>
          <w:color w:val="000000"/>
          <w:sz w:val="24"/>
        </w:rPr>
        <w:t>_________________________</w:t>
      </w:r>
    </w:p>
    <w:p w14:paraId="4B9B6986">
      <w:pPr>
        <w:tabs>
          <w:tab w:val="left" w:pos="5580"/>
        </w:tabs>
        <w:spacing w:line="360" w:lineRule="auto"/>
        <w:ind w:left="420"/>
        <w:rPr>
          <w:rFonts w:hint="default" w:ascii="Times New Roman" w:hAnsi="Times New Roman" w:cs="Times New Roman"/>
          <w:color w:val="000000"/>
          <w:sz w:val="24"/>
          <w:szCs w:val="20"/>
        </w:rPr>
      </w:pPr>
      <w:r>
        <w:rPr>
          <w:rFonts w:hint="default" w:ascii="Times New Roman" w:hAnsi="Times New Roman" w:cs="Times New Roman"/>
          <w:color w:val="000000"/>
          <w:sz w:val="24"/>
          <w:szCs w:val="20"/>
        </w:rPr>
        <w:t>电话</w:t>
      </w:r>
      <w:r>
        <w:rPr>
          <w:rFonts w:hint="default" w:ascii="Times New Roman" w:hAnsi="Times New Roman" w:cs="Times New Roman"/>
          <w:bCs/>
          <w:color w:val="000000"/>
          <w:sz w:val="24"/>
        </w:rPr>
        <w:t>_________________________</w:t>
      </w:r>
      <w:r>
        <w:rPr>
          <w:rFonts w:hint="default" w:ascii="Times New Roman" w:hAnsi="Times New Roman" w:cs="Times New Roman"/>
          <w:color w:val="000000"/>
          <w:sz w:val="24"/>
          <w:szCs w:val="20"/>
        </w:rPr>
        <w:t xml:space="preserve">      电子函件</w:t>
      </w:r>
      <w:r>
        <w:rPr>
          <w:rFonts w:hint="default" w:ascii="Times New Roman" w:hAnsi="Times New Roman" w:cs="Times New Roman"/>
          <w:bCs/>
          <w:color w:val="000000"/>
          <w:sz w:val="24"/>
        </w:rPr>
        <w:t>_________________________</w:t>
      </w:r>
    </w:p>
    <w:p w14:paraId="174DF3FF">
      <w:pPr>
        <w:tabs>
          <w:tab w:val="left" w:pos="5580"/>
        </w:tabs>
        <w:spacing w:line="360" w:lineRule="auto"/>
        <w:ind w:left="420"/>
        <w:rPr>
          <w:rFonts w:hint="default" w:ascii="Times New Roman" w:hAnsi="Times New Roman" w:cs="Times New Roman"/>
          <w:color w:val="000000"/>
          <w:sz w:val="24"/>
          <w:szCs w:val="20"/>
        </w:rPr>
      </w:pPr>
    </w:p>
    <w:p w14:paraId="063C7326">
      <w:pPr>
        <w:tabs>
          <w:tab w:val="left" w:pos="5580"/>
        </w:tabs>
        <w:spacing w:line="360" w:lineRule="auto"/>
        <w:ind w:left="420"/>
        <w:rPr>
          <w:rFonts w:hint="default" w:ascii="Times New Roman" w:hAnsi="Times New Roman" w:cs="Times New Roman"/>
          <w:color w:val="000000"/>
          <w:sz w:val="24"/>
          <w:szCs w:val="20"/>
        </w:rPr>
      </w:pPr>
    </w:p>
    <w:p w14:paraId="3B9688C2">
      <w:pPr>
        <w:tabs>
          <w:tab w:val="left" w:pos="5580"/>
        </w:tabs>
        <w:spacing w:line="360" w:lineRule="auto"/>
        <w:ind w:left="420"/>
        <w:rPr>
          <w:rFonts w:hint="default" w:ascii="Times New Roman" w:hAnsi="Times New Roman" w:cs="Times New Roman"/>
          <w:color w:val="000000"/>
          <w:sz w:val="24"/>
          <w:szCs w:val="20"/>
        </w:rPr>
      </w:pPr>
    </w:p>
    <w:p w14:paraId="6806B165">
      <w:pPr>
        <w:autoSpaceDE w:val="0"/>
        <w:autoSpaceDN w:val="0"/>
        <w:adjustRightInd w:val="0"/>
        <w:snapToGrid w:val="0"/>
        <w:spacing w:before="25" w:after="25" w:line="360" w:lineRule="auto"/>
        <w:ind w:right="360" w:firstLine="360" w:firstLineChars="150"/>
        <w:rPr>
          <w:rFonts w:hint="default" w:ascii="Times New Roman" w:hAnsi="Times New Roman" w:cs="Times New Roman"/>
          <w:color w:val="000000"/>
          <w:sz w:val="24"/>
          <w:lang w:val="zh-CN"/>
        </w:rPr>
      </w:pPr>
      <w:r>
        <w:rPr>
          <w:rFonts w:hint="default" w:ascii="Times New Roman" w:hAnsi="Times New Roman" w:cs="Times New Roman"/>
          <w:color w:val="000000"/>
          <w:sz w:val="24"/>
        </w:rPr>
        <w:t>供应商名称（加盖公章）</w:t>
      </w:r>
      <w:r>
        <w:rPr>
          <w:rFonts w:hint="default" w:ascii="Times New Roman" w:hAnsi="Times New Roman" w:cs="Times New Roman"/>
          <w:color w:val="000000"/>
          <w:sz w:val="24"/>
          <w:lang w:val="zh-CN"/>
        </w:rPr>
        <w:t>：</w:t>
      </w:r>
      <w:r>
        <w:rPr>
          <w:rFonts w:hint="default" w:ascii="Times New Roman" w:hAnsi="Times New Roman" w:cs="Times New Roman"/>
          <w:sz w:val="24"/>
        </w:rPr>
        <w:t>______</w:t>
      </w:r>
    </w:p>
    <w:p w14:paraId="0B58376C">
      <w:pPr>
        <w:tabs>
          <w:tab w:val="left" w:pos="5580"/>
        </w:tabs>
        <w:spacing w:line="360" w:lineRule="auto"/>
        <w:ind w:firstLine="360" w:firstLineChars="150"/>
        <w:rPr>
          <w:rFonts w:hint="default" w:ascii="Times New Roman" w:hAnsi="Times New Roman" w:cs="Times New Roman"/>
          <w:color w:val="000000"/>
          <w:sz w:val="24"/>
          <w:szCs w:val="20"/>
        </w:rPr>
      </w:pPr>
      <w:r>
        <w:rPr>
          <w:rFonts w:hint="default" w:ascii="Times New Roman" w:hAnsi="Times New Roman" w:cs="Times New Roman"/>
          <w:color w:val="000000"/>
          <w:sz w:val="24"/>
          <w:szCs w:val="20"/>
        </w:rPr>
        <w:t xml:space="preserve">日期：____年____月____日  </w:t>
      </w:r>
    </w:p>
    <w:p w14:paraId="2653F3D2">
      <w:pPr>
        <w:tabs>
          <w:tab w:val="left" w:pos="5580"/>
        </w:tabs>
        <w:spacing w:line="360" w:lineRule="auto"/>
        <w:ind w:left="420"/>
        <w:jc w:val="left"/>
        <w:rPr>
          <w:rFonts w:hint="default" w:ascii="Times New Roman" w:hAnsi="Times New Roman" w:cs="Times New Roman"/>
          <w:color w:val="000000"/>
          <w:sz w:val="24"/>
          <w:szCs w:val="20"/>
        </w:rPr>
      </w:pPr>
    </w:p>
    <w:p w14:paraId="224F0790">
      <w:pPr>
        <w:widowControl/>
        <w:jc w:val="left"/>
        <w:rPr>
          <w:rFonts w:hint="default" w:ascii="Times New Roman" w:hAnsi="Times New Roman" w:cs="Times New Roman"/>
          <w:b/>
          <w:color w:val="000000"/>
          <w:sz w:val="24"/>
          <w:szCs w:val="20"/>
        </w:rPr>
      </w:pPr>
      <w:r>
        <w:rPr>
          <w:rFonts w:hint="default" w:ascii="Times New Roman" w:hAnsi="Times New Roman" w:cs="Times New Roman"/>
          <w:b/>
          <w:color w:val="000000"/>
          <w:sz w:val="24"/>
          <w:szCs w:val="20"/>
        </w:rPr>
        <w:br w:type="page"/>
      </w:r>
    </w:p>
    <w:p w14:paraId="2586D8DE">
      <w:pPr>
        <w:tabs>
          <w:tab w:val="left" w:pos="360"/>
        </w:tabs>
        <w:snapToGrid w:val="0"/>
        <w:spacing w:line="360" w:lineRule="auto"/>
        <w:outlineLvl w:val="1"/>
        <w:rPr>
          <w:rFonts w:hint="default" w:ascii="Times New Roman" w:hAnsi="Times New Roman" w:cs="Times New Roman"/>
          <w:sz w:val="24"/>
        </w:rPr>
      </w:pPr>
      <w:bookmarkStart w:id="699" w:name="_Hlt520355938"/>
      <w:bookmarkEnd w:id="699"/>
      <w:bookmarkStart w:id="700" w:name="_Hlt520356243"/>
      <w:bookmarkEnd w:id="700"/>
      <w:bookmarkStart w:id="701" w:name="_Toc480942350"/>
      <w:bookmarkStart w:id="702" w:name="_Toc226309801"/>
      <w:bookmarkStart w:id="703" w:name="_Toc226965747"/>
      <w:bookmarkStart w:id="704" w:name="_Toc150480795"/>
      <w:bookmarkStart w:id="705" w:name="_Toc195842922"/>
      <w:bookmarkStart w:id="706" w:name="_Toc226337253"/>
      <w:bookmarkStart w:id="707" w:name="_Toc265228395"/>
      <w:bookmarkStart w:id="708" w:name="_Toc264969247"/>
      <w:bookmarkStart w:id="709" w:name="_Toc226965830"/>
      <w:bookmarkStart w:id="710" w:name="_Toc305158825"/>
      <w:bookmarkStart w:id="711" w:name="_Toc520356218"/>
      <w:bookmarkStart w:id="712" w:name="_Toc150774762"/>
      <w:bookmarkStart w:id="713" w:name="_Toc127151557"/>
      <w:bookmarkStart w:id="714" w:name="_Toc305158899"/>
      <w:bookmarkStart w:id="715" w:name="_Toc142311059"/>
      <w:bookmarkStart w:id="716" w:name="_Ref467988705"/>
      <w:r>
        <w:rPr>
          <w:rFonts w:hint="default" w:ascii="Times New Roman" w:hAnsi="Times New Roman" w:cs="Times New Roman"/>
          <w:sz w:val="24"/>
        </w:rPr>
        <w:t>6  授权委托书</w:t>
      </w:r>
      <w:r>
        <w:rPr>
          <w:rFonts w:hint="default" w:ascii="Times New Roman" w:hAnsi="Times New Roman" w:cs="Times New Roman"/>
          <w:spacing w:val="-2"/>
          <w:sz w:val="24"/>
        </w:rPr>
        <w:t>（实质性格式）</w:t>
      </w:r>
    </w:p>
    <w:p w14:paraId="457B3583">
      <w:pPr>
        <w:autoSpaceDE w:val="0"/>
        <w:autoSpaceDN w:val="0"/>
        <w:adjustRightInd w:val="0"/>
        <w:spacing w:line="360" w:lineRule="auto"/>
        <w:jc w:val="center"/>
        <w:rPr>
          <w:rFonts w:hint="default" w:ascii="Times New Roman" w:hAnsi="Times New Roman" w:cs="Times New Roman"/>
          <w:b/>
          <w:color w:val="000000"/>
          <w:sz w:val="36"/>
          <w:szCs w:val="36"/>
        </w:rPr>
      </w:pPr>
      <w:r>
        <w:rPr>
          <w:rFonts w:hint="default" w:ascii="Times New Roman" w:hAnsi="Times New Roman" w:cs="Times New Roman"/>
          <w:b/>
          <w:color w:val="000000"/>
          <w:sz w:val="36"/>
          <w:szCs w:val="36"/>
        </w:rPr>
        <w:t>授权委托书</w:t>
      </w:r>
    </w:p>
    <w:p w14:paraId="5AD05F65">
      <w:pPr>
        <w:spacing w:line="360" w:lineRule="auto"/>
        <w:ind w:firstLine="420"/>
        <w:rPr>
          <w:rFonts w:hint="default" w:ascii="Times New Roman" w:hAnsi="Times New Roman" w:cs="Times New Roman"/>
          <w:color w:val="000000"/>
          <w:sz w:val="24"/>
          <w:szCs w:val="20"/>
        </w:rPr>
      </w:pPr>
      <w:r>
        <w:rPr>
          <w:rFonts w:hint="default" w:ascii="Times New Roman" w:hAnsi="Times New Roman" w:cs="Times New Roman"/>
          <w:color w:val="000000"/>
          <w:sz w:val="24"/>
          <w:szCs w:val="20"/>
        </w:rPr>
        <w:t>本人____（姓名）系____（供应商名称）的法定代表人（单位负责人），现委托_____ （姓名）为我方代理人。代理人根据授权，以我方名义签署、澄清确认、提交、撤回、修改____（项目名称）响应文件和处理有关事宜，其法律后果由我方承担。</w:t>
      </w:r>
    </w:p>
    <w:p w14:paraId="10E10EB1">
      <w:pPr>
        <w:spacing w:line="360" w:lineRule="auto"/>
        <w:ind w:firstLine="420"/>
        <w:rPr>
          <w:rFonts w:hint="default" w:ascii="Times New Roman" w:hAnsi="Times New Roman" w:cs="Times New Roman"/>
          <w:color w:val="000000"/>
          <w:sz w:val="24"/>
          <w:szCs w:val="20"/>
        </w:rPr>
      </w:pPr>
      <w:r>
        <w:rPr>
          <w:rFonts w:hint="default" w:ascii="Times New Roman" w:hAnsi="Times New Roman" w:cs="Times New Roman"/>
          <w:color w:val="000000"/>
          <w:sz w:val="24"/>
          <w:szCs w:val="20"/>
        </w:rPr>
        <w:t>委托期限：自本授权委托书签署之日起至响应有效期届满之日止。</w:t>
      </w:r>
    </w:p>
    <w:p w14:paraId="29C5E437">
      <w:pPr>
        <w:spacing w:line="360" w:lineRule="auto"/>
        <w:ind w:firstLine="420"/>
        <w:rPr>
          <w:rFonts w:hint="default" w:ascii="Times New Roman" w:hAnsi="Times New Roman" w:cs="Times New Roman"/>
          <w:color w:val="000000"/>
          <w:sz w:val="24"/>
          <w:szCs w:val="20"/>
        </w:rPr>
      </w:pPr>
      <w:r>
        <w:rPr>
          <w:rFonts w:hint="default" w:ascii="Times New Roman" w:hAnsi="Times New Roman" w:cs="Times New Roman"/>
          <w:color w:val="000000"/>
          <w:sz w:val="24"/>
          <w:szCs w:val="20"/>
        </w:rPr>
        <w:t>代理人无转委托权。</w:t>
      </w:r>
      <w:r>
        <w:rPr>
          <w:rFonts w:hint="default" w:ascii="Times New Roman" w:hAnsi="Times New Roman" w:cs="Times New Roman"/>
          <w:color w:val="000000"/>
          <w:sz w:val="24"/>
          <w:szCs w:val="20"/>
        </w:rPr>
        <w:cr/>
      </w:r>
    </w:p>
    <w:p w14:paraId="7227294C">
      <w:pPr>
        <w:spacing w:line="360" w:lineRule="auto"/>
        <w:rPr>
          <w:rFonts w:hint="default" w:ascii="Times New Roman" w:hAnsi="Times New Roman" w:cs="Times New Roman"/>
          <w:color w:val="000000"/>
          <w:sz w:val="24"/>
          <w:lang w:val="zh-CN"/>
        </w:rPr>
      </w:pPr>
      <w:r>
        <w:rPr>
          <w:rFonts w:hint="default" w:ascii="Times New Roman" w:hAnsi="Times New Roman" w:cs="Times New Roman"/>
          <w:color w:val="000000"/>
          <w:sz w:val="24"/>
        </w:rPr>
        <w:t>供应商名称（加盖公章）</w:t>
      </w:r>
      <w:r>
        <w:rPr>
          <w:rFonts w:hint="default" w:ascii="Times New Roman" w:hAnsi="Times New Roman" w:cs="Times New Roman"/>
          <w:color w:val="000000"/>
          <w:sz w:val="24"/>
          <w:lang w:val="zh-CN"/>
        </w:rPr>
        <w:t>：</w:t>
      </w:r>
      <w:r>
        <w:rPr>
          <w:rFonts w:hint="default" w:ascii="Times New Roman" w:hAnsi="Times New Roman" w:cs="Times New Roman"/>
          <w:color w:val="000000"/>
          <w:sz w:val="24"/>
          <w:szCs w:val="20"/>
        </w:rPr>
        <w:t>______________</w:t>
      </w:r>
    </w:p>
    <w:p w14:paraId="1D3BD3A9">
      <w:pPr>
        <w:spacing w:line="360" w:lineRule="auto"/>
        <w:rPr>
          <w:rFonts w:hint="default" w:ascii="Times New Roman" w:hAnsi="Times New Roman" w:cs="Times New Roman"/>
          <w:color w:val="000000"/>
          <w:sz w:val="24"/>
          <w:szCs w:val="20"/>
        </w:rPr>
      </w:pPr>
      <w:r>
        <w:rPr>
          <w:rFonts w:hint="default" w:ascii="Times New Roman" w:hAnsi="Times New Roman" w:cs="Times New Roman"/>
          <w:color w:val="000000"/>
          <w:sz w:val="24"/>
          <w:szCs w:val="20"/>
        </w:rPr>
        <w:t>法定代表人（单位负责人）（签字或签章）：______________</w:t>
      </w:r>
    </w:p>
    <w:p w14:paraId="23F10470">
      <w:pPr>
        <w:autoSpaceDE w:val="0"/>
        <w:autoSpaceDN w:val="0"/>
        <w:adjustRightInd w:val="0"/>
        <w:snapToGrid w:val="0"/>
        <w:spacing w:line="360" w:lineRule="auto"/>
        <w:rPr>
          <w:rFonts w:hint="default" w:ascii="Times New Roman" w:hAnsi="Times New Roman" w:cs="Times New Roman"/>
          <w:color w:val="000000"/>
          <w:sz w:val="24"/>
          <w:lang w:val="zh-CN"/>
        </w:rPr>
      </w:pPr>
      <w:r>
        <w:rPr>
          <w:rFonts w:hint="default" w:ascii="Times New Roman" w:hAnsi="Times New Roman" w:cs="Times New Roman"/>
          <w:color w:val="000000"/>
          <w:sz w:val="24"/>
        </w:rPr>
        <w:t>委托代理人（签字</w:t>
      </w:r>
      <w:r>
        <w:rPr>
          <w:rFonts w:hint="default" w:ascii="Times New Roman" w:hAnsi="Times New Roman" w:cs="Times New Roman"/>
          <w:color w:val="000000"/>
          <w:sz w:val="24"/>
          <w:szCs w:val="20"/>
        </w:rPr>
        <w:t>或签章</w:t>
      </w:r>
      <w:r>
        <w:rPr>
          <w:rFonts w:hint="default" w:ascii="Times New Roman" w:hAnsi="Times New Roman" w:cs="Times New Roman"/>
          <w:color w:val="000000"/>
          <w:sz w:val="24"/>
        </w:rPr>
        <w:t>）：</w:t>
      </w:r>
      <w:r>
        <w:rPr>
          <w:rFonts w:hint="default" w:ascii="Times New Roman" w:hAnsi="Times New Roman" w:cs="Times New Roman"/>
          <w:color w:val="000000"/>
          <w:sz w:val="24"/>
          <w:szCs w:val="20"/>
        </w:rPr>
        <w:t>______________</w:t>
      </w:r>
      <w:r>
        <w:rPr>
          <w:rFonts w:hint="default" w:ascii="Times New Roman" w:hAnsi="Times New Roman" w:cs="Times New Roman"/>
          <w:color w:val="000000"/>
          <w:sz w:val="24"/>
          <w:lang w:val="zh-CN"/>
        </w:rPr>
        <w:t xml:space="preserve">        </w:t>
      </w:r>
    </w:p>
    <w:p w14:paraId="7BAAEC67">
      <w:pPr>
        <w:autoSpaceDE w:val="0"/>
        <w:autoSpaceDN w:val="0"/>
        <w:adjustRightInd w:val="0"/>
        <w:snapToGrid w:val="0"/>
        <w:spacing w:line="360" w:lineRule="auto"/>
        <w:rPr>
          <w:rFonts w:hint="default" w:ascii="Times New Roman" w:hAnsi="Times New Roman" w:cs="Times New Roman"/>
          <w:color w:val="000000"/>
          <w:sz w:val="24"/>
          <w:lang w:val="zh-CN"/>
        </w:rPr>
      </w:pPr>
      <w:r>
        <w:rPr>
          <w:rFonts w:hint="default" w:ascii="Times New Roman" w:hAnsi="Times New Roman" w:cs="Times New Roman"/>
          <w:color w:val="000000"/>
          <w:sz w:val="24"/>
        </w:rPr>
        <w:t>日期：</w:t>
      </w:r>
      <w:r>
        <w:rPr>
          <w:rFonts w:hint="default" w:ascii="Times New Roman" w:hAnsi="Times New Roman" w:cs="Times New Roman"/>
          <w:color w:val="000000"/>
          <w:sz w:val="24"/>
          <w:szCs w:val="20"/>
        </w:rPr>
        <w:t>____</w:t>
      </w:r>
      <w:r>
        <w:rPr>
          <w:rFonts w:hint="default" w:ascii="Times New Roman" w:hAnsi="Times New Roman" w:cs="Times New Roman"/>
          <w:color w:val="000000"/>
          <w:sz w:val="24"/>
        </w:rPr>
        <w:t>年</w:t>
      </w:r>
      <w:r>
        <w:rPr>
          <w:rFonts w:hint="default" w:ascii="Times New Roman" w:hAnsi="Times New Roman" w:cs="Times New Roman"/>
          <w:color w:val="000000"/>
          <w:sz w:val="24"/>
          <w:szCs w:val="20"/>
        </w:rPr>
        <w:t>____</w:t>
      </w:r>
      <w:r>
        <w:rPr>
          <w:rFonts w:hint="default" w:ascii="Times New Roman" w:hAnsi="Times New Roman" w:cs="Times New Roman"/>
          <w:color w:val="000000"/>
          <w:sz w:val="24"/>
        </w:rPr>
        <w:t>月</w:t>
      </w:r>
      <w:r>
        <w:rPr>
          <w:rFonts w:hint="default" w:ascii="Times New Roman" w:hAnsi="Times New Roman" w:cs="Times New Roman"/>
          <w:color w:val="000000"/>
          <w:sz w:val="24"/>
          <w:szCs w:val="20"/>
        </w:rPr>
        <w:t>____</w:t>
      </w:r>
      <w:r>
        <w:rPr>
          <w:rFonts w:hint="default" w:ascii="Times New Roman" w:hAnsi="Times New Roman" w:cs="Times New Roman"/>
          <w:color w:val="000000"/>
          <w:sz w:val="24"/>
        </w:rPr>
        <w:t>日</w:t>
      </w:r>
    </w:p>
    <w:p w14:paraId="4C9E8774">
      <w:pPr>
        <w:tabs>
          <w:tab w:val="left" w:pos="5580"/>
        </w:tabs>
        <w:spacing w:line="360" w:lineRule="auto"/>
        <w:ind w:firstLine="480" w:firstLineChars="200"/>
        <w:rPr>
          <w:rFonts w:hint="default" w:ascii="Times New Roman" w:hAnsi="Times New Roman" w:cs="Times New Roman"/>
          <w:color w:val="000000"/>
          <w:sz w:val="24"/>
          <w:szCs w:val="20"/>
        </w:rPr>
      </w:pPr>
    </w:p>
    <w:p w14:paraId="540BA0D2">
      <w:pPr>
        <w:pStyle w:val="20"/>
        <w:spacing w:before="79" w:line="219" w:lineRule="auto"/>
        <w:ind w:left="141"/>
        <w:rPr>
          <w:rFonts w:hint="default" w:ascii="Times New Roman" w:hAnsi="Times New Roman" w:cs="Times New Roman"/>
        </w:rPr>
      </w:pPr>
      <w:r>
        <w:rPr>
          <w:rFonts w:hint="default" w:ascii="Times New Roman" w:hAnsi="Times New Roman" w:cs="Times New Roman"/>
          <w:spacing w:val="-4"/>
        </w:rPr>
        <w:t>附：法定代表人（单位负责人）及委托代理人身份证明文件电子件：</w:t>
      </w:r>
    </w:p>
    <w:p w14:paraId="66CD208D">
      <w:pPr>
        <w:tabs>
          <w:tab w:val="left" w:pos="5580"/>
        </w:tabs>
        <w:spacing w:line="360" w:lineRule="auto"/>
        <w:jc w:val="left"/>
        <w:rPr>
          <w:rFonts w:hint="default" w:ascii="Times New Roman" w:hAnsi="Times New Roman" w:cs="Times New Roman"/>
          <w:color w:val="000000"/>
          <w:sz w:val="24"/>
          <w:szCs w:val="20"/>
        </w:rPr>
      </w:pPr>
      <w:r>
        <w:rPr>
          <w:rFonts w:hint="default" w:ascii="Times New Roman" w:hAnsi="Times New Roman" w:cs="Times New Roman"/>
          <w:position w:val="-47"/>
        </w:rPr>
        <w:drawing>
          <wp:inline distT="0" distB="0" distL="114300" distR="114300">
            <wp:extent cx="5279390" cy="1506855"/>
            <wp:effectExtent l="0" t="0" r="0" b="0"/>
            <wp:docPr id="1" name="IM 178"/>
            <wp:cNvGraphicFramePr/>
            <a:graphic xmlns:a="http://schemas.openxmlformats.org/drawingml/2006/main">
              <a:graphicData uri="http://schemas.openxmlformats.org/drawingml/2006/picture">
                <pic:pic xmlns:pic="http://schemas.openxmlformats.org/drawingml/2006/picture">
                  <pic:nvPicPr>
                    <pic:cNvPr id="1" name="IM 178"/>
                    <pic:cNvPicPr/>
                  </pic:nvPicPr>
                  <pic:blipFill>
                    <a:blip r:embed="rId31"/>
                    <a:stretch>
                      <a:fillRect/>
                    </a:stretch>
                  </pic:blipFill>
                  <pic:spPr>
                    <a:xfrm>
                      <a:off x="0" y="0"/>
                      <a:ext cx="5279390" cy="1506855"/>
                    </a:xfrm>
                    <a:prstGeom prst="rect">
                      <a:avLst/>
                    </a:prstGeom>
                    <a:noFill/>
                    <a:ln>
                      <a:noFill/>
                    </a:ln>
                  </pic:spPr>
                </pic:pic>
              </a:graphicData>
            </a:graphic>
          </wp:inline>
        </w:drawing>
      </w:r>
    </w:p>
    <w:p w14:paraId="24BA259D">
      <w:pPr>
        <w:tabs>
          <w:tab w:val="left" w:pos="5580"/>
        </w:tabs>
        <w:spacing w:line="360" w:lineRule="auto"/>
        <w:jc w:val="left"/>
        <w:rPr>
          <w:rFonts w:hint="default" w:ascii="Times New Roman" w:hAnsi="Times New Roman" w:cs="Times New Roman"/>
          <w:color w:val="000000"/>
          <w:sz w:val="24"/>
          <w:szCs w:val="20"/>
        </w:rPr>
      </w:pPr>
      <w:r>
        <w:rPr>
          <w:rFonts w:hint="default" w:ascii="Times New Roman" w:hAnsi="Times New Roman" w:cs="Times New Roman"/>
          <w:color w:val="000000"/>
          <w:sz w:val="24"/>
          <w:szCs w:val="20"/>
        </w:rPr>
        <w:t>说明：</w:t>
      </w:r>
    </w:p>
    <w:p w14:paraId="5FAB5D68">
      <w:pPr>
        <w:widowControl/>
        <w:spacing w:line="360" w:lineRule="auto"/>
        <w:jc w:val="left"/>
        <w:rPr>
          <w:rFonts w:hint="default" w:ascii="Times New Roman" w:hAnsi="Times New Roman" w:cs="Times New Roman"/>
          <w:color w:val="000000"/>
          <w:sz w:val="24"/>
        </w:rPr>
      </w:pPr>
      <w:r>
        <w:rPr>
          <w:rFonts w:hint="default" w:ascii="Times New Roman" w:hAnsi="Times New Roman" w:cs="Times New Roman"/>
          <w:color w:val="000000"/>
          <w:sz w:val="24"/>
        </w:rPr>
        <w:t>1.若供应商为事业单位或其他组织或分支机构，则法定代表人(单位负责人)处的签署人可为单位负责人。</w:t>
      </w:r>
    </w:p>
    <w:p w14:paraId="1E8A7C66">
      <w:pPr>
        <w:widowControl/>
        <w:spacing w:line="360" w:lineRule="auto"/>
        <w:jc w:val="left"/>
        <w:rPr>
          <w:rFonts w:hint="default" w:ascii="Times New Roman" w:hAnsi="Times New Roman" w:cs="Times New Roman"/>
          <w:color w:val="000000"/>
          <w:sz w:val="24"/>
        </w:rPr>
      </w:pPr>
      <w:r>
        <w:rPr>
          <w:rFonts w:hint="default" w:ascii="Times New Roman" w:hAnsi="Times New Roman" w:cs="Times New Roman"/>
          <w:color w:val="000000"/>
          <w:sz w:val="24"/>
        </w:rPr>
        <w:t>2.若响应文件中签字之处均为法定代表人 (单位负责人) 本人签署，则可不提供本《授权委托书》，但须提供《法定代表人 (单位负责人)身份证明》: 否则，不需要提供《法定代表人 (单位负责人) 身份证明》。</w:t>
      </w:r>
    </w:p>
    <w:p w14:paraId="44A38393">
      <w:pPr>
        <w:widowControl/>
        <w:spacing w:line="360" w:lineRule="auto"/>
        <w:jc w:val="left"/>
        <w:rPr>
          <w:rFonts w:hint="default" w:ascii="Times New Roman" w:hAnsi="Times New Roman" w:cs="Times New Roman"/>
          <w:color w:val="000000"/>
          <w:sz w:val="24"/>
        </w:rPr>
      </w:pPr>
      <w:r>
        <w:rPr>
          <w:rFonts w:hint="default" w:ascii="Times New Roman" w:hAnsi="Times New Roman" w:cs="Times New Roman"/>
          <w:color w:val="000000"/>
          <w:sz w:val="24"/>
        </w:rPr>
        <w:t>3.供应商为自然人的情形，可不提供本《授权委托书》。</w:t>
      </w:r>
    </w:p>
    <w:p w14:paraId="16EB5155">
      <w:pPr>
        <w:widowControl/>
        <w:spacing w:line="360" w:lineRule="auto"/>
        <w:jc w:val="left"/>
        <w:rPr>
          <w:rFonts w:hint="default" w:ascii="Times New Roman" w:hAnsi="Times New Roman" w:cs="Times New Roman"/>
          <w:color w:val="000000"/>
          <w:sz w:val="30"/>
          <w:szCs w:val="30"/>
        </w:rPr>
      </w:pPr>
      <w:r>
        <w:rPr>
          <w:rFonts w:hint="default" w:ascii="Times New Roman" w:hAnsi="Times New Roman" w:cs="Times New Roman"/>
          <w:color w:val="000000"/>
          <w:sz w:val="24"/>
        </w:rPr>
        <w:t>4.供应商应随本《授权委托书》同时提供法定代表人 (单位负责人)及委托代理人的有效的身份证或护照等身份证明文件电子件。提供身份证的，应同时提供身份证</w:t>
      </w:r>
      <w:r>
        <w:rPr>
          <w:rFonts w:hint="default" w:ascii="Times New Roman" w:hAnsi="Times New Roman" w:cs="Times New Roman"/>
          <w:b/>
          <w:bCs/>
          <w:color w:val="000000"/>
          <w:sz w:val="24"/>
        </w:rPr>
        <w:t>双面</w:t>
      </w:r>
      <w:r>
        <w:rPr>
          <w:rFonts w:hint="default" w:ascii="Times New Roman" w:hAnsi="Times New Roman" w:cs="Times New Roman"/>
          <w:color w:val="000000"/>
          <w:sz w:val="24"/>
        </w:rPr>
        <w:t>电子件。</w:t>
      </w:r>
      <w:r>
        <w:rPr>
          <w:rFonts w:hint="default" w:ascii="Times New Roman" w:hAnsi="Times New Roman" w:cs="Times New Roman"/>
          <w:color w:val="000000"/>
          <w:sz w:val="30"/>
          <w:szCs w:val="30"/>
        </w:rPr>
        <w:br w:type="page"/>
      </w:r>
    </w:p>
    <w:p w14:paraId="34908D27">
      <w:pPr>
        <w:autoSpaceDE w:val="0"/>
        <w:autoSpaceDN w:val="0"/>
        <w:adjustRightInd w:val="0"/>
        <w:spacing w:line="360" w:lineRule="auto"/>
        <w:jc w:val="center"/>
        <w:rPr>
          <w:rFonts w:hint="default" w:ascii="Times New Roman" w:hAnsi="Times New Roman" w:cs="Times New Roman"/>
          <w:b/>
          <w:color w:val="000000"/>
          <w:sz w:val="36"/>
          <w:szCs w:val="36"/>
        </w:rPr>
      </w:pPr>
      <w:r>
        <w:rPr>
          <w:rFonts w:hint="default" w:ascii="Times New Roman" w:hAnsi="Times New Roman" w:cs="Times New Roman"/>
          <w:b/>
          <w:color w:val="000000"/>
          <w:sz w:val="36"/>
          <w:szCs w:val="36"/>
        </w:rPr>
        <w:t>法定代表人（单位负责人）身份证明</w:t>
      </w:r>
    </w:p>
    <w:p w14:paraId="78970233">
      <w:pPr>
        <w:kinsoku w:val="0"/>
        <w:overflowPunct w:val="0"/>
        <w:spacing w:line="200" w:lineRule="exact"/>
        <w:rPr>
          <w:rFonts w:hint="default" w:ascii="Times New Roman" w:hAnsi="Times New Roman" w:cs="Times New Roman"/>
          <w:sz w:val="20"/>
          <w:szCs w:val="20"/>
        </w:rPr>
      </w:pPr>
    </w:p>
    <w:p w14:paraId="6A2696D2">
      <w:pPr>
        <w:tabs>
          <w:tab w:val="left" w:pos="5580"/>
        </w:tabs>
        <w:spacing w:line="360" w:lineRule="auto"/>
        <w:rPr>
          <w:rFonts w:hint="default" w:ascii="Times New Roman" w:hAnsi="Times New Roman" w:cs="Times New Roman"/>
          <w:color w:val="000000"/>
          <w:sz w:val="24"/>
        </w:rPr>
      </w:pPr>
      <w:r>
        <w:rPr>
          <w:rFonts w:hint="default" w:ascii="Times New Roman" w:hAnsi="Times New Roman" w:cs="Times New Roman"/>
          <w:color w:val="000000"/>
          <w:sz w:val="24"/>
        </w:rPr>
        <w:t>致：</w:t>
      </w:r>
      <w:r>
        <w:rPr>
          <w:rFonts w:hint="default" w:ascii="Times New Roman" w:hAnsi="Times New Roman" w:cs="Times New Roman"/>
          <w:color w:val="000000"/>
          <w:sz w:val="24"/>
          <w:szCs w:val="20"/>
        </w:rPr>
        <w:t>____</w:t>
      </w:r>
      <w:r>
        <w:rPr>
          <w:rFonts w:hint="default" w:ascii="Times New Roman" w:hAnsi="Times New Roman" w:cs="Times New Roman"/>
          <w:color w:val="000000"/>
          <w:sz w:val="24"/>
        </w:rPr>
        <w:t>（采购人或采购代理机构）</w:t>
      </w:r>
    </w:p>
    <w:p w14:paraId="33F3FB0D">
      <w:pPr>
        <w:pStyle w:val="20"/>
        <w:tabs>
          <w:tab w:val="left" w:pos="2412"/>
          <w:tab w:val="left" w:pos="3883"/>
          <w:tab w:val="left" w:pos="5352"/>
          <w:tab w:val="left" w:pos="6821"/>
        </w:tabs>
        <w:kinsoku w:val="0"/>
        <w:overflowPunct w:val="0"/>
        <w:spacing w:line="335" w:lineRule="exact"/>
        <w:ind w:firstLine="480" w:firstLineChars="200"/>
        <w:rPr>
          <w:rFonts w:hint="default" w:ascii="Times New Roman" w:hAnsi="Times New Roman" w:cs="Times New Roman"/>
        </w:rPr>
      </w:pPr>
      <w:r>
        <w:rPr>
          <w:rFonts w:hint="default" w:ascii="Times New Roman" w:hAnsi="Times New Roman" w:cs="Times New Roman"/>
        </w:rPr>
        <w:t>兹证明，</w:t>
      </w:r>
    </w:p>
    <w:p w14:paraId="11CBBFC0">
      <w:pPr>
        <w:pStyle w:val="20"/>
        <w:tabs>
          <w:tab w:val="left" w:pos="1690"/>
          <w:tab w:val="left" w:pos="3400"/>
          <w:tab w:val="left" w:pos="5110"/>
          <w:tab w:val="left" w:pos="6821"/>
        </w:tabs>
        <w:kinsoku w:val="0"/>
        <w:overflowPunct w:val="0"/>
        <w:spacing w:line="335" w:lineRule="exact"/>
        <w:rPr>
          <w:rFonts w:hint="default" w:ascii="Times New Roman" w:hAnsi="Times New Roman" w:cs="Times New Roman"/>
        </w:rPr>
      </w:pPr>
      <w:r>
        <w:rPr>
          <w:rFonts w:hint="default" w:ascii="Times New Roman" w:hAnsi="Times New Roman" w:cs="Times New Roman"/>
        </w:rPr>
        <w:t>姓名：</w:t>
      </w:r>
      <w:r>
        <w:rPr>
          <w:rFonts w:hint="default" w:ascii="Times New Roman" w:hAnsi="Times New Roman" w:cs="Times New Roman"/>
          <w:color w:val="000000"/>
          <w:szCs w:val="20"/>
        </w:rPr>
        <w:t>____</w:t>
      </w:r>
      <w:r>
        <w:rPr>
          <w:rFonts w:hint="default" w:ascii="Times New Roman" w:hAnsi="Times New Roman" w:cs="Times New Roman"/>
        </w:rPr>
        <w:t>性别：</w:t>
      </w:r>
      <w:r>
        <w:rPr>
          <w:rFonts w:hint="default" w:ascii="Times New Roman" w:hAnsi="Times New Roman" w:cs="Times New Roman"/>
          <w:color w:val="000000"/>
          <w:szCs w:val="20"/>
        </w:rPr>
        <w:t>____</w:t>
      </w:r>
      <w:r>
        <w:rPr>
          <w:rFonts w:hint="default" w:ascii="Times New Roman" w:hAnsi="Times New Roman" w:cs="Times New Roman"/>
        </w:rPr>
        <w:t>年龄：</w:t>
      </w:r>
      <w:r>
        <w:rPr>
          <w:rFonts w:hint="default" w:ascii="Times New Roman" w:hAnsi="Times New Roman" w:cs="Times New Roman"/>
          <w:color w:val="000000"/>
          <w:szCs w:val="20"/>
        </w:rPr>
        <w:t>____</w:t>
      </w:r>
      <w:r>
        <w:rPr>
          <w:rFonts w:hint="default" w:ascii="Times New Roman" w:hAnsi="Times New Roman" w:cs="Times New Roman"/>
        </w:rPr>
        <w:t>职务：</w:t>
      </w:r>
      <w:r>
        <w:rPr>
          <w:rFonts w:hint="default" w:ascii="Times New Roman" w:hAnsi="Times New Roman" w:cs="Times New Roman"/>
          <w:color w:val="000000"/>
          <w:szCs w:val="20"/>
        </w:rPr>
        <w:t>____</w:t>
      </w:r>
    </w:p>
    <w:p w14:paraId="700655CB">
      <w:pPr>
        <w:pStyle w:val="20"/>
        <w:tabs>
          <w:tab w:val="left" w:pos="2412"/>
          <w:tab w:val="left" w:pos="3883"/>
          <w:tab w:val="left" w:pos="5352"/>
          <w:tab w:val="left" w:pos="6821"/>
        </w:tabs>
        <w:kinsoku w:val="0"/>
        <w:overflowPunct w:val="0"/>
        <w:spacing w:line="335" w:lineRule="exact"/>
        <w:rPr>
          <w:rFonts w:hint="default" w:ascii="Times New Roman" w:hAnsi="Times New Roman" w:cs="Times New Roman"/>
        </w:rPr>
      </w:pPr>
    </w:p>
    <w:p w14:paraId="73F4E1D2">
      <w:pPr>
        <w:pStyle w:val="20"/>
        <w:tabs>
          <w:tab w:val="left" w:pos="2250"/>
          <w:tab w:val="left" w:pos="2412"/>
          <w:tab w:val="left" w:pos="3883"/>
          <w:tab w:val="left" w:pos="5352"/>
          <w:tab w:val="left" w:pos="6821"/>
          <w:tab w:val="clear" w:pos="567"/>
        </w:tabs>
        <w:kinsoku w:val="0"/>
        <w:overflowPunct w:val="0"/>
        <w:spacing w:line="335" w:lineRule="exact"/>
        <w:rPr>
          <w:rFonts w:hint="default" w:ascii="Times New Roman" w:hAnsi="Times New Roman" w:cs="Times New Roman"/>
        </w:rPr>
      </w:pPr>
      <w:r>
        <w:rPr>
          <w:rFonts w:hint="default" w:ascii="Times New Roman" w:hAnsi="Times New Roman" w:cs="Times New Roman"/>
        </w:rPr>
        <w:t>系</w:t>
      </w:r>
      <w:r>
        <w:rPr>
          <w:rFonts w:hint="default" w:ascii="Times New Roman" w:hAnsi="Times New Roman" w:cs="Times New Roman"/>
          <w:color w:val="000000"/>
          <w:szCs w:val="20"/>
        </w:rPr>
        <w:t>__________</w:t>
      </w:r>
      <w:r>
        <w:rPr>
          <w:rFonts w:hint="default" w:ascii="Times New Roman" w:hAnsi="Times New Roman" w:cs="Times New Roman"/>
        </w:rPr>
        <w:t>（供应商名称）的法定代表人（单位负责人）。</w:t>
      </w:r>
    </w:p>
    <w:p w14:paraId="2A5362CC">
      <w:pPr>
        <w:pStyle w:val="20"/>
        <w:tabs>
          <w:tab w:val="left" w:pos="2412"/>
          <w:tab w:val="left" w:pos="3883"/>
          <w:tab w:val="left" w:pos="5352"/>
          <w:tab w:val="left" w:pos="6821"/>
        </w:tabs>
        <w:kinsoku w:val="0"/>
        <w:overflowPunct w:val="0"/>
        <w:spacing w:line="335" w:lineRule="exact"/>
        <w:rPr>
          <w:rFonts w:hint="default" w:ascii="Times New Roman" w:hAnsi="Times New Roman" w:cs="Times New Roman"/>
        </w:rPr>
      </w:pPr>
    </w:p>
    <w:p w14:paraId="1B8F3BA4">
      <w:pPr>
        <w:pStyle w:val="20"/>
        <w:tabs>
          <w:tab w:val="left" w:pos="2412"/>
          <w:tab w:val="left" w:pos="3883"/>
          <w:tab w:val="left" w:pos="5352"/>
          <w:tab w:val="left" w:pos="6821"/>
        </w:tabs>
        <w:kinsoku w:val="0"/>
        <w:overflowPunct w:val="0"/>
        <w:spacing w:line="335" w:lineRule="exact"/>
        <w:rPr>
          <w:rFonts w:hint="default" w:ascii="Times New Roman" w:hAnsi="Times New Roman" w:cs="Times New Roman"/>
        </w:rPr>
      </w:pPr>
    </w:p>
    <w:p w14:paraId="304219A4">
      <w:pPr>
        <w:pStyle w:val="20"/>
        <w:tabs>
          <w:tab w:val="left" w:pos="2412"/>
          <w:tab w:val="left" w:pos="3883"/>
          <w:tab w:val="left" w:pos="5352"/>
          <w:tab w:val="left" w:pos="6821"/>
        </w:tabs>
        <w:kinsoku w:val="0"/>
        <w:overflowPunct w:val="0"/>
        <w:spacing w:line="335" w:lineRule="exact"/>
        <w:rPr>
          <w:rFonts w:hint="default" w:ascii="Times New Roman" w:hAnsi="Times New Roman" w:cs="Times New Roman"/>
        </w:rPr>
      </w:pPr>
    </w:p>
    <w:p w14:paraId="3EAAA33F">
      <w:pPr>
        <w:pStyle w:val="20"/>
        <w:kinsoku w:val="0"/>
        <w:overflowPunct w:val="0"/>
        <w:spacing w:line="583" w:lineRule="auto"/>
        <w:ind w:right="-46"/>
        <w:rPr>
          <w:rFonts w:hint="default" w:ascii="Times New Roman" w:hAnsi="Times New Roman" w:cs="Times New Roman"/>
          <w:spacing w:val="-3"/>
        </w:rPr>
      </w:pPr>
      <w:r>
        <w:rPr>
          <w:rFonts w:hint="default" w:ascii="Times New Roman" w:hAnsi="Times New Roman" w:cs="Times New Roman"/>
        </w:rPr>
        <w:t>附：</w:t>
      </w:r>
      <w:r>
        <w:rPr>
          <w:rFonts w:hint="default" w:ascii="Times New Roman" w:hAnsi="Times New Roman" w:cs="Times New Roman"/>
          <w:spacing w:val="-3"/>
        </w:rPr>
        <w:t>法</w:t>
      </w:r>
      <w:r>
        <w:rPr>
          <w:rFonts w:hint="default" w:ascii="Times New Roman" w:hAnsi="Times New Roman" w:cs="Times New Roman"/>
        </w:rPr>
        <w:t>定</w:t>
      </w:r>
      <w:r>
        <w:rPr>
          <w:rFonts w:hint="default" w:ascii="Times New Roman" w:hAnsi="Times New Roman" w:cs="Times New Roman"/>
          <w:spacing w:val="-3"/>
        </w:rPr>
        <w:t>代</w:t>
      </w:r>
      <w:r>
        <w:rPr>
          <w:rFonts w:hint="default" w:ascii="Times New Roman" w:hAnsi="Times New Roman" w:cs="Times New Roman"/>
        </w:rPr>
        <w:t>表</w:t>
      </w:r>
      <w:r>
        <w:rPr>
          <w:rFonts w:hint="default" w:ascii="Times New Roman" w:hAnsi="Times New Roman" w:cs="Times New Roman"/>
          <w:spacing w:val="-3"/>
        </w:rPr>
        <w:t>人</w:t>
      </w:r>
      <w:r>
        <w:rPr>
          <w:rFonts w:hint="default" w:ascii="Times New Roman" w:hAnsi="Times New Roman" w:cs="Times New Roman"/>
        </w:rPr>
        <w:t>（</w:t>
      </w:r>
      <w:r>
        <w:rPr>
          <w:rFonts w:hint="default" w:ascii="Times New Roman" w:hAnsi="Times New Roman" w:cs="Times New Roman"/>
          <w:spacing w:val="-3"/>
        </w:rPr>
        <w:t>单</w:t>
      </w:r>
      <w:r>
        <w:rPr>
          <w:rFonts w:hint="default" w:ascii="Times New Roman" w:hAnsi="Times New Roman" w:cs="Times New Roman"/>
        </w:rPr>
        <w:t>位</w:t>
      </w:r>
      <w:r>
        <w:rPr>
          <w:rFonts w:hint="default" w:ascii="Times New Roman" w:hAnsi="Times New Roman" w:cs="Times New Roman"/>
          <w:spacing w:val="-3"/>
        </w:rPr>
        <w:t>负</w:t>
      </w:r>
      <w:r>
        <w:rPr>
          <w:rFonts w:hint="default" w:ascii="Times New Roman" w:hAnsi="Times New Roman" w:cs="Times New Roman"/>
        </w:rPr>
        <w:t>责人）身份证或护照等身份证明文件电子件：</w:t>
      </w:r>
    </w:p>
    <w:p w14:paraId="584EA03B">
      <w:pPr>
        <w:pStyle w:val="20"/>
        <w:kinsoku w:val="0"/>
        <w:overflowPunct w:val="0"/>
        <w:spacing w:line="583" w:lineRule="auto"/>
        <w:ind w:right="-46"/>
        <w:rPr>
          <w:rFonts w:hint="default" w:ascii="Times New Roman" w:hAnsi="Times New Roman" w:cs="Times New Roman"/>
          <w:spacing w:val="-3"/>
        </w:rPr>
      </w:pPr>
      <w:r>
        <w:rPr>
          <w:rFonts w:hint="default" w:ascii="Times New Roman" w:hAnsi="Times New Roman" w:cs="Times New Roman"/>
          <w:position w:val="-47"/>
        </w:rPr>
        <w:drawing>
          <wp:inline distT="0" distB="0" distL="114300" distR="114300">
            <wp:extent cx="5279390" cy="1506855"/>
            <wp:effectExtent l="0" t="0" r="0" b="0"/>
            <wp:docPr id="2" name="图片 2"/>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31"/>
                    <a:stretch>
                      <a:fillRect/>
                    </a:stretch>
                  </pic:blipFill>
                  <pic:spPr>
                    <a:xfrm>
                      <a:off x="0" y="0"/>
                      <a:ext cx="5279390" cy="1506855"/>
                    </a:xfrm>
                    <a:prstGeom prst="rect">
                      <a:avLst/>
                    </a:prstGeom>
                    <a:noFill/>
                    <a:ln>
                      <a:noFill/>
                    </a:ln>
                  </pic:spPr>
                </pic:pic>
              </a:graphicData>
            </a:graphic>
          </wp:inline>
        </w:drawing>
      </w:r>
    </w:p>
    <w:p w14:paraId="5F2A1A55">
      <w:pPr>
        <w:pStyle w:val="20"/>
        <w:kinsoku w:val="0"/>
        <w:overflowPunct w:val="0"/>
        <w:spacing w:line="583" w:lineRule="auto"/>
        <w:ind w:right="4305"/>
        <w:rPr>
          <w:rFonts w:hint="default" w:ascii="Times New Roman" w:hAnsi="Times New Roman" w:cs="Times New Roman"/>
          <w:spacing w:val="-3"/>
        </w:rPr>
      </w:pPr>
    </w:p>
    <w:p w14:paraId="4BCD4148">
      <w:pPr>
        <w:pStyle w:val="20"/>
        <w:kinsoku w:val="0"/>
        <w:overflowPunct w:val="0"/>
        <w:spacing w:line="583" w:lineRule="auto"/>
        <w:ind w:right="4305"/>
        <w:rPr>
          <w:rFonts w:hint="default" w:ascii="Times New Roman" w:hAnsi="Times New Roman" w:cs="Times New Roman"/>
          <w:spacing w:val="-3"/>
        </w:rPr>
      </w:pPr>
    </w:p>
    <w:p w14:paraId="4066ACBC">
      <w:pPr>
        <w:autoSpaceDE w:val="0"/>
        <w:autoSpaceDN w:val="0"/>
        <w:adjustRightInd w:val="0"/>
        <w:snapToGrid w:val="0"/>
        <w:spacing w:line="360" w:lineRule="auto"/>
        <w:rPr>
          <w:rFonts w:hint="default" w:ascii="Times New Roman" w:hAnsi="Times New Roman" w:cs="Times New Roman"/>
          <w:color w:val="000000"/>
          <w:sz w:val="24"/>
          <w:lang w:val="zh-CN"/>
        </w:rPr>
      </w:pPr>
      <w:r>
        <w:rPr>
          <w:rFonts w:hint="default" w:ascii="Times New Roman" w:hAnsi="Times New Roman" w:cs="Times New Roman"/>
          <w:color w:val="000000"/>
          <w:sz w:val="24"/>
        </w:rPr>
        <w:t>供应商名称（加盖公章）</w:t>
      </w:r>
      <w:r>
        <w:rPr>
          <w:rFonts w:hint="default" w:ascii="Times New Roman" w:hAnsi="Times New Roman" w:cs="Times New Roman"/>
          <w:color w:val="000000"/>
          <w:sz w:val="24"/>
          <w:lang w:val="zh-CN"/>
        </w:rPr>
        <w:t>：</w:t>
      </w:r>
      <w:r>
        <w:rPr>
          <w:rFonts w:hint="default" w:ascii="Times New Roman" w:hAnsi="Times New Roman" w:cs="Times New Roman"/>
          <w:sz w:val="24"/>
        </w:rPr>
        <w:t>______</w:t>
      </w:r>
    </w:p>
    <w:p w14:paraId="3AC72AE7">
      <w:pPr>
        <w:autoSpaceDE w:val="0"/>
        <w:autoSpaceDN w:val="0"/>
        <w:adjustRightInd w:val="0"/>
        <w:snapToGrid w:val="0"/>
        <w:spacing w:line="360" w:lineRule="auto"/>
        <w:rPr>
          <w:rFonts w:hint="default" w:ascii="Times New Roman" w:hAnsi="Times New Roman" w:cs="Times New Roman"/>
          <w:color w:val="000000"/>
          <w:sz w:val="24"/>
          <w:lang w:val="zh-CN"/>
        </w:rPr>
      </w:pPr>
      <w:r>
        <w:rPr>
          <w:rFonts w:hint="default" w:ascii="Times New Roman" w:hAnsi="Times New Roman" w:cs="Times New Roman"/>
          <w:spacing w:val="-3"/>
          <w:sz w:val="24"/>
        </w:rPr>
        <w:t>法定代表人（</w:t>
      </w:r>
      <w:r>
        <w:rPr>
          <w:rFonts w:hint="default" w:ascii="Times New Roman" w:hAnsi="Times New Roman" w:cs="Times New Roman"/>
          <w:sz w:val="24"/>
        </w:rPr>
        <w:t>单位负责人</w:t>
      </w:r>
      <w:r>
        <w:rPr>
          <w:rFonts w:hint="default" w:ascii="Times New Roman" w:hAnsi="Times New Roman" w:cs="Times New Roman"/>
          <w:spacing w:val="-3"/>
          <w:sz w:val="24"/>
        </w:rPr>
        <w:t>）（签字</w:t>
      </w:r>
      <w:r>
        <w:rPr>
          <w:rFonts w:hint="default" w:ascii="Times New Roman" w:hAnsi="Times New Roman" w:cs="Times New Roman"/>
          <w:color w:val="000000"/>
          <w:sz w:val="24"/>
          <w:szCs w:val="20"/>
        </w:rPr>
        <w:t>或签章</w:t>
      </w:r>
      <w:r>
        <w:rPr>
          <w:rFonts w:hint="default" w:ascii="Times New Roman" w:hAnsi="Times New Roman" w:cs="Times New Roman"/>
          <w:spacing w:val="-3"/>
          <w:sz w:val="24"/>
        </w:rPr>
        <w:t>）：</w:t>
      </w:r>
      <w:r>
        <w:rPr>
          <w:rFonts w:hint="default" w:ascii="Times New Roman" w:hAnsi="Times New Roman" w:cs="Times New Roman"/>
          <w:sz w:val="24"/>
        </w:rPr>
        <w:t>______</w:t>
      </w:r>
    </w:p>
    <w:p w14:paraId="3A12B041">
      <w:pPr>
        <w:autoSpaceDE w:val="0"/>
        <w:autoSpaceDN w:val="0"/>
        <w:adjustRightInd w:val="0"/>
        <w:snapToGrid w:val="0"/>
        <w:spacing w:line="360" w:lineRule="auto"/>
        <w:rPr>
          <w:rFonts w:hint="default" w:ascii="Times New Roman" w:hAnsi="Times New Roman" w:cs="Times New Roman"/>
          <w:color w:val="000000"/>
          <w:sz w:val="24"/>
          <w:lang w:val="zh-CN"/>
        </w:rPr>
      </w:pPr>
      <w:r>
        <w:rPr>
          <w:rFonts w:hint="default" w:ascii="Times New Roman" w:hAnsi="Times New Roman" w:cs="Times New Roman"/>
          <w:color w:val="000000"/>
          <w:sz w:val="24"/>
        </w:rPr>
        <w:t>日期：</w:t>
      </w:r>
      <w:r>
        <w:rPr>
          <w:rFonts w:hint="default" w:ascii="Times New Roman" w:hAnsi="Times New Roman" w:cs="Times New Roman"/>
          <w:color w:val="000000"/>
          <w:sz w:val="24"/>
          <w:szCs w:val="20"/>
        </w:rPr>
        <w:t>____年____月____日</w:t>
      </w:r>
    </w:p>
    <w:p w14:paraId="00AB9DDE">
      <w:pPr>
        <w:widowControl/>
        <w:jc w:val="left"/>
        <w:rPr>
          <w:rFonts w:hint="default" w:ascii="Times New Roman" w:hAnsi="Times New Roman" w:cs="Times New Roman"/>
          <w:i/>
          <w:color w:val="000000"/>
          <w:sz w:val="24"/>
          <w:szCs w:val="20"/>
          <w:u w:val="single"/>
        </w:rPr>
      </w:pPr>
    </w:p>
    <w:p w14:paraId="19EC503B">
      <w:pPr>
        <w:widowControl/>
        <w:jc w:val="left"/>
        <w:rPr>
          <w:rFonts w:hint="default" w:ascii="Times New Roman" w:hAnsi="Times New Roman" w:cs="Times New Roman"/>
          <w:color w:val="000000"/>
          <w:sz w:val="24"/>
          <w:szCs w:val="20"/>
        </w:rPr>
      </w:pPr>
      <w:r>
        <w:rPr>
          <w:rFonts w:hint="default" w:ascii="Times New Roman" w:hAnsi="Times New Roman" w:cs="Times New Roman"/>
          <w:color w:val="000000"/>
          <w:sz w:val="24"/>
          <w:szCs w:val="20"/>
        </w:rPr>
        <w:br w:type="page"/>
      </w:r>
    </w:p>
    <w:p w14:paraId="426D10D7">
      <w:pPr>
        <w:tabs>
          <w:tab w:val="left" w:pos="360"/>
        </w:tabs>
        <w:snapToGrid w:val="0"/>
        <w:spacing w:line="360" w:lineRule="auto"/>
        <w:outlineLvl w:val="1"/>
        <w:rPr>
          <w:rFonts w:hint="default" w:ascii="Times New Roman" w:hAnsi="Times New Roman" w:cs="Times New Roman"/>
          <w:sz w:val="24"/>
        </w:rPr>
      </w:pPr>
      <w:r>
        <w:rPr>
          <w:rFonts w:hint="default" w:ascii="Times New Roman" w:hAnsi="Times New Roman" w:cs="Times New Roman"/>
          <w:sz w:val="24"/>
        </w:rPr>
        <w:t>7  报价一览表</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14:paraId="31BD0B34">
      <w:pPr>
        <w:spacing w:line="360" w:lineRule="exact"/>
        <w:jc w:val="center"/>
        <w:rPr>
          <w:rFonts w:hint="default" w:ascii="Times New Roman" w:hAnsi="Times New Roman" w:cs="Times New Roman"/>
          <w:b/>
          <w:color w:val="000000"/>
          <w:sz w:val="36"/>
          <w:szCs w:val="36"/>
        </w:rPr>
      </w:pPr>
      <w:bookmarkStart w:id="717" w:name="_Toc164608672"/>
      <w:bookmarkStart w:id="718" w:name="_Toc164608827"/>
      <w:bookmarkStart w:id="719" w:name="_Toc226309802"/>
      <w:bookmarkStart w:id="720" w:name="_Toc226965748"/>
      <w:bookmarkStart w:id="721" w:name="_Toc226965831"/>
      <w:bookmarkStart w:id="722" w:name="_Toc305158826"/>
      <w:bookmarkStart w:id="723" w:name="_Toc265228396"/>
      <w:bookmarkStart w:id="724" w:name="_Toc226337254"/>
      <w:bookmarkStart w:id="725" w:name="_Toc195842923"/>
      <w:bookmarkStart w:id="726" w:name="_Toc264969248"/>
      <w:bookmarkStart w:id="727" w:name="_Toc305158900"/>
      <w:r>
        <w:rPr>
          <w:rFonts w:hint="default" w:ascii="Times New Roman" w:hAnsi="Times New Roman" w:cs="Times New Roman"/>
          <w:b/>
          <w:color w:val="000000"/>
          <w:sz w:val="36"/>
          <w:szCs w:val="36"/>
        </w:rPr>
        <w:t>报价一览表</w:t>
      </w:r>
      <w:bookmarkEnd w:id="717"/>
      <w:bookmarkEnd w:id="718"/>
      <w:bookmarkEnd w:id="719"/>
      <w:bookmarkEnd w:id="720"/>
      <w:bookmarkEnd w:id="721"/>
      <w:bookmarkEnd w:id="722"/>
      <w:bookmarkEnd w:id="723"/>
      <w:bookmarkEnd w:id="724"/>
      <w:bookmarkEnd w:id="725"/>
      <w:bookmarkEnd w:id="726"/>
      <w:bookmarkEnd w:id="727"/>
    </w:p>
    <w:p w14:paraId="62198923">
      <w:pPr>
        <w:tabs>
          <w:tab w:val="left" w:pos="1800"/>
          <w:tab w:val="left" w:pos="5580"/>
        </w:tabs>
        <w:spacing w:line="360" w:lineRule="auto"/>
        <w:jc w:val="left"/>
        <w:rPr>
          <w:rFonts w:hint="default" w:ascii="Times New Roman" w:hAnsi="Times New Roman" w:cs="Times New Roman"/>
          <w:color w:val="000000"/>
          <w:sz w:val="24"/>
        </w:rPr>
      </w:pPr>
    </w:p>
    <w:p w14:paraId="56643A25">
      <w:pPr>
        <w:tabs>
          <w:tab w:val="left" w:pos="1800"/>
          <w:tab w:val="left" w:pos="5580"/>
        </w:tabs>
        <w:spacing w:line="360" w:lineRule="auto"/>
        <w:ind w:firstLine="240" w:firstLineChars="100"/>
        <w:jc w:val="left"/>
        <w:rPr>
          <w:rFonts w:hint="default" w:ascii="Times New Roman" w:hAnsi="Times New Roman" w:cs="Times New Roman"/>
          <w:color w:val="000000"/>
          <w:sz w:val="24"/>
          <w:u w:val="single"/>
        </w:rPr>
      </w:pPr>
      <w:r>
        <w:rPr>
          <w:rFonts w:hint="default" w:ascii="Times New Roman" w:hAnsi="Times New Roman" w:cs="Times New Roman"/>
          <w:color w:val="000000"/>
          <w:sz w:val="24"/>
        </w:rPr>
        <w:t>项目编号：</w:t>
      </w:r>
      <w:r>
        <w:rPr>
          <w:rFonts w:hint="default" w:ascii="Times New Roman" w:hAnsi="Times New Roman" w:cs="Times New Roman"/>
          <w:sz w:val="24"/>
        </w:rPr>
        <w:t>___________</w:t>
      </w:r>
      <w:r>
        <w:rPr>
          <w:rFonts w:hint="default" w:ascii="Times New Roman" w:hAnsi="Times New Roman" w:cs="Times New Roman"/>
          <w:color w:val="000000"/>
          <w:sz w:val="24"/>
        </w:rPr>
        <w:t xml:space="preserve">     项目名称：</w:t>
      </w:r>
      <w:r>
        <w:rPr>
          <w:rFonts w:hint="default" w:ascii="Times New Roman" w:hAnsi="Times New Roman" w:cs="Times New Roman"/>
          <w:sz w:val="24"/>
        </w:rPr>
        <w:t>___________</w:t>
      </w:r>
    </w:p>
    <w:tbl>
      <w:tblPr>
        <w:tblStyle w:val="44"/>
        <w:tblW w:w="44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10"/>
        <w:gridCol w:w="3204"/>
        <w:gridCol w:w="2026"/>
        <w:gridCol w:w="2132"/>
      </w:tblGrid>
      <w:tr w14:paraId="3E4CD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96" w:type="pct"/>
            <w:vMerge w:val="restart"/>
            <w:tcBorders>
              <w:top w:val="single" w:color="auto" w:sz="4" w:space="0"/>
              <w:left w:val="single" w:color="auto" w:sz="4" w:space="0"/>
              <w:bottom w:val="single" w:color="auto" w:sz="4" w:space="0"/>
              <w:right w:val="single" w:color="auto" w:sz="4" w:space="0"/>
            </w:tcBorders>
            <w:vAlign w:val="center"/>
          </w:tcPr>
          <w:p w14:paraId="05CCB2AD">
            <w:pPr>
              <w:tabs>
                <w:tab w:val="left" w:pos="5580"/>
              </w:tabs>
              <w:jc w:val="center"/>
              <w:rPr>
                <w:rFonts w:hint="default" w:ascii="Times New Roman" w:hAnsi="Times New Roman" w:cs="Times New Roman"/>
                <w:b/>
                <w:sz w:val="24"/>
              </w:rPr>
            </w:pPr>
            <w:r>
              <w:rPr>
                <w:rFonts w:hint="default" w:ascii="Times New Roman" w:hAnsi="Times New Roman" w:cs="Times New Roman"/>
                <w:b/>
                <w:sz w:val="24"/>
              </w:rPr>
              <w:t>包号</w:t>
            </w:r>
          </w:p>
        </w:tc>
        <w:tc>
          <w:tcPr>
            <w:tcW w:w="1960" w:type="pct"/>
            <w:vMerge w:val="restart"/>
            <w:tcBorders>
              <w:top w:val="single" w:color="auto" w:sz="4" w:space="0"/>
              <w:left w:val="single" w:color="auto" w:sz="4" w:space="0"/>
              <w:bottom w:val="single" w:color="auto" w:sz="4" w:space="0"/>
              <w:right w:val="single" w:color="auto" w:sz="4" w:space="0"/>
            </w:tcBorders>
            <w:vAlign w:val="center"/>
          </w:tcPr>
          <w:p w14:paraId="4C276FFC">
            <w:pPr>
              <w:tabs>
                <w:tab w:val="left" w:pos="5580"/>
              </w:tabs>
              <w:jc w:val="center"/>
              <w:rPr>
                <w:rFonts w:hint="default" w:ascii="Times New Roman" w:hAnsi="Times New Roman" w:cs="Times New Roman"/>
                <w:b/>
                <w:sz w:val="24"/>
              </w:rPr>
            </w:pPr>
            <w:r>
              <w:rPr>
                <w:rFonts w:hint="default" w:ascii="Times New Roman" w:hAnsi="Times New Roman" w:cs="Times New Roman"/>
                <w:b/>
                <w:sz w:val="24"/>
              </w:rPr>
              <w:t>供应商名称</w:t>
            </w:r>
          </w:p>
        </w:tc>
        <w:tc>
          <w:tcPr>
            <w:tcW w:w="2543" w:type="pct"/>
            <w:gridSpan w:val="2"/>
            <w:tcBorders>
              <w:top w:val="single" w:color="auto" w:sz="4" w:space="0"/>
              <w:left w:val="single" w:color="auto" w:sz="4" w:space="0"/>
              <w:bottom w:val="single" w:color="auto" w:sz="4" w:space="0"/>
              <w:right w:val="single" w:color="auto" w:sz="4" w:space="0"/>
            </w:tcBorders>
            <w:vAlign w:val="center"/>
          </w:tcPr>
          <w:p w14:paraId="68D29F14">
            <w:pPr>
              <w:tabs>
                <w:tab w:val="left" w:pos="5580"/>
              </w:tabs>
              <w:jc w:val="center"/>
              <w:rPr>
                <w:rFonts w:hint="default" w:ascii="Times New Roman" w:hAnsi="Times New Roman" w:cs="Times New Roman"/>
                <w:b/>
                <w:sz w:val="24"/>
              </w:rPr>
            </w:pPr>
            <w:r>
              <w:rPr>
                <w:rFonts w:hint="default" w:ascii="Times New Roman" w:hAnsi="Times New Roman" w:cs="Times New Roman"/>
                <w:b/>
                <w:sz w:val="24"/>
              </w:rPr>
              <w:t>报价</w:t>
            </w:r>
          </w:p>
        </w:tc>
      </w:tr>
      <w:tr w14:paraId="0EBB5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876EBDC">
            <w:pPr>
              <w:widowControl/>
              <w:jc w:val="left"/>
              <w:rPr>
                <w:rFonts w:hint="default" w:ascii="Times New Roman" w:hAnsi="Times New Roman" w:cs="Times New Roman"/>
                <w:b/>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22E6988">
            <w:pPr>
              <w:widowControl/>
              <w:jc w:val="left"/>
              <w:rPr>
                <w:rFonts w:hint="default" w:ascii="Times New Roman" w:hAnsi="Times New Roman" w:cs="Times New Roman"/>
                <w:b/>
                <w:sz w:val="24"/>
              </w:rPr>
            </w:pPr>
          </w:p>
        </w:tc>
        <w:tc>
          <w:tcPr>
            <w:tcW w:w="1239" w:type="pct"/>
            <w:tcBorders>
              <w:top w:val="single" w:color="auto" w:sz="4" w:space="0"/>
              <w:left w:val="single" w:color="auto" w:sz="4" w:space="0"/>
              <w:bottom w:val="single" w:color="auto" w:sz="4" w:space="0"/>
              <w:right w:val="single" w:color="auto" w:sz="4" w:space="0"/>
            </w:tcBorders>
            <w:vAlign w:val="center"/>
          </w:tcPr>
          <w:p w14:paraId="26E10B54">
            <w:pPr>
              <w:tabs>
                <w:tab w:val="left" w:pos="5580"/>
              </w:tabs>
              <w:jc w:val="center"/>
              <w:rPr>
                <w:rFonts w:hint="default" w:ascii="Times New Roman" w:hAnsi="Times New Roman" w:cs="Times New Roman"/>
                <w:b/>
                <w:sz w:val="24"/>
              </w:rPr>
            </w:pPr>
            <w:r>
              <w:rPr>
                <w:rFonts w:hint="default" w:ascii="Times New Roman" w:hAnsi="Times New Roman" w:cs="Times New Roman"/>
                <w:b/>
                <w:sz w:val="24"/>
              </w:rPr>
              <w:t>大写</w:t>
            </w:r>
          </w:p>
        </w:tc>
        <w:tc>
          <w:tcPr>
            <w:tcW w:w="1304" w:type="pct"/>
            <w:tcBorders>
              <w:top w:val="single" w:color="auto" w:sz="4" w:space="0"/>
              <w:left w:val="single" w:color="auto" w:sz="4" w:space="0"/>
              <w:bottom w:val="single" w:color="auto" w:sz="4" w:space="0"/>
              <w:right w:val="single" w:color="auto" w:sz="4" w:space="0"/>
            </w:tcBorders>
            <w:vAlign w:val="center"/>
          </w:tcPr>
          <w:p w14:paraId="64B98FB3">
            <w:pPr>
              <w:tabs>
                <w:tab w:val="left" w:pos="5580"/>
              </w:tabs>
              <w:jc w:val="center"/>
              <w:rPr>
                <w:rFonts w:hint="default" w:ascii="Times New Roman" w:hAnsi="Times New Roman" w:cs="Times New Roman"/>
                <w:b/>
                <w:sz w:val="24"/>
              </w:rPr>
            </w:pPr>
            <w:r>
              <w:rPr>
                <w:rFonts w:hint="default" w:ascii="Times New Roman" w:hAnsi="Times New Roman" w:cs="Times New Roman"/>
                <w:b/>
                <w:sz w:val="24"/>
              </w:rPr>
              <w:t>小写</w:t>
            </w:r>
          </w:p>
        </w:tc>
      </w:tr>
      <w:tr w14:paraId="470E7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96" w:type="pct"/>
            <w:tcBorders>
              <w:top w:val="single" w:color="auto" w:sz="4" w:space="0"/>
              <w:left w:val="single" w:color="auto" w:sz="4" w:space="0"/>
              <w:bottom w:val="single" w:color="auto" w:sz="4" w:space="0"/>
              <w:right w:val="single" w:color="auto" w:sz="4" w:space="0"/>
            </w:tcBorders>
            <w:vAlign w:val="center"/>
          </w:tcPr>
          <w:p w14:paraId="5E64DB50">
            <w:pPr>
              <w:tabs>
                <w:tab w:val="left" w:pos="5580"/>
              </w:tabs>
              <w:jc w:val="center"/>
              <w:rPr>
                <w:rFonts w:hint="default" w:ascii="Times New Roman" w:hAnsi="Times New Roman" w:cs="Times New Roman"/>
                <w:sz w:val="24"/>
              </w:rPr>
            </w:pPr>
          </w:p>
        </w:tc>
        <w:tc>
          <w:tcPr>
            <w:tcW w:w="1960" w:type="pct"/>
            <w:tcBorders>
              <w:top w:val="single" w:color="auto" w:sz="4" w:space="0"/>
              <w:left w:val="single" w:color="auto" w:sz="4" w:space="0"/>
              <w:bottom w:val="single" w:color="auto" w:sz="4" w:space="0"/>
              <w:right w:val="single" w:color="auto" w:sz="4" w:space="0"/>
            </w:tcBorders>
            <w:vAlign w:val="center"/>
          </w:tcPr>
          <w:p w14:paraId="4A153EDE">
            <w:pPr>
              <w:tabs>
                <w:tab w:val="left" w:pos="5580"/>
              </w:tabs>
              <w:jc w:val="center"/>
              <w:rPr>
                <w:rFonts w:hint="default" w:ascii="Times New Roman" w:hAnsi="Times New Roman" w:cs="Times New Roman"/>
                <w:sz w:val="24"/>
              </w:rPr>
            </w:pPr>
          </w:p>
        </w:tc>
        <w:tc>
          <w:tcPr>
            <w:tcW w:w="1239" w:type="pct"/>
            <w:tcBorders>
              <w:top w:val="single" w:color="auto" w:sz="4" w:space="0"/>
              <w:left w:val="single" w:color="auto" w:sz="4" w:space="0"/>
              <w:bottom w:val="single" w:color="auto" w:sz="4" w:space="0"/>
              <w:right w:val="single" w:color="auto" w:sz="4" w:space="0"/>
            </w:tcBorders>
            <w:vAlign w:val="center"/>
          </w:tcPr>
          <w:p w14:paraId="4E80D801">
            <w:pPr>
              <w:tabs>
                <w:tab w:val="left" w:pos="5580"/>
              </w:tabs>
              <w:jc w:val="center"/>
              <w:rPr>
                <w:rFonts w:hint="default" w:ascii="Times New Roman" w:hAnsi="Times New Roman" w:cs="Times New Roman"/>
                <w:sz w:val="24"/>
              </w:rPr>
            </w:pPr>
          </w:p>
        </w:tc>
        <w:tc>
          <w:tcPr>
            <w:tcW w:w="1304" w:type="pct"/>
            <w:tcBorders>
              <w:top w:val="single" w:color="auto" w:sz="4" w:space="0"/>
              <w:left w:val="single" w:color="auto" w:sz="4" w:space="0"/>
              <w:bottom w:val="single" w:color="auto" w:sz="4" w:space="0"/>
              <w:right w:val="single" w:color="auto" w:sz="4" w:space="0"/>
            </w:tcBorders>
            <w:vAlign w:val="center"/>
          </w:tcPr>
          <w:p w14:paraId="0935D1DB">
            <w:pPr>
              <w:tabs>
                <w:tab w:val="left" w:pos="5580"/>
              </w:tabs>
              <w:jc w:val="center"/>
              <w:rPr>
                <w:rFonts w:hint="default" w:ascii="Times New Roman" w:hAnsi="Times New Roman" w:cs="Times New Roman"/>
                <w:sz w:val="24"/>
              </w:rPr>
            </w:pPr>
          </w:p>
        </w:tc>
      </w:tr>
    </w:tbl>
    <w:p w14:paraId="52D1E375">
      <w:pPr>
        <w:autoSpaceDE w:val="0"/>
        <w:autoSpaceDN w:val="0"/>
        <w:adjustRightInd w:val="0"/>
        <w:jc w:val="left"/>
        <w:rPr>
          <w:rFonts w:hint="default" w:ascii="Times New Roman" w:hAnsi="Times New Roman" w:cs="Times New Roman"/>
          <w:color w:val="000000"/>
          <w:kern w:val="0"/>
          <w:sz w:val="24"/>
        </w:rPr>
      </w:pPr>
    </w:p>
    <w:p w14:paraId="4CC80788">
      <w:pPr>
        <w:autoSpaceDE w:val="0"/>
        <w:autoSpaceDN w:val="0"/>
        <w:adjustRightInd w:val="0"/>
        <w:jc w:val="left"/>
        <w:rPr>
          <w:rFonts w:hint="default" w:ascii="Times New Roman" w:hAnsi="Times New Roman" w:cs="Times New Roman"/>
          <w:color w:val="000000"/>
          <w:sz w:val="24"/>
          <w:szCs w:val="20"/>
        </w:rPr>
      </w:pPr>
      <w:r>
        <w:rPr>
          <w:rFonts w:hint="default" w:ascii="Times New Roman" w:hAnsi="Times New Roman" w:cs="Times New Roman"/>
          <w:color w:val="000000"/>
          <w:kern w:val="0"/>
          <w:sz w:val="24"/>
        </w:rPr>
        <w:t>注：1</w:t>
      </w:r>
      <w:r>
        <w:rPr>
          <w:rFonts w:hint="default" w:ascii="Times New Roman" w:hAnsi="Times New Roman" w:cs="Times New Roman"/>
          <w:color w:val="000000"/>
          <w:sz w:val="24"/>
          <w:szCs w:val="20"/>
        </w:rPr>
        <w:t>.此表中，每包的报价应和《分项报价表》中的总价相一致。</w:t>
      </w:r>
    </w:p>
    <w:p w14:paraId="6252C4C5">
      <w:pPr>
        <w:tabs>
          <w:tab w:val="left" w:pos="5580"/>
        </w:tabs>
        <w:ind w:firstLine="480" w:firstLineChars="200"/>
        <w:rPr>
          <w:rFonts w:hint="default" w:ascii="Times New Roman" w:hAnsi="Times New Roman" w:cs="Times New Roman"/>
          <w:color w:val="000000"/>
          <w:sz w:val="24"/>
          <w:szCs w:val="20"/>
        </w:rPr>
      </w:pPr>
      <w:r>
        <w:rPr>
          <w:rFonts w:hint="default" w:ascii="Times New Roman" w:hAnsi="Times New Roman" w:cs="Times New Roman"/>
          <w:color w:val="000000"/>
          <w:sz w:val="24"/>
          <w:szCs w:val="20"/>
        </w:rPr>
        <w:t>2.本表必须按包分别填写。</w:t>
      </w:r>
    </w:p>
    <w:p w14:paraId="196B5D4A">
      <w:pPr>
        <w:autoSpaceDE w:val="0"/>
        <w:autoSpaceDN w:val="0"/>
        <w:adjustRightInd w:val="0"/>
        <w:snapToGrid w:val="0"/>
        <w:spacing w:before="25" w:after="25" w:line="360" w:lineRule="auto"/>
        <w:rPr>
          <w:rFonts w:hint="default" w:ascii="Times New Roman" w:hAnsi="Times New Roman" w:cs="Times New Roman"/>
          <w:color w:val="000000"/>
          <w:sz w:val="24"/>
          <w:lang w:val="zh-CN"/>
        </w:rPr>
      </w:pPr>
    </w:p>
    <w:p w14:paraId="15DB013E">
      <w:pPr>
        <w:autoSpaceDE w:val="0"/>
        <w:autoSpaceDN w:val="0"/>
        <w:adjustRightInd w:val="0"/>
        <w:snapToGrid w:val="0"/>
        <w:spacing w:before="25" w:after="25" w:line="360" w:lineRule="auto"/>
        <w:rPr>
          <w:rFonts w:hint="default" w:ascii="Times New Roman" w:hAnsi="Times New Roman" w:cs="Times New Roman"/>
          <w:color w:val="000000"/>
          <w:sz w:val="24"/>
          <w:lang w:val="zh-CN"/>
        </w:rPr>
      </w:pPr>
      <w:r>
        <w:rPr>
          <w:rFonts w:hint="default" w:ascii="Times New Roman" w:hAnsi="Times New Roman" w:cs="Times New Roman"/>
          <w:color w:val="000000"/>
          <w:sz w:val="24"/>
          <w:lang w:val="zh-CN"/>
        </w:rPr>
        <w:t xml:space="preserve">   </w:t>
      </w:r>
    </w:p>
    <w:p w14:paraId="77FDF2E2">
      <w:pPr>
        <w:autoSpaceDE w:val="0"/>
        <w:autoSpaceDN w:val="0"/>
        <w:adjustRightInd w:val="0"/>
        <w:snapToGrid w:val="0"/>
        <w:spacing w:before="25" w:after="25" w:line="360" w:lineRule="auto"/>
        <w:rPr>
          <w:rFonts w:hint="default" w:ascii="Times New Roman" w:hAnsi="Times New Roman" w:cs="Times New Roman"/>
          <w:color w:val="000000"/>
          <w:sz w:val="24"/>
          <w:lang w:val="zh-CN"/>
        </w:rPr>
      </w:pPr>
      <w:r>
        <w:rPr>
          <w:rFonts w:hint="default" w:ascii="Times New Roman" w:hAnsi="Times New Roman" w:cs="Times New Roman"/>
          <w:color w:val="000000"/>
          <w:sz w:val="24"/>
        </w:rPr>
        <w:t>供应商名称（加盖公章）</w:t>
      </w:r>
      <w:r>
        <w:rPr>
          <w:rFonts w:hint="default" w:ascii="Times New Roman" w:hAnsi="Times New Roman" w:cs="Times New Roman"/>
          <w:color w:val="000000"/>
          <w:sz w:val="24"/>
          <w:lang w:val="zh-CN"/>
        </w:rPr>
        <w:t>：</w:t>
      </w:r>
      <w:r>
        <w:rPr>
          <w:rFonts w:hint="default" w:ascii="Times New Roman" w:hAnsi="Times New Roman" w:cs="Times New Roman"/>
          <w:sz w:val="24"/>
        </w:rPr>
        <w:t>___________</w:t>
      </w:r>
    </w:p>
    <w:p w14:paraId="2D7F747D">
      <w:pPr>
        <w:autoSpaceDE w:val="0"/>
        <w:autoSpaceDN w:val="0"/>
        <w:adjustRightInd w:val="0"/>
        <w:snapToGrid w:val="0"/>
        <w:spacing w:line="360" w:lineRule="auto"/>
        <w:rPr>
          <w:rFonts w:hint="default" w:ascii="Times New Roman" w:hAnsi="Times New Roman" w:cs="Times New Roman"/>
          <w:color w:val="000000"/>
          <w:sz w:val="24"/>
          <w:lang w:val="zh-CN"/>
        </w:rPr>
      </w:pPr>
      <w:r>
        <w:rPr>
          <w:rFonts w:hint="default" w:ascii="Times New Roman" w:hAnsi="Times New Roman" w:cs="Times New Roman"/>
          <w:color w:val="000000"/>
          <w:sz w:val="24"/>
        </w:rPr>
        <w:t>日期：</w:t>
      </w:r>
      <w:r>
        <w:rPr>
          <w:rFonts w:hint="default" w:ascii="Times New Roman" w:hAnsi="Times New Roman" w:cs="Times New Roman"/>
          <w:color w:val="000000"/>
          <w:sz w:val="24"/>
          <w:szCs w:val="20"/>
        </w:rPr>
        <w:t>____年____月____日</w:t>
      </w:r>
    </w:p>
    <w:p w14:paraId="68EFA1E0">
      <w:pPr>
        <w:autoSpaceDE w:val="0"/>
        <w:autoSpaceDN w:val="0"/>
        <w:adjustRightInd w:val="0"/>
        <w:snapToGrid w:val="0"/>
        <w:spacing w:before="25" w:after="25" w:line="360" w:lineRule="auto"/>
        <w:rPr>
          <w:rFonts w:hint="default" w:ascii="Times New Roman" w:hAnsi="Times New Roman" w:cs="Times New Roman"/>
          <w:color w:val="000000"/>
          <w:sz w:val="24"/>
          <w:szCs w:val="20"/>
        </w:rPr>
        <w:sectPr>
          <w:headerReference r:id="rId23" w:type="first"/>
          <w:footerReference r:id="rId25" w:type="first"/>
          <w:headerReference r:id="rId22" w:type="even"/>
          <w:footerReference r:id="rId24" w:type="even"/>
          <w:pgSz w:w="11907" w:h="16840"/>
          <w:pgMar w:top="1418" w:right="1134" w:bottom="1418" w:left="1701" w:header="851" w:footer="851" w:gutter="0"/>
          <w:cols w:space="720" w:num="1"/>
          <w:docGrid w:linePitch="462" w:charSpace="0"/>
        </w:sectPr>
      </w:pPr>
      <w:r>
        <w:rPr>
          <w:rFonts w:hint="default" w:ascii="Times New Roman" w:hAnsi="Times New Roman" w:cs="Times New Roman"/>
          <w:color w:val="000000"/>
          <w:sz w:val="24"/>
          <w:szCs w:val="20"/>
        </w:rPr>
        <w:t xml:space="preserve">  </w:t>
      </w:r>
    </w:p>
    <w:p w14:paraId="7B3E7693">
      <w:pPr>
        <w:widowControl/>
        <w:jc w:val="left"/>
        <w:rPr>
          <w:rFonts w:hint="default" w:ascii="Times New Roman" w:hAnsi="Times New Roman" w:cs="Times New Roman"/>
          <w:sz w:val="24"/>
        </w:rPr>
      </w:pPr>
      <w:r>
        <w:rPr>
          <w:rFonts w:hint="default" w:ascii="Times New Roman" w:hAnsi="Times New Roman" w:cs="Times New Roman"/>
          <w:sz w:val="24"/>
        </w:rPr>
        <w:t xml:space="preserve">8  </w:t>
      </w:r>
      <w:bookmarkStart w:id="728" w:name="_Toc150774763"/>
      <w:bookmarkStart w:id="729" w:name="_Toc226309803"/>
      <w:bookmarkStart w:id="730" w:name="_Toc265228397"/>
      <w:bookmarkStart w:id="731" w:name="_Toc305158901"/>
      <w:bookmarkStart w:id="732" w:name="_Toc150480796"/>
      <w:bookmarkStart w:id="733" w:name="_Toc226965832"/>
      <w:bookmarkStart w:id="734" w:name="_Toc226965749"/>
      <w:bookmarkStart w:id="735" w:name="_Toc142311060"/>
      <w:bookmarkStart w:id="736" w:name="_Toc226337255"/>
      <w:bookmarkStart w:id="737" w:name="_Toc127151558"/>
      <w:bookmarkStart w:id="738" w:name="_Toc305158827"/>
      <w:bookmarkStart w:id="739" w:name="_Toc264969249"/>
      <w:bookmarkStart w:id="740" w:name="_Toc195842924"/>
      <w:r>
        <w:rPr>
          <w:rFonts w:hint="default" w:ascii="Times New Roman" w:hAnsi="Times New Roman" w:cs="Times New Roman"/>
          <w:sz w:val="24"/>
        </w:rPr>
        <w:t>分项报价表</w:t>
      </w:r>
      <w:bookmarkEnd w:id="728"/>
      <w:bookmarkEnd w:id="729"/>
      <w:bookmarkEnd w:id="730"/>
      <w:bookmarkEnd w:id="731"/>
      <w:bookmarkEnd w:id="732"/>
      <w:bookmarkEnd w:id="733"/>
      <w:bookmarkEnd w:id="734"/>
      <w:bookmarkEnd w:id="735"/>
      <w:bookmarkEnd w:id="736"/>
      <w:bookmarkEnd w:id="737"/>
      <w:bookmarkEnd w:id="738"/>
      <w:bookmarkEnd w:id="739"/>
      <w:bookmarkEnd w:id="740"/>
    </w:p>
    <w:p w14:paraId="32DFF4D6">
      <w:pPr>
        <w:widowControl/>
        <w:jc w:val="left"/>
        <w:rPr>
          <w:rFonts w:hint="default" w:ascii="Times New Roman" w:hAnsi="Times New Roman" w:cs="Times New Roman"/>
          <w:sz w:val="24"/>
        </w:rPr>
      </w:pPr>
    </w:p>
    <w:p w14:paraId="77D1DDD1">
      <w:pPr>
        <w:widowControl/>
        <w:jc w:val="center"/>
        <w:rPr>
          <w:rFonts w:hint="default" w:ascii="Times New Roman" w:hAnsi="Times New Roman" w:cs="Times New Roman"/>
          <w:sz w:val="24"/>
        </w:rPr>
      </w:pPr>
      <w:r>
        <w:rPr>
          <w:rFonts w:hint="default" w:ascii="Times New Roman" w:hAnsi="Times New Roman" w:cs="Times New Roman"/>
          <w:b/>
          <w:sz w:val="36"/>
          <w:szCs w:val="36"/>
        </w:rPr>
        <w:t>分项报价表</w:t>
      </w:r>
    </w:p>
    <w:p w14:paraId="3265DBC2">
      <w:pPr>
        <w:widowControl/>
        <w:jc w:val="left"/>
        <w:rPr>
          <w:rFonts w:hint="default" w:ascii="Times New Roman" w:hAnsi="Times New Roman" w:cs="Times New Roman"/>
          <w:sz w:val="24"/>
        </w:rPr>
      </w:pPr>
    </w:p>
    <w:p w14:paraId="6F2DA18C">
      <w:pPr>
        <w:tabs>
          <w:tab w:val="left" w:pos="1800"/>
          <w:tab w:val="left" w:pos="5580"/>
        </w:tabs>
        <w:rPr>
          <w:rFonts w:hint="default" w:ascii="Times New Roman" w:hAnsi="Times New Roman" w:cs="Times New Roman"/>
          <w:color w:val="000000"/>
          <w:sz w:val="24"/>
        </w:rPr>
      </w:pPr>
      <w:r>
        <w:rPr>
          <w:rFonts w:hint="default" w:ascii="Times New Roman" w:hAnsi="Times New Roman" w:cs="Times New Roman"/>
          <w:color w:val="000000"/>
          <w:sz w:val="24"/>
        </w:rPr>
        <w:t>项目编号/包号：_________    项目名称：_________          报价单位：人民币元</w:t>
      </w:r>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8"/>
        <w:gridCol w:w="2857"/>
        <w:gridCol w:w="1312"/>
        <w:gridCol w:w="1316"/>
        <w:gridCol w:w="1310"/>
        <w:gridCol w:w="1665"/>
      </w:tblGrid>
      <w:tr w14:paraId="00256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5" w:type="pct"/>
            <w:vAlign w:val="center"/>
          </w:tcPr>
          <w:p w14:paraId="2DE36947">
            <w:pPr>
              <w:adjustRightInd w:val="0"/>
              <w:snapToGrid w:val="0"/>
              <w:jc w:val="left"/>
              <w:rPr>
                <w:rFonts w:hint="default" w:ascii="Times New Roman" w:hAnsi="Times New Roman" w:cs="Times New Roman"/>
                <w:b/>
                <w:color w:val="000000"/>
                <w:sz w:val="24"/>
              </w:rPr>
            </w:pPr>
            <w:r>
              <w:rPr>
                <w:rFonts w:hint="default" w:ascii="Times New Roman" w:hAnsi="Times New Roman" w:cs="Times New Roman"/>
                <w:b/>
                <w:color w:val="000000"/>
                <w:sz w:val="24"/>
              </w:rPr>
              <w:t>序号</w:t>
            </w:r>
          </w:p>
        </w:tc>
        <w:tc>
          <w:tcPr>
            <w:tcW w:w="1579" w:type="pct"/>
            <w:vAlign w:val="center"/>
          </w:tcPr>
          <w:p w14:paraId="1BDB48D4">
            <w:pPr>
              <w:adjustRightInd w:val="0"/>
              <w:snapToGrid w:val="0"/>
              <w:jc w:val="left"/>
              <w:rPr>
                <w:rFonts w:hint="default" w:ascii="Times New Roman" w:hAnsi="Times New Roman" w:cs="Times New Roman"/>
                <w:b/>
                <w:color w:val="000000"/>
                <w:sz w:val="24"/>
              </w:rPr>
            </w:pPr>
            <w:r>
              <w:rPr>
                <w:rFonts w:hint="default" w:ascii="Times New Roman" w:hAnsi="Times New Roman" w:cs="Times New Roman"/>
                <w:b/>
                <w:color w:val="000000"/>
                <w:sz w:val="24"/>
              </w:rPr>
              <w:t>分项名称</w:t>
            </w:r>
          </w:p>
        </w:tc>
        <w:tc>
          <w:tcPr>
            <w:tcW w:w="725" w:type="pct"/>
            <w:vAlign w:val="center"/>
          </w:tcPr>
          <w:p w14:paraId="5773F8F0">
            <w:pPr>
              <w:adjustRightInd w:val="0"/>
              <w:snapToGrid w:val="0"/>
              <w:jc w:val="left"/>
              <w:rPr>
                <w:rFonts w:hint="default" w:ascii="Times New Roman" w:hAnsi="Times New Roman" w:cs="Times New Roman"/>
                <w:b/>
                <w:color w:val="000000"/>
                <w:sz w:val="24"/>
              </w:rPr>
            </w:pPr>
            <w:r>
              <w:rPr>
                <w:rFonts w:hint="default" w:ascii="Times New Roman" w:hAnsi="Times New Roman" w:cs="Times New Roman"/>
                <w:b/>
                <w:color w:val="000000"/>
                <w:sz w:val="24"/>
              </w:rPr>
              <w:t>单价（元）</w:t>
            </w:r>
          </w:p>
        </w:tc>
        <w:tc>
          <w:tcPr>
            <w:tcW w:w="726" w:type="pct"/>
            <w:vAlign w:val="center"/>
          </w:tcPr>
          <w:p w14:paraId="1A431C11">
            <w:pPr>
              <w:adjustRightInd w:val="0"/>
              <w:snapToGrid w:val="0"/>
              <w:jc w:val="center"/>
              <w:rPr>
                <w:rFonts w:hint="default" w:ascii="Times New Roman" w:hAnsi="Times New Roman" w:cs="Times New Roman"/>
                <w:b/>
                <w:color w:val="000000"/>
                <w:sz w:val="24"/>
              </w:rPr>
            </w:pPr>
            <w:r>
              <w:rPr>
                <w:rFonts w:hint="default" w:ascii="Times New Roman" w:hAnsi="Times New Roman" w:cs="Times New Roman"/>
                <w:b/>
                <w:color w:val="000000"/>
                <w:sz w:val="24"/>
              </w:rPr>
              <w:t>数量</w:t>
            </w:r>
          </w:p>
        </w:tc>
        <w:tc>
          <w:tcPr>
            <w:tcW w:w="724" w:type="pct"/>
            <w:vAlign w:val="center"/>
          </w:tcPr>
          <w:p w14:paraId="1507F570">
            <w:pPr>
              <w:adjustRightInd w:val="0"/>
              <w:snapToGrid w:val="0"/>
              <w:jc w:val="left"/>
              <w:rPr>
                <w:rFonts w:hint="default" w:ascii="Times New Roman" w:hAnsi="Times New Roman" w:cs="Times New Roman"/>
                <w:b/>
                <w:color w:val="000000"/>
                <w:sz w:val="24"/>
              </w:rPr>
            </w:pPr>
            <w:r>
              <w:rPr>
                <w:rFonts w:hint="default" w:ascii="Times New Roman" w:hAnsi="Times New Roman" w:cs="Times New Roman"/>
                <w:b/>
                <w:color w:val="000000"/>
                <w:sz w:val="24"/>
              </w:rPr>
              <w:t>合价（元）</w:t>
            </w:r>
          </w:p>
        </w:tc>
        <w:tc>
          <w:tcPr>
            <w:tcW w:w="920" w:type="pct"/>
            <w:vAlign w:val="center"/>
          </w:tcPr>
          <w:p w14:paraId="14062CE5">
            <w:pPr>
              <w:adjustRightInd w:val="0"/>
              <w:snapToGrid w:val="0"/>
              <w:jc w:val="left"/>
              <w:rPr>
                <w:rFonts w:hint="default" w:ascii="Times New Roman" w:hAnsi="Times New Roman" w:cs="Times New Roman"/>
                <w:b/>
                <w:color w:val="000000"/>
                <w:sz w:val="24"/>
              </w:rPr>
            </w:pPr>
            <w:r>
              <w:rPr>
                <w:rFonts w:hint="default" w:ascii="Times New Roman" w:hAnsi="Times New Roman" w:cs="Times New Roman"/>
                <w:b/>
                <w:color w:val="000000"/>
                <w:sz w:val="24"/>
              </w:rPr>
              <w:t>备注/说明</w:t>
            </w:r>
          </w:p>
        </w:tc>
      </w:tr>
      <w:tr w14:paraId="21DC2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25" w:type="pct"/>
            <w:vAlign w:val="center"/>
          </w:tcPr>
          <w:p w14:paraId="34191984">
            <w:pPr>
              <w:adjustRightInd w:val="0"/>
              <w:snapToGrid w:val="0"/>
              <w:jc w:val="center"/>
              <w:rPr>
                <w:rFonts w:hint="default" w:ascii="Times New Roman" w:hAnsi="Times New Roman" w:cs="Times New Roman"/>
                <w:color w:val="000000"/>
                <w:sz w:val="24"/>
              </w:rPr>
            </w:pPr>
            <w:r>
              <w:rPr>
                <w:rFonts w:hint="default" w:ascii="Times New Roman" w:hAnsi="Times New Roman" w:cs="Times New Roman"/>
                <w:color w:val="000000"/>
                <w:sz w:val="24"/>
              </w:rPr>
              <w:t>1</w:t>
            </w:r>
          </w:p>
        </w:tc>
        <w:tc>
          <w:tcPr>
            <w:tcW w:w="1579" w:type="pct"/>
            <w:vAlign w:val="center"/>
          </w:tcPr>
          <w:p w14:paraId="56276A21">
            <w:pPr>
              <w:adjustRightInd w:val="0"/>
              <w:snapToGrid w:val="0"/>
              <w:jc w:val="left"/>
              <w:rPr>
                <w:rFonts w:hint="default" w:ascii="Times New Roman" w:hAnsi="Times New Roman" w:cs="Times New Roman"/>
                <w:color w:val="000000"/>
                <w:sz w:val="24"/>
              </w:rPr>
            </w:pPr>
          </w:p>
        </w:tc>
        <w:tc>
          <w:tcPr>
            <w:tcW w:w="725" w:type="pct"/>
            <w:vAlign w:val="center"/>
          </w:tcPr>
          <w:p w14:paraId="7A814C51">
            <w:pPr>
              <w:adjustRightInd w:val="0"/>
              <w:snapToGrid w:val="0"/>
              <w:jc w:val="left"/>
              <w:rPr>
                <w:rFonts w:hint="default" w:ascii="Times New Roman" w:hAnsi="Times New Roman" w:cs="Times New Roman"/>
                <w:color w:val="000000"/>
                <w:sz w:val="24"/>
              </w:rPr>
            </w:pPr>
          </w:p>
        </w:tc>
        <w:tc>
          <w:tcPr>
            <w:tcW w:w="726" w:type="pct"/>
            <w:vAlign w:val="center"/>
          </w:tcPr>
          <w:p w14:paraId="7DBDACB3">
            <w:pPr>
              <w:adjustRightInd w:val="0"/>
              <w:snapToGrid w:val="0"/>
              <w:jc w:val="left"/>
              <w:rPr>
                <w:rFonts w:hint="default" w:ascii="Times New Roman" w:hAnsi="Times New Roman" w:cs="Times New Roman"/>
                <w:color w:val="000000"/>
                <w:sz w:val="24"/>
              </w:rPr>
            </w:pPr>
          </w:p>
        </w:tc>
        <w:tc>
          <w:tcPr>
            <w:tcW w:w="724" w:type="pct"/>
            <w:vAlign w:val="center"/>
          </w:tcPr>
          <w:p w14:paraId="44FC82A3">
            <w:pPr>
              <w:adjustRightInd w:val="0"/>
              <w:snapToGrid w:val="0"/>
              <w:jc w:val="left"/>
              <w:rPr>
                <w:rFonts w:hint="default" w:ascii="Times New Roman" w:hAnsi="Times New Roman" w:cs="Times New Roman"/>
                <w:color w:val="000000"/>
                <w:sz w:val="24"/>
              </w:rPr>
            </w:pPr>
          </w:p>
        </w:tc>
        <w:tc>
          <w:tcPr>
            <w:tcW w:w="920" w:type="pct"/>
            <w:vAlign w:val="center"/>
          </w:tcPr>
          <w:p w14:paraId="5835FBC3">
            <w:pPr>
              <w:adjustRightInd w:val="0"/>
              <w:snapToGrid w:val="0"/>
              <w:jc w:val="left"/>
              <w:rPr>
                <w:rFonts w:hint="default" w:ascii="Times New Roman" w:hAnsi="Times New Roman" w:cs="Times New Roman"/>
                <w:color w:val="000000"/>
                <w:sz w:val="24"/>
              </w:rPr>
            </w:pPr>
          </w:p>
        </w:tc>
      </w:tr>
      <w:tr w14:paraId="3C2ED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5" w:hRule="atLeast"/>
        </w:trPr>
        <w:tc>
          <w:tcPr>
            <w:tcW w:w="325" w:type="pct"/>
            <w:vAlign w:val="center"/>
          </w:tcPr>
          <w:p w14:paraId="3C074427">
            <w:pPr>
              <w:adjustRightInd w:val="0"/>
              <w:snapToGrid w:val="0"/>
              <w:jc w:val="center"/>
              <w:rPr>
                <w:rFonts w:hint="default" w:ascii="Times New Roman" w:hAnsi="Times New Roman" w:cs="Times New Roman"/>
                <w:color w:val="000000"/>
                <w:sz w:val="24"/>
              </w:rPr>
            </w:pPr>
            <w:r>
              <w:rPr>
                <w:rFonts w:hint="default" w:ascii="Times New Roman" w:hAnsi="Times New Roman" w:cs="Times New Roman"/>
                <w:color w:val="000000"/>
                <w:sz w:val="24"/>
              </w:rPr>
              <w:t>2</w:t>
            </w:r>
          </w:p>
        </w:tc>
        <w:tc>
          <w:tcPr>
            <w:tcW w:w="1579" w:type="pct"/>
            <w:vAlign w:val="center"/>
          </w:tcPr>
          <w:p w14:paraId="42D64BD2">
            <w:pPr>
              <w:adjustRightInd w:val="0"/>
              <w:snapToGrid w:val="0"/>
              <w:jc w:val="left"/>
              <w:rPr>
                <w:rFonts w:hint="default" w:ascii="Times New Roman" w:hAnsi="Times New Roman" w:cs="Times New Roman"/>
                <w:color w:val="000000"/>
                <w:sz w:val="24"/>
              </w:rPr>
            </w:pPr>
          </w:p>
        </w:tc>
        <w:tc>
          <w:tcPr>
            <w:tcW w:w="725" w:type="pct"/>
            <w:vAlign w:val="center"/>
          </w:tcPr>
          <w:p w14:paraId="51F5B3F1">
            <w:pPr>
              <w:adjustRightInd w:val="0"/>
              <w:snapToGrid w:val="0"/>
              <w:jc w:val="left"/>
              <w:rPr>
                <w:rFonts w:hint="default" w:ascii="Times New Roman" w:hAnsi="Times New Roman" w:cs="Times New Roman"/>
                <w:color w:val="000000"/>
                <w:sz w:val="24"/>
              </w:rPr>
            </w:pPr>
          </w:p>
        </w:tc>
        <w:tc>
          <w:tcPr>
            <w:tcW w:w="726" w:type="pct"/>
            <w:vAlign w:val="center"/>
          </w:tcPr>
          <w:p w14:paraId="1DF2809B">
            <w:pPr>
              <w:adjustRightInd w:val="0"/>
              <w:snapToGrid w:val="0"/>
              <w:jc w:val="left"/>
              <w:rPr>
                <w:rFonts w:hint="default" w:ascii="Times New Roman" w:hAnsi="Times New Roman" w:cs="Times New Roman"/>
                <w:color w:val="000000"/>
                <w:sz w:val="24"/>
              </w:rPr>
            </w:pPr>
          </w:p>
        </w:tc>
        <w:tc>
          <w:tcPr>
            <w:tcW w:w="724" w:type="pct"/>
            <w:vAlign w:val="center"/>
          </w:tcPr>
          <w:p w14:paraId="63C7B202">
            <w:pPr>
              <w:adjustRightInd w:val="0"/>
              <w:snapToGrid w:val="0"/>
              <w:jc w:val="left"/>
              <w:rPr>
                <w:rFonts w:hint="default" w:ascii="Times New Roman" w:hAnsi="Times New Roman" w:cs="Times New Roman"/>
                <w:color w:val="000000"/>
                <w:sz w:val="24"/>
              </w:rPr>
            </w:pPr>
          </w:p>
        </w:tc>
        <w:tc>
          <w:tcPr>
            <w:tcW w:w="920" w:type="pct"/>
            <w:vAlign w:val="center"/>
          </w:tcPr>
          <w:p w14:paraId="08A409B2">
            <w:pPr>
              <w:adjustRightInd w:val="0"/>
              <w:snapToGrid w:val="0"/>
              <w:jc w:val="left"/>
              <w:rPr>
                <w:rFonts w:hint="default" w:ascii="Times New Roman" w:hAnsi="Times New Roman" w:cs="Times New Roman"/>
                <w:color w:val="000000"/>
                <w:sz w:val="24"/>
              </w:rPr>
            </w:pPr>
          </w:p>
        </w:tc>
      </w:tr>
      <w:tr w14:paraId="334AE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25" w:type="pct"/>
            <w:vAlign w:val="center"/>
          </w:tcPr>
          <w:p w14:paraId="0C18E33F">
            <w:pPr>
              <w:adjustRightInd w:val="0"/>
              <w:snapToGrid w:val="0"/>
              <w:jc w:val="center"/>
              <w:rPr>
                <w:rFonts w:hint="default" w:ascii="Times New Roman" w:hAnsi="Times New Roman" w:cs="Times New Roman"/>
                <w:color w:val="000000"/>
                <w:sz w:val="24"/>
              </w:rPr>
            </w:pPr>
            <w:r>
              <w:rPr>
                <w:rFonts w:hint="default" w:ascii="Times New Roman" w:hAnsi="Times New Roman" w:cs="Times New Roman"/>
                <w:color w:val="000000"/>
                <w:sz w:val="24"/>
              </w:rPr>
              <w:t>3</w:t>
            </w:r>
          </w:p>
        </w:tc>
        <w:tc>
          <w:tcPr>
            <w:tcW w:w="1579" w:type="pct"/>
            <w:vAlign w:val="center"/>
          </w:tcPr>
          <w:p w14:paraId="57A39CBB">
            <w:pPr>
              <w:adjustRightInd w:val="0"/>
              <w:snapToGrid w:val="0"/>
              <w:jc w:val="left"/>
              <w:rPr>
                <w:rFonts w:hint="default" w:ascii="Times New Roman" w:hAnsi="Times New Roman" w:cs="Times New Roman"/>
                <w:color w:val="000000"/>
                <w:sz w:val="24"/>
              </w:rPr>
            </w:pPr>
            <w:r>
              <w:rPr>
                <w:rFonts w:hint="default" w:ascii="Times New Roman" w:hAnsi="Times New Roman" w:cs="Times New Roman"/>
                <w:color w:val="000000"/>
                <w:sz w:val="24"/>
              </w:rPr>
              <w:t>…</w:t>
            </w:r>
          </w:p>
        </w:tc>
        <w:tc>
          <w:tcPr>
            <w:tcW w:w="725" w:type="pct"/>
            <w:vAlign w:val="center"/>
          </w:tcPr>
          <w:p w14:paraId="364464AC">
            <w:pPr>
              <w:adjustRightInd w:val="0"/>
              <w:snapToGrid w:val="0"/>
              <w:jc w:val="left"/>
              <w:rPr>
                <w:rFonts w:hint="default" w:ascii="Times New Roman" w:hAnsi="Times New Roman" w:cs="Times New Roman"/>
                <w:color w:val="000000"/>
                <w:sz w:val="24"/>
              </w:rPr>
            </w:pPr>
          </w:p>
        </w:tc>
        <w:tc>
          <w:tcPr>
            <w:tcW w:w="726" w:type="pct"/>
            <w:vAlign w:val="center"/>
          </w:tcPr>
          <w:p w14:paraId="3E4C9E91">
            <w:pPr>
              <w:adjustRightInd w:val="0"/>
              <w:snapToGrid w:val="0"/>
              <w:jc w:val="left"/>
              <w:rPr>
                <w:rFonts w:hint="default" w:ascii="Times New Roman" w:hAnsi="Times New Roman" w:cs="Times New Roman"/>
                <w:color w:val="000000"/>
                <w:sz w:val="24"/>
              </w:rPr>
            </w:pPr>
          </w:p>
        </w:tc>
        <w:tc>
          <w:tcPr>
            <w:tcW w:w="724" w:type="pct"/>
            <w:vAlign w:val="center"/>
          </w:tcPr>
          <w:p w14:paraId="4127F2D7">
            <w:pPr>
              <w:adjustRightInd w:val="0"/>
              <w:snapToGrid w:val="0"/>
              <w:jc w:val="left"/>
              <w:rPr>
                <w:rFonts w:hint="default" w:ascii="Times New Roman" w:hAnsi="Times New Roman" w:cs="Times New Roman"/>
                <w:color w:val="000000"/>
                <w:sz w:val="24"/>
              </w:rPr>
            </w:pPr>
          </w:p>
        </w:tc>
        <w:tc>
          <w:tcPr>
            <w:tcW w:w="920" w:type="pct"/>
            <w:vAlign w:val="center"/>
          </w:tcPr>
          <w:p w14:paraId="77CA8451">
            <w:pPr>
              <w:adjustRightInd w:val="0"/>
              <w:snapToGrid w:val="0"/>
              <w:jc w:val="left"/>
              <w:rPr>
                <w:rFonts w:hint="default" w:ascii="Times New Roman" w:hAnsi="Times New Roman" w:cs="Times New Roman"/>
                <w:color w:val="000000"/>
                <w:sz w:val="24"/>
              </w:rPr>
            </w:pPr>
          </w:p>
        </w:tc>
      </w:tr>
      <w:tr w14:paraId="1F287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56" w:type="pct"/>
            <w:gridSpan w:val="4"/>
            <w:vAlign w:val="center"/>
          </w:tcPr>
          <w:p w14:paraId="291E7172">
            <w:pPr>
              <w:adjustRightInd w:val="0"/>
              <w:snapToGrid w:val="0"/>
              <w:jc w:val="right"/>
              <w:rPr>
                <w:rFonts w:hint="default" w:ascii="Times New Roman" w:hAnsi="Times New Roman" w:cs="Times New Roman"/>
                <w:color w:val="000000"/>
                <w:sz w:val="24"/>
              </w:rPr>
            </w:pPr>
            <w:r>
              <w:rPr>
                <w:rFonts w:hint="default" w:ascii="Times New Roman" w:hAnsi="Times New Roman" w:cs="Times New Roman"/>
                <w:color w:val="000000"/>
                <w:sz w:val="24"/>
              </w:rPr>
              <w:t>总价（元）</w:t>
            </w:r>
          </w:p>
        </w:tc>
        <w:tc>
          <w:tcPr>
            <w:tcW w:w="724" w:type="pct"/>
            <w:vAlign w:val="center"/>
          </w:tcPr>
          <w:p w14:paraId="5884DBDE">
            <w:pPr>
              <w:adjustRightInd w:val="0"/>
              <w:snapToGrid w:val="0"/>
              <w:jc w:val="left"/>
              <w:rPr>
                <w:rFonts w:hint="default" w:ascii="Times New Roman" w:hAnsi="Times New Roman" w:cs="Times New Roman"/>
                <w:color w:val="000000"/>
                <w:sz w:val="24"/>
              </w:rPr>
            </w:pPr>
          </w:p>
        </w:tc>
        <w:tc>
          <w:tcPr>
            <w:tcW w:w="920" w:type="pct"/>
            <w:vAlign w:val="center"/>
          </w:tcPr>
          <w:p w14:paraId="6D554B77">
            <w:pPr>
              <w:adjustRightInd w:val="0"/>
              <w:snapToGrid w:val="0"/>
              <w:jc w:val="left"/>
              <w:rPr>
                <w:rFonts w:hint="default" w:ascii="Times New Roman" w:hAnsi="Times New Roman" w:cs="Times New Roman"/>
                <w:color w:val="000000"/>
                <w:sz w:val="24"/>
              </w:rPr>
            </w:pPr>
          </w:p>
        </w:tc>
      </w:tr>
    </w:tbl>
    <w:p w14:paraId="0E68031F">
      <w:pPr>
        <w:tabs>
          <w:tab w:val="left" w:pos="1800"/>
          <w:tab w:val="left" w:pos="5580"/>
        </w:tabs>
        <w:jc w:val="left"/>
        <w:rPr>
          <w:rFonts w:hint="default" w:ascii="Times New Roman" w:hAnsi="Times New Roman" w:cs="Times New Roman"/>
          <w:color w:val="000000"/>
          <w:sz w:val="24"/>
        </w:rPr>
      </w:pPr>
    </w:p>
    <w:p w14:paraId="129F9F1F">
      <w:pPr>
        <w:tabs>
          <w:tab w:val="left" w:pos="1800"/>
          <w:tab w:val="left" w:pos="5580"/>
        </w:tabs>
        <w:jc w:val="left"/>
        <w:rPr>
          <w:rFonts w:hint="default" w:ascii="Times New Roman" w:hAnsi="Times New Roman" w:cs="Times New Roman"/>
          <w:color w:val="000000"/>
          <w:sz w:val="24"/>
        </w:rPr>
      </w:pPr>
    </w:p>
    <w:p w14:paraId="722DB527">
      <w:pPr>
        <w:tabs>
          <w:tab w:val="left" w:pos="1800"/>
          <w:tab w:val="left" w:pos="5580"/>
        </w:tabs>
        <w:jc w:val="left"/>
        <w:rPr>
          <w:rFonts w:hint="default" w:ascii="Times New Roman" w:hAnsi="Times New Roman" w:cs="Times New Roman"/>
          <w:color w:val="000000"/>
          <w:sz w:val="24"/>
        </w:rPr>
      </w:pPr>
    </w:p>
    <w:p w14:paraId="68E01D3A">
      <w:pPr>
        <w:tabs>
          <w:tab w:val="left" w:pos="1800"/>
          <w:tab w:val="left" w:pos="5580"/>
        </w:tabs>
        <w:jc w:val="left"/>
        <w:rPr>
          <w:rFonts w:hint="default" w:ascii="Times New Roman" w:hAnsi="Times New Roman" w:cs="Times New Roman"/>
          <w:color w:val="000000"/>
          <w:sz w:val="24"/>
        </w:rPr>
      </w:pPr>
    </w:p>
    <w:p w14:paraId="758DE7B2">
      <w:pPr>
        <w:tabs>
          <w:tab w:val="left" w:pos="1800"/>
          <w:tab w:val="left" w:pos="5580"/>
        </w:tabs>
        <w:jc w:val="left"/>
        <w:rPr>
          <w:rFonts w:hint="default" w:ascii="Times New Roman" w:hAnsi="Times New Roman" w:cs="Times New Roman"/>
          <w:color w:val="000000"/>
          <w:sz w:val="24"/>
        </w:rPr>
      </w:pPr>
      <w:r>
        <w:rPr>
          <w:rFonts w:hint="default" w:ascii="Times New Roman" w:hAnsi="Times New Roman" w:cs="Times New Roman"/>
          <w:color w:val="000000"/>
          <w:sz w:val="24"/>
        </w:rPr>
        <w:t>注：1.本表应按包分别填写。</w:t>
      </w:r>
    </w:p>
    <w:p w14:paraId="00EA4EFA">
      <w:pPr>
        <w:autoSpaceDE w:val="0"/>
        <w:autoSpaceDN w:val="0"/>
        <w:adjustRightInd w:val="0"/>
        <w:snapToGrid w:val="0"/>
        <w:spacing w:before="25" w:after="25"/>
        <w:ind w:firstLine="480" w:firstLineChars="200"/>
        <w:rPr>
          <w:rFonts w:hint="default" w:ascii="Times New Roman" w:hAnsi="Times New Roman" w:cs="Times New Roman"/>
          <w:color w:val="000000"/>
          <w:sz w:val="24"/>
        </w:rPr>
      </w:pPr>
      <w:r>
        <w:rPr>
          <w:rFonts w:hint="default" w:ascii="Times New Roman" w:hAnsi="Times New Roman" w:cs="Times New Roman"/>
          <w:color w:val="000000"/>
          <w:sz w:val="24"/>
        </w:rPr>
        <w:t>2.上述各项的详细规格（如有)，可另页描述。</w:t>
      </w:r>
    </w:p>
    <w:p w14:paraId="1D15B857">
      <w:pPr>
        <w:autoSpaceDE w:val="0"/>
        <w:autoSpaceDN w:val="0"/>
        <w:adjustRightInd w:val="0"/>
        <w:snapToGrid w:val="0"/>
        <w:spacing w:before="25" w:after="25" w:line="360" w:lineRule="auto"/>
        <w:rPr>
          <w:rFonts w:hint="default" w:ascii="Times New Roman" w:hAnsi="Times New Roman" w:cs="Times New Roman"/>
          <w:color w:val="000000"/>
          <w:sz w:val="24"/>
        </w:rPr>
      </w:pPr>
    </w:p>
    <w:p w14:paraId="3F1AF985">
      <w:pPr>
        <w:autoSpaceDE w:val="0"/>
        <w:autoSpaceDN w:val="0"/>
        <w:adjustRightInd w:val="0"/>
        <w:snapToGrid w:val="0"/>
        <w:spacing w:before="25" w:after="25" w:line="360" w:lineRule="auto"/>
        <w:ind w:right="360"/>
        <w:jc w:val="left"/>
        <w:rPr>
          <w:rFonts w:hint="default" w:ascii="Times New Roman" w:hAnsi="Times New Roman" w:cs="Times New Roman"/>
          <w:color w:val="000000"/>
          <w:sz w:val="24"/>
          <w:lang w:val="zh-CN"/>
        </w:rPr>
      </w:pPr>
      <w:r>
        <w:rPr>
          <w:rFonts w:hint="default" w:ascii="Times New Roman" w:hAnsi="Times New Roman" w:cs="Times New Roman"/>
          <w:color w:val="000000"/>
          <w:sz w:val="24"/>
        </w:rPr>
        <w:t>供应商名称（加盖公章）</w:t>
      </w:r>
      <w:r>
        <w:rPr>
          <w:rFonts w:hint="default" w:ascii="Times New Roman" w:hAnsi="Times New Roman" w:cs="Times New Roman"/>
          <w:color w:val="000000"/>
          <w:sz w:val="24"/>
          <w:lang w:val="zh-CN"/>
        </w:rPr>
        <w:t>：</w:t>
      </w:r>
      <w:r>
        <w:rPr>
          <w:rFonts w:hint="default" w:ascii="Times New Roman" w:hAnsi="Times New Roman" w:cs="Times New Roman"/>
          <w:sz w:val="24"/>
        </w:rPr>
        <w:t>______</w:t>
      </w:r>
    </w:p>
    <w:p w14:paraId="73A03FFD">
      <w:pPr>
        <w:autoSpaceDE w:val="0"/>
        <w:autoSpaceDN w:val="0"/>
        <w:adjustRightInd w:val="0"/>
        <w:snapToGrid w:val="0"/>
        <w:spacing w:before="25" w:after="25" w:line="360" w:lineRule="auto"/>
        <w:rPr>
          <w:rFonts w:hint="default" w:ascii="Times New Roman" w:hAnsi="Times New Roman" w:cs="Times New Roman"/>
          <w:color w:val="000000"/>
          <w:sz w:val="24"/>
          <w:lang w:val="zh-CN"/>
        </w:rPr>
      </w:pPr>
      <w:r>
        <w:rPr>
          <w:rFonts w:hint="default" w:ascii="Times New Roman" w:hAnsi="Times New Roman" w:cs="Times New Roman"/>
          <w:color w:val="000000"/>
          <w:sz w:val="24"/>
          <w:szCs w:val="20"/>
        </w:rPr>
        <w:t xml:space="preserve">日期：____年____月____日  </w:t>
      </w:r>
    </w:p>
    <w:p w14:paraId="7FDFF2CA">
      <w:pPr>
        <w:tabs>
          <w:tab w:val="left" w:pos="360"/>
        </w:tabs>
        <w:snapToGrid w:val="0"/>
        <w:spacing w:line="360" w:lineRule="auto"/>
        <w:outlineLvl w:val="1"/>
        <w:rPr>
          <w:rFonts w:hint="default" w:ascii="Times New Roman" w:hAnsi="Times New Roman" w:cs="Times New Roman"/>
          <w:color w:val="000000"/>
          <w:sz w:val="24"/>
          <w:szCs w:val="20"/>
        </w:rPr>
      </w:pPr>
      <w:bookmarkStart w:id="741" w:name="_Toc264969252"/>
      <w:bookmarkStart w:id="742" w:name="_Toc226337258"/>
      <w:bookmarkStart w:id="743" w:name="_Toc305158830"/>
      <w:bookmarkStart w:id="744" w:name="_Toc150480798"/>
      <w:bookmarkStart w:id="745" w:name="_Toc226965835"/>
      <w:bookmarkStart w:id="746" w:name="_Toc265228400"/>
      <w:bookmarkStart w:id="747" w:name="_Toc305158904"/>
      <w:bookmarkStart w:id="748" w:name="_Toc226309806"/>
      <w:bookmarkStart w:id="749" w:name="_Toc150774765"/>
      <w:bookmarkStart w:id="750" w:name="_Toc195842927"/>
      <w:bookmarkStart w:id="751" w:name="_Toc142311062"/>
      <w:bookmarkStart w:id="752" w:name="_Toc127151562"/>
      <w:bookmarkStart w:id="753" w:name="_Toc226965752"/>
      <w:bookmarkStart w:id="754" w:name="_Toc305158829"/>
      <w:bookmarkStart w:id="755" w:name="_Toc265228399"/>
      <w:bookmarkStart w:id="756" w:name="_Toc150480797"/>
      <w:bookmarkStart w:id="757" w:name="_Toc305158903"/>
      <w:bookmarkStart w:id="758" w:name="_Toc226965751"/>
      <w:bookmarkStart w:id="759" w:name="_Toc226309805"/>
      <w:bookmarkStart w:id="760" w:name="_Toc195842926"/>
      <w:bookmarkStart w:id="761" w:name="_Toc264969251"/>
      <w:bookmarkStart w:id="762" w:name="_Toc226965834"/>
      <w:bookmarkStart w:id="763" w:name="_Toc226337257"/>
      <w:bookmarkStart w:id="764" w:name="_Toc150774764"/>
      <w:bookmarkStart w:id="765" w:name="_Toc142311061"/>
      <w:bookmarkStart w:id="766" w:name="_Toc127151561"/>
      <w:r>
        <w:rPr>
          <w:rFonts w:hint="default" w:ascii="Times New Roman" w:hAnsi="Times New Roman" w:cs="Times New Roman"/>
          <w:color w:val="000000"/>
          <w:sz w:val="24"/>
          <w:szCs w:val="20"/>
        </w:rPr>
        <w:br w:type="page"/>
      </w:r>
      <w:r>
        <w:rPr>
          <w:rFonts w:hint="default" w:ascii="Times New Roman" w:hAnsi="Times New Roman" w:cs="Times New Roman"/>
          <w:sz w:val="24"/>
        </w:rPr>
        <w:t>9  合同条款偏离表</w:t>
      </w:r>
      <w:bookmarkEnd w:id="741"/>
      <w:bookmarkEnd w:id="742"/>
      <w:bookmarkEnd w:id="743"/>
      <w:bookmarkEnd w:id="744"/>
      <w:bookmarkEnd w:id="745"/>
      <w:bookmarkEnd w:id="746"/>
      <w:bookmarkEnd w:id="747"/>
      <w:bookmarkEnd w:id="748"/>
      <w:bookmarkEnd w:id="749"/>
      <w:bookmarkEnd w:id="750"/>
      <w:bookmarkEnd w:id="751"/>
      <w:bookmarkEnd w:id="752"/>
      <w:bookmarkEnd w:id="753"/>
      <w:r>
        <w:rPr>
          <w:rFonts w:hint="default" w:ascii="Times New Roman" w:hAnsi="Times New Roman" w:cs="Times New Roman"/>
          <w:spacing w:val="-2"/>
          <w:sz w:val="24"/>
        </w:rPr>
        <w:t>（实质性格式）</w:t>
      </w:r>
    </w:p>
    <w:p w14:paraId="0F8D365B">
      <w:pPr>
        <w:spacing w:line="360" w:lineRule="auto"/>
        <w:rPr>
          <w:rFonts w:hint="default" w:ascii="Times New Roman" w:hAnsi="Times New Roman" w:cs="Times New Roman"/>
          <w:color w:val="000000"/>
          <w:sz w:val="24"/>
          <w:szCs w:val="20"/>
        </w:rPr>
      </w:pPr>
    </w:p>
    <w:p w14:paraId="11FE4FAA">
      <w:pPr>
        <w:tabs>
          <w:tab w:val="left" w:pos="2775"/>
          <w:tab w:val="center" w:pos="4153"/>
        </w:tabs>
        <w:autoSpaceDE w:val="0"/>
        <w:autoSpaceDN w:val="0"/>
        <w:adjustRightInd w:val="0"/>
        <w:spacing w:line="360" w:lineRule="auto"/>
        <w:jc w:val="left"/>
        <w:rPr>
          <w:rFonts w:hint="default" w:ascii="Times New Roman" w:hAnsi="Times New Roman" w:cs="Times New Roman"/>
          <w:b/>
          <w:color w:val="000000"/>
          <w:sz w:val="36"/>
          <w:szCs w:val="36"/>
        </w:rPr>
      </w:pPr>
      <w:r>
        <w:rPr>
          <w:rFonts w:hint="default" w:ascii="Times New Roman" w:hAnsi="Times New Roman" w:cs="Times New Roman"/>
          <w:color w:val="000000"/>
          <w:sz w:val="36"/>
          <w:szCs w:val="36"/>
        </w:rPr>
        <w:tab/>
      </w:r>
      <w:r>
        <w:rPr>
          <w:rFonts w:hint="default" w:ascii="Times New Roman" w:hAnsi="Times New Roman" w:cs="Times New Roman"/>
          <w:b/>
          <w:color w:val="000000"/>
          <w:sz w:val="36"/>
          <w:szCs w:val="36"/>
        </w:rPr>
        <w:tab/>
      </w:r>
      <w:r>
        <w:rPr>
          <w:rFonts w:hint="default" w:ascii="Times New Roman" w:hAnsi="Times New Roman" w:cs="Times New Roman"/>
          <w:b/>
          <w:color w:val="000000"/>
          <w:sz w:val="36"/>
          <w:szCs w:val="36"/>
        </w:rPr>
        <w:t>合同条款偏离表</w:t>
      </w:r>
    </w:p>
    <w:p w14:paraId="0E2A24EE">
      <w:pPr>
        <w:spacing w:line="360" w:lineRule="auto"/>
        <w:rPr>
          <w:rFonts w:hint="default" w:ascii="Times New Roman" w:hAnsi="Times New Roman" w:cs="Times New Roman"/>
          <w:color w:val="000000"/>
          <w:sz w:val="24"/>
          <w:szCs w:val="20"/>
        </w:rPr>
      </w:pPr>
    </w:p>
    <w:p w14:paraId="34F7331D">
      <w:pPr>
        <w:tabs>
          <w:tab w:val="left" w:pos="1800"/>
          <w:tab w:val="left" w:pos="5580"/>
        </w:tabs>
        <w:spacing w:line="360" w:lineRule="auto"/>
        <w:ind w:firstLine="360" w:firstLineChars="150"/>
        <w:jc w:val="left"/>
        <w:rPr>
          <w:rFonts w:hint="default" w:ascii="Times New Roman" w:hAnsi="Times New Roman" w:cs="Times New Roman"/>
          <w:color w:val="000000"/>
          <w:sz w:val="24"/>
        </w:rPr>
      </w:pPr>
      <w:r>
        <w:rPr>
          <w:rFonts w:hint="default" w:ascii="Times New Roman" w:hAnsi="Times New Roman" w:cs="Times New Roman"/>
          <w:color w:val="000000"/>
          <w:sz w:val="24"/>
        </w:rPr>
        <w:t>项目编号/包号：_______________     项目名称：_______________</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2"/>
        <w:gridCol w:w="1542"/>
        <w:gridCol w:w="1648"/>
        <w:gridCol w:w="1923"/>
        <w:gridCol w:w="2352"/>
        <w:gridCol w:w="771"/>
      </w:tblGrid>
      <w:tr w14:paraId="2165B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7" w:type="dxa"/>
            <w:vAlign w:val="center"/>
          </w:tcPr>
          <w:p w14:paraId="7170EAB0">
            <w:pPr>
              <w:adjustRightInd w:val="0"/>
              <w:snapToGrid w:val="0"/>
              <w:jc w:val="center"/>
              <w:rPr>
                <w:rFonts w:hint="default" w:ascii="Times New Roman" w:hAnsi="Times New Roman" w:cs="Times New Roman"/>
                <w:color w:val="000000"/>
                <w:sz w:val="24"/>
              </w:rPr>
            </w:pPr>
            <w:r>
              <w:rPr>
                <w:rFonts w:hint="default" w:ascii="Times New Roman" w:hAnsi="Times New Roman" w:cs="Times New Roman"/>
                <w:color w:val="000000"/>
                <w:sz w:val="24"/>
              </w:rPr>
              <w:t>序号</w:t>
            </w:r>
          </w:p>
        </w:tc>
        <w:tc>
          <w:tcPr>
            <w:tcW w:w="1575" w:type="dxa"/>
            <w:vAlign w:val="center"/>
          </w:tcPr>
          <w:p w14:paraId="220CCC70">
            <w:pPr>
              <w:adjustRightInd w:val="0"/>
              <w:snapToGrid w:val="0"/>
              <w:jc w:val="center"/>
              <w:rPr>
                <w:rFonts w:hint="default" w:ascii="Times New Roman" w:hAnsi="Times New Roman" w:cs="Times New Roman"/>
                <w:color w:val="000000"/>
                <w:sz w:val="24"/>
              </w:rPr>
            </w:pPr>
            <w:r>
              <w:rPr>
                <w:rFonts w:hint="default" w:ascii="Times New Roman" w:hAnsi="Times New Roman" w:cs="Times New Roman"/>
                <w:color w:val="000000"/>
                <w:sz w:val="24"/>
                <w:szCs w:val="21"/>
              </w:rPr>
              <w:t>竞争性磋商文件</w:t>
            </w:r>
            <w:r>
              <w:rPr>
                <w:rFonts w:hint="default" w:ascii="Times New Roman" w:hAnsi="Times New Roman" w:cs="Times New Roman"/>
                <w:color w:val="000000"/>
                <w:sz w:val="24"/>
              </w:rPr>
              <w:t>条目号（页码）</w:t>
            </w:r>
          </w:p>
        </w:tc>
        <w:tc>
          <w:tcPr>
            <w:tcW w:w="1695" w:type="dxa"/>
            <w:vAlign w:val="center"/>
          </w:tcPr>
          <w:p w14:paraId="06277E7B">
            <w:pPr>
              <w:adjustRightInd w:val="0"/>
              <w:snapToGrid w:val="0"/>
              <w:jc w:val="center"/>
              <w:rPr>
                <w:rFonts w:hint="default" w:ascii="Times New Roman" w:hAnsi="Times New Roman" w:cs="Times New Roman"/>
                <w:color w:val="000000"/>
                <w:sz w:val="24"/>
              </w:rPr>
            </w:pPr>
            <w:r>
              <w:rPr>
                <w:rFonts w:hint="default" w:ascii="Times New Roman" w:hAnsi="Times New Roman" w:cs="Times New Roman"/>
                <w:color w:val="000000"/>
                <w:sz w:val="24"/>
                <w:szCs w:val="21"/>
              </w:rPr>
              <w:t>竞争性磋商文件</w:t>
            </w:r>
            <w:r>
              <w:rPr>
                <w:rFonts w:hint="default" w:ascii="Times New Roman" w:hAnsi="Times New Roman" w:cs="Times New Roman"/>
                <w:color w:val="000000"/>
                <w:sz w:val="24"/>
              </w:rPr>
              <w:t>要求</w:t>
            </w:r>
          </w:p>
        </w:tc>
        <w:tc>
          <w:tcPr>
            <w:tcW w:w="1981" w:type="dxa"/>
            <w:vAlign w:val="center"/>
          </w:tcPr>
          <w:p w14:paraId="219648D0">
            <w:pPr>
              <w:adjustRightInd w:val="0"/>
              <w:snapToGrid w:val="0"/>
              <w:jc w:val="center"/>
              <w:rPr>
                <w:rFonts w:hint="default" w:ascii="Times New Roman" w:hAnsi="Times New Roman" w:cs="Times New Roman"/>
                <w:color w:val="000000"/>
                <w:sz w:val="24"/>
              </w:rPr>
            </w:pPr>
            <w:r>
              <w:rPr>
                <w:rFonts w:hint="default" w:ascii="Times New Roman" w:hAnsi="Times New Roman" w:cs="Times New Roman"/>
                <w:color w:val="000000"/>
                <w:sz w:val="24"/>
              </w:rPr>
              <w:t>响应文件内容</w:t>
            </w:r>
          </w:p>
        </w:tc>
        <w:tc>
          <w:tcPr>
            <w:tcW w:w="2427" w:type="dxa"/>
            <w:vAlign w:val="center"/>
          </w:tcPr>
          <w:p w14:paraId="5C7FC621">
            <w:pPr>
              <w:adjustRightInd w:val="0"/>
              <w:snapToGrid w:val="0"/>
              <w:jc w:val="center"/>
              <w:rPr>
                <w:rFonts w:hint="default" w:ascii="Times New Roman" w:hAnsi="Times New Roman" w:cs="Times New Roman"/>
                <w:color w:val="000000"/>
                <w:sz w:val="24"/>
              </w:rPr>
            </w:pPr>
            <w:r>
              <w:rPr>
                <w:rFonts w:hint="default" w:ascii="Times New Roman" w:hAnsi="Times New Roman" w:cs="Times New Roman"/>
                <w:color w:val="000000"/>
                <w:sz w:val="24"/>
              </w:rPr>
              <w:t>偏离情况</w:t>
            </w:r>
          </w:p>
        </w:tc>
        <w:tc>
          <w:tcPr>
            <w:tcW w:w="783" w:type="dxa"/>
            <w:vAlign w:val="center"/>
          </w:tcPr>
          <w:p w14:paraId="3C47A8FF">
            <w:pPr>
              <w:adjustRightInd w:val="0"/>
              <w:snapToGrid w:val="0"/>
              <w:jc w:val="center"/>
              <w:rPr>
                <w:rFonts w:hint="default" w:ascii="Times New Roman" w:hAnsi="Times New Roman" w:cs="Times New Roman"/>
                <w:color w:val="000000"/>
                <w:sz w:val="24"/>
              </w:rPr>
            </w:pPr>
            <w:r>
              <w:rPr>
                <w:rFonts w:hint="default" w:ascii="Times New Roman" w:hAnsi="Times New Roman" w:cs="Times New Roman"/>
                <w:color w:val="000000"/>
                <w:sz w:val="24"/>
              </w:rPr>
              <w:t>说明</w:t>
            </w:r>
          </w:p>
        </w:tc>
      </w:tr>
      <w:tr w14:paraId="209AF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9288" w:type="dxa"/>
            <w:gridSpan w:val="6"/>
            <w:vAlign w:val="center"/>
          </w:tcPr>
          <w:p w14:paraId="4A367174">
            <w:pPr>
              <w:adjustRightInd w:val="0"/>
              <w:snapToGrid w:val="0"/>
              <w:rPr>
                <w:rFonts w:hint="default" w:ascii="Times New Roman" w:hAnsi="Times New Roman" w:cs="Times New Roman"/>
                <w:color w:val="000000"/>
                <w:sz w:val="24"/>
              </w:rPr>
            </w:pPr>
            <w:r>
              <w:rPr>
                <w:rFonts w:hint="default" w:ascii="Times New Roman" w:hAnsi="Times New Roman" w:cs="Times New Roman"/>
                <w:b/>
                <w:bCs/>
                <w:color w:val="000000"/>
                <w:sz w:val="24"/>
              </w:rPr>
              <w:t>对本项目合同条款的偏离情况</w:t>
            </w:r>
            <w:r>
              <w:rPr>
                <w:rFonts w:hint="default" w:ascii="Times New Roman" w:hAnsi="Times New Roman" w:cs="Times New Roman"/>
                <w:color w:val="000000"/>
                <w:sz w:val="24"/>
              </w:rPr>
              <w:t>（应进行选择，未选择</w:t>
            </w:r>
            <w:r>
              <w:rPr>
                <w:rFonts w:hint="default" w:ascii="Times New Roman" w:hAnsi="Times New Roman" w:cs="Times New Roman"/>
                <w:b/>
                <w:bCs/>
                <w:color w:val="000000"/>
                <w:sz w:val="24"/>
              </w:rPr>
              <w:t>响应无效</w:t>
            </w:r>
            <w:r>
              <w:rPr>
                <w:rFonts w:hint="default" w:ascii="Times New Roman" w:hAnsi="Times New Roman" w:cs="Times New Roman"/>
                <w:color w:val="000000"/>
                <w:sz w:val="24"/>
              </w:rPr>
              <w:t>）：</w:t>
            </w:r>
          </w:p>
          <w:p w14:paraId="61E9DF8B">
            <w:pPr>
              <w:adjustRightInd w:val="0"/>
              <w:snapToGrid w:val="0"/>
              <w:rPr>
                <w:rFonts w:hint="default" w:ascii="Times New Roman" w:hAnsi="Times New Roman" w:cs="Times New Roman"/>
                <w:color w:val="000000"/>
                <w:sz w:val="24"/>
              </w:rPr>
            </w:pPr>
            <w:r>
              <w:rPr>
                <w:rFonts w:hint="default" w:ascii="Times New Roman" w:hAnsi="Times New Roman" w:cs="Times New Roman"/>
                <w:b/>
                <w:bCs/>
                <w:color w:val="000000"/>
                <w:sz w:val="24"/>
              </w:rPr>
              <w:t>口无偏离</w:t>
            </w:r>
            <w:r>
              <w:rPr>
                <w:rFonts w:hint="default" w:ascii="Times New Roman" w:hAnsi="Times New Roman" w:cs="Times New Roman"/>
                <w:color w:val="000000"/>
                <w:sz w:val="24"/>
              </w:rPr>
              <w:t>（如无偏离，仅选择无偏离即可；无偏离即为对合同条款中的所有要求，均视 作供应商已对之理解和响应。）</w:t>
            </w:r>
          </w:p>
          <w:p w14:paraId="427D37D1">
            <w:pPr>
              <w:adjustRightInd w:val="0"/>
              <w:snapToGrid w:val="0"/>
              <w:rPr>
                <w:rFonts w:hint="default" w:ascii="Times New Roman" w:hAnsi="Times New Roman" w:cs="Times New Roman"/>
                <w:color w:val="000000"/>
                <w:sz w:val="24"/>
              </w:rPr>
            </w:pPr>
            <w:r>
              <w:rPr>
                <w:rFonts w:hint="default" w:ascii="Times New Roman" w:hAnsi="Times New Roman" w:cs="Times New Roman"/>
                <w:b/>
                <w:bCs/>
                <w:color w:val="000000"/>
                <w:sz w:val="24"/>
              </w:rPr>
              <w:t>口有偏离</w:t>
            </w:r>
            <w:r>
              <w:rPr>
                <w:rFonts w:hint="default" w:ascii="Times New Roman" w:hAnsi="Times New Roman" w:cs="Times New Roman"/>
                <w:color w:val="000000"/>
                <w:sz w:val="24"/>
              </w:rPr>
              <w:t>（如有偏离，则应在本表中对负偏离项逐一列明，否则</w:t>
            </w:r>
            <w:r>
              <w:rPr>
                <w:rFonts w:hint="default" w:ascii="Times New Roman" w:hAnsi="Times New Roman" w:cs="Times New Roman"/>
                <w:b/>
                <w:bCs/>
                <w:color w:val="000000"/>
                <w:sz w:val="24"/>
              </w:rPr>
              <w:t>响应无效</w:t>
            </w:r>
            <w:r>
              <w:rPr>
                <w:rFonts w:hint="default" w:ascii="Times New Roman" w:hAnsi="Times New Roman" w:cs="Times New Roman"/>
                <w:color w:val="000000"/>
                <w:sz w:val="24"/>
              </w:rPr>
              <w:t>；对合同条款 中的所有要求，除本表列明的偏离外，均视作供应商已对之理解和响应。）</w:t>
            </w:r>
          </w:p>
        </w:tc>
      </w:tr>
      <w:tr w14:paraId="17A73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7" w:type="dxa"/>
            <w:vAlign w:val="center"/>
          </w:tcPr>
          <w:p w14:paraId="794A15CE">
            <w:pPr>
              <w:adjustRightInd w:val="0"/>
              <w:snapToGrid w:val="0"/>
              <w:jc w:val="center"/>
              <w:rPr>
                <w:rFonts w:hint="default" w:ascii="Times New Roman" w:hAnsi="Times New Roman" w:cs="Times New Roman"/>
                <w:color w:val="000000"/>
                <w:sz w:val="24"/>
              </w:rPr>
            </w:pPr>
          </w:p>
        </w:tc>
        <w:tc>
          <w:tcPr>
            <w:tcW w:w="1575" w:type="dxa"/>
            <w:vAlign w:val="center"/>
          </w:tcPr>
          <w:p w14:paraId="56914ACB">
            <w:pPr>
              <w:adjustRightInd w:val="0"/>
              <w:snapToGrid w:val="0"/>
              <w:jc w:val="center"/>
              <w:rPr>
                <w:rFonts w:hint="default" w:ascii="Times New Roman" w:hAnsi="Times New Roman" w:cs="Times New Roman"/>
                <w:color w:val="000000"/>
                <w:sz w:val="24"/>
              </w:rPr>
            </w:pPr>
          </w:p>
        </w:tc>
        <w:tc>
          <w:tcPr>
            <w:tcW w:w="1695" w:type="dxa"/>
            <w:vAlign w:val="center"/>
          </w:tcPr>
          <w:p w14:paraId="7E894C5B">
            <w:pPr>
              <w:adjustRightInd w:val="0"/>
              <w:snapToGrid w:val="0"/>
              <w:jc w:val="center"/>
              <w:rPr>
                <w:rFonts w:hint="default" w:ascii="Times New Roman" w:hAnsi="Times New Roman" w:cs="Times New Roman"/>
                <w:color w:val="000000"/>
                <w:sz w:val="24"/>
              </w:rPr>
            </w:pPr>
          </w:p>
        </w:tc>
        <w:tc>
          <w:tcPr>
            <w:tcW w:w="1981" w:type="dxa"/>
            <w:vAlign w:val="center"/>
          </w:tcPr>
          <w:p w14:paraId="7C93AA05">
            <w:pPr>
              <w:adjustRightInd w:val="0"/>
              <w:snapToGrid w:val="0"/>
              <w:jc w:val="center"/>
              <w:rPr>
                <w:rFonts w:hint="default" w:ascii="Times New Roman" w:hAnsi="Times New Roman" w:cs="Times New Roman"/>
                <w:color w:val="000000"/>
                <w:sz w:val="24"/>
              </w:rPr>
            </w:pPr>
          </w:p>
        </w:tc>
        <w:tc>
          <w:tcPr>
            <w:tcW w:w="2427" w:type="dxa"/>
            <w:vAlign w:val="center"/>
          </w:tcPr>
          <w:p w14:paraId="55019672">
            <w:pPr>
              <w:adjustRightInd w:val="0"/>
              <w:snapToGrid w:val="0"/>
              <w:jc w:val="center"/>
              <w:rPr>
                <w:rFonts w:hint="default" w:ascii="Times New Roman" w:hAnsi="Times New Roman" w:cs="Times New Roman"/>
                <w:color w:val="000000"/>
                <w:sz w:val="24"/>
              </w:rPr>
            </w:pPr>
          </w:p>
        </w:tc>
        <w:tc>
          <w:tcPr>
            <w:tcW w:w="783" w:type="dxa"/>
            <w:vAlign w:val="center"/>
          </w:tcPr>
          <w:p w14:paraId="4E6F1B80">
            <w:pPr>
              <w:adjustRightInd w:val="0"/>
              <w:snapToGrid w:val="0"/>
              <w:jc w:val="center"/>
              <w:rPr>
                <w:rFonts w:hint="default" w:ascii="Times New Roman" w:hAnsi="Times New Roman" w:cs="Times New Roman"/>
                <w:color w:val="000000"/>
                <w:sz w:val="24"/>
              </w:rPr>
            </w:pPr>
          </w:p>
        </w:tc>
      </w:tr>
      <w:tr w14:paraId="7EC25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827" w:type="dxa"/>
            <w:vAlign w:val="center"/>
          </w:tcPr>
          <w:p w14:paraId="1EC6350D">
            <w:pPr>
              <w:adjustRightInd w:val="0"/>
              <w:snapToGrid w:val="0"/>
              <w:jc w:val="center"/>
              <w:rPr>
                <w:rFonts w:hint="default" w:ascii="Times New Roman" w:hAnsi="Times New Roman" w:cs="Times New Roman"/>
                <w:color w:val="000000"/>
                <w:sz w:val="24"/>
              </w:rPr>
            </w:pPr>
          </w:p>
        </w:tc>
        <w:tc>
          <w:tcPr>
            <w:tcW w:w="1575" w:type="dxa"/>
            <w:vAlign w:val="center"/>
          </w:tcPr>
          <w:p w14:paraId="4C213937">
            <w:pPr>
              <w:adjustRightInd w:val="0"/>
              <w:snapToGrid w:val="0"/>
              <w:jc w:val="center"/>
              <w:rPr>
                <w:rFonts w:hint="default" w:ascii="Times New Roman" w:hAnsi="Times New Roman" w:cs="Times New Roman"/>
                <w:color w:val="000000"/>
                <w:sz w:val="24"/>
              </w:rPr>
            </w:pPr>
          </w:p>
        </w:tc>
        <w:tc>
          <w:tcPr>
            <w:tcW w:w="1695" w:type="dxa"/>
            <w:vAlign w:val="center"/>
          </w:tcPr>
          <w:p w14:paraId="3D3B50FB">
            <w:pPr>
              <w:adjustRightInd w:val="0"/>
              <w:snapToGrid w:val="0"/>
              <w:jc w:val="center"/>
              <w:rPr>
                <w:rFonts w:hint="default" w:ascii="Times New Roman" w:hAnsi="Times New Roman" w:cs="Times New Roman"/>
                <w:color w:val="000000"/>
                <w:sz w:val="24"/>
              </w:rPr>
            </w:pPr>
          </w:p>
        </w:tc>
        <w:tc>
          <w:tcPr>
            <w:tcW w:w="1981" w:type="dxa"/>
            <w:vAlign w:val="center"/>
          </w:tcPr>
          <w:p w14:paraId="4D426F34">
            <w:pPr>
              <w:adjustRightInd w:val="0"/>
              <w:snapToGrid w:val="0"/>
              <w:jc w:val="center"/>
              <w:rPr>
                <w:rFonts w:hint="default" w:ascii="Times New Roman" w:hAnsi="Times New Roman" w:cs="Times New Roman"/>
                <w:color w:val="000000"/>
                <w:sz w:val="24"/>
              </w:rPr>
            </w:pPr>
          </w:p>
        </w:tc>
        <w:tc>
          <w:tcPr>
            <w:tcW w:w="2427" w:type="dxa"/>
            <w:vAlign w:val="center"/>
          </w:tcPr>
          <w:p w14:paraId="21963F8C">
            <w:pPr>
              <w:adjustRightInd w:val="0"/>
              <w:snapToGrid w:val="0"/>
              <w:jc w:val="center"/>
              <w:rPr>
                <w:rFonts w:hint="default" w:ascii="Times New Roman" w:hAnsi="Times New Roman" w:cs="Times New Roman"/>
                <w:color w:val="000000"/>
                <w:sz w:val="24"/>
              </w:rPr>
            </w:pPr>
          </w:p>
        </w:tc>
        <w:tc>
          <w:tcPr>
            <w:tcW w:w="783" w:type="dxa"/>
            <w:vAlign w:val="center"/>
          </w:tcPr>
          <w:p w14:paraId="5956660A">
            <w:pPr>
              <w:adjustRightInd w:val="0"/>
              <w:snapToGrid w:val="0"/>
              <w:jc w:val="center"/>
              <w:rPr>
                <w:rFonts w:hint="default" w:ascii="Times New Roman" w:hAnsi="Times New Roman" w:cs="Times New Roman"/>
                <w:color w:val="000000"/>
                <w:sz w:val="24"/>
              </w:rPr>
            </w:pPr>
          </w:p>
        </w:tc>
      </w:tr>
      <w:tr w14:paraId="68871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827" w:type="dxa"/>
            <w:vAlign w:val="center"/>
          </w:tcPr>
          <w:p w14:paraId="21C4C5BD">
            <w:pPr>
              <w:adjustRightInd w:val="0"/>
              <w:snapToGrid w:val="0"/>
              <w:jc w:val="center"/>
              <w:rPr>
                <w:rFonts w:hint="default" w:ascii="Times New Roman" w:hAnsi="Times New Roman" w:cs="Times New Roman"/>
                <w:color w:val="000000"/>
                <w:sz w:val="24"/>
              </w:rPr>
            </w:pPr>
          </w:p>
        </w:tc>
        <w:tc>
          <w:tcPr>
            <w:tcW w:w="1575" w:type="dxa"/>
            <w:vAlign w:val="center"/>
          </w:tcPr>
          <w:p w14:paraId="6235AF7E">
            <w:pPr>
              <w:adjustRightInd w:val="0"/>
              <w:snapToGrid w:val="0"/>
              <w:jc w:val="center"/>
              <w:rPr>
                <w:rFonts w:hint="default" w:ascii="Times New Roman" w:hAnsi="Times New Roman" w:cs="Times New Roman"/>
                <w:color w:val="000000"/>
                <w:sz w:val="24"/>
              </w:rPr>
            </w:pPr>
          </w:p>
        </w:tc>
        <w:tc>
          <w:tcPr>
            <w:tcW w:w="1695" w:type="dxa"/>
            <w:vAlign w:val="center"/>
          </w:tcPr>
          <w:p w14:paraId="186BC4AD">
            <w:pPr>
              <w:adjustRightInd w:val="0"/>
              <w:snapToGrid w:val="0"/>
              <w:jc w:val="center"/>
              <w:rPr>
                <w:rFonts w:hint="default" w:ascii="Times New Roman" w:hAnsi="Times New Roman" w:cs="Times New Roman"/>
                <w:color w:val="000000"/>
                <w:sz w:val="24"/>
              </w:rPr>
            </w:pPr>
          </w:p>
        </w:tc>
        <w:tc>
          <w:tcPr>
            <w:tcW w:w="1981" w:type="dxa"/>
            <w:vAlign w:val="center"/>
          </w:tcPr>
          <w:p w14:paraId="44C9B4DB">
            <w:pPr>
              <w:adjustRightInd w:val="0"/>
              <w:snapToGrid w:val="0"/>
              <w:jc w:val="center"/>
              <w:rPr>
                <w:rFonts w:hint="default" w:ascii="Times New Roman" w:hAnsi="Times New Roman" w:cs="Times New Roman"/>
                <w:color w:val="000000"/>
                <w:sz w:val="24"/>
              </w:rPr>
            </w:pPr>
          </w:p>
        </w:tc>
        <w:tc>
          <w:tcPr>
            <w:tcW w:w="2427" w:type="dxa"/>
            <w:vAlign w:val="center"/>
          </w:tcPr>
          <w:p w14:paraId="0894F2D1">
            <w:pPr>
              <w:adjustRightInd w:val="0"/>
              <w:snapToGrid w:val="0"/>
              <w:jc w:val="center"/>
              <w:rPr>
                <w:rFonts w:hint="default" w:ascii="Times New Roman" w:hAnsi="Times New Roman" w:cs="Times New Roman"/>
                <w:color w:val="000000"/>
                <w:sz w:val="24"/>
              </w:rPr>
            </w:pPr>
          </w:p>
        </w:tc>
        <w:tc>
          <w:tcPr>
            <w:tcW w:w="783" w:type="dxa"/>
            <w:vAlign w:val="center"/>
          </w:tcPr>
          <w:p w14:paraId="07B69B42">
            <w:pPr>
              <w:adjustRightInd w:val="0"/>
              <w:snapToGrid w:val="0"/>
              <w:jc w:val="center"/>
              <w:rPr>
                <w:rFonts w:hint="default" w:ascii="Times New Roman" w:hAnsi="Times New Roman" w:cs="Times New Roman"/>
                <w:color w:val="000000"/>
                <w:sz w:val="24"/>
              </w:rPr>
            </w:pPr>
          </w:p>
        </w:tc>
      </w:tr>
      <w:tr w14:paraId="06892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7" w:type="dxa"/>
            <w:vAlign w:val="center"/>
          </w:tcPr>
          <w:p w14:paraId="0E8BA732">
            <w:pPr>
              <w:adjustRightInd w:val="0"/>
              <w:snapToGrid w:val="0"/>
              <w:jc w:val="center"/>
              <w:rPr>
                <w:rFonts w:hint="default" w:ascii="Times New Roman" w:hAnsi="Times New Roman" w:cs="Times New Roman"/>
                <w:color w:val="000000"/>
                <w:sz w:val="24"/>
              </w:rPr>
            </w:pPr>
          </w:p>
        </w:tc>
        <w:tc>
          <w:tcPr>
            <w:tcW w:w="1575" w:type="dxa"/>
            <w:vAlign w:val="center"/>
          </w:tcPr>
          <w:p w14:paraId="235931ED">
            <w:pPr>
              <w:adjustRightInd w:val="0"/>
              <w:snapToGrid w:val="0"/>
              <w:jc w:val="center"/>
              <w:rPr>
                <w:rFonts w:hint="default" w:ascii="Times New Roman" w:hAnsi="Times New Roman" w:cs="Times New Roman"/>
                <w:color w:val="000000"/>
                <w:sz w:val="24"/>
              </w:rPr>
            </w:pPr>
          </w:p>
        </w:tc>
        <w:tc>
          <w:tcPr>
            <w:tcW w:w="1695" w:type="dxa"/>
            <w:vAlign w:val="center"/>
          </w:tcPr>
          <w:p w14:paraId="766378AA">
            <w:pPr>
              <w:adjustRightInd w:val="0"/>
              <w:snapToGrid w:val="0"/>
              <w:jc w:val="center"/>
              <w:rPr>
                <w:rFonts w:hint="default" w:ascii="Times New Roman" w:hAnsi="Times New Roman" w:cs="Times New Roman"/>
                <w:color w:val="000000"/>
                <w:sz w:val="24"/>
              </w:rPr>
            </w:pPr>
          </w:p>
        </w:tc>
        <w:tc>
          <w:tcPr>
            <w:tcW w:w="1981" w:type="dxa"/>
            <w:vAlign w:val="center"/>
          </w:tcPr>
          <w:p w14:paraId="4B63FBA7">
            <w:pPr>
              <w:adjustRightInd w:val="0"/>
              <w:snapToGrid w:val="0"/>
              <w:jc w:val="center"/>
              <w:rPr>
                <w:rFonts w:hint="default" w:ascii="Times New Roman" w:hAnsi="Times New Roman" w:cs="Times New Roman"/>
                <w:color w:val="000000"/>
                <w:sz w:val="24"/>
              </w:rPr>
            </w:pPr>
          </w:p>
        </w:tc>
        <w:tc>
          <w:tcPr>
            <w:tcW w:w="2427" w:type="dxa"/>
            <w:vAlign w:val="center"/>
          </w:tcPr>
          <w:p w14:paraId="50DFDB04">
            <w:pPr>
              <w:adjustRightInd w:val="0"/>
              <w:snapToGrid w:val="0"/>
              <w:jc w:val="center"/>
              <w:rPr>
                <w:rFonts w:hint="default" w:ascii="Times New Roman" w:hAnsi="Times New Roman" w:cs="Times New Roman"/>
                <w:color w:val="000000"/>
                <w:sz w:val="24"/>
              </w:rPr>
            </w:pPr>
          </w:p>
        </w:tc>
        <w:tc>
          <w:tcPr>
            <w:tcW w:w="783" w:type="dxa"/>
            <w:vAlign w:val="center"/>
          </w:tcPr>
          <w:p w14:paraId="78A23B1C">
            <w:pPr>
              <w:adjustRightInd w:val="0"/>
              <w:snapToGrid w:val="0"/>
              <w:jc w:val="center"/>
              <w:rPr>
                <w:rFonts w:hint="default" w:ascii="Times New Roman" w:hAnsi="Times New Roman" w:cs="Times New Roman"/>
                <w:color w:val="000000"/>
                <w:sz w:val="24"/>
              </w:rPr>
            </w:pPr>
          </w:p>
        </w:tc>
      </w:tr>
      <w:tr w14:paraId="0CE48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827" w:type="dxa"/>
            <w:vAlign w:val="center"/>
          </w:tcPr>
          <w:p w14:paraId="5DB0BB71">
            <w:pPr>
              <w:adjustRightInd w:val="0"/>
              <w:snapToGrid w:val="0"/>
              <w:jc w:val="center"/>
              <w:rPr>
                <w:rFonts w:hint="default" w:ascii="Times New Roman" w:hAnsi="Times New Roman" w:cs="Times New Roman"/>
                <w:color w:val="000000"/>
                <w:sz w:val="24"/>
              </w:rPr>
            </w:pPr>
          </w:p>
        </w:tc>
        <w:tc>
          <w:tcPr>
            <w:tcW w:w="1575" w:type="dxa"/>
            <w:vAlign w:val="center"/>
          </w:tcPr>
          <w:p w14:paraId="0A2C99C0">
            <w:pPr>
              <w:adjustRightInd w:val="0"/>
              <w:snapToGrid w:val="0"/>
              <w:jc w:val="center"/>
              <w:rPr>
                <w:rFonts w:hint="default" w:ascii="Times New Roman" w:hAnsi="Times New Roman" w:cs="Times New Roman"/>
                <w:color w:val="000000"/>
                <w:sz w:val="24"/>
              </w:rPr>
            </w:pPr>
          </w:p>
        </w:tc>
        <w:tc>
          <w:tcPr>
            <w:tcW w:w="1695" w:type="dxa"/>
            <w:vAlign w:val="center"/>
          </w:tcPr>
          <w:p w14:paraId="207BE13C">
            <w:pPr>
              <w:adjustRightInd w:val="0"/>
              <w:snapToGrid w:val="0"/>
              <w:jc w:val="center"/>
              <w:rPr>
                <w:rFonts w:hint="default" w:ascii="Times New Roman" w:hAnsi="Times New Roman" w:cs="Times New Roman"/>
                <w:color w:val="000000"/>
                <w:sz w:val="24"/>
              </w:rPr>
            </w:pPr>
          </w:p>
        </w:tc>
        <w:tc>
          <w:tcPr>
            <w:tcW w:w="1981" w:type="dxa"/>
            <w:vAlign w:val="center"/>
          </w:tcPr>
          <w:p w14:paraId="490897C8">
            <w:pPr>
              <w:adjustRightInd w:val="0"/>
              <w:snapToGrid w:val="0"/>
              <w:jc w:val="center"/>
              <w:rPr>
                <w:rFonts w:hint="default" w:ascii="Times New Roman" w:hAnsi="Times New Roman" w:cs="Times New Roman"/>
                <w:color w:val="000000"/>
                <w:sz w:val="24"/>
              </w:rPr>
            </w:pPr>
          </w:p>
        </w:tc>
        <w:tc>
          <w:tcPr>
            <w:tcW w:w="2427" w:type="dxa"/>
            <w:vAlign w:val="center"/>
          </w:tcPr>
          <w:p w14:paraId="7AC72014">
            <w:pPr>
              <w:adjustRightInd w:val="0"/>
              <w:snapToGrid w:val="0"/>
              <w:jc w:val="center"/>
              <w:rPr>
                <w:rFonts w:hint="default" w:ascii="Times New Roman" w:hAnsi="Times New Roman" w:cs="Times New Roman"/>
                <w:color w:val="000000"/>
                <w:sz w:val="24"/>
              </w:rPr>
            </w:pPr>
          </w:p>
        </w:tc>
        <w:tc>
          <w:tcPr>
            <w:tcW w:w="783" w:type="dxa"/>
            <w:vAlign w:val="center"/>
          </w:tcPr>
          <w:p w14:paraId="48F1DBE2">
            <w:pPr>
              <w:adjustRightInd w:val="0"/>
              <w:snapToGrid w:val="0"/>
              <w:jc w:val="center"/>
              <w:rPr>
                <w:rFonts w:hint="default" w:ascii="Times New Roman" w:hAnsi="Times New Roman" w:cs="Times New Roman"/>
                <w:color w:val="000000"/>
                <w:sz w:val="24"/>
              </w:rPr>
            </w:pPr>
          </w:p>
        </w:tc>
      </w:tr>
    </w:tbl>
    <w:p w14:paraId="786551C3">
      <w:pPr>
        <w:tabs>
          <w:tab w:val="left" w:pos="1800"/>
          <w:tab w:val="left" w:pos="5580"/>
        </w:tabs>
        <w:jc w:val="left"/>
        <w:rPr>
          <w:rFonts w:hint="default" w:ascii="Times New Roman" w:hAnsi="Times New Roman" w:cs="Times New Roman"/>
          <w:color w:val="000000"/>
          <w:sz w:val="24"/>
        </w:rPr>
      </w:pPr>
    </w:p>
    <w:p w14:paraId="3CE56964">
      <w:pPr>
        <w:tabs>
          <w:tab w:val="left" w:pos="1800"/>
          <w:tab w:val="left" w:pos="5580"/>
        </w:tabs>
        <w:jc w:val="left"/>
        <w:rPr>
          <w:rFonts w:hint="default" w:ascii="Times New Roman" w:hAnsi="Times New Roman" w:cs="Times New Roman"/>
          <w:color w:val="000000"/>
          <w:sz w:val="24"/>
        </w:rPr>
      </w:pPr>
      <w:r>
        <w:rPr>
          <w:rFonts w:hint="default" w:ascii="Times New Roman" w:hAnsi="Times New Roman" w:cs="Times New Roman"/>
          <w:color w:val="000000"/>
          <w:sz w:val="24"/>
        </w:rPr>
        <w:t>注：</w:t>
      </w:r>
      <w:r>
        <w:rPr>
          <w:rFonts w:hint="default" w:ascii="Times New Roman" w:hAnsi="Times New Roman" w:cs="Times New Roman"/>
          <w:sz w:val="24"/>
        </w:rPr>
        <w:t>“偏离情况”列应</w:t>
      </w:r>
      <w:r>
        <w:rPr>
          <w:rFonts w:hint="default" w:ascii="Times New Roman" w:hAnsi="Times New Roman" w:cs="Times New Roman"/>
          <w:color w:val="000000"/>
          <w:sz w:val="24"/>
        </w:rPr>
        <w:t>据实</w:t>
      </w:r>
      <w:r>
        <w:rPr>
          <w:rFonts w:hint="default" w:ascii="Times New Roman" w:hAnsi="Times New Roman" w:cs="Times New Roman"/>
          <w:sz w:val="24"/>
        </w:rPr>
        <w:t>填写“正偏离”或“负偏离”。</w:t>
      </w:r>
    </w:p>
    <w:p w14:paraId="55F01B39">
      <w:pPr>
        <w:spacing w:line="360" w:lineRule="auto"/>
        <w:rPr>
          <w:rFonts w:hint="default" w:ascii="Times New Roman" w:hAnsi="Times New Roman" w:cs="Times New Roman"/>
          <w:color w:val="000000"/>
          <w:sz w:val="24"/>
          <w:szCs w:val="20"/>
        </w:rPr>
      </w:pPr>
    </w:p>
    <w:p w14:paraId="59696494">
      <w:pPr>
        <w:autoSpaceDE w:val="0"/>
        <w:autoSpaceDN w:val="0"/>
        <w:adjustRightInd w:val="0"/>
        <w:snapToGrid w:val="0"/>
        <w:spacing w:before="25" w:after="25" w:line="360" w:lineRule="auto"/>
        <w:rPr>
          <w:rFonts w:hint="default" w:ascii="Times New Roman" w:hAnsi="Times New Roman" w:cs="Times New Roman"/>
          <w:color w:val="000000"/>
          <w:sz w:val="24"/>
          <w:lang w:val="zh-CN"/>
        </w:rPr>
      </w:pPr>
      <w:r>
        <w:rPr>
          <w:rFonts w:hint="default" w:ascii="Times New Roman" w:hAnsi="Times New Roman" w:cs="Times New Roman"/>
          <w:color w:val="000000"/>
          <w:sz w:val="24"/>
        </w:rPr>
        <w:t>供应商名称（加盖公章）</w:t>
      </w:r>
      <w:r>
        <w:rPr>
          <w:rFonts w:hint="default" w:ascii="Times New Roman" w:hAnsi="Times New Roman" w:cs="Times New Roman"/>
          <w:color w:val="000000"/>
          <w:sz w:val="24"/>
          <w:lang w:val="zh-CN"/>
        </w:rPr>
        <w:t>：</w:t>
      </w:r>
      <w:r>
        <w:rPr>
          <w:rFonts w:hint="default" w:ascii="Times New Roman" w:hAnsi="Times New Roman" w:cs="Times New Roman"/>
          <w:color w:val="000000"/>
          <w:sz w:val="24"/>
        </w:rPr>
        <w:t>_______________</w:t>
      </w:r>
    </w:p>
    <w:p w14:paraId="781A55E6">
      <w:pPr>
        <w:autoSpaceDE w:val="0"/>
        <w:autoSpaceDN w:val="0"/>
        <w:adjustRightInd w:val="0"/>
        <w:snapToGrid w:val="0"/>
        <w:spacing w:before="25" w:after="25" w:line="360" w:lineRule="auto"/>
        <w:rPr>
          <w:rFonts w:hint="default" w:ascii="Times New Roman" w:hAnsi="Times New Roman" w:cs="Times New Roman"/>
          <w:color w:val="000000"/>
          <w:sz w:val="24"/>
          <w:lang w:val="zh-CN"/>
        </w:rPr>
      </w:pPr>
      <w:r>
        <w:rPr>
          <w:rFonts w:hint="default" w:ascii="Times New Roman" w:hAnsi="Times New Roman" w:cs="Times New Roman"/>
          <w:color w:val="000000"/>
          <w:sz w:val="24"/>
          <w:szCs w:val="20"/>
        </w:rPr>
        <w:t xml:space="preserve">日期：____年____月____日    </w:t>
      </w:r>
    </w:p>
    <w:p w14:paraId="67F3D0E2">
      <w:pPr>
        <w:tabs>
          <w:tab w:val="left" w:pos="360"/>
        </w:tabs>
        <w:snapToGrid w:val="0"/>
        <w:spacing w:line="360" w:lineRule="auto"/>
        <w:outlineLvl w:val="1"/>
        <w:rPr>
          <w:rFonts w:hint="default" w:ascii="Times New Roman" w:hAnsi="Times New Roman" w:cs="Times New Roman"/>
          <w:color w:val="000000"/>
          <w:sz w:val="24"/>
          <w:szCs w:val="20"/>
        </w:rPr>
      </w:pPr>
      <w:r>
        <w:rPr>
          <w:rFonts w:hint="default" w:ascii="Times New Roman" w:hAnsi="Times New Roman" w:cs="Times New Roman"/>
          <w:color w:val="000000"/>
          <w:sz w:val="24"/>
          <w:szCs w:val="20"/>
        </w:rPr>
        <w:br w:type="page"/>
      </w:r>
      <w:r>
        <w:rPr>
          <w:rFonts w:hint="default" w:ascii="Times New Roman" w:hAnsi="Times New Roman" w:cs="Times New Roman"/>
          <w:sz w:val="24"/>
        </w:rPr>
        <w:t xml:space="preserve">10  </w:t>
      </w:r>
      <w:bookmarkEnd w:id="754"/>
      <w:bookmarkEnd w:id="755"/>
      <w:bookmarkEnd w:id="756"/>
      <w:bookmarkEnd w:id="757"/>
      <w:bookmarkEnd w:id="758"/>
      <w:bookmarkEnd w:id="759"/>
      <w:bookmarkEnd w:id="760"/>
      <w:bookmarkEnd w:id="761"/>
      <w:bookmarkEnd w:id="762"/>
      <w:bookmarkEnd w:id="763"/>
      <w:bookmarkEnd w:id="764"/>
      <w:bookmarkEnd w:id="765"/>
      <w:bookmarkEnd w:id="766"/>
      <w:r>
        <w:rPr>
          <w:rFonts w:hint="default" w:ascii="Times New Roman" w:hAnsi="Times New Roman" w:cs="Times New Roman"/>
          <w:sz w:val="24"/>
        </w:rPr>
        <w:t>采购需求偏离表</w:t>
      </w:r>
      <w:r>
        <w:rPr>
          <w:rFonts w:hint="default" w:ascii="Times New Roman" w:hAnsi="Times New Roman" w:cs="Times New Roman"/>
          <w:spacing w:val="-1"/>
          <w:sz w:val="24"/>
        </w:rPr>
        <w:t>（实质性格式）</w:t>
      </w:r>
    </w:p>
    <w:p w14:paraId="59A28F40">
      <w:pPr>
        <w:autoSpaceDE w:val="0"/>
        <w:autoSpaceDN w:val="0"/>
        <w:adjustRightInd w:val="0"/>
        <w:spacing w:line="360" w:lineRule="auto"/>
        <w:jc w:val="center"/>
        <w:rPr>
          <w:rFonts w:hint="default" w:ascii="Times New Roman" w:hAnsi="Times New Roman" w:cs="Times New Roman"/>
          <w:b/>
          <w:color w:val="000000"/>
          <w:sz w:val="36"/>
          <w:szCs w:val="36"/>
        </w:rPr>
      </w:pPr>
      <w:r>
        <w:rPr>
          <w:rFonts w:hint="default" w:ascii="Times New Roman" w:hAnsi="Times New Roman" w:cs="Times New Roman"/>
          <w:b/>
          <w:color w:val="000000"/>
          <w:sz w:val="36"/>
          <w:szCs w:val="36"/>
        </w:rPr>
        <w:t>采购需求偏离表</w:t>
      </w:r>
    </w:p>
    <w:p w14:paraId="3543C16A">
      <w:pPr>
        <w:tabs>
          <w:tab w:val="left" w:pos="1800"/>
          <w:tab w:val="left" w:pos="5580"/>
        </w:tabs>
        <w:spacing w:line="360" w:lineRule="auto"/>
        <w:ind w:firstLine="360" w:firstLineChars="150"/>
        <w:jc w:val="left"/>
        <w:rPr>
          <w:rFonts w:hint="default" w:ascii="Times New Roman" w:hAnsi="Times New Roman" w:cs="Times New Roman"/>
          <w:color w:val="000000"/>
          <w:sz w:val="24"/>
        </w:rPr>
      </w:pPr>
      <w:r>
        <w:rPr>
          <w:rFonts w:hint="default" w:ascii="Times New Roman" w:hAnsi="Times New Roman" w:cs="Times New Roman"/>
          <w:color w:val="000000"/>
          <w:sz w:val="24"/>
        </w:rPr>
        <w:t>项目编号/包号：_______________     项目名称：_______________</w:t>
      </w:r>
    </w:p>
    <w:tbl>
      <w:tblPr>
        <w:tblStyle w:val="44"/>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27A92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635E91D7">
            <w:pPr>
              <w:adjustRightInd w:val="0"/>
              <w:snapToGrid w:val="0"/>
              <w:jc w:val="center"/>
              <w:rPr>
                <w:rFonts w:hint="default" w:ascii="Times New Roman" w:hAnsi="Times New Roman" w:cs="Times New Roman"/>
                <w:color w:val="000000"/>
                <w:sz w:val="24"/>
              </w:rPr>
            </w:pPr>
            <w:r>
              <w:rPr>
                <w:rFonts w:hint="default" w:ascii="Times New Roman" w:hAnsi="Times New Roman" w:cs="Times New Roman"/>
                <w:color w:val="000000"/>
                <w:sz w:val="24"/>
              </w:rPr>
              <w:t>序号</w:t>
            </w:r>
          </w:p>
        </w:tc>
        <w:tc>
          <w:tcPr>
            <w:tcW w:w="1482" w:type="dxa"/>
            <w:vAlign w:val="center"/>
          </w:tcPr>
          <w:p w14:paraId="1CB48323">
            <w:pPr>
              <w:adjustRightInd w:val="0"/>
              <w:snapToGrid w:val="0"/>
              <w:jc w:val="center"/>
              <w:rPr>
                <w:rFonts w:hint="default" w:ascii="Times New Roman" w:hAnsi="Times New Roman" w:cs="Times New Roman"/>
                <w:color w:val="000000"/>
                <w:sz w:val="24"/>
              </w:rPr>
            </w:pPr>
            <w:r>
              <w:rPr>
                <w:rFonts w:hint="default" w:ascii="Times New Roman" w:hAnsi="Times New Roman" w:cs="Times New Roman"/>
                <w:color w:val="000000"/>
                <w:sz w:val="24"/>
              </w:rPr>
              <w:t>竞争性磋商文件条目号(页码)</w:t>
            </w:r>
          </w:p>
        </w:tc>
        <w:tc>
          <w:tcPr>
            <w:tcW w:w="2384" w:type="dxa"/>
            <w:vAlign w:val="center"/>
          </w:tcPr>
          <w:p w14:paraId="201164BD">
            <w:pPr>
              <w:adjustRightInd w:val="0"/>
              <w:snapToGrid w:val="0"/>
              <w:jc w:val="center"/>
              <w:rPr>
                <w:rFonts w:hint="default" w:ascii="Times New Roman" w:hAnsi="Times New Roman" w:cs="Times New Roman"/>
                <w:color w:val="000000"/>
                <w:sz w:val="24"/>
              </w:rPr>
            </w:pPr>
            <w:r>
              <w:rPr>
                <w:rFonts w:hint="default" w:ascii="Times New Roman" w:hAnsi="Times New Roman" w:cs="Times New Roman"/>
                <w:color w:val="000000"/>
                <w:sz w:val="24"/>
              </w:rPr>
              <w:t>竞争性磋商文件要求</w:t>
            </w:r>
          </w:p>
        </w:tc>
        <w:tc>
          <w:tcPr>
            <w:tcW w:w="2126" w:type="dxa"/>
            <w:vAlign w:val="center"/>
          </w:tcPr>
          <w:p w14:paraId="479593C5">
            <w:pPr>
              <w:adjustRightInd w:val="0"/>
              <w:snapToGrid w:val="0"/>
              <w:jc w:val="center"/>
              <w:rPr>
                <w:rFonts w:hint="default" w:ascii="Times New Roman" w:hAnsi="Times New Roman" w:cs="Times New Roman"/>
                <w:color w:val="000000"/>
                <w:sz w:val="24"/>
              </w:rPr>
            </w:pPr>
            <w:r>
              <w:rPr>
                <w:rFonts w:hint="default" w:ascii="Times New Roman" w:hAnsi="Times New Roman" w:cs="Times New Roman"/>
                <w:color w:val="000000"/>
                <w:sz w:val="24"/>
              </w:rPr>
              <w:t>响应内容</w:t>
            </w:r>
          </w:p>
        </w:tc>
        <w:tc>
          <w:tcPr>
            <w:tcW w:w="1875" w:type="dxa"/>
            <w:vAlign w:val="center"/>
          </w:tcPr>
          <w:p w14:paraId="0D968AEF">
            <w:pPr>
              <w:adjustRightInd w:val="0"/>
              <w:snapToGrid w:val="0"/>
              <w:jc w:val="center"/>
              <w:rPr>
                <w:rFonts w:hint="default" w:ascii="Times New Roman" w:hAnsi="Times New Roman" w:cs="Times New Roman"/>
                <w:color w:val="000000"/>
                <w:sz w:val="24"/>
              </w:rPr>
            </w:pPr>
            <w:r>
              <w:rPr>
                <w:rFonts w:hint="default" w:ascii="Times New Roman" w:hAnsi="Times New Roman" w:cs="Times New Roman"/>
                <w:color w:val="000000"/>
                <w:sz w:val="24"/>
              </w:rPr>
              <w:t>偏离情况</w:t>
            </w:r>
          </w:p>
        </w:tc>
        <w:tc>
          <w:tcPr>
            <w:tcW w:w="1009" w:type="dxa"/>
            <w:vAlign w:val="center"/>
          </w:tcPr>
          <w:p w14:paraId="34E84499">
            <w:pPr>
              <w:adjustRightInd w:val="0"/>
              <w:snapToGrid w:val="0"/>
              <w:jc w:val="center"/>
              <w:rPr>
                <w:rFonts w:hint="default" w:ascii="Times New Roman" w:hAnsi="Times New Roman" w:cs="Times New Roman"/>
                <w:color w:val="000000"/>
                <w:sz w:val="24"/>
              </w:rPr>
            </w:pPr>
            <w:r>
              <w:rPr>
                <w:rFonts w:hint="default" w:ascii="Times New Roman" w:hAnsi="Times New Roman" w:cs="Times New Roman"/>
                <w:color w:val="000000"/>
                <w:sz w:val="24"/>
              </w:rPr>
              <w:t>说明</w:t>
            </w:r>
          </w:p>
        </w:tc>
      </w:tr>
      <w:tr w14:paraId="44555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19866C6">
            <w:pPr>
              <w:adjustRightInd w:val="0"/>
              <w:snapToGrid w:val="0"/>
              <w:jc w:val="center"/>
              <w:rPr>
                <w:rFonts w:hint="default" w:ascii="Times New Roman" w:hAnsi="Times New Roman" w:cs="Times New Roman"/>
                <w:color w:val="000000"/>
                <w:sz w:val="24"/>
              </w:rPr>
            </w:pPr>
          </w:p>
        </w:tc>
        <w:tc>
          <w:tcPr>
            <w:tcW w:w="1482" w:type="dxa"/>
            <w:vAlign w:val="center"/>
          </w:tcPr>
          <w:p w14:paraId="333DF4F6">
            <w:pPr>
              <w:adjustRightInd w:val="0"/>
              <w:snapToGrid w:val="0"/>
              <w:jc w:val="center"/>
              <w:rPr>
                <w:rFonts w:hint="default" w:ascii="Times New Roman" w:hAnsi="Times New Roman" w:cs="Times New Roman"/>
                <w:color w:val="000000"/>
                <w:sz w:val="24"/>
              </w:rPr>
            </w:pPr>
          </w:p>
        </w:tc>
        <w:tc>
          <w:tcPr>
            <w:tcW w:w="2384" w:type="dxa"/>
            <w:vAlign w:val="center"/>
          </w:tcPr>
          <w:p w14:paraId="06123EE9">
            <w:pPr>
              <w:adjustRightInd w:val="0"/>
              <w:snapToGrid w:val="0"/>
              <w:jc w:val="center"/>
              <w:rPr>
                <w:rFonts w:hint="default" w:ascii="Times New Roman" w:hAnsi="Times New Roman" w:cs="Times New Roman"/>
                <w:color w:val="000000"/>
                <w:sz w:val="24"/>
              </w:rPr>
            </w:pPr>
          </w:p>
        </w:tc>
        <w:tc>
          <w:tcPr>
            <w:tcW w:w="2126" w:type="dxa"/>
            <w:vAlign w:val="center"/>
          </w:tcPr>
          <w:p w14:paraId="3E94DEF7">
            <w:pPr>
              <w:adjustRightInd w:val="0"/>
              <w:snapToGrid w:val="0"/>
              <w:jc w:val="center"/>
              <w:rPr>
                <w:rFonts w:hint="default" w:ascii="Times New Roman" w:hAnsi="Times New Roman" w:cs="Times New Roman"/>
                <w:color w:val="000000"/>
                <w:sz w:val="24"/>
              </w:rPr>
            </w:pPr>
          </w:p>
        </w:tc>
        <w:tc>
          <w:tcPr>
            <w:tcW w:w="1875" w:type="dxa"/>
            <w:vAlign w:val="center"/>
          </w:tcPr>
          <w:p w14:paraId="1C062F99">
            <w:pPr>
              <w:adjustRightInd w:val="0"/>
              <w:snapToGrid w:val="0"/>
              <w:jc w:val="center"/>
              <w:rPr>
                <w:rFonts w:hint="default" w:ascii="Times New Roman" w:hAnsi="Times New Roman" w:cs="Times New Roman"/>
                <w:color w:val="000000"/>
                <w:sz w:val="24"/>
              </w:rPr>
            </w:pPr>
          </w:p>
        </w:tc>
        <w:tc>
          <w:tcPr>
            <w:tcW w:w="1009" w:type="dxa"/>
            <w:vAlign w:val="center"/>
          </w:tcPr>
          <w:p w14:paraId="4F7AB990">
            <w:pPr>
              <w:adjustRightInd w:val="0"/>
              <w:snapToGrid w:val="0"/>
              <w:jc w:val="center"/>
              <w:rPr>
                <w:rFonts w:hint="default" w:ascii="Times New Roman" w:hAnsi="Times New Roman" w:cs="Times New Roman"/>
                <w:color w:val="000000"/>
                <w:sz w:val="24"/>
              </w:rPr>
            </w:pPr>
          </w:p>
        </w:tc>
      </w:tr>
      <w:tr w14:paraId="68CAE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39EA9D5">
            <w:pPr>
              <w:adjustRightInd w:val="0"/>
              <w:snapToGrid w:val="0"/>
              <w:jc w:val="center"/>
              <w:rPr>
                <w:rFonts w:hint="default" w:ascii="Times New Roman" w:hAnsi="Times New Roman" w:cs="Times New Roman"/>
                <w:color w:val="000000"/>
                <w:sz w:val="24"/>
              </w:rPr>
            </w:pPr>
          </w:p>
        </w:tc>
        <w:tc>
          <w:tcPr>
            <w:tcW w:w="1482" w:type="dxa"/>
            <w:vAlign w:val="center"/>
          </w:tcPr>
          <w:p w14:paraId="4630B6F7">
            <w:pPr>
              <w:adjustRightInd w:val="0"/>
              <w:snapToGrid w:val="0"/>
              <w:jc w:val="center"/>
              <w:rPr>
                <w:rFonts w:hint="default" w:ascii="Times New Roman" w:hAnsi="Times New Roman" w:cs="Times New Roman"/>
                <w:color w:val="000000"/>
                <w:sz w:val="24"/>
              </w:rPr>
            </w:pPr>
          </w:p>
        </w:tc>
        <w:tc>
          <w:tcPr>
            <w:tcW w:w="2384" w:type="dxa"/>
            <w:vAlign w:val="center"/>
          </w:tcPr>
          <w:p w14:paraId="6CEA61FD">
            <w:pPr>
              <w:adjustRightInd w:val="0"/>
              <w:snapToGrid w:val="0"/>
              <w:jc w:val="center"/>
              <w:rPr>
                <w:rFonts w:hint="default" w:ascii="Times New Roman" w:hAnsi="Times New Roman" w:cs="Times New Roman"/>
                <w:color w:val="000000"/>
                <w:sz w:val="24"/>
              </w:rPr>
            </w:pPr>
          </w:p>
        </w:tc>
        <w:tc>
          <w:tcPr>
            <w:tcW w:w="2126" w:type="dxa"/>
            <w:vAlign w:val="center"/>
          </w:tcPr>
          <w:p w14:paraId="3D784B12">
            <w:pPr>
              <w:adjustRightInd w:val="0"/>
              <w:snapToGrid w:val="0"/>
              <w:jc w:val="center"/>
              <w:rPr>
                <w:rFonts w:hint="default" w:ascii="Times New Roman" w:hAnsi="Times New Roman" w:cs="Times New Roman"/>
                <w:color w:val="000000"/>
                <w:sz w:val="24"/>
              </w:rPr>
            </w:pPr>
          </w:p>
        </w:tc>
        <w:tc>
          <w:tcPr>
            <w:tcW w:w="1875" w:type="dxa"/>
            <w:vAlign w:val="center"/>
          </w:tcPr>
          <w:p w14:paraId="25B1D904">
            <w:pPr>
              <w:adjustRightInd w:val="0"/>
              <w:snapToGrid w:val="0"/>
              <w:jc w:val="center"/>
              <w:rPr>
                <w:rFonts w:hint="default" w:ascii="Times New Roman" w:hAnsi="Times New Roman" w:cs="Times New Roman"/>
                <w:color w:val="000000"/>
                <w:sz w:val="24"/>
              </w:rPr>
            </w:pPr>
          </w:p>
        </w:tc>
        <w:tc>
          <w:tcPr>
            <w:tcW w:w="1009" w:type="dxa"/>
            <w:vAlign w:val="center"/>
          </w:tcPr>
          <w:p w14:paraId="039DAEA9">
            <w:pPr>
              <w:adjustRightInd w:val="0"/>
              <w:snapToGrid w:val="0"/>
              <w:jc w:val="center"/>
              <w:rPr>
                <w:rFonts w:hint="default" w:ascii="Times New Roman" w:hAnsi="Times New Roman" w:cs="Times New Roman"/>
                <w:color w:val="000000"/>
                <w:sz w:val="24"/>
              </w:rPr>
            </w:pPr>
          </w:p>
        </w:tc>
      </w:tr>
      <w:tr w14:paraId="2EF8E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775" w:type="dxa"/>
            <w:vAlign w:val="center"/>
          </w:tcPr>
          <w:p w14:paraId="31509AA9">
            <w:pPr>
              <w:adjustRightInd w:val="0"/>
              <w:snapToGrid w:val="0"/>
              <w:jc w:val="center"/>
              <w:rPr>
                <w:rFonts w:hint="default" w:ascii="Times New Roman" w:hAnsi="Times New Roman" w:cs="Times New Roman"/>
                <w:color w:val="000000"/>
                <w:sz w:val="24"/>
              </w:rPr>
            </w:pPr>
          </w:p>
        </w:tc>
        <w:tc>
          <w:tcPr>
            <w:tcW w:w="1482" w:type="dxa"/>
            <w:vAlign w:val="center"/>
          </w:tcPr>
          <w:p w14:paraId="30908F16">
            <w:pPr>
              <w:adjustRightInd w:val="0"/>
              <w:snapToGrid w:val="0"/>
              <w:jc w:val="center"/>
              <w:rPr>
                <w:rFonts w:hint="default" w:ascii="Times New Roman" w:hAnsi="Times New Roman" w:cs="Times New Roman"/>
                <w:color w:val="000000"/>
                <w:sz w:val="24"/>
              </w:rPr>
            </w:pPr>
          </w:p>
        </w:tc>
        <w:tc>
          <w:tcPr>
            <w:tcW w:w="2384" w:type="dxa"/>
            <w:vAlign w:val="center"/>
          </w:tcPr>
          <w:p w14:paraId="2AD1866F">
            <w:pPr>
              <w:adjustRightInd w:val="0"/>
              <w:snapToGrid w:val="0"/>
              <w:jc w:val="center"/>
              <w:rPr>
                <w:rFonts w:hint="default" w:ascii="Times New Roman" w:hAnsi="Times New Roman" w:cs="Times New Roman"/>
                <w:color w:val="000000"/>
                <w:sz w:val="24"/>
              </w:rPr>
            </w:pPr>
          </w:p>
        </w:tc>
        <w:tc>
          <w:tcPr>
            <w:tcW w:w="2126" w:type="dxa"/>
            <w:vAlign w:val="center"/>
          </w:tcPr>
          <w:p w14:paraId="09E75A37">
            <w:pPr>
              <w:adjustRightInd w:val="0"/>
              <w:snapToGrid w:val="0"/>
              <w:jc w:val="center"/>
              <w:rPr>
                <w:rFonts w:hint="default" w:ascii="Times New Roman" w:hAnsi="Times New Roman" w:cs="Times New Roman"/>
                <w:color w:val="000000"/>
                <w:sz w:val="24"/>
              </w:rPr>
            </w:pPr>
          </w:p>
        </w:tc>
        <w:tc>
          <w:tcPr>
            <w:tcW w:w="1875" w:type="dxa"/>
            <w:vAlign w:val="center"/>
          </w:tcPr>
          <w:p w14:paraId="6C993670">
            <w:pPr>
              <w:adjustRightInd w:val="0"/>
              <w:snapToGrid w:val="0"/>
              <w:jc w:val="center"/>
              <w:rPr>
                <w:rFonts w:hint="default" w:ascii="Times New Roman" w:hAnsi="Times New Roman" w:cs="Times New Roman"/>
                <w:color w:val="000000"/>
                <w:sz w:val="24"/>
              </w:rPr>
            </w:pPr>
          </w:p>
        </w:tc>
        <w:tc>
          <w:tcPr>
            <w:tcW w:w="1009" w:type="dxa"/>
            <w:vAlign w:val="center"/>
          </w:tcPr>
          <w:p w14:paraId="228B2211">
            <w:pPr>
              <w:adjustRightInd w:val="0"/>
              <w:snapToGrid w:val="0"/>
              <w:jc w:val="center"/>
              <w:rPr>
                <w:rFonts w:hint="default" w:ascii="Times New Roman" w:hAnsi="Times New Roman" w:cs="Times New Roman"/>
                <w:color w:val="000000"/>
                <w:sz w:val="24"/>
              </w:rPr>
            </w:pPr>
          </w:p>
        </w:tc>
      </w:tr>
      <w:tr w14:paraId="34EF2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B2DEAAA">
            <w:pPr>
              <w:adjustRightInd w:val="0"/>
              <w:snapToGrid w:val="0"/>
              <w:jc w:val="center"/>
              <w:rPr>
                <w:rFonts w:hint="default" w:ascii="Times New Roman" w:hAnsi="Times New Roman" w:cs="Times New Roman"/>
                <w:color w:val="000000"/>
                <w:sz w:val="24"/>
              </w:rPr>
            </w:pPr>
          </w:p>
        </w:tc>
        <w:tc>
          <w:tcPr>
            <w:tcW w:w="1482" w:type="dxa"/>
            <w:vAlign w:val="center"/>
          </w:tcPr>
          <w:p w14:paraId="552C952C">
            <w:pPr>
              <w:adjustRightInd w:val="0"/>
              <w:snapToGrid w:val="0"/>
              <w:jc w:val="center"/>
              <w:rPr>
                <w:rFonts w:hint="default" w:ascii="Times New Roman" w:hAnsi="Times New Roman" w:cs="Times New Roman"/>
                <w:color w:val="000000"/>
                <w:sz w:val="24"/>
              </w:rPr>
            </w:pPr>
          </w:p>
        </w:tc>
        <w:tc>
          <w:tcPr>
            <w:tcW w:w="2384" w:type="dxa"/>
            <w:vAlign w:val="center"/>
          </w:tcPr>
          <w:p w14:paraId="44409BEB">
            <w:pPr>
              <w:adjustRightInd w:val="0"/>
              <w:snapToGrid w:val="0"/>
              <w:jc w:val="center"/>
              <w:rPr>
                <w:rFonts w:hint="default" w:ascii="Times New Roman" w:hAnsi="Times New Roman" w:cs="Times New Roman"/>
                <w:color w:val="000000"/>
                <w:sz w:val="24"/>
              </w:rPr>
            </w:pPr>
          </w:p>
        </w:tc>
        <w:tc>
          <w:tcPr>
            <w:tcW w:w="2126" w:type="dxa"/>
            <w:vAlign w:val="center"/>
          </w:tcPr>
          <w:p w14:paraId="7C8ECB3C">
            <w:pPr>
              <w:adjustRightInd w:val="0"/>
              <w:snapToGrid w:val="0"/>
              <w:jc w:val="center"/>
              <w:rPr>
                <w:rFonts w:hint="default" w:ascii="Times New Roman" w:hAnsi="Times New Roman" w:cs="Times New Roman"/>
                <w:color w:val="000000"/>
                <w:sz w:val="24"/>
              </w:rPr>
            </w:pPr>
          </w:p>
        </w:tc>
        <w:tc>
          <w:tcPr>
            <w:tcW w:w="1875" w:type="dxa"/>
            <w:vAlign w:val="center"/>
          </w:tcPr>
          <w:p w14:paraId="48DF7662">
            <w:pPr>
              <w:adjustRightInd w:val="0"/>
              <w:snapToGrid w:val="0"/>
              <w:jc w:val="center"/>
              <w:rPr>
                <w:rFonts w:hint="default" w:ascii="Times New Roman" w:hAnsi="Times New Roman" w:cs="Times New Roman"/>
                <w:color w:val="000000"/>
                <w:sz w:val="24"/>
              </w:rPr>
            </w:pPr>
          </w:p>
        </w:tc>
        <w:tc>
          <w:tcPr>
            <w:tcW w:w="1009" w:type="dxa"/>
            <w:vAlign w:val="center"/>
          </w:tcPr>
          <w:p w14:paraId="01BB12CD">
            <w:pPr>
              <w:adjustRightInd w:val="0"/>
              <w:snapToGrid w:val="0"/>
              <w:jc w:val="center"/>
              <w:rPr>
                <w:rFonts w:hint="default" w:ascii="Times New Roman" w:hAnsi="Times New Roman" w:cs="Times New Roman"/>
                <w:color w:val="000000"/>
                <w:sz w:val="24"/>
              </w:rPr>
            </w:pPr>
          </w:p>
        </w:tc>
      </w:tr>
      <w:tr w14:paraId="5D30F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A848738">
            <w:pPr>
              <w:adjustRightInd w:val="0"/>
              <w:snapToGrid w:val="0"/>
              <w:jc w:val="center"/>
              <w:rPr>
                <w:rFonts w:hint="default" w:ascii="Times New Roman" w:hAnsi="Times New Roman" w:cs="Times New Roman"/>
                <w:color w:val="000000"/>
                <w:sz w:val="24"/>
              </w:rPr>
            </w:pPr>
          </w:p>
        </w:tc>
        <w:tc>
          <w:tcPr>
            <w:tcW w:w="1482" w:type="dxa"/>
            <w:vAlign w:val="center"/>
          </w:tcPr>
          <w:p w14:paraId="0A2B7642">
            <w:pPr>
              <w:adjustRightInd w:val="0"/>
              <w:snapToGrid w:val="0"/>
              <w:jc w:val="center"/>
              <w:rPr>
                <w:rFonts w:hint="default" w:ascii="Times New Roman" w:hAnsi="Times New Roman" w:cs="Times New Roman"/>
                <w:color w:val="000000"/>
                <w:sz w:val="24"/>
              </w:rPr>
            </w:pPr>
          </w:p>
        </w:tc>
        <w:tc>
          <w:tcPr>
            <w:tcW w:w="2384" w:type="dxa"/>
            <w:vAlign w:val="center"/>
          </w:tcPr>
          <w:p w14:paraId="365C4D4F">
            <w:pPr>
              <w:adjustRightInd w:val="0"/>
              <w:snapToGrid w:val="0"/>
              <w:jc w:val="center"/>
              <w:rPr>
                <w:rFonts w:hint="default" w:ascii="Times New Roman" w:hAnsi="Times New Roman" w:cs="Times New Roman"/>
                <w:color w:val="000000"/>
                <w:sz w:val="24"/>
              </w:rPr>
            </w:pPr>
          </w:p>
        </w:tc>
        <w:tc>
          <w:tcPr>
            <w:tcW w:w="2126" w:type="dxa"/>
            <w:vAlign w:val="center"/>
          </w:tcPr>
          <w:p w14:paraId="06A0CE2D">
            <w:pPr>
              <w:adjustRightInd w:val="0"/>
              <w:snapToGrid w:val="0"/>
              <w:jc w:val="center"/>
              <w:rPr>
                <w:rFonts w:hint="default" w:ascii="Times New Roman" w:hAnsi="Times New Roman" w:cs="Times New Roman"/>
                <w:color w:val="000000"/>
                <w:sz w:val="24"/>
              </w:rPr>
            </w:pPr>
          </w:p>
        </w:tc>
        <w:tc>
          <w:tcPr>
            <w:tcW w:w="1875" w:type="dxa"/>
            <w:vAlign w:val="center"/>
          </w:tcPr>
          <w:p w14:paraId="78A182E1">
            <w:pPr>
              <w:adjustRightInd w:val="0"/>
              <w:snapToGrid w:val="0"/>
              <w:jc w:val="center"/>
              <w:rPr>
                <w:rFonts w:hint="default" w:ascii="Times New Roman" w:hAnsi="Times New Roman" w:cs="Times New Roman"/>
                <w:color w:val="000000"/>
                <w:sz w:val="24"/>
              </w:rPr>
            </w:pPr>
          </w:p>
        </w:tc>
        <w:tc>
          <w:tcPr>
            <w:tcW w:w="1009" w:type="dxa"/>
            <w:vAlign w:val="center"/>
          </w:tcPr>
          <w:p w14:paraId="6BEC20AE">
            <w:pPr>
              <w:adjustRightInd w:val="0"/>
              <w:snapToGrid w:val="0"/>
              <w:jc w:val="center"/>
              <w:rPr>
                <w:rFonts w:hint="default" w:ascii="Times New Roman" w:hAnsi="Times New Roman" w:cs="Times New Roman"/>
                <w:color w:val="000000"/>
                <w:sz w:val="24"/>
              </w:rPr>
            </w:pPr>
          </w:p>
        </w:tc>
      </w:tr>
      <w:tr w14:paraId="7618D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F5CA350">
            <w:pPr>
              <w:adjustRightInd w:val="0"/>
              <w:snapToGrid w:val="0"/>
              <w:jc w:val="center"/>
              <w:rPr>
                <w:rFonts w:hint="default" w:ascii="Times New Roman" w:hAnsi="Times New Roman" w:cs="Times New Roman"/>
                <w:color w:val="000000"/>
                <w:sz w:val="24"/>
              </w:rPr>
            </w:pPr>
          </w:p>
        </w:tc>
        <w:tc>
          <w:tcPr>
            <w:tcW w:w="1482" w:type="dxa"/>
            <w:vAlign w:val="center"/>
          </w:tcPr>
          <w:p w14:paraId="64F58F69">
            <w:pPr>
              <w:adjustRightInd w:val="0"/>
              <w:snapToGrid w:val="0"/>
              <w:jc w:val="center"/>
              <w:rPr>
                <w:rFonts w:hint="default" w:ascii="Times New Roman" w:hAnsi="Times New Roman" w:cs="Times New Roman"/>
                <w:color w:val="000000"/>
                <w:sz w:val="24"/>
              </w:rPr>
            </w:pPr>
          </w:p>
        </w:tc>
        <w:tc>
          <w:tcPr>
            <w:tcW w:w="2384" w:type="dxa"/>
            <w:vAlign w:val="center"/>
          </w:tcPr>
          <w:p w14:paraId="2BFC6971">
            <w:pPr>
              <w:adjustRightInd w:val="0"/>
              <w:snapToGrid w:val="0"/>
              <w:jc w:val="center"/>
              <w:rPr>
                <w:rFonts w:hint="default" w:ascii="Times New Roman" w:hAnsi="Times New Roman" w:cs="Times New Roman"/>
                <w:color w:val="000000"/>
                <w:sz w:val="24"/>
              </w:rPr>
            </w:pPr>
          </w:p>
        </w:tc>
        <w:tc>
          <w:tcPr>
            <w:tcW w:w="2126" w:type="dxa"/>
            <w:vAlign w:val="center"/>
          </w:tcPr>
          <w:p w14:paraId="3CA92797">
            <w:pPr>
              <w:adjustRightInd w:val="0"/>
              <w:snapToGrid w:val="0"/>
              <w:jc w:val="center"/>
              <w:rPr>
                <w:rFonts w:hint="default" w:ascii="Times New Roman" w:hAnsi="Times New Roman" w:cs="Times New Roman"/>
                <w:color w:val="000000"/>
                <w:sz w:val="24"/>
              </w:rPr>
            </w:pPr>
          </w:p>
        </w:tc>
        <w:tc>
          <w:tcPr>
            <w:tcW w:w="1875" w:type="dxa"/>
            <w:vAlign w:val="center"/>
          </w:tcPr>
          <w:p w14:paraId="6B6315CD">
            <w:pPr>
              <w:adjustRightInd w:val="0"/>
              <w:snapToGrid w:val="0"/>
              <w:jc w:val="center"/>
              <w:rPr>
                <w:rFonts w:hint="default" w:ascii="Times New Roman" w:hAnsi="Times New Roman" w:cs="Times New Roman"/>
                <w:color w:val="000000"/>
                <w:sz w:val="24"/>
              </w:rPr>
            </w:pPr>
          </w:p>
        </w:tc>
        <w:tc>
          <w:tcPr>
            <w:tcW w:w="1009" w:type="dxa"/>
            <w:vAlign w:val="center"/>
          </w:tcPr>
          <w:p w14:paraId="7396B5E8">
            <w:pPr>
              <w:adjustRightInd w:val="0"/>
              <w:snapToGrid w:val="0"/>
              <w:jc w:val="center"/>
              <w:rPr>
                <w:rFonts w:hint="default" w:ascii="Times New Roman" w:hAnsi="Times New Roman" w:cs="Times New Roman"/>
                <w:color w:val="000000"/>
                <w:sz w:val="24"/>
              </w:rPr>
            </w:pPr>
          </w:p>
        </w:tc>
      </w:tr>
    </w:tbl>
    <w:p w14:paraId="47E7112D">
      <w:pPr>
        <w:tabs>
          <w:tab w:val="left" w:pos="1800"/>
          <w:tab w:val="left" w:pos="5580"/>
        </w:tabs>
        <w:spacing w:line="360" w:lineRule="auto"/>
        <w:ind w:firstLine="360" w:firstLineChars="150"/>
        <w:jc w:val="left"/>
        <w:rPr>
          <w:rFonts w:hint="default" w:ascii="Times New Roman" w:hAnsi="Times New Roman" w:cs="Times New Roman"/>
          <w:color w:val="000000"/>
          <w:sz w:val="24"/>
          <w:u w:val="single"/>
        </w:rPr>
      </w:pPr>
    </w:p>
    <w:p w14:paraId="06CAF5E2">
      <w:pPr>
        <w:tabs>
          <w:tab w:val="left" w:pos="1800"/>
          <w:tab w:val="left" w:pos="5580"/>
        </w:tabs>
        <w:spacing w:line="360" w:lineRule="auto"/>
        <w:ind w:firstLine="360" w:firstLineChars="150"/>
        <w:jc w:val="left"/>
        <w:rPr>
          <w:rFonts w:hint="default" w:ascii="Times New Roman" w:hAnsi="Times New Roman" w:cs="Times New Roman"/>
          <w:color w:val="000000"/>
          <w:sz w:val="24"/>
          <w:u w:val="single"/>
        </w:rPr>
      </w:pPr>
    </w:p>
    <w:p w14:paraId="18827F72">
      <w:pPr>
        <w:tabs>
          <w:tab w:val="left" w:pos="1800"/>
          <w:tab w:val="left" w:pos="5580"/>
        </w:tabs>
        <w:jc w:val="left"/>
        <w:rPr>
          <w:rFonts w:hint="default" w:ascii="Times New Roman" w:hAnsi="Times New Roman" w:cs="Times New Roman"/>
          <w:color w:val="000000"/>
          <w:sz w:val="24"/>
        </w:rPr>
      </w:pPr>
      <w:r>
        <w:rPr>
          <w:rFonts w:hint="default" w:ascii="Times New Roman" w:hAnsi="Times New Roman" w:cs="Times New Roman"/>
          <w:color w:val="000000"/>
          <w:sz w:val="24"/>
        </w:rPr>
        <w:t>注：</w:t>
      </w:r>
    </w:p>
    <w:p w14:paraId="70E8D2B7">
      <w:pPr>
        <w:tabs>
          <w:tab w:val="left" w:pos="1800"/>
          <w:tab w:val="left" w:pos="5580"/>
        </w:tabs>
        <w:jc w:val="left"/>
        <w:rPr>
          <w:rFonts w:hint="default" w:ascii="Times New Roman" w:hAnsi="Times New Roman" w:cs="Times New Roman"/>
          <w:sz w:val="24"/>
        </w:rPr>
      </w:pPr>
      <w:r>
        <w:rPr>
          <w:rFonts w:hint="default" w:ascii="Times New Roman" w:hAnsi="Times New Roman" w:cs="Times New Roman"/>
          <w:color w:val="000000"/>
          <w:sz w:val="24"/>
        </w:rPr>
        <w:t xml:space="preserve">1. </w:t>
      </w:r>
      <w:r>
        <w:rPr>
          <w:rFonts w:hint="default" w:ascii="Times New Roman" w:hAnsi="Times New Roman" w:cs="Times New Roman"/>
          <w:sz w:val="24"/>
        </w:rPr>
        <w:t>对竞争性磋商文件中的所有商务、技术要求，除本表所列明的所有偏离外，均视作供应商已对之理解和响应。此表中若无任何文字说明，内容为空白的，</w:t>
      </w:r>
      <w:r>
        <w:rPr>
          <w:rFonts w:hint="default" w:ascii="Times New Roman" w:hAnsi="Times New Roman" w:cs="Times New Roman"/>
          <w:b/>
          <w:sz w:val="24"/>
        </w:rPr>
        <w:t>响应无效</w:t>
      </w:r>
      <w:r>
        <w:rPr>
          <w:rFonts w:hint="default" w:ascii="Times New Roman" w:hAnsi="Times New Roman" w:cs="Times New Roman"/>
          <w:sz w:val="24"/>
        </w:rPr>
        <w:t>。</w:t>
      </w:r>
    </w:p>
    <w:p w14:paraId="0C4ED369">
      <w:pPr>
        <w:tabs>
          <w:tab w:val="left" w:pos="1800"/>
          <w:tab w:val="left" w:pos="5580"/>
        </w:tabs>
        <w:jc w:val="left"/>
        <w:rPr>
          <w:rFonts w:hint="default" w:ascii="Times New Roman" w:hAnsi="Times New Roman" w:cs="Times New Roman"/>
          <w:color w:val="000000"/>
          <w:sz w:val="24"/>
        </w:rPr>
      </w:pPr>
      <w:r>
        <w:rPr>
          <w:rFonts w:hint="default" w:ascii="Times New Roman" w:hAnsi="Times New Roman" w:cs="Times New Roman"/>
          <w:sz w:val="24"/>
        </w:rPr>
        <w:t>2.“偏离情况”列应</w:t>
      </w:r>
      <w:r>
        <w:rPr>
          <w:rFonts w:hint="default" w:ascii="Times New Roman" w:hAnsi="Times New Roman" w:cs="Times New Roman"/>
          <w:color w:val="000000"/>
          <w:sz w:val="24"/>
        </w:rPr>
        <w:t>据实</w:t>
      </w:r>
      <w:r>
        <w:rPr>
          <w:rFonts w:hint="default" w:ascii="Times New Roman" w:hAnsi="Times New Roman" w:cs="Times New Roman"/>
          <w:sz w:val="24"/>
        </w:rPr>
        <w:t>填写“无偏离”、“正偏离”或“负偏离”。</w:t>
      </w:r>
    </w:p>
    <w:p w14:paraId="589DBE4A">
      <w:pPr>
        <w:tabs>
          <w:tab w:val="left" w:pos="1800"/>
          <w:tab w:val="left" w:pos="5580"/>
        </w:tabs>
        <w:jc w:val="left"/>
        <w:rPr>
          <w:rFonts w:hint="default" w:ascii="Times New Roman" w:hAnsi="Times New Roman" w:cs="Times New Roman"/>
          <w:color w:val="000000"/>
          <w:sz w:val="24"/>
        </w:rPr>
      </w:pPr>
    </w:p>
    <w:p w14:paraId="6C7C3841">
      <w:pPr>
        <w:rPr>
          <w:rFonts w:hint="default" w:ascii="Times New Roman" w:hAnsi="Times New Roman" w:cs="Times New Roman"/>
          <w:color w:val="000000"/>
          <w:sz w:val="24"/>
          <w:szCs w:val="20"/>
        </w:rPr>
      </w:pPr>
    </w:p>
    <w:p w14:paraId="761D94B9">
      <w:pPr>
        <w:autoSpaceDE w:val="0"/>
        <w:autoSpaceDN w:val="0"/>
        <w:adjustRightInd w:val="0"/>
        <w:snapToGrid w:val="0"/>
        <w:spacing w:before="25" w:after="25" w:line="360" w:lineRule="auto"/>
        <w:ind w:right="360"/>
        <w:jc w:val="left"/>
        <w:rPr>
          <w:rFonts w:hint="default" w:ascii="Times New Roman" w:hAnsi="Times New Roman" w:cs="Times New Roman"/>
          <w:color w:val="000000"/>
          <w:sz w:val="24"/>
          <w:lang w:val="zh-CN"/>
        </w:rPr>
      </w:pPr>
      <w:r>
        <w:rPr>
          <w:rFonts w:hint="default" w:ascii="Times New Roman" w:hAnsi="Times New Roman" w:cs="Times New Roman"/>
          <w:color w:val="000000"/>
          <w:sz w:val="24"/>
        </w:rPr>
        <w:t>供应商名称（加盖公章）</w:t>
      </w:r>
      <w:r>
        <w:rPr>
          <w:rFonts w:hint="default" w:ascii="Times New Roman" w:hAnsi="Times New Roman" w:cs="Times New Roman"/>
          <w:color w:val="000000"/>
          <w:sz w:val="24"/>
          <w:lang w:val="zh-CN"/>
        </w:rPr>
        <w:t>：</w:t>
      </w:r>
      <w:r>
        <w:rPr>
          <w:rFonts w:hint="default" w:ascii="Times New Roman" w:hAnsi="Times New Roman" w:cs="Times New Roman"/>
          <w:sz w:val="24"/>
        </w:rPr>
        <w:t>______</w:t>
      </w:r>
    </w:p>
    <w:p w14:paraId="6F09EE01">
      <w:pPr>
        <w:autoSpaceDE w:val="0"/>
        <w:autoSpaceDN w:val="0"/>
        <w:adjustRightInd w:val="0"/>
        <w:snapToGrid w:val="0"/>
        <w:spacing w:before="25" w:after="25" w:line="360" w:lineRule="auto"/>
        <w:ind w:right="360"/>
        <w:jc w:val="left"/>
        <w:rPr>
          <w:rFonts w:hint="default" w:ascii="Times New Roman" w:hAnsi="Times New Roman" w:cs="Times New Roman"/>
          <w:color w:val="000000"/>
          <w:sz w:val="24"/>
          <w:szCs w:val="20"/>
        </w:rPr>
      </w:pPr>
      <w:r>
        <w:rPr>
          <w:rFonts w:hint="default" w:ascii="Times New Roman" w:hAnsi="Times New Roman" w:cs="Times New Roman"/>
          <w:color w:val="000000"/>
          <w:sz w:val="24"/>
          <w:szCs w:val="20"/>
        </w:rPr>
        <w:t xml:space="preserve">日期：____年____月____日 </w:t>
      </w:r>
    </w:p>
    <w:p w14:paraId="0617EE67">
      <w:pPr>
        <w:tabs>
          <w:tab w:val="left" w:pos="360"/>
        </w:tabs>
        <w:snapToGrid w:val="0"/>
        <w:spacing w:line="360" w:lineRule="auto"/>
        <w:outlineLvl w:val="1"/>
        <w:rPr>
          <w:rFonts w:hint="default" w:ascii="Times New Roman" w:hAnsi="Times New Roman" w:cs="Times New Roman"/>
          <w:color w:val="000000"/>
          <w:sz w:val="24"/>
          <w:szCs w:val="20"/>
        </w:rPr>
      </w:pPr>
      <w:r>
        <w:rPr>
          <w:rFonts w:hint="default" w:ascii="Times New Roman" w:hAnsi="Times New Roman" w:cs="Times New Roman"/>
          <w:color w:val="000000"/>
          <w:sz w:val="24"/>
          <w:szCs w:val="20"/>
        </w:rPr>
        <w:br w:type="page"/>
      </w:r>
      <w:r>
        <w:rPr>
          <w:rFonts w:hint="default" w:ascii="Times New Roman" w:hAnsi="Times New Roman" w:cs="Times New Roman"/>
          <w:sz w:val="24"/>
        </w:rPr>
        <w:t xml:space="preserve">11 </w:t>
      </w:r>
      <w:r>
        <w:rPr>
          <w:rFonts w:hint="default" w:ascii="Times New Roman" w:hAnsi="Times New Roman" w:cs="Times New Roman"/>
          <w:color w:val="000000"/>
          <w:sz w:val="24"/>
          <w:szCs w:val="20"/>
        </w:rPr>
        <w:t>本国产品标准证明文件</w:t>
      </w:r>
    </w:p>
    <w:p w14:paraId="2327DDF4">
      <w:pPr>
        <w:pStyle w:val="40"/>
        <w:shd w:val="clear" w:color="auto" w:fill="FFFFFF"/>
        <w:spacing w:before="30" w:beforeAutospacing="0" w:after="30" w:afterAutospacing="0"/>
        <w:jc w:val="center"/>
        <w:rPr>
          <w:rFonts w:hint="default" w:ascii="Times New Roman" w:hAnsi="Times New Roman" w:cs="Times New Roman"/>
          <w:color w:val="333333"/>
          <w:sz w:val="36"/>
          <w:szCs w:val="36"/>
        </w:rPr>
      </w:pPr>
      <w:r>
        <w:rPr>
          <w:rStyle w:val="48"/>
          <w:rFonts w:hint="default" w:ascii="Times New Roman" w:hAnsi="Times New Roman" w:cs="Times New Roman"/>
          <w:color w:val="333333"/>
          <w:sz w:val="36"/>
          <w:szCs w:val="36"/>
          <w:shd w:val="clear" w:color="auto" w:fill="FFFFFF"/>
        </w:rPr>
        <w:t>关于符合本国产品标准的声明函</w:t>
      </w:r>
    </w:p>
    <w:p w14:paraId="34CB3F61">
      <w:pPr>
        <w:pStyle w:val="40"/>
        <w:shd w:val="clear" w:color="auto" w:fill="FFFFFF"/>
        <w:spacing w:before="30" w:beforeAutospacing="0" w:after="30" w:afterAutospacing="0"/>
        <w:ind w:firstLine="420"/>
        <w:rPr>
          <w:rFonts w:hint="default" w:ascii="Times New Roman" w:hAnsi="Times New Roman" w:cs="Times New Roman"/>
          <w:color w:val="333333"/>
        </w:rPr>
      </w:pPr>
    </w:p>
    <w:p w14:paraId="0CAD69A1">
      <w:pPr>
        <w:pStyle w:val="40"/>
        <w:shd w:val="clear" w:color="auto" w:fill="FFFFFF"/>
        <w:spacing w:before="0" w:beforeAutospacing="0" w:after="0" w:afterAutospacing="0" w:line="360" w:lineRule="auto"/>
        <w:ind w:firstLine="480" w:firstLineChars="200"/>
        <w:rPr>
          <w:rFonts w:hint="default" w:ascii="Times New Roman" w:hAnsi="Times New Roman" w:cs="Times New Roman"/>
          <w:color w:val="333333"/>
        </w:rPr>
      </w:pPr>
      <w:r>
        <w:rPr>
          <w:rFonts w:hint="default" w:ascii="Times New Roman" w:hAnsi="Times New Roman" w:cs="Times New Roman"/>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128C9AD1">
      <w:pPr>
        <w:pStyle w:val="40"/>
        <w:shd w:val="clear" w:color="auto" w:fill="FFFFFF"/>
        <w:spacing w:before="0" w:beforeAutospacing="0" w:after="0" w:afterAutospacing="0" w:line="360" w:lineRule="auto"/>
        <w:ind w:firstLine="480" w:firstLineChars="200"/>
        <w:rPr>
          <w:rFonts w:hint="default" w:ascii="Times New Roman" w:hAnsi="Times New Roman" w:cs="Times New Roman"/>
          <w:color w:val="333333"/>
        </w:rPr>
      </w:pPr>
      <w:r>
        <w:rPr>
          <w:rFonts w:hint="default" w:ascii="Times New Roman" w:hAnsi="Times New Roman" w:cs="Times New Roman"/>
          <w:color w:val="333333"/>
          <w:shd w:val="clear" w:color="auto" w:fill="FFFFFF"/>
        </w:rPr>
        <w:t>1.</w:t>
      </w:r>
      <w:r>
        <w:rPr>
          <w:rStyle w:val="51"/>
          <w:rFonts w:hint="default" w:ascii="Times New Roman" w:hAnsi="Times New Roman" w:cs="Times New Roman"/>
          <w:color w:val="333333"/>
          <w:u w:val="single"/>
          <w:shd w:val="clear" w:color="auto" w:fill="FFFFFF"/>
        </w:rPr>
        <w:t>（产品名称1）</w:t>
      </w:r>
      <w:r>
        <w:rPr>
          <w:rStyle w:val="51"/>
          <w:rFonts w:hint="default" w:ascii="Times New Roman" w:hAnsi="Times New Roman" w:cs="Times New Roman"/>
          <w:color w:val="333333"/>
          <w:shd w:val="clear" w:color="auto" w:fill="FFFFFF"/>
          <w:vertAlign w:val="superscript"/>
        </w:rPr>
        <w:t>1</w:t>
      </w:r>
      <w:r>
        <w:rPr>
          <w:rFonts w:hint="default" w:ascii="Times New Roman" w:hAnsi="Times New Roman" w:cs="Times New Roman"/>
          <w:color w:val="333333"/>
          <w:shd w:val="clear" w:color="auto" w:fill="FFFFFF"/>
        </w:rPr>
        <w:t>，生产厂为</w:t>
      </w:r>
      <w:r>
        <w:rPr>
          <w:rStyle w:val="51"/>
          <w:rFonts w:hint="default" w:ascii="Times New Roman" w:hAnsi="Times New Roman" w:cs="Times New Roman"/>
          <w:color w:val="333333"/>
          <w:u w:val="single"/>
          <w:shd w:val="clear" w:color="auto" w:fill="FFFFFF"/>
        </w:rPr>
        <w:t>（厂名）</w:t>
      </w:r>
      <w:r>
        <w:rPr>
          <w:rStyle w:val="51"/>
          <w:rFonts w:hint="default" w:ascii="Times New Roman" w:hAnsi="Times New Roman" w:cs="Times New Roman"/>
          <w:color w:val="333333"/>
          <w:shd w:val="clear" w:color="auto" w:fill="FFFFFF"/>
          <w:vertAlign w:val="superscript"/>
        </w:rPr>
        <w:t>2</w:t>
      </w:r>
      <w:r>
        <w:rPr>
          <w:rFonts w:hint="default" w:ascii="Times New Roman" w:hAnsi="Times New Roman" w:cs="Times New Roman"/>
          <w:color w:val="333333"/>
          <w:shd w:val="clear" w:color="auto" w:fill="FFFFFF"/>
        </w:rPr>
        <w:t>，厂址为</w:t>
      </w:r>
      <w:r>
        <w:rPr>
          <w:rStyle w:val="51"/>
          <w:rFonts w:hint="default" w:ascii="Times New Roman" w:hAnsi="Times New Roman" w:cs="Times New Roman"/>
          <w:color w:val="333333"/>
          <w:u w:val="single"/>
          <w:shd w:val="clear" w:color="auto" w:fill="FFFFFF"/>
        </w:rPr>
        <w:t>（生产厂址）</w:t>
      </w:r>
      <w:r>
        <w:rPr>
          <w:rFonts w:hint="default" w:ascii="Times New Roman" w:hAnsi="Times New Roman" w:cs="Times New Roman"/>
          <w:color w:val="333333"/>
          <w:shd w:val="clear" w:color="auto" w:fill="FFFFFF"/>
        </w:rPr>
        <w:t>。</w:t>
      </w:r>
      <w:r>
        <w:rPr>
          <w:rStyle w:val="51"/>
          <w:rFonts w:hint="default" w:ascii="Times New Roman" w:hAnsi="Times New Roman" w:cs="Times New Roman"/>
          <w:color w:val="333333"/>
          <w:u w:val="single"/>
          <w:shd w:val="clear" w:color="auto" w:fill="FFFFFF"/>
        </w:rPr>
        <w:t>（产品名称1）</w:t>
      </w:r>
      <w:r>
        <w:rPr>
          <w:rFonts w:hint="default" w:ascii="Times New Roman" w:hAnsi="Times New Roman" w:cs="Times New Roman"/>
          <w:color w:val="333333"/>
          <w:shd w:val="clear" w:color="auto" w:fill="FFFFFF"/>
        </w:rPr>
        <w:t>的中国境内生产的组件成本占比≥</w:t>
      </w:r>
      <w:r>
        <w:rPr>
          <w:rStyle w:val="51"/>
          <w:rFonts w:hint="default" w:ascii="Times New Roman" w:hAnsi="Times New Roman" w:cs="Times New Roman"/>
          <w:color w:val="333333"/>
          <w:u w:val="single"/>
          <w:shd w:val="clear" w:color="auto" w:fill="FFFFFF"/>
        </w:rPr>
        <w:t>（规定比例）</w:t>
      </w:r>
      <w:r>
        <w:rPr>
          <w:rStyle w:val="51"/>
          <w:rFonts w:hint="default" w:ascii="Times New Roman" w:hAnsi="Times New Roman" w:cs="Times New Roman"/>
          <w:color w:val="333333"/>
          <w:shd w:val="clear" w:color="auto" w:fill="FFFFFF"/>
          <w:vertAlign w:val="superscript"/>
        </w:rPr>
        <w:t>3</w:t>
      </w:r>
      <w:r>
        <w:rPr>
          <w:rFonts w:hint="default" w:ascii="Times New Roman" w:hAnsi="Times New Roman" w:cs="Times New Roman"/>
          <w:color w:val="333333"/>
          <w:shd w:val="clear" w:color="auto" w:fill="FFFFFF"/>
        </w:rPr>
        <w:t>。</w:t>
      </w:r>
      <w:r>
        <w:rPr>
          <w:rStyle w:val="51"/>
          <w:rFonts w:hint="default" w:ascii="Times New Roman" w:hAnsi="Times New Roman" w:cs="Times New Roman"/>
          <w:color w:val="333333"/>
          <w:u w:val="single"/>
          <w:shd w:val="clear" w:color="auto" w:fill="FFFFFF"/>
        </w:rPr>
        <w:t>（产品名称1）</w:t>
      </w:r>
      <w:r>
        <w:rPr>
          <w:rFonts w:hint="default" w:ascii="Times New Roman" w:hAnsi="Times New Roman" w:cs="Times New Roman"/>
          <w:color w:val="333333"/>
          <w:shd w:val="clear" w:color="auto" w:fill="FFFFFF"/>
        </w:rPr>
        <w:t>的</w:t>
      </w:r>
      <w:r>
        <w:rPr>
          <w:rStyle w:val="51"/>
          <w:rFonts w:hint="default" w:ascii="Times New Roman" w:hAnsi="Times New Roman" w:cs="Times New Roman"/>
          <w:color w:val="333333"/>
          <w:u w:val="single"/>
          <w:shd w:val="clear" w:color="auto" w:fill="FFFFFF"/>
        </w:rPr>
        <w:t>（关键组件）</w:t>
      </w:r>
      <w:r>
        <w:rPr>
          <w:rStyle w:val="51"/>
          <w:rFonts w:hint="default" w:ascii="Times New Roman" w:hAnsi="Times New Roman" w:cs="Times New Roman"/>
          <w:color w:val="333333"/>
          <w:shd w:val="clear" w:color="auto" w:fill="FFFFFF"/>
          <w:vertAlign w:val="superscript"/>
        </w:rPr>
        <w:t>4</w:t>
      </w:r>
      <w:r>
        <w:rPr>
          <w:rFonts w:hint="default" w:ascii="Times New Roman" w:hAnsi="Times New Roman" w:cs="Times New Roman"/>
          <w:color w:val="333333"/>
          <w:shd w:val="clear" w:color="auto" w:fill="FFFFFF"/>
        </w:rPr>
        <w:t>在中国境内生产。</w:t>
      </w:r>
      <w:r>
        <w:rPr>
          <w:rStyle w:val="51"/>
          <w:rFonts w:hint="default" w:ascii="Times New Roman" w:hAnsi="Times New Roman" w:cs="Times New Roman"/>
          <w:color w:val="333333"/>
          <w:u w:val="single"/>
          <w:shd w:val="clear" w:color="auto" w:fill="FFFFFF"/>
        </w:rPr>
        <w:t>（产品名称1）</w:t>
      </w:r>
      <w:r>
        <w:rPr>
          <w:rFonts w:hint="default" w:ascii="Times New Roman" w:hAnsi="Times New Roman" w:cs="Times New Roman"/>
          <w:color w:val="333333"/>
          <w:shd w:val="clear" w:color="auto" w:fill="FFFFFF"/>
        </w:rPr>
        <w:t>的</w:t>
      </w:r>
      <w:r>
        <w:rPr>
          <w:rStyle w:val="51"/>
          <w:rFonts w:hint="default" w:ascii="Times New Roman" w:hAnsi="Times New Roman" w:cs="Times New Roman"/>
          <w:color w:val="333333"/>
          <w:u w:val="single"/>
          <w:shd w:val="clear" w:color="auto" w:fill="FFFFFF"/>
        </w:rPr>
        <w:t>（关键工序）</w:t>
      </w:r>
      <w:r>
        <w:rPr>
          <w:rStyle w:val="51"/>
          <w:rFonts w:hint="default" w:ascii="Times New Roman" w:hAnsi="Times New Roman" w:cs="Times New Roman"/>
          <w:color w:val="333333"/>
          <w:shd w:val="clear" w:color="auto" w:fill="FFFFFF"/>
          <w:vertAlign w:val="superscript"/>
        </w:rPr>
        <w:t>5</w:t>
      </w:r>
      <w:r>
        <w:rPr>
          <w:rFonts w:hint="default" w:ascii="Times New Roman" w:hAnsi="Times New Roman" w:cs="Times New Roman"/>
          <w:color w:val="333333"/>
          <w:shd w:val="clear" w:color="auto" w:fill="FFFFFF"/>
        </w:rPr>
        <w:t>在中国境内完成。</w:t>
      </w:r>
    </w:p>
    <w:p w14:paraId="2641A726">
      <w:pPr>
        <w:pStyle w:val="40"/>
        <w:shd w:val="clear" w:color="auto" w:fill="FFFFFF"/>
        <w:spacing w:before="0" w:beforeAutospacing="0" w:after="0" w:afterAutospacing="0" w:line="360" w:lineRule="auto"/>
        <w:ind w:firstLine="480" w:firstLineChars="200"/>
        <w:rPr>
          <w:rFonts w:hint="default" w:ascii="Times New Roman" w:hAnsi="Times New Roman" w:cs="Times New Roman"/>
          <w:color w:val="333333"/>
        </w:rPr>
      </w:pPr>
      <w:r>
        <w:rPr>
          <w:rFonts w:hint="default" w:ascii="Times New Roman" w:hAnsi="Times New Roman" w:cs="Times New Roman"/>
          <w:color w:val="333333"/>
          <w:shd w:val="clear" w:color="auto" w:fill="FFFFFF"/>
        </w:rPr>
        <w:t>2.</w:t>
      </w:r>
      <w:r>
        <w:rPr>
          <w:rStyle w:val="51"/>
          <w:rFonts w:hint="default" w:ascii="Times New Roman" w:hAnsi="Times New Roman" w:cs="Times New Roman"/>
          <w:color w:val="333333"/>
          <w:u w:val="single"/>
          <w:shd w:val="clear" w:color="auto" w:fill="FFFFFF"/>
        </w:rPr>
        <w:t>（产品名称2）</w:t>
      </w:r>
      <w:r>
        <w:rPr>
          <w:rFonts w:hint="default" w:ascii="Times New Roman" w:hAnsi="Times New Roman" w:cs="Times New Roman"/>
          <w:color w:val="333333"/>
          <w:shd w:val="clear" w:color="auto" w:fill="FFFFFF"/>
        </w:rPr>
        <w:t>，生产厂为</w:t>
      </w:r>
      <w:r>
        <w:rPr>
          <w:rStyle w:val="51"/>
          <w:rFonts w:hint="default" w:ascii="Times New Roman" w:hAnsi="Times New Roman" w:cs="Times New Roman"/>
          <w:color w:val="333333"/>
          <w:u w:val="single"/>
          <w:shd w:val="clear" w:color="auto" w:fill="FFFFFF"/>
        </w:rPr>
        <w:t>（厂名）</w:t>
      </w:r>
      <w:r>
        <w:rPr>
          <w:rFonts w:hint="default" w:ascii="Times New Roman" w:hAnsi="Times New Roman" w:cs="Times New Roman"/>
          <w:color w:val="333333"/>
          <w:shd w:val="clear" w:color="auto" w:fill="FFFFFF"/>
        </w:rPr>
        <w:t>，厂址为</w:t>
      </w:r>
      <w:r>
        <w:rPr>
          <w:rStyle w:val="51"/>
          <w:rFonts w:hint="default" w:ascii="Times New Roman" w:hAnsi="Times New Roman" w:cs="Times New Roman"/>
          <w:color w:val="333333"/>
          <w:u w:val="single"/>
          <w:shd w:val="clear" w:color="auto" w:fill="FFFFFF"/>
        </w:rPr>
        <w:t>（生产厂址）</w:t>
      </w:r>
      <w:r>
        <w:rPr>
          <w:rFonts w:hint="default" w:ascii="Times New Roman" w:hAnsi="Times New Roman" w:cs="Times New Roman"/>
          <w:color w:val="333333"/>
          <w:shd w:val="clear" w:color="auto" w:fill="FFFFFF"/>
        </w:rPr>
        <w:t>。</w:t>
      </w:r>
      <w:r>
        <w:rPr>
          <w:rStyle w:val="51"/>
          <w:rFonts w:hint="default" w:ascii="Times New Roman" w:hAnsi="Times New Roman" w:cs="Times New Roman"/>
          <w:color w:val="333333"/>
          <w:u w:val="single"/>
          <w:shd w:val="clear" w:color="auto" w:fill="FFFFFF"/>
        </w:rPr>
        <w:t>（产品名称2）</w:t>
      </w:r>
      <w:r>
        <w:rPr>
          <w:rFonts w:hint="default" w:ascii="Times New Roman" w:hAnsi="Times New Roman" w:cs="Times New Roman"/>
          <w:color w:val="333333"/>
          <w:shd w:val="clear" w:color="auto" w:fill="FFFFFF"/>
        </w:rPr>
        <w:t>的中国境内生产的组件成本占比≥</w:t>
      </w:r>
      <w:r>
        <w:rPr>
          <w:rStyle w:val="51"/>
          <w:rFonts w:hint="default" w:ascii="Times New Roman" w:hAnsi="Times New Roman" w:cs="Times New Roman"/>
          <w:color w:val="333333"/>
          <w:u w:val="single"/>
          <w:shd w:val="clear" w:color="auto" w:fill="FFFFFF"/>
        </w:rPr>
        <w:t>（规定比例）</w:t>
      </w:r>
      <w:r>
        <w:rPr>
          <w:rFonts w:hint="default" w:ascii="Times New Roman" w:hAnsi="Times New Roman" w:cs="Times New Roman"/>
          <w:color w:val="333333"/>
          <w:shd w:val="clear" w:color="auto" w:fill="FFFFFF"/>
        </w:rPr>
        <w:t>。</w:t>
      </w:r>
      <w:r>
        <w:rPr>
          <w:rStyle w:val="51"/>
          <w:rFonts w:hint="default" w:ascii="Times New Roman" w:hAnsi="Times New Roman" w:cs="Times New Roman"/>
          <w:color w:val="333333"/>
          <w:u w:val="single"/>
          <w:shd w:val="clear" w:color="auto" w:fill="FFFFFF"/>
        </w:rPr>
        <w:t>（产品名称2）</w:t>
      </w:r>
      <w:r>
        <w:rPr>
          <w:rFonts w:hint="default" w:ascii="Times New Roman" w:hAnsi="Times New Roman" w:cs="Times New Roman"/>
          <w:color w:val="333333"/>
          <w:shd w:val="clear" w:color="auto" w:fill="FFFFFF"/>
        </w:rPr>
        <w:t>的</w:t>
      </w:r>
      <w:r>
        <w:rPr>
          <w:rStyle w:val="51"/>
          <w:rFonts w:hint="default" w:ascii="Times New Roman" w:hAnsi="Times New Roman" w:cs="Times New Roman"/>
          <w:color w:val="333333"/>
          <w:u w:val="single"/>
          <w:shd w:val="clear" w:color="auto" w:fill="FFFFFF"/>
        </w:rPr>
        <w:t>（关键组件）</w:t>
      </w:r>
      <w:r>
        <w:rPr>
          <w:rFonts w:hint="default" w:ascii="Times New Roman" w:hAnsi="Times New Roman" w:cs="Times New Roman"/>
          <w:color w:val="333333"/>
          <w:shd w:val="clear" w:color="auto" w:fill="FFFFFF"/>
        </w:rPr>
        <w:t>在中国境内生产。</w:t>
      </w:r>
      <w:r>
        <w:rPr>
          <w:rStyle w:val="51"/>
          <w:rFonts w:hint="default" w:ascii="Times New Roman" w:hAnsi="Times New Roman" w:cs="Times New Roman"/>
          <w:color w:val="333333"/>
          <w:u w:val="single"/>
          <w:shd w:val="clear" w:color="auto" w:fill="FFFFFF"/>
        </w:rPr>
        <w:t>（产品名称2）</w:t>
      </w:r>
      <w:r>
        <w:rPr>
          <w:rFonts w:hint="default" w:ascii="Times New Roman" w:hAnsi="Times New Roman" w:cs="Times New Roman"/>
          <w:color w:val="333333"/>
          <w:shd w:val="clear" w:color="auto" w:fill="FFFFFF"/>
        </w:rPr>
        <w:t>的</w:t>
      </w:r>
      <w:r>
        <w:rPr>
          <w:rStyle w:val="51"/>
          <w:rFonts w:hint="default" w:ascii="Times New Roman" w:hAnsi="Times New Roman" w:cs="Times New Roman"/>
          <w:color w:val="333333"/>
          <w:u w:val="single"/>
          <w:shd w:val="clear" w:color="auto" w:fill="FFFFFF"/>
        </w:rPr>
        <w:t>（关键工序）</w:t>
      </w:r>
      <w:r>
        <w:rPr>
          <w:rFonts w:hint="default" w:ascii="Times New Roman" w:hAnsi="Times New Roman" w:cs="Times New Roman"/>
          <w:color w:val="333333"/>
          <w:shd w:val="clear" w:color="auto" w:fill="FFFFFF"/>
        </w:rPr>
        <w:t>在中国境内完成。</w:t>
      </w:r>
    </w:p>
    <w:p w14:paraId="2CC941AD">
      <w:pPr>
        <w:pStyle w:val="40"/>
        <w:shd w:val="clear" w:color="auto" w:fill="FFFFFF"/>
        <w:spacing w:before="0" w:beforeAutospacing="0" w:after="0" w:afterAutospacing="0" w:line="360" w:lineRule="auto"/>
        <w:ind w:firstLine="480" w:firstLineChars="200"/>
        <w:rPr>
          <w:rFonts w:hint="default" w:ascii="Times New Roman" w:hAnsi="Times New Roman" w:cs="Times New Roman"/>
          <w:color w:val="333333"/>
        </w:rPr>
      </w:pPr>
      <w:r>
        <w:rPr>
          <w:rFonts w:hint="default" w:ascii="Times New Roman" w:hAnsi="Times New Roman" w:cs="Times New Roman"/>
          <w:color w:val="333333"/>
          <w:shd w:val="clear" w:color="auto" w:fill="FFFFFF"/>
        </w:rPr>
        <w:t>……</w:t>
      </w:r>
    </w:p>
    <w:p w14:paraId="104F8165">
      <w:pPr>
        <w:pStyle w:val="40"/>
        <w:shd w:val="clear" w:color="auto" w:fill="FFFFFF"/>
        <w:spacing w:before="0" w:beforeAutospacing="0" w:after="0" w:afterAutospacing="0" w:line="360" w:lineRule="auto"/>
        <w:ind w:firstLine="480" w:firstLineChars="200"/>
        <w:rPr>
          <w:rFonts w:hint="default" w:ascii="Times New Roman" w:hAnsi="Times New Roman" w:cs="Times New Roman"/>
          <w:color w:val="333333"/>
        </w:rPr>
      </w:pPr>
      <w:r>
        <w:rPr>
          <w:rFonts w:hint="default" w:ascii="Times New Roman" w:hAnsi="Times New Roman" w:cs="Times New Roman"/>
          <w:color w:val="333333"/>
          <w:shd w:val="clear" w:color="auto" w:fill="FFFFFF"/>
        </w:rPr>
        <w:t>本公司（单位）对上述声明内容的真实性负责。如有虚假，愿承担相应法律责任。</w:t>
      </w:r>
    </w:p>
    <w:p w14:paraId="61CDFA0E">
      <w:pPr>
        <w:pStyle w:val="40"/>
        <w:shd w:val="clear" w:color="auto" w:fill="FFFFFF"/>
        <w:spacing w:before="0" w:beforeAutospacing="0" w:after="0" w:afterAutospacing="0" w:line="360" w:lineRule="auto"/>
        <w:rPr>
          <w:rFonts w:hint="default" w:ascii="Times New Roman" w:hAnsi="Times New Roman" w:cs="Times New Roman"/>
          <w:color w:val="333333"/>
        </w:rPr>
      </w:pPr>
    </w:p>
    <w:p w14:paraId="789C249A">
      <w:pPr>
        <w:pStyle w:val="40"/>
        <w:shd w:val="clear" w:color="auto" w:fill="FFFFFF"/>
        <w:spacing w:before="0" w:beforeAutospacing="0" w:after="0" w:afterAutospacing="0" w:line="360" w:lineRule="auto"/>
        <w:jc w:val="right"/>
        <w:rPr>
          <w:rFonts w:hint="default" w:ascii="Times New Roman" w:hAnsi="Times New Roman" w:cs="Times New Roman"/>
          <w:color w:val="333333"/>
          <w:shd w:val="clear" w:color="auto" w:fill="FFFFFF"/>
        </w:rPr>
      </w:pPr>
    </w:p>
    <w:p w14:paraId="2AF2C320">
      <w:pPr>
        <w:pStyle w:val="40"/>
        <w:shd w:val="clear" w:color="auto" w:fill="FFFFFF"/>
        <w:spacing w:before="0" w:beforeAutospacing="0" w:after="0" w:afterAutospacing="0" w:line="360" w:lineRule="auto"/>
        <w:jc w:val="right"/>
        <w:rPr>
          <w:rFonts w:hint="default" w:ascii="Times New Roman" w:hAnsi="Times New Roman" w:cs="Times New Roman"/>
          <w:color w:val="333333"/>
        </w:rPr>
      </w:pPr>
      <w:r>
        <w:rPr>
          <w:rFonts w:hint="default" w:ascii="Times New Roman" w:hAnsi="Times New Roman" w:cs="Times New Roman"/>
          <w:color w:val="333333"/>
          <w:shd w:val="clear" w:color="auto" w:fill="FFFFFF"/>
        </w:rPr>
        <w:t>公司（单位）名称（盖章）：　        </w:t>
      </w:r>
    </w:p>
    <w:p w14:paraId="3A5D607C">
      <w:pPr>
        <w:pStyle w:val="40"/>
        <w:shd w:val="clear" w:color="auto" w:fill="FFFFFF"/>
        <w:spacing w:before="0" w:beforeAutospacing="0" w:after="0" w:afterAutospacing="0" w:line="360" w:lineRule="auto"/>
        <w:jc w:val="right"/>
        <w:rPr>
          <w:rFonts w:hint="default" w:ascii="Times New Roman" w:hAnsi="Times New Roman" w:cs="Times New Roman"/>
          <w:color w:val="333333"/>
        </w:rPr>
      </w:pPr>
      <w:r>
        <w:rPr>
          <w:rFonts w:hint="default" w:ascii="Times New Roman" w:hAnsi="Times New Roman" w:cs="Times New Roman"/>
          <w:color w:val="333333"/>
          <w:shd w:val="clear" w:color="auto" w:fill="FFFFFF"/>
        </w:rPr>
        <w:t>日期：　     年　  月　  日         </w:t>
      </w:r>
    </w:p>
    <w:p w14:paraId="35B025C5">
      <w:pPr>
        <w:pStyle w:val="40"/>
        <w:shd w:val="clear" w:color="auto" w:fill="FFFFFF"/>
        <w:spacing w:before="0" w:beforeAutospacing="0" w:after="0" w:afterAutospacing="0" w:line="360" w:lineRule="auto"/>
        <w:rPr>
          <w:rFonts w:hint="default" w:ascii="Times New Roman" w:hAnsi="Times New Roman" w:cs="Times New Roman"/>
          <w:color w:val="333333"/>
          <w:shd w:val="clear" w:color="auto" w:fill="FFFFFF"/>
        </w:rPr>
      </w:pPr>
    </w:p>
    <w:p w14:paraId="78872A5C">
      <w:pPr>
        <w:pStyle w:val="40"/>
        <w:shd w:val="clear" w:color="auto" w:fill="FFFFFF"/>
        <w:spacing w:before="0" w:beforeAutospacing="0" w:after="0" w:afterAutospacing="0" w:line="360" w:lineRule="auto"/>
        <w:rPr>
          <w:rFonts w:hint="default" w:ascii="Times New Roman" w:hAnsi="Times New Roman" w:cs="Times New Roman"/>
          <w:color w:val="333333"/>
          <w:shd w:val="clear" w:color="auto" w:fill="FFFFFF"/>
        </w:rPr>
      </w:pPr>
    </w:p>
    <w:p w14:paraId="0EE82F05">
      <w:pPr>
        <w:spacing w:line="360" w:lineRule="auto"/>
        <w:ind w:left="424" w:leftChars="1" w:hanging="422" w:hangingChars="201"/>
        <w:rPr>
          <w:rFonts w:hint="default" w:ascii="Times New Roman" w:hAnsi="Times New Roman" w:cs="Times New Roman"/>
          <w:color w:val="333333"/>
          <w:szCs w:val="21"/>
          <w:shd w:val="clear" w:color="auto" w:fill="FFFFFF"/>
        </w:rPr>
      </w:pPr>
      <w:r>
        <w:rPr>
          <w:rFonts w:hint="default" w:ascii="Times New Roman" w:hAnsi="Times New Roman" w:cs="Times New Roman"/>
          <w:color w:val="333333"/>
          <w:szCs w:val="21"/>
          <w:shd w:val="clear" w:color="auto" w:fill="FFFFFF"/>
        </w:rPr>
        <w:t>注：1.产品如有型号，请在“产品名称”栏一并填写。</w:t>
      </w:r>
    </w:p>
    <w:p w14:paraId="2BE23732">
      <w:pPr>
        <w:spacing w:line="360" w:lineRule="auto"/>
        <w:ind w:left="420" w:leftChars="200"/>
        <w:rPr>
          <w:rFonts w:hint="default" w:ascii="Times New Roman" w:hAnsi="Times New Roman" w:cs="Times New Roman"/>
          <w:color w:val="333333"/>
          <w:szCs w:val="21"/>
          <w:shd w:val="clear" w:color="auto" w:fill="FFFFFF"/>
        </w:rPr>
      </w:pPr>
      <w:r>
        <w:rPr>
          <w:rFonts w:hint="default" w:ascii="Times New Roman" w:hAnsi="Times New Roman" w:cs="Times New Roman"/>
          <w:color w:val="333333"/>
          <w:szCs w:val="21"/>
          <w:shd w:val="clear" w:color="auto" w:fill="FFFFFF"/>
        </w:rPr>
        <w:t>2.生产厂名与厂址应与生产厂营业执照载明的相关信息保持一致。</w:t>
      </w:r>
    </w:p>
    <w:p w14:paraId="52BB41E2">
      <w:pPr>
        <w:spacing w:line="360" w:lineRule="auto"/>
        <w:ind w:left="420" w:leftChars="200"/>
        <w:rPr>
          <w:rFonts w:hint="default" w:ascii="Times New Roman" w:hAnsi="Times New Roman" w:cs="Times New Roman"/>
          <w:color w:val="333333"/>
          <w:szCs w:val="21"/>
          <w:shd w:val="clear" w:color="auto" w:fill="FFFFFF"/>
        </w:rPr>
      </w:pPr>
      <w:r>
        <w:rPr>
          <w:rFonts w:hint="default" w:ascii="Times New Roman" w:hAnsi="Times New Roman" w:cs="Times New Roman"/>
          <w:color w:val="333333"/>
          <w:szCs w:val="21"/>
          <w:shd w:val="clear" w:color="auto" w:fill="FFFFFF"/>
        </w:rPr>
        <w:t>3.该产品的中国境内生产的组件成本占比相关要求实施前，“规定比例”栏可不填。</w:t>
      </w:r>
    </w:p>
    <w:p w14:paraId="1D393F3F">
      <w:pPr>
        <w:spacing w:line="360" w:lineRule="auto"/>
        <w:ind w:left="420" w:leftChars="200"/>
        <w:rPr>
          <w:rFonts w:hint="default" w:ascii="Times New Roman" w:hAnsi="Times New Roman" w:cs="Times New Roman"/>
          <w:color w:val="333333"/>
          <w:szCs w:val="21"/>
          <w:shd w:val="clear" w:color="auto" w:fill="FFFFFF"/>
        </w:rPr>
      </w:pPr>
      <w:r>
        <w:rPr>
          <w:rFonts w:hint="default" w:ascii="Times New Roman" w:hAnsi="Times New Roman" w:cs="Times New Roman"/>
          <w:color w:val="333333"/>
          <w:szCs w:val="21"/>
          <w:shd w:val="clear" w:color="auto" w:fill="FFFFFF"/>
        </w:rPr>
        <w:t>4.该产品的关键组件要求实施前，“关键组件”栏可不填。</w:t>
      </w:r>
    </w:p>
    <w:p w14:paraId="74B3723E">
      <w:pPr>
        <w:tabs>
          <w:tab w:val="left" w:pos="360"/>
        </w:tabs>
        <w:snapToGrid w:val="0"/>
        <w:spacing w:line="360" w:lineRule="auto"/>
        <w:ind w:firstLine="420" w:firstLineChars="200"/>
        <w:outlineLvl w:val="1"/>
        <w:rPr>
          <w:rFonts w:hint="default" w:ascii="Times New Roman" w:hAnsi="Times New Roman" w:cs="Times New Roman"/>
          <w:sz w:val="24"/>
        </w:rPr>
        <w:sectPr>
          <w:pgSz w:w="11906" w:h="16838"/>
          <w:pgMar w:top="1440" w:right="1274" w:bottom="1440" w:left="1800" w:header="851" w:footer="992" w:gutter="0"/>
          <w:cols w:space="720" w:num="1"/>
          <w:docGrid w:type="lines" w:linePitch="312" w:charSpace="0"/>
        </w:sectPr>
      </w:pPr>
      <w:r>
        <w:rPr>
          <w:rFonts w:hint="default" w:ascii="Times New Roman" w:hAnsi="Times New Roman" w:cs="Times New Roman"/>
          <w:color w:val="333333"/>
          <w:szCs w:val="21"/>
          <w:shd w:val="clear" w:color="auto" w:fill="FFFFFF"/>
        </w:rPr>
        <w:t>5.该产品的关键工序要求实施前，“关键工序”栏可不填。</w:t>
      </w:r>
    </w:p>
    <w:p w14:paraId="06DA8CF5">
      <w:pPr>
        <w:pStyle w:val="40"/>
        <w:shd w:val="clear" w:color="auto" w:fill="FFFFFF"/>
        <w:spacing w:before="30" w:beforeAutospacing="0" w:after="30" w:afterAutospacing="0"/>
        <w:jc w:val="center"/>
        <w:rPr>
          <w:rStyle w:val="48"/>
          <w:rFonts w:hint="default" w:ascii="Times New Roman" w:hAnsi="Times New Roman" w:cs="Times New Roman"/>
          <w:sz w:val="36"/>
          <w:szCs w:val="36"/>
        </w:rPr>
      </w:pPr>
      <w:r>
        <w:rPr>
          <w:rStyle w:val="48"/>
          <w:rFonts w:hint="default" w:ascii="Times New Roman" w:hAnsi="Times New Roman" w:cs="Times New Roman"/>
          <w:sz w:val="36"/>
          <w:szCs w:val="36"/>
        </w:rPr>
        <w:t>产品成本占比承诺函</w:t>
      </w:r>
    </w:p>
    <w:p w14:paraId="243BC619">
      <w:pPr>
        <w:pStyle w:val="40"/>
        <w:shd w:val="clear" w:color="auto" w:fill="FFFFFF"/>
        <w:spacing w:before="30" w:beforeAutospacing="0" w:after="30" w:afterAutospacing="0"/>
        <w:rPr>
          <w:rStyle w:val="48"/>
          <w:rFonts w:hint="default" w:ascii="Times New Roman" w:hAnsi="Times New Roman" w:cs="Times New Roman"/>
          <w:sz w:val="36"/>
          <w:szCs w:val="36"/>
        </w:rPr>
      </w:pPr>
    </w:p>
    <w:p w14:paraId="6E2BB429">
      <w:pPr>
        <w:widowControl/>
        <w:spacing w:line="360" w:lineRule="auto"/>
        <w:ind w:firstLine="480" w:firstLineChars="200"/>
        <w:jc w:val="left"/>
        <w:rPr>
          <w:rFonts w:hint="default" w:ascii="Times New Roman" w:hAnsi="Times New Roman" w:cs="Times New Roman"/>
          <w:color w:val="333333"/>
          <w:sz w:val="24"/>
          <w:shd w:val="clear" w:color="auto" w:fill="FFFFFF"/>
        </w:rPr>
      </w:pPr>
      <w:r>
        <w:rPr>
          <w:rFonts w:hint="default" w:ascii="Times New Roman" w:hAnsi="Times New Roman" w:cs="Times New Roman"/>
          <w:color w:val="333333"/>
          <w:sz w:val="24"/>
          <w:shd w:val="clear" w:color="auto" w:fill="FFFFFF"/>
        </w:rPr>
        <w:t>我公司（单位）郑重承诺，我公司已阅读并理解《国务院办公厅关于在政府采购中实施本国产品标准及相关政策的通知》（国办发〔2025〕34号）的规定。据此承诺如下：</w:t>
      </w:r>
    </w:p>
    <w:p w14:paraId="421F7944">
      <w:pPr>
        <w:widowControl/>
        <w:spacing w:line="360" w:lineRule="auto"/>
        <w:ind w:firstLine="480" w:firstLineChars="200"/>
        <w:jc w:val="left"/>
        <w:rPr>
          <w:rFonts w:hint="default" w:ascii="Times New Roman" w:hAnsi="Times New Roman" w:cs="Times New Roman"/>
          <w:spacing w:val="6"/>
          <w:sz w:val="24"/>
        </w:rPr>
      </w:pPr>
      <w:r>
        <w:rPr>
          <w:rFonts w:hint="default" w:ascii="Times New Roman" w:hAnsi="Times New Roman" w:cs="Times New Roman"/>
          <w:color w:val="333333"/>
          <w:sz w:val="24"/>
          <w:shd w:val="clear" w:color="auto" w:fill="FFFFFF"/>
        </w:rPr>
        <w:t>为本采购项目或者采购包提供的符合本国产品标准的产品成本之和占提供的全部产品成本之和的比例为</w:t>
      </w:r>
      <w:r>
        <w:rPr>
          <w:rFonts w:hint="default" w:ascii="Times New Roman" w:hAnsi="Times New Roman" w:cs="Times New Roman"/>
          <w:spacing w:val="6"/>
          <w:sz w:val="24"/>
        </w:rPr>
        <w:t>______%。</w:t>
      </w:r>
    </w:p>
    <w:p w14:paraId="07D965E0">
      <w:pPr>
        <w:widowControl/>
        <w:spacing w:line="360" w:lineRule="auto"/>
        <w:ind w:firstLine="480" w:firstLineChars="200"/>
        <w:jc w:val="left"/>
        <w:rPr>
          <w:rFonts w:hint="default" w:ascii="Times New Roman" w:hAnsi="Times New Roman" w:cs="Times New Roman"/>
          <w:color w:val="000000"/>
          <w:sz w:val="24"/>
        </w:rPr>
      </w:pPr>
    </w:p>
    <w:p w14:paraId="7B23F729">
      <w:pPr>
        <w:pStyle w:val="40"/>
        <w:shd w:val="clear" w:color="auto" w:fill="FFFFFF"/>
        <w:spacing w:before="0" w:beforeAutospacing="0" w:after="0" w:afterAutospacing="0" w:line="360" w:lineRule="auto"/>
        <w:jc w:val="right"/>
        <w:rPr>
          <w:rFonts w:hint="default" w:ascii="Times New Roman" w:hAnsi="Times New Roman" w:cs="Times New Roman"/>
          <w:color w:val="333333"/>
        </w:rPr>
      </w:pPr>
      <w:r>
        <w:rPr>
          <w:rFonts w:hint="default" w:ascii="Times New Roman" w:hAnsi="Times New Roman" w:cs="Times New Roman"/>
          <w:color w:val="333333"/>
          <w:shd w:val="clear" w:color="auto" w:fill="FFFFFF"/>
        </w:rPr>
        <w:t>公司（单位）名称（盖章）：　        </w:t>
      </w:r>
    </w:p>
    <w:p w14:paraId="4A8FD7FF">
      <w:pPr>
        <w:widowControl/>
        <w:spacing w:line="360" w:lineRule="auto"/>
        <w:ind w:firstLine="480" w:firstLineChars="200"/>
        <w:jc w:val="right"/>
        <w:rPr>
          <w:rFonts w:hint="default" w:ascii="Times New Roman" w:hAnsi="Times New Roman" w:cs="Times New Roman"/>
          <w:color w:val="000000"/>
          <w:sz w:val="24"/>
        </w:rPr>
      </w:pPr>
      <w:r>
        <w:rPr>
          <w:rFonts w:hint="default" w:ascii="Times New Roman" w:hAnsi="Times New Roman" w:cs="Times New Roman"/>
          <w:color w:val="333333"/>
          <w:sz w:val="24"/>
          <w:shd w:val="clear" w:color="auto" w:fill="FFFFFF"/>
        </w:rPr>
        <w:t>日期：　     年　  月　  日     </w:t>
      </w:r>
    </w:p>
    <w:p w14:paraId="353BAB16">
      <w:pPr>
        <w:widowControl/>
        <w:spacing w:line="360" w:lineRule="auto"/>
        <w:jc w:val="left"/>
        <w:rPr>
          <w:rFonts w:hint="default" w:ascii="Times New Roman" w:hAnsi="Times New Roman" w:cs="Times New Roman"/>
          <w:color w:val="000000"/>
          <w:sz w:val="24"/>
        </w:rPr>
      </w:pPr>
    </w:p>
    <w:p w14:paraId="7B1E5A66">
      <w:pPr>
        <w:widowControl/>
        <w:spacing w:line="360" w:lineRule="auto"/>
        <w:jc w:val="left"/>
        <w:rPr>
          <w:rFonts w:hint="default" w:ascii="Times New Roman" w:hAnsi="Times New Roman" w:cs="Times New Roman"/>
          <w:color w:val="000000"/>
          <w:sz w:val="24"/>
        </w:rPr>
      </w:pPr>
    </w:p>
    <w:p w14:paraId="3C134D1C">
      <w:pPr>
        <w:spacing w:line="36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注：</w:t>
      </w:r>
    </w:p>
    <w:p w14:paraId="7DA7D851">
      <w:pPr>
        <w:spacing w:line="360" w:lineRule="auto"/>
        <w:rPr>
          <w:rFonts w:hint="default" w:ascii="Times New Roman" w:hAnsi="Times New Roman" w:cs="Times New Roman"/>
          <w:color w:val="333333"/>
          <w:szCs w:val="21"/>
          <w:shd w:val="clear" w:color="auto" w:fill="FFFFFF"/>
        </w:rPr>
      </w:pPr>
      <w:r>
        <w:rPr>
          <w:rFonts w:hint="default" w:ascii="Times New Roman" w:hAnsi="Times New Roman" w:cs="Times New Roman"/>
          <w:color w:val="333333"/>
          <w:szCs w:val="21"/>
          <w:shd w:val="clear" w:color="auto" w:fill="FFFFFF"/>
        </w:rPr>
        <w:t>1. 本承诺函应按包分别提供。</w:t>
      </w:r>
    </w:p>
    <w:p w14:paraId="41E8EBA1">
      <w:pPr>
        <w:spacing w:line="360" w:lineRule="auto"/>
        <w:rPr>
          <w:rFonts w:hint="default" w:ascii="Times New Roman" w:hAnsi="Times New Roman" w:cs="Times New Roman"/>
          <w:color w:val="333333"/>
          <w:szCs w:val="21"/>
          <w:shd w:val="clear" w:color="auto" w:fill="FFFFFF"/>
        </w:rPr>
      </w:pPr>
      <w:r>
        <w:rPr>
          <w:rFonts w:hint="default" w:ascii="Times New Roman" w:hAnsi="Times New Roman" w:cs="Times New Roman"/>
          <w:color w:val="333333"/>
          <w:szCs w:val="21"/>
          <w:shd w:val="clear" w:color="auto" w:fill="FFFFFF"/>
        </w:rPr>
        <w:t>2. 单一产品采购无须提供本承诺函；供应商提供产品全部为本国产品，且提供了《关于符合本国产品标准的声明函》时，无须提供本承诺函。</w:t>
      </w:r>
    </w:p>
    <w:p w14:paraId="14680B6B">
      <w:pPr>
        <w:tabs>
          <w:tab w:val="left" w:pos="360"/>
        </w:tabs>
        <w:snapToGrid w:val="0"/>
        <w:spacing w:line="360" w:lineRule="auto"/>
        <w:outlineLvl w:val="1"/>
        <w:rPr>
          <w:rFonts w:hint="default" w:ascii="Times New Roman" w:hAnsi="Times New Roman" w:cs="Times New Roman"/>
          <w:sz w:val="24"/>
        </w:rPr>
        <w:sectPr>
          <w:pgSz w:w="11906" w:h="16838"/>
          <w:pgMar w:top="1440" w:right="1274" w:bottom="1440" w:left="1800" w:header="851" w:footer="992" w:gutter="0"/>
          <w:cols w:space="720" w:num="1"/>
          <w:docGrid w:type="lines" w:linePitch="312" w:charSpace="0"/>
        </w:sectPr>
      </w:pPr>
      <w:r>
        <w:rPr>
          <w:rFonts w:hint="default" w:ascii="Times New Roman" w:hAnsi="Times New Roman" w:cs="Times New Roman"/>
          <w:color w:val="333333"/>
          <w:szCs w:val="21"/>
          <w:shd w:val="clear" w:color="auto" w:fill="FFFFFF"/>
        </w:rPr>
        <w:t>3. 当采购项目或单个采购包中含有多种产品，且供应商提供的产品同时包含本国产品及非本国产品，则供应商除需提供《关于符合本国产品标准的声明函》外，还需提供本承诺函；否则，不享受</w:t>
      </w:r>
      <w:r>
        <w:rPr>
          <w:rFonts w:hint="default" w:ascii="Times New Roman" w:hAnsi="Times New Roman" w:cs="Times New Roman"/>
        </w:rPr>
        <w:t>价格评审优惠。</w:t>
      </w:r>
    </w:p>
    <w:p w14:paraId="5DC88E86">
      <w:pPr>
        <w:tabs>
          <w:tab w:val="left" w:pos="360"/>
        </w:tabs>
        <w:snapToGrid w:val="0"/>
        <w:spacing w:line="360" w:lineRule="auto"/>
        <w:outlineLvl w:val="1"/>
        <w:rPr>
          <w:rFonts w:hint="default" w:ascii="Times New Roman" w:hAnsi="Times New Roman" w:cs="Times New Roman"/>
          <w:sz w:val="24"/>
        </w:rPr>
      </w:pPr>
      <w:r>
        <w:rPr>
          <w:rFonts w:hint="default" w:ascii="Times New Roman" w:hAnsi="Times New Roman" w:cs="Times New Roman"/>
          <w:sz w:val="24"/>
        </w:rPr>
        <w:t>12 磋商文件</w:t>
      </w:r>
      <w:r>
        <w:rPr>
          <w:rFonts w:hint="default" w:ascii="Times New Roman" w:hAnsi="Times New Roman" w:cs="Times New Roman"/>
          <w:sz w:val="24"/>
          <w:szCs w:val="20"/>
        </w:rPr>
        <w:t>要求提供或</w:t>
      </w:r>
      <w:r>
        <w:rPr>
          <w:rFonts w:hint="default" w:ascii="Times New Roman" w:hAnsi="Times New Roman" w:cs="Times New Roman"/>
          <w:sz w:val="24"/>
        </w:rPr>
        <w:t>供应商</w:t>
      </w:r>
      <w:r>
        <w:rPr>
          <w:rFonts w:hint="default" w:ascii="Times New Roman" w:hAnsi="Times New Roman" w:cs="Times New Roman"/>
          <w:sz w:val="24"/>
          <w:szCs w:val="20"/>
        </w:rPr>
        <w:t>认为应附的其他材料</w:t>
      </w:r>
    </w:p>
    <w:p w14:paraId="52292469">
      <w:pPr>
        <w:ind w:right="-65"/>
        <w:rPr>
          <w:rFonts w:hint="default" w:ascii="Times New Roman" w:hAnsi="Times New Roman" w:cs="Times New Roman"/>
          <w:sz w:val="24"/>
        </w:rPr>
      </w:pPr>
      <w:r>
        <w:rPr>
          <w:rFonts w:hint="default" w:ascii="Times New Roman" w:hAnsi="Times New Roman" w:cs="Times New Roman"/>
          <w:sz w:val="24"/>
        </w:rPr>
        <w:t>12-1 供应商信息采集表</w:t>
      </w:r>
    </w:p>
    <w:tbl>
      <w:tblPr>
        <w:tblStyle w:val="44"/>
        <w:tblW w:w="5000" w:type="pct"/>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3028"/>
        <w:gridCol w:w="3028"/>
        <w:gridCol w:w="3026"/>
      </w:tblGrid>
      <w:tr w14:paraId="0A6167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1667" w:type="pct"/>
          </w:tcPr>
          <w:p w14:paraId="72837E4B">
            <w:pPr>
              <w:pStyle w:val="151"/>
              <w:spacing w:before="13"/>
              <w:ind w:left="108"/>
              <w:rPr>
                <w:rFonts w:hint="default" w:ascii="Times New Roman" w:hAnsi="Times New Roman" w:cs="Times New Roman"/>
                <w:sz w:val="24"/>
              </w:rPr>
            </w:pPr>
            <w:r>
              <w:rPr>
                <w:rFonts w:hint="default" w:ascii="Times New Roman" w:hAnsi="Times New Roman" w:cs="Times New Roman"/>
                <w:sz w:val="24"/>
              </w:rPr>
              <w:t>供应商名称</w:t>
            </w:r>
          </w:p>
        </w:tc>
        <w:tc>
          <w:tcPr>
            <w:tcW w:w="1667" w:type="pct"/>
          </w:tcPr>
          <w:p w14:paraId="6738B084">
            <w:pPr>
              <w:pStyle w:val="151"/>
              <w:spacing w:before="13"/>
              <w:ind w:left="108"/>
              <w:rPr>
                <w:rFonts w:hint="default" w:ascii="Times New Roman" w:hAnsi="Times New Roman" w:cs="Times New Roman"/>
                <w:sz w:val="24"/>
              </w:rPr>
            </w:pPr>
            <w:r>
              <w:rPr>
                <w:rFonts w:hint="default" w:ascii="Times New Roman" w:hAnsi="Times New Roman" w:cs="Times New Roman"/>
                <w:sz w:val="24"/>
              </w:rPr>
              <w:t>供应商所属性别</w:t>
            </w:r>
          </w:p>
        </w:tc>
        <w:tc>
          <w:tcPr>
            <w:tcW w:w="1666" w:type="pct"/>
          </w:tcPr>
          <w:p w14:paraId="6266EE23">
            <w:pPr>
              <w:pStyle w:val="151"/>
              <w:spacing w:before="13"/>
              <w:ind w:left="107"/>
              <w:rPr>
                <w:rFonts w:hint="default" w:ascii="Times New Roman" w:hAnsi="Times New Roman" w:cs="Times New Roman"/>
                <w:sz w:val="24"/>
              </w:rPr>
            </w:pPr>
            <w:r>
              <w:rPr>
                <w:rFonts w:hint="default" w:ascii="Times New Roman" w:hAnsi="Times New Roman" w:cs="Times New Roman"/>
                <w:sz w:val="24"/>
              </w:rPr>
              <w:t>外商投资类型</w:t>
            </w:r>
          </w:p>
        </w:tc>
      </w:tr>
      <w:tr w14:paraId="1B6638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667" w:type="pct"/>
          </w:tcPr>
          <w:p w14:paraId="04E6A156">
            <w:pPr>
              <w:pStyle w:val="151"/>
              <w:rPr>
                <w:rFonts w:hint="default" w:ascii="Times New Roman" w:hAnsi="Times New Roman" w:cs="Times New Roman"/>
              </w:rPr>
            </w:pPr>
          </w:p>
        </w:tc>
        <w:tc>
          <w:tcPr>
            <w:tcW w:w="1667" w:type="pct"/>
          </w:tcPr>
          <w:p w14:paraId="1B58115C">
            <w:pPr>
              <w:pStyle w:val="151"/>
              <w:rPr>
                <w:rFonts w:hint="default" w:ascii="Times New Roman" w:hAnsi="Times New Roman" w:cs="Times New Roman"/>
              </w:rPr>
            </w:pPr>
          </w:p>
        </w:tc>
        <w:tc>
          <w:tcPr>
            <w:tcW w:w="1666" w:type="pct"/>
          </w:tcPr>
          <w:p w14:paraId="79706E94">
            <w:pPr>
              <w:pStyle w:val="151"/>
              <w:rPr>
                <w:rFonts w:hint="default" w:ascii="Times New Roman" w:hAnsi="Times New Roman" w:cs="Times New Roman"/>
              </w:rPr>
            </w:pPr>
          </w:p>
        </w:tc>
      </w:tr>
      <w:tr w14:paraId="05673D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trPr>
        <w:tc>
          <w:tcPr>
            <w:tcW w:w="1667" w:type="pct"/>
          </w:tcPr>
          <w:p w14:paraId="75665AD9">
            <w:pPr>
              <w:pStyle w:val="151"/>
              <w:rPr>
                <w:rFonts w:hint="default" w:ascii="Times New Roman" w:hAnsi="Times New Roman" w:cs="Times New Roman"/>
              </w:rPr>
            </w:pPr>
          </w:p>
        </w:tc>
        <w:tc>
          <w:tcPr>
            <w:tcW w:w="1667" w:type="pct"/>
          </w:tcPr>
          <w:p w14:paraId="0BCC250E">
            <w:pPr>
              <w:pStyle w:val="151"/>
              <w:rPr>
                <w:rFonts w:hint="default" w:ascii="Times New Roman" w:hAnsi="Times New Roman" w:cs="Times New Roman"/>
              </w:rPr>
            </w:pPr>
          </w:p>
        </w:tc>
        <w:tc>
          <w:tcPr>
            <w:tcW w:w="1666" w:type="pct"/>
          </w:tcPr>
          <w:p w14:paraId="3F78784E">
            <w:pPr>
              <w:pStyle w:val="151"/>
              <w:rPr>
                <w:rFonts w:hint="default" w:ascii="Times New Roman" w:hAnsi="Times New Roman" w:cs="Times New Roman"/>
              </w:rPr>
            </w:pPr>
          </w:p>
        </w:tc>
      </w:tr>
      <w:tr w14:paraId="6004D4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667" w:type="pct"/>
          </w:tcPr>
          <w:p w14:paraId="03CDAEFD">
            <w:pPr>
              <w:pStyle w:val="151"/>
              <w:rPr>
                <w:rFonts w:hint="default" w:ascii="Times New Roman" w:hAnsi="Times New Roman" w:cs="Times New Roman"/>
              </w:rPr>
            </w:pPr>
          </w:p>
        </w:tc>
        <w:tc>
          <w:tcPr>
            <w:tcW w:w="1667" w:type="pct"/>
          </w:tcPr>
          <w:p w14:paraId="7EA79B18">
            <w:pPr>
              <w:pStyle w:val="151"/>
              <w:rPr>
                <w:rFonts w:hint="default" w:ascii="Times New Roman" w:hAnsi="Times New Roman" w:cs="Times New Roman"/>
              </w:rPr>
            </w:pPr>
          </w:p>
        </w:tc>
        <w:tc>
          <w:tcPr>
            <w:tcW w:w="1666" w:type="pct"/>
          </w:tcPr>
          <w:p w14:paraId="014160CD">
            <w:pPr>
              <w:pStyle w:val="151"/>
              <w:rPr>
                <w:rFonts w:hint="default" w:ascii="Times New Roman" w:hAnsi="Times New Roman" w:cs="Times New Roman"/>
              </w:rPr>
            </w:pPr>
          </w:p>
        </w:tc>
      </w:tr>
      <w:tr w14:paraId="4C2455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trPr>
        <w:tc>
          <w:tcPr>
            <w:tcW w:w="1667" w:type="pct"/>
          </w:tcPr>
          <w:p w14:paraId="38325F3C">
            <w:pPr>
              <w:pStyle w:val="151"/>
              <w:rPr>
                <w:rFonts w:hint="default" w:ascii="Times New Roman" w:hAnsi="Times New Roman" w:cs="Times New Roman"/>
                <w:sz w:val="20"/>
              </w:rPr>
            </w:pPr>
          </w:p>
        </w:tc>
        <w:tc>
          <w:tcPr>
            <w:tcW w:w="1667" w:type="pct"/>
          </w:tcPr>
          <w:p w14:paraId="7CFC33CC">
            <w:pPr>
              <w:pStyle w:val="151"/>
              <w:rPr>
                <w:rFonts w:hint="default" w:ascii="Times New Roman" w:hAnsi="Times New Roman" w:cs="Times New Roman"/>
                <w:sz w:val="20"/>
              </w:rPr>
            </w:pPr>
          </w:p>
        </w:tc>
        <w:tc>
          <w:tcPr>
            <w:tcW w:w="1666" w:type="pct"/>
          </w:tcPr>
          <w:p w14:paraId="4B63C95D">
            <w:pPr>
              <w:pStyle w:val="151"/>
              <w:rPr>
                <w:rFonts w:hint="default" w:ascii="Times New Roman" w:hAnsi="Times New Roman" w:cs="Times New Roman"/>
                <w:sz w:val="20"/>
              </w:rPr>
            </w:pPr>
          </w:p>
        </w:tc>
      </w:tr>
    </w:tbl>
    <w:p w14:paraId="578EEB8A">
      <w:pPr>
        <w:pStyle w:val="20"/>
        <w:spacing w:before="14"/>
        <w:ind w:left="401"/>
        <w:rPr>
          <w:rFonts w:hint="default" w:ascii="Times New Roman" w:hAnsi="Times New Roman" w:cs="Times New Roman"/>
        </w:rPr>
      </w:pPr>
      <w:r>
        <w:rPr>
          <w:rFonts w:hint="default" w:ascii="Times New Roman" w:hAnsi="Times New Roman" w:cs="Times New Roman"/>
        </w:rPr>
        <w:t>注：</w:t>
      </w:r>
      <w:r>
        <w:rPr>
          <w:rFonts w:hint="default" w:ascii="Times New Roman" w:hAnsi="Times New Roman" w:eastAsia="Arial" w:cs="Times New Roman"/>
        </w:rPr>
        <w:t>1.</w:t>
      </w:r>
      <w:r>
        <w:rPr>
          <w:rFonts w:hint="default" w:ascii="Times New Roman" w:hAnsi="Times New Roman" w:cs="Times New Roman"/>
        </w:rPr>
        <w:t>供应商如为联合体，则应填写联合体各成员信息。</w:t>
      </w:r>
    </w:p>
    <w:p w14:paraId="3D131DD2">
      <w:pPr>
        <w:pStyle w:val="115"/>
        <w:tabs>
          <w:tab w:val="left" w:pos="1111"/>
        </w:tabs>
        <w:autoSpaceDE w:val="0"/>
        <w:autoSpaceDN w:val="0"/>
        <w:spacing w:before="40" w:line="271" w:lineRule="auto"/>
        <w:ind w:left="881" w:right="411" w:firstLine="0" w:firstLineChars="0"/>
        <w:jc w:val="left"/>
        <w:rPr>
          <w:rFonts w:hint="default" w:ascii="Times New Roman" w:hAnsi="Times New Roman" w:cs="Times New Roman"/>
          <w:sz w:val="24"/>
        </w:rPr>
      </w:pPr>
      <w:r>
        <w:rPr>
          <w:rFonts w:hint="default" w:ascii="Times New Roman" w:hAnsi="Times New Roman" w:eastAsia="Arial" w:cs="Times New Roman"/>
          <w:sz w:val="24"/>
          <w:szCs w:val="24"/>
        </w:rPr>
        <w:t>2.供应</w:t>
      </w:r>
      <w:r>
        <w:rPr>
          <w:rFonts w:hint="default" w:ascii="Times New Roman" w:hAnsi="Times New Roman" w:cs="Times New Roman"/>
          <w:spacing w:val="-13"/>
          <w:sz w:val="24"/>
        </w:rPr>
        <w:t xml:space="preserve">商所属性别请填写“男”或“女”，指拥有供应商 </w:t>
      </w:r>
      <w:r>
        <w:rPr>
          <w:rFonts w:hint="default" w:ascii="Times New Roman" w:hAnsi="Times New Roman" w:eastAsia="Arial" w:cs="Times New Roman"/>
          <w:spacing w:val="-2"/>
          <w:w w:val="114"/>
          <w:sz w:val="24"/>
        </w:rPr>
        <w:t>5</w:t>
      </w:r>
      <w:r>
        <w:rPr>
          <w:rFonts w:hint="default" w:ascii="Times New Roman" w:hAnsi="Times New Roman" w:eastAsia="Arial" w:cs="Times New Roman"/>
          <w:w w:val="114"/>
          <w:sz w:val="24"/>
        </w:rPr>
        <w:t>1</w:t>
      </w:r>
      <w:r>
        <w:rPr>
          <w:rFonts w:hint="default" w:ascii="Times New Roman" w:hAnsi="Times New Roman" w:eastAsia="Arial" w:cs="Times New Roman"/>
          <w:spacing w:val="2"/>
          <w:w w:val="106"/>
          <w:sz w:val="24"/>
        </w:rPr>
        <w:t>%</w:t>
      </w:r>
      <w:r>
        <w:rPr>
          <w:rFonts w:hint="default" w:ascii="Times New Roman" w:hAnsi="Times New Roman" w:cs="Times New Roman"/>
          <w:spacing w:val="-2"/>
          <w:sz w:val="24"/>
        </w:rPr>
        <w:t>以上绝对所有权的性</w:t>
      </w:r>
      <w:r>
        <w:rPr>
          <w:rFonts w:hint="default" w:ascii="Times New Roman" w:hAnsi="Times New Roman" w:cs="Times New Roman"/>
          <w:sz w:val="24"/>
        </w:rPr>
        <w:t>别；绝对所有权拥有者可以是一个人，也可以是多人合计计算。</w:t>
      </w:r>
    </w:p>
    <w:p w14:paraId="6833FE1F">
      <w:pPr>
        <w:pStyle w:val="115"/>
        <w:tabs>
          <w:tab w:val="left" w:pos="1111"/>
        </w:tabs>
        <w:autoSpaceDE w:val="0"/>
        <w:autoSpaceDN w:val="0"/>
        <w:spacing w:before="40" w:line="271" w:lineRule="auto"/>
        <w:ind w:left="881" w:right="411" w:firstLine="0" w:firstLineChars="0"/>
        <w:jc w:val="left"/>
        <w:rPr>
          <w:rFonts w:hint="default" w:ascii="Times New Roman" w:hAnsi="Times New Roman" w:eastAsia="Arial" w:cs="Times New Roman"/>
          <w:sz w:val="24"/>
          <w:szCs w:val="24"/>
        </w:rPr>
      </w:pPr>
      <w:r>
        <w:rPr>
          <w:rFonts w:hint="default" w:ascii="Times New Roman" w:hAnsi="Times New Roman" w:eastAsia="Arial" w:cs="Times New Roman"/>
          <w:sz w:val="24"/>
          <w:szCs w:val="24"/>
        </w:rPr>
        <w:t>外商投资类型请填写“外商单独投资”、“外商部分投资”或“内资”。</w:t>
      </w:r>
    </w:p>
    <w:p w14:paraId="2A906D0F">
      <w:pPr>
        <w:pStyle w:val="115"/>
        <w:tabs>
          <w:tab w:val="left" w:pos="1111"/>
        </w:tabs>
        <w:autoSpaceDE w:val="0"/>
        <w:autoSpaceDN w:val="0"/>
        <w:spacing w:before="40" w:line="271" w:lineRule="auto"/>
        <w:ind w:left="881" w:right="411" w:firstLine="0" w:firstLineChars="0"/>
        <w:jc w:val="left"/>
        <w:rPr>
          <w:rFonts w:hint="default" w:ascii="Times New Roman" w:hAnsi="Times New Roman" w:eastAsia="Arial" w:cs="Times New Roman"/>
          <w:sz w:val="24"/>
          <w:szCs w:val="24"/>
        </w:rPr>
        <w:sectPr>
          <w:headerReference r:id="rId26" w:type="default"/>
          <w:pgSz w:w="11907" w:h="16840"/>
          <w:pgMar w:top="1418" w:right="1134" w:bottom="1418" w:left="1701" w:header="851" w:footer="851" w:gutter="0"/>
          <w:cols w:space="720" w:num="1"/>
          <w:docGrid w:linePitch="462" w:charSpace="0"/>
        </w:sectPr>
      </w:pPr>
    </w:p>
    <w:p w14:paraId="29A2920E">
      <w:pPr>
        <w:tabs>
          <w:tab w:val="left" w:pos="360"/>
        </w:tabs>
        <w:snapToGrid w:val="0"/>
        <w:spacing w:line="360" w:lineRule="auto"/>
        <w:outlineLvl w:val="1"/>
        <w:rPr>
          <w:rFonts w:hint="default" w:ascii="Times New Roman" w:hAnsi="Times New Roman" w:cs="Times New Roman"/>
          <w:sz w:val="24"/>
        </w:rPr>
      </w:pPr>
    </w:p>
    <w:p w14:paraId="42D6972A">
      <w:pPr>
        <w:tabs>
          <w:tab w:val="left" w:pos="360"/>
        </w:tabs>
        <w:snapToGrid w:val="0"/>
        <w:spacing w:line="360" w:lineRule="auto"/>
        <w:outlineLvl w:val="1"/>
        <w:rPr>
          <w:rFonts w:hint="default" w:ascii="Times New Roman" w:hAnsi="Times New Roman" w:cs="Times New Roman"/>
          <w:sz w:val="24"/>
        </w:rPr>
      </w:pPr>
      <w:r>
        <w:rPr>
          <w:rFonts w:hint="default" w:ascii="Times New Roman" w:hAnsi="Times New Roman" w:cs="Times New Roman"/>
          <w:sz w:val="24"/>
        </w:rPr>
        <w:t>12-2相关业绩</w:t>
      </w:r>
    </w:p>
    <w:tbl>
      <w:tblPr>
        <w:tblStyle w:val="44"/>
        <w:tblW w:w="7826" w:type="dxa"/>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108" w:type="dxa"/>
          <w:bottom w:w="0" w:type="dxa"/>
          <w:right w:w="108" w:type="dxa"/>
        </w:tblCellMar>
      </w:tblPr>
      <w:tblGrid>
        <w:gridCol w:w="1186"/>
        <w:gridCol w:w="1366"/>
        <w:gridCol w:w="1507"/>
        <w:gridCol w:w="1373"/>
        <w:gridCol w:w="1197"/>
        <w:gridCol w:w="1197"/>
      </w:tblGrid>
      <w:tr w14:paraId="016732FF">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186" w:type="dxa"/>
            <w:tcBorders>
              <w:top w:val="single" w:color="auto" w:sz="4" w:space="0"/>
            </w:tcBorders>
            <w:vAlign w:val="center"/>
          </w:tcPr>
          <w:p w14:paraId="092DC17D">
            <w:pPr>
              <w:jc w:val="center"/>
              <w:rPr>
                <w:rFonts w:hint="default" w:ascii="Times New Roman" w:hAnsi="Times New Roman" w:cs="Times New Roman"/>
                <w:sz w:val="24"/>
              </w:rPr>
            </w:pPr>
            <w:r>
              <w:rPr>
                <w:rFonts w:hint="default" w:ascii="Times New Roman" w:hAnsi="Times New Roman" w:cs="Times New Roman"/>
                <w:sz w:val="24"/>
              </w:rPr>
              <w:t>序号</w:t>
            </w:r>
          </w:p>
        </w:tc>
        <w:tc>
          <w:tcPr>
            <w:tcW w:w="1366" w:type="dxa"/>
            <w:tcBorders>
              <w:top w:val="single" w:color="auto" w:sz="4" w:space="0"/>
            </w:tcBorders>
            <w:vAlign w:val="center"/>
          </w:tcPr>
          <w:p w14:paraId="0B41A977">
            <w:pPr>
              <w:jc w:val="center"/>
              <w:rPr>
                <w:rFonts w:hint="default" w:ascii="Times New Roman" w:hAnsi="Times New Roman" w:cs="Times New Roman"/>
                <w:sz w:val="24"/>
              </w:rPr>
            </w:pPr>
            <w:r>
              <w:rPr>
                <w:rFonts w:hint="default" w:ascii="Times New Roman" w:hAnsi="Times New Roman" w:cs="Times New Roman"/>
                <w:sz w:val="24"/>
              </w:rPr>
              <w:t>项目名称</w:t>
            </w:r>
          </w:p>
        </w:tc>
        <w:tc>
          <w:tcPr>
            <w:tcW w:w="1507" w:type="dxa"/>
            <w:tcBorders>
              <w:top w:val="single" w:color="auto" w:sz="4" w:space="0"/>
            </w:tcBorders>
            <w:vAlign w:val="center"/>
          </w:tcPr>
          <w:p w14:paraId="1C98C051">
            <w:pPr>
              <w:jc w:val="center"/>
              <w:rPr>
                <w:rFonts w:hint="default" w:ascii="Times New Roman" w:hAnsi="Times New Roman" w:cs="Times New Roman"/>
                <w:sz w:val="24"/>
              </w:rPr>
            </w:pPr>
            <w:r>
              <w:rPr>
                <w:rFonts w:hint="default" w:ascii="Times New Roman" w:hAnsi="Times New Roman" w:cs="Times New Roman"/>
                <w:sz w:val="24"/>
              </w:rPr>
              <w:t>起止时间</w:t>
            </w:r>
          </w:p>
        </w:tc>
        <w:tc>
          <w:tcPr>
            <w:tcW w:w="1373" w:type="dxa"/>
            <w:tcBorders>
              <w:top w:val="single" w:color="auto" w:sz="4" w:space="0"/>
            </w:tcBorders>
            <w:vAlign w:val="center"/>
          </w:tcPr>
          <w:p w14:paraId="4EEE7ABC">
            <w:pPr>
              <w:jc w:val="center"/>
              <w:rPr>
                <w:rFonts w:hint="default" w:ascii="Times New Roman" w:hAnsi="Times New Roman" w:cs="Times New Roman"/>
                <w:sz w:val="24"/>
              </w:rPr>
            </w:pPr>
            <w:r>
              <w:rPr>
                <w:rFonts w:hint="default" w:ascii="Times New Roman" w:hAnsi="Times New Roman" w:cs="Times New Roman"/>
                <w:sz w:val="24"/>
              </w:rPr>
              <w:t>主要内容</w:t>
            </w:r>
          </w:p>
        </w:tc>
        <w:tc>
          <w:tcPr>
            <w:tcW w:w="1197" w:type="dxa"/>
            <w:tcBorders>
              <w:top w:val="single" w:color="auto" w:sz="4" w:space="0"/>
            </w:tcBorders>
            <w:vAlign w:val="center"/>
          </w:tcPr>
          <w:p w14:paraId="53CECAE5">
            <w:pPr>
              <w:jc w:val="center"/>
              <w:rPr>
                <w:rFonts w:hint="default" w:ascii="Times New Roman" w:hAnsi="Times New Roman" w:cs="Times New Roman"/>
                <w:sz w:val="24"/>
              </w:rPr>
            </w:pPr>
            <w:r>
              <w:rPr>
                <w:rFonts w:hint="default" w:ascii="Times New Roman" w:hAnsi="Times New Roman" w:cs="Times New Roman"/>
                <w:sz w:val="24"/>
              </w:rPr>
              <w:t>甲方联系人及联系方式</w:t>
            </w:r>
          </w:p>
        </w:tc>
        <w:tc>
          <w:tcPr>
            <w:tcW w:w="1197" w:type="dxa"/>
            <w:tcBorders>
              <w:top w:val="single" w:color="auto" w:sz="4" w:space="0"/>
            </w:tcBorders>
            <w:vAlign w:val="center"/>
          </w:tcPr>
          <w:p w14:paraId="0492716A">
            <w:pPr>
              <w:jc w:val="center"/>
              <w:rPr>
                <w:rFonts w:hint="default" w:ascii="Times New Roman" w:hAnsi="Times New Roman" w:cs="Times New Roman"/>
                <w:sz w:val="24"/>
              </w:rPr>
            </w:pPr>
            <w:r>
              <w:rPr>
                <w:rFonts w:hint="default" w:ascii="Times New Roman" w:hAnsi="Times New Roman" w:cs="Times New Roman"/>
                <w:sz w:val="24"/>
              </w:rPr>
              <w:t>备注</w:t>
            </w:r>
          </w:p>
        </w:tc>
      </w:tr>
      <w:tr w14:paraId="19BEC5F7">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186" w:type="dxa"/>
            <w:vAlign w:val="center"/>
          </w:tcPr>
          <w:p w14:paraId="0D4DC183">
            <w:pPr>
              <w:jc w:val="center"/>
              <w:rPr>
                <w:rFonts w:hint="default" w:ascii="Times New Roman" w:hAnsi="Times New Roman" w:cs="Times New Roman"/>
                <w:sz w:val="24"/>
              </w:rPr>
            </w:pPr>
            <w:r>
              <w:rPr>
                <w:rFonts w:hint="default" w:ascii="Times New Roman" w:hAnsi="Times New Roman" w:cs="Times New Roman"/>
                <w:sz w:val="24"/>
              </w:rPr>
              <w:t>1</w:t>
            </w:r>
          </w:p>
        </w:tc>
        <w:tc>
          <w:tcPr>
            <w:tcW w:w="1366" w:type="dxa"/>
            <w:vAlign w:val="center"/>
          </w:tcPr>
          <w:p w14:paraId="6B6E8C38">
            <w:pPr>
              <w:jc w:val="center"/>
              <w:rPr>
                <w:rFonts w:hint="default" w:ascii="Times New Roman" w:hAnsi="Times New Roman" w:cs="Times New Roman"/>
                <w:sz w:val="24"/>
              </w:rPr>
            </w:pPr>
          </w:p>
        </w:tc>
        <w:tc>
          <w:tcPr>
            <w:tcW w:w="1507" w:type="dxa"/>
            <w:vAlign w:val="center"/>
          </w:tcPr>
          <w:p w14:paraId="6B7767F3">
            <w:pPr>
              <w:jc w:val="center"/>
              <w:rPr>
                <w:rFonts w:hint="default" w:ascii="Times New Roman" w:hAnsi="Times New Roman" w:cs="Times New Roman"/>
                <w:sz w:val="24"/>
              </w:rPr>
            </w:pPr>
          </w:p>
        </w:tc>
        <w:tc>
          <w:tcPr>
            <w:tcW w:w="1373" w:type="dxa"/>
            <w:vAlign w:val="center"/>
          </w:tcPr>
          <w:p w14:paraId="5827DCCC">
            <w:pPr>
              <w:jc w:val="center"/>
              <w:rPr>
                <w:rFonts w:hint="default" w:ascii="Times New Roman" w:hAnsi="Times New Roman" w:cs="Times New Roman"/>
                <w:sz w:val="24"/>
              </w:rPr>
            </w:pPr>
          </w:p>
        </w:tc>
        <w:tc>
          <w:tcPr>
            <w:tcW w:w="1197" w:type="dxa"/>
            <w:vAlign w:val="center"/>
          </w:tcPr>
          <w:p w14:paraId="4406E463">
            <w:pPr>
              <w:jc w:val="center"/>
              <w:rPr>
                <w:rFonts w:hint="default" w:ascii="Times New Roman" w:hAnsi="Times New Roman" w:cs="Times New Roman"/>
                <w:sz w:val="24"/>
              </w:rPr>
            </w:pPr>
          </w:p>
        </w:tc>
        <w:tc>
          <w:tcPr>
            <w:tcW w:w="1197" w:type="dxa"/>
            <w:vAlign w:val="center"/>
          </w:tcPr>
          <w:p w14:paraId="26A150F1">
            <w:pPr>
              <w:jc w:val="center"/>
              <w:rPr>
                <w:rFonts w:hint="default" w:ascii="Times New Roman" w:hAnsi="Times New Roman" w:cs="Times New Roman"/>
                <w:sz w:val="24"/>
              </w:rPr>
            </w:pPr>
          </w:p>
        </w:tc>
      </w:tr>
      <w:tr w14:paraId="58401AB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PrEx>
        <w:trPr>
          <w:trHeight w:val="397" w:hRule="atLeast"/>
          <w:jc w:val="center"/>
        </w:trPr>
        <w:tc>
          <w:tcPr>
            <w:tcW w:w="1186" w:type="dxa"/>
            <w:vAlign w:val="center"/>
          </w:tcPr>
          <w:p w14:paraId="58F98C90">
            <w:pPr>
              <w:jc w:val="center"/>
              <w:rPr>
                <w:rFonts w:hint="default" w:ascii="Times New Roman" w:hAnsi="Times New Roman" w:cs="Times New Roman"/>
                <w:sz w:val="24"/>
              </w:rPr>
            </w:pPr>
            <w:r>
              <w:rPr>
                <w:rFonts w:hint="default" w:ascii="Times New Roman" w:hAnsi="Times New Roman" w:cs="Times New Roman"/>
                <w:sz w:val="24"/>
              </w:rPr>
              <w:t>2</w:t>
            </w:r>
          </w:p>
        </w:tc>
        <w:tc>
          <w:tcPr>
            <w:tcW w:w="1366" w:type="dxa"/>
            <w:vAlign w:val="center"/>
          </w:tcPr>
          <w:p w14:paraId="2657286A">
            <w:pPr>
              <w:jc w:val="center"/>
              <w:rPr>
                <w:rFonts w:hint="default" w:ascii="Times New Roman" w:hAnsi="Times New Roman" w:cs="Times New Roman"/>
                <w:sz w:val="24"/>
              </w:rPr>
            </w:pPr>
          </w:p>
        </w:tc>
        <w:tc>
          <w:tcPr>
            <w:tcW w:w="1507" w:type="dxa"/>
            <w:vAlign w:val="center"/>
          </w:tcPr>
          <w:p w14:paraId="21A8A4E3">
            <w:pPr>
              <w:jc w:val="center"/>
              <w:rPr>
                <w:rFonts w:hint="default" w:ascii="Times New Roman" w:hAnsi="Times New Roman" w:cs="Times New Roman"/>
                <w:sz w:val="24"/>
              </w:rPr>
            </w:pPr>
          </w:p>
        </w:tc>
        <w:tc>
          <w:tcPr>
            <w:tcW w:w="1373" w:type="dxa"/>
            <w:vAlign w:val="center"/>
          </w:tcPr>
          <w:p w14:paraId="6FEEAF56">
            <w:pPr>
              <w:jc w:val="center"/>
              <w:rPr>
                <w:rFonts w:hint="default" w:ascii="Times New Roman" w:hAnsi="Times New Roman" w:cs="Times New Roman"/>
                <w:sz w:val="24"/>
              </w:rPr>
            </w:pPr>
          </w:p>
        </w:tc>
        <w:tc>
          <w:tcPr>
            <w:tcW w:w="1197" w:type="dxa"/>
            <w:vAlign w:val="center"/>
          </w:tcPr>
          <w:p w14:paraId="71E1DAB1">
            <w:pPr>
              <w:jc w:val="center"/>
              <w:rPr>
                <w:rFonts w:hint="default" w:ascii="Times New Roman" w:hAnsi="Times New Roman" w:cs="Times New Roman"/>
                <w:sz w:val="24"/>
              </w:rPr>
            </w:pPr>
          </w:p>
        </w:tc>
        <w:tc>
          <w:tcPr>
            <w:tcW w:w="1197" w:type="dxa"/>
            <w:vAlign w:val="center"/>
          </w:tcPr>
          <w:p w14:paraId="5B0679DF">
            <w:pPr>
              <w:jc w:val="center"/>
              <w:rPr>
                <w:rFonts w:hint="default" w:ascii="Times New Roman" w:hAnsi="Times New Roman" w:cs="Times New Roman"/>
                <w:sz w:val="24"/>
              </w:rPr>
            </w:pPr>
          </w:p>
        </w:tc>
      </w:tr>
      <w:tr w14:paraId="0DEFCDB8">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186" w:type="dxa"/>
            <w:vAlign w:val="center"/>
          </w:tcPr>
          <w:p w14:paraId="61A8CEC4">
            <w:pPr>
              <w:jc w:val="center"/>
              <w:rPr>
                <w:rFonts w:hint="default" w:ascii="Times New Roman" w:hAnsi="Times New Roman" w:cs="Times New Roman"/>
                <w:sz w:val="24"/>
              </w:rPr>
            </w:pPr>
            <w:r>
              <w:rPr>
                <w:rFonts w:hint="default" w:ascii="Times New Roman" w:hAnsi="Times New Roman" w:cs="Times New Roman"/>
                <w:sz w:val="24"/>
              </w:rPr>
              <w:t>3</w:t>
            </w:r>
          </w:p>
        </w:tc>
        <w:tc>
          <w:tcPr>
            <w:tcW w:w="1366" w:type="dxa"/>
            <w:vAlign w:val="center"/>
          </w:tcPr>
          <w:p w14:paraId="446CCCDA">
            <w:pPr>
              <w:jc w:val="center"/>
              <w:rPr>
                <w:rFonts w:hint="default" w:ascii="Times New Roman" w:hAnsi="Times New Roman" w:cs="Times New Roman"/>
                <w:sz w:val="24"/>
              </w:rPr>
            </w:pPr>
          </w:p>
        </w:tc>
        <w:tc>
          <w:tcPr>
            <w:tcW w:w="1507" w:type="dxa"/>
            <w:vAlign w:val="center"/>
          </w:tcPr>
          <w:p w14:paraId="50B4246C">
            <w:pPr>
              <w:jc w:val="center"/>
              <w:rPr>
                <w:rFonts w:hint="default" w:ascii="Times New Roman" w:hAnsi="Times New Roman" w:cs="Times New Roman"/>
                <w:sz w:val="24"/>
              </w:rPr>
            </w:pPr>
          </w:p>
        </w:tc>
        <w:tc>
          <w:tcPr>
            <w:tcW w:w="1373" w:type="dxa"/>
            <w:vAlign w:val="center"/>
          </w:tcPr>
          <w:p w14:paraId="28DD5FFC">
            <w:pPr>
              <w:jc w:val="center"/>
              <w:rPr>
                <w:rFonts w:hint="default" w:ascii="Times New Roman" w:hAnsi="Times New Roman" w:cs="Times New Roman"/>
                <w:sz w:val="24"/>
              </w:rPr>
            </w:pPr>
          </w:p>
        </w:tc>
        <w:tc>
          <w:tcPr>
            <w:tcW w:w="1197" w:type="dxa"/>
            <w:vAlign w:val="center"/>
          </w:tcPr>
          <w:p w14:paraId="03C2D91B">
            <w:pPr>
              <w:jc w:val="center"/>
              <w:rPr>
                <w:rFonts w:hint="default" w:ascii="Times New Roman" w:hAnsi="Times New Roman" w:cs="Times New Roman"/>
                <w:sz w:val="24"/>
              </w:rPr>
            </w:pPr>
          </w:p>
        </w:tc>
        <w:tc>
          <w:tcPr>
            <w:tcW w:w="1197" w:type="dxa"/>
            <w:vAlign w:val="center"/>
          </w:tcPr>
          <w:p w14:paraId="1202277A">
            <w:pPr>
              <w:jc w:val="center"/>
              <w:rPr>
                <w:rFonts w:hint="default" w:ascii="Times New Roman" w:hAnsi="Times New Roman" w:cs="Times New Roman"/>
                <w:sz w:val="24"/>
              </w:rPr>
            </w:pPr>
          </w:p>
        </w:tc>
      </w:tr>
      <w:tr w14:paraId="01FA6B1B">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186" w:type="dxa"/>
            <w:vAlign w:val="center"/>
          </w:tcPr>
          <w:p w14:paraId="51127288">
            <w:pPr>
              <w:jc w:val="center"/>
              <w:rPr>
                <w:rFonts w:hint="default" w:ascii="Times New Roman" w:hAnsi="Times New Roman" w:cs="Times New Roman"/>
                <w:sz w:val="24"/>
              </w:rPr>
            </w:pPr>
            <w:r>
              <w:rPr>
                <w:rFonts w:hint="default" w:ascii="Times New Roman" w:hAnsi="Times New Roman" w:cs="Times New Roman"/>
                <w:sz w:val="24"/>
              </w:rPr>
              <w:t>4</w:t>
            </w:r>
          </w:p>
        </w:tc>
        <w:tc>
          <w:tcPr>
            <w:tcW w:w="1366" w:type="dxa"/>
            <w:vAlign w:val="center"/>
          </w:tcPr>
          <w:p w14:paraId="4F27B9C5">
            <w:pPr>
              <w:jc w:val="center"/>
              <w:rPr>
                <w:rFonts w:hint="default" w:ascii="Times New Roman" w:hAnsi="Times New Roman" w:cs="Times New Roman"/>
                <w:sz w:val="24"/>
              </w:rPr>
            </w:pPr>
          </w:p>
        </w:tc>
        <w:tc>
          <w:tcPr>
            <w:tcW w:w="1507" w:type="dxa"/>
            <w:vAlign w:val="center"/>
          </w:tcPr>
          <w:p w14:paraId="275B2893">
            <w:pPr>
              <w:jc w:val="center"/>
              <w:rPr>
                <w:rFonts w:hint="default" w:ascii="Times New Roman" w:hAnsi="Times New Roman" w:cs="Times New Roman"/>
                <w:sz w:val="24"/>
              </w:rPr>
            </w:pPr>
          </w:p>
        </w:tc>
        <w:tc>
          <w:tcPr>
            <w:tcW w:w="1373" w:type="dxa"/>
            <w:vAlign w:val="center"/>
          </w:tcPr>
          <w:p w14:paraId="459E0912">
            <w:pPr>
              <w:jc w:val="center"/>
              <w:rPr>
                <w:rFonts w:hint="default" w:ascii="Times New Roman" w:hAnsi="Times New Roman" w:cs="Times New Roman"/>
                <w:sz w:val="24"/>
              </w:rPr>
            </w:pPr>
          </w:p>
        </w:tc>
        <w:tc>
          <w:tcPr>
            <w:tcW w:w="1197" w:type="dxa"/>
            <w:vAlign w:val="center"/>
          </w:tcPr>
          <w:p w14:paraId="6CA060E7">
            <w:pPr>
              <w:jc w:val="center"/>
              <w:rPr>
                <w:rFonts w:hint="default" w:ascii="Times New Roman" w:hAnsi="Times New Roman" w:cs="Times New Roman"/>
                <w:sz w:val="24"/>
              </w:rPr>
            </w:pPr>
          </w:p>
        </w:tc>
        <w:tc>
          <w:tcPr>
            <w:tcW w:w="1197" w:type="dxa"/>
            <w:vAlign w:val="center"/>
          </w:tcPr>
          <w:p w14:paraId="345D0C22">
            <w:pPr>
              <w:jc w:val="center"/>
              <w:rPr>
                <w:rFonts w:hint="default" w:ascii="Times New Roman" w:hAnsi="Times New Roman" w:cs="Times New Roman"/>
                <w:sz w:val="24"/>
              </w:rPr>
            </w:pPr>
          </w:p>
        </w:tc>
      </w:tr>
      <w:tr w14:paraId="244D5F3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186" w:type="dxa"/>
            <w:vAlign w:val="center"/>
          </w:tcPr>
          <w:p w14:paraId="52D5924A">
            <w:pPr>
              <w:jc w:val="center"/>
              <w:rPr>
                <w:rFonts w:hint="default" w:ascii="Times New Roman" w:hAnsi="Times New Roman" w:cs="Times New Roman"/>
                <w:sz w:val="24"/>
              </w:rPr>
            </w:pPr>
            <w:r>
              <w:rPr>
                <w:rFonts w:hint="default" w:ascii="Times New Roman" w:hAnsi="Times New Roman" w:cs="Times New Roman"/>
                <w:sz w:val="24"/>
              </w:rPr>
              <w:t>5</w:t>
            </w:r>
          </w:p>
        </w:tc>
        <w:tc>
          <w:tcPr>
            <w:tcW w:w="1366" w:type="dxa"/>
            <w:vAlign w:val="center"/>
          </w:tcPr>
          <w:p w14:paraId="6D340B8D">
            <w:pPr>
              <w:jc w:val="center"/>
              <w:rPr>
                <w:rFonts w:hint="default" w:ascii="Times New Roman" w:hAnsi="Times New Roman" w:cs="Times New Roman"/>
                <w:sz w:val="24"/>
              </w:rPr>
            </w:pPr>
          </w:p>
        </w:tc>
        <w:tc>
          <w:tcPr>
            <w:tcW w:w="1507" w:type="dxa"/>
            <w:vAlign w:val="center"/>
          </w:tcPr>
          <w:p w14:paraId="38397CAA">
            <w:pPr>
              <w:jc w:val="center"/>
              <w:rPr>
                <w:rFonts w:hint="default" w:ascii="Times New Roman" w:hAnsi="Times New Roman" w:cs="Times New Roman"/>
                <w:sz w:val="24"/>
              </w:rPr>
            </w:pPr>
          </w:p>
        </w:tc>
        <w:tc>
          <w:tcPr>
            <w:tcW w:w="1373" w:type="dxa"/>
            <w:vAlign w:val="center"/>
          </w:tcPr>
          <w:p w14:paraId="47614E09">
            <w:pPr>
              <w:jc w:val="center"/>
              <w:rPr>
                <w:rFonts w:hint="default" w:ascii="Times New Roman" w:hAnsi="Times New Roman" w:cs="Times New Roman"/>
                <w:sz w:val="24"/>
              </w:rPr>
            </w:pPr>
          </w:p>
        </w:tc>
        <w:tc>
          <w:tcPr>
            <w:tcW w:w="1197" w:type="dxa"/>
            <w:vAlign w:val="center"/>
          </w:tcPr>
          <w:p w14:paraId="0C69BEB6">
            <w:pPr>
              <w:jc w:val="center"/>
              <w:rPr>
                <w:rFonts w:hint="default" w:ascii="Times New Roman" w:hAnsi="Times New Roman" w:cs="Times New Roman"/>
                <w:sz w:val="24"/>
              </w:rPr>
            </w:pPr>
          </w:p>
        </w:tc>
        <w:tc>
          <w:tcPr>
            <w:tcW w:w="1197" w:type="dxa"/>
            <w:vAlign w:val="center"/>
          </w:tcPr>
          <w:p w14:paraId="0D39A9AF">
            <w:pPr>
              <w:jc w:val="center"/>
              <w:rPr>
                <w:rFonts w:hint="default" w:ascii="Times New Roman" w:hAnsi="Times New Roman" w:cs="Times New Roman"/>
                <w:sz w:val="24"/>
              </w:rPr>
            </w:pPr>
          </w:p>
        </w:tc>
      </w:tr>
      <w:tr w14:paraId="6E35FFBB">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PrEx>
        <w:trPr>
          <w:trHeight w:val="397" w:hRule="atLeast"/>
          <w:jc w:val="center"/>
        </w:trPr>
        <w:tc>
          <w:tcPr>
            <w:tcW w:w="1186" w:type="dxa"/>
            <w:vAlign w:val="center"/>
          </w:tcPr>
          <w:p w14:paraId="5A1DAD05">
            <w:pPr>
              <w:jc w:val="center"/>
              <w:rPr>
                <w:rFonts w:hint="default" w:ascii="Times New Roman" w:hAnsi="Times New Roman" w:cs="Times New Roman"/>
                <w:sz w:val="24"/>
              </w:rPr>
            </w:pPr>
            <w:r>
              <w:rPr>
                <w:rFonts w:hint="default" w:ascii="Times New Roman" w:hAnsi="Times New Roman" w:cs="Times New Roman"/>
                <w:sz w:val="24"/>
              </w:rPr>
              <w:t>6</w:t>
            </w:r>
          </w:p>
        </w:tc>
        <w:tc>
          <w:tcPr>
            <w:tcW w:w="1366" w:type="dxa"/>
            <w:vAlign w:val="center"/>
          </w:tcPr>
          <w:p w14:paraId="1B4D29DA">
            <w:pPr>
              <w:jc w:val="center"/>
              <w:rPr>
                <w:rFonts w:hint="default" w:ascii="Times New Roman" w:hAnsi="Times New Roman" w:cs="Times New Roman"/>
                <w:sz w:val="24"/>
              </w:rPr>
            </w:pPr>
          </w:p>
        </w:tc>
        <w:tc>
          <w:tcPr>
            <w:tcW w:w="1507" w:type="dxa"/>
            <w:vAlign w:val="center"/>
          </w:tcPr>
          <w:p w14:paraId="1C1127FD">
            <w:pPr>
              <w:jc w:val="center"/>
              <w:rPr>
                <w:rFonts w:hint="default" w:ascii="Times New Roman" w:hAnsi="Times New Roman" w:cs="Times New Roman"/>
                <w:sz w:val="24"/>
              </w:rPr>
            </w:pPr>
          </w:p>
        </w:tc>
        <w:tc>
          <w:tcPr>
            <w:tcW w:w="1373" w:type="dxa"/>
            <w:vAlign w:val="center"/>
          </w:tcPr>
          <w:p w14:paraId="613242ED">
            <w:pPr>
              <w:jc w:val="center"/>
              <w:rPr>
                <w:rFonts w:hint="default" w:ascii="Times New Roman" w:hAnsi="Times New Roman" w:cs="Times New Roman"/>
                <w:sz w:val="24"/>
              </w:rPr>
            </w:pPr>
          </w:p>
        </w:tc>
        <w:tc>
          <w:tcPr>
            <w:tcW w:w="1197" w:type="dxa"/>
            <w:vAlign w:val="center"/>
          </w:tcPr>
          <w:p w14:paraId="3C5ADBEC">
            <w:pPr>
              <w:jc w:val="center"/>
              <w:rPr>
                <w:rFonts w:hint="default" w:ascii="Times New Roman" w:hAnsi="Times New Roman" w:cs="Times New Roman"/>
                <w:sz w:val="24"/>
              </w:rPr>
            </w:pPr>
          </w:p>
        </w:tc>
        <w:tc>
          <w:tcPr>
            <w:tcW w:w="1197" w:type="dxa"/>
            <w:vAlign w:val="center"/>
          </w:tcPr>
          <w:p w14:paraId="70035701">
            <w:pPr>
              <w:jc w:val="center"/>
              <w:rPr>
                <w:rFonts w:hint="default" w:ascii="Times New Roman" w:hAnsi="Times New Roman" w:cs="Times New Roman"/>
                <w:sz w:val="24"/>
              </w:rPr>
            </w:pPr>
          </w:p>
        </w:tc>
      </w:tr>
      <w:tr w14:paraId="467C77F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186" w:type="dxa"/>
            <w:vAlign w:val="center"/>
          </w:tcPr>
          <w:p w14:paraId="1CAED853">
            <w:pPr>
              <w:jc w:val="center"/>
              <w:rPr>
                <w:rFonts w:hint="default" w:ascii="Times New Roman" w:hAnsi="Times New Roman" w:cs="Times New Roman"/>
                <w:sz w:val="24"/>
              </w:rPr>
            </w:pPr>
            <w:r>
              <w:rPr>
                <w:rFonts w:hint="default" w:ascii="Times New Roman" w:hAnsi="Times New Roman" w:cs="Times New Roman"/>
                <w:sz w:val="24"/>
              </w:rPr>
              <w:t>7</w:t>
            </w:r>
          </w:p>
        </w:tc>
        <w:tc>
          <w:tcPr>
            <w:tcW w:w="1366" w:type="dxa"/>
            <w:vAlign w:val="center"/>
          </w:tcPr>
          <w:p w14:paraId="5492B7B6">
            <w:pPr>
              <w:jc w:val="center"/>
              <w:rPr>
                <w:rFonts w:hint="default" w:ascii="Times New Roman" w:hAnsi="Times New Roman" w:cs="Times New Roman"/>
                <w:sz w:val="24"/>
              </w:rPr>
            </w:pPr>
          </w:p>
        </w:tc>
        <w:tc>
          <w:tcPr>
            <w:tcW w:w="1507" w:type="dxa"/>
            <w:vAlign w:val="center"/>
          </w:tcPr>
          <w:p w14:paraId="06D0C08F">
            <w:pPr>
              <w:jc w:val="center"/>
              <w:rPr>
                <w:rFonts w:hint="default" w:ascii="Times New Roman" w:hAnsi="Times New Roman" w:cs="Times New Roman"/>
                <w:sz w:val="24"/>
              </w:rPr>
            </w:pPr>
          </w:p>
        </w:tc>
        <w:tc>
          <w:tcPr>
            <w:tcW w:w="1373" w:type="dxa"/>
            <w:vAlign w:val="center"/>
          </w:tcPr>
          <w:p w14:paraId="2093A662">
            <w:pPr>
              <w:jc w:val="center"/>
              <w:rPr>
                <w:rFonts w:hint="default" w:ascii="Times New Roman" w:hAnsi="Times New Roman" w:cs="Times New Roman"/>
                <w:sz w:val="24"/>
              </w:rPr>
            </w:pPr>
          </w:p>
        </w:tc>
        <w:tc>
          <w:tcPr>
            <w:tcW w:w="1197" w:type="dxa"/>
            <w:vAlign w:val="center"/>
          </w:tcPr>
          <w:p w14:paraId="7F60FBA8">
            <w:pPr>
              <w:jc w:val="center"/>
              <w:rPr>
                <w:rFonts w:hint="default" w:ascii="Times New Roman" w:hAnsi="Times New Roman" w:cs="Times New Roman"/>
                <w:sz w:val="24"/>
              </w:rPr>
            </w:pPr>
          </w:p>
        </w:tc>
        <w:tc>
          <w:tcPr>
            <w:tcW w:w="1197" w:type="dxa"/>
            <w:vAlign w:val="center"/>
          </w:tcPr>
          <w:p w14:paraId="2D5D1845">
            <w:pPr>
              <w:jc w:val="center"/>
              <w:rPr>
                <w:rFonts w:hint="default" w:ascii="Times New Roman" w:hAnsi="Times New Roman" w:cs="Times New Roman"/>
                <w:sz w:val="24"/>
              </w:rPr>
            </w:pPr>
          </w:p>
        </w:tc>
      </w:tr>
      <w:tr w14:paraId="259DE4D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186" w:type="dxa"/>
            <w:vAlign w:val="center"/>
          </w:tcPr>
          <w:p w14:paraId="5C6009CB">
            <w:pPr>
              <w:jc w:val="center"/>
              <w:rPr>
                <w:rFonts w:hint="default" w:ascii="Times New Roman" w:hAnsi="Times New Roman" w:cs="Times New Roman"/>
                <w:sz w:val="24"/>
              </w:rPr>
            </w:pPr>
            <w:r>
              <w:rPr>
                <w:rFonts w:hint="default" w:ascii="Times New Roman" w:hAnsi="Times New Roman" w:cs="Times New Roman"/>
                <w:sz w:val="24"/>
              </w:rPr>
              <w:t>8</w:t>
            </w:r>
          </w:p>
        </w:tc>
        <w:tc>
          <w:tcPr>
            <w:tcW w:w="1366" w:type="dxa"/>
            <w:vAlign w:val="center"/>
          </w:tcPr>
          <w:p w14:paraId="0CC0AAC3">
            <w:pPr>
              <w:jc w:val="center"/>
              <w:rPr>
                <w:rFonts w:hint="default" w:ascii="Times New Roman" w:hAnsi="Times New Roman" w:cs="Times New Roman"/>
                <w:sz w:val="24"/>
              </w:rPr>
            </w:pPr>
          </w:p>
        </w:tc>
        <w:tc>
          <w:tcPr>
            <w:tcW w:w="1507" w:type="dxa"/>
            <w:vAlign w:val="center"/>
          </w:tcPr>
          <w:p w14:paraId="28AEBE37">
            <w:pPr>
              <w:jc w:val="center"/>
              <w:rPr>
                <w:rFonts w:hint="default" w:ascii="Times New Roman" w:hAnsi="Times New Roman" w:cs="Times New Roman"/>
                <w:sz w:val="24"/>
              </w:rPr>
            </w:pPr>
          </w:p>
        </w:tc>
        <w:tc>
          <w:tcPr>
            <w:tcW w:w="1373" w:type="dxa"/>
            <w:vAlign w:val="center"/>
          </w:tcPr>
          <w:p w14:paraId="7E440A7F">
            <w:pPr>
              <w:jc w:val="center"/>
              <w:rPr>
                <w:rFonts w:hint="default" w:ascii="Times New Roman" w:hAnsi="Times New Roman" w:cs="Times New Roman"/>
                <w:sz w:val="24"/>
              </w:rPr>
            </w:pPr>
          </w:p>
        </w:tc>
        <w:tc>
          <w:tcPr>
            <w:tcW w:w="1197" w:type="dxa"/>
            <w:vAlign w:val="center"/>
          </w:tcPr>
          <w:p w14:paraId="2C3FD806">
            <w:pPr>
              <w:jc w:val="center"/>
              <w:rPr>
                <w:rFonts w:hint="default" w:ascii="Times New Roman" w:hAnsi="Times New Roman" w:cs="Times New Roman"/>
                <w:sz w:val="24"/>
              </w:rPr>
            </w:pPr>
          </w:p>
        </w:tc>
        <w:tc>
          <w:tcPr>
            <w:tcW w:w="1197" w:type="dxa"/>
            <w:vAlign w:val="center"/>
          </w:tcPr>
          <w:p w14:paraId="30A5D581">
            <w:pPr>
              <w:jc w:val="center"/>
              <w:rPr>
                <w:rFonts w:hint="default" w:ascii="Times New Roman" w:hAnsi="Times New Roman" w:cs="Times New Roman"/>
                <w:sz w:val="24"/>
              </w:rPr>
            </w:pPr>
          </w:p>
        </w:tc>
      </w:tr>
      <w:tr w14:paraId="246FF6FB">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PrEx>
        <w:trPr>
          <w:trHeight w:val="397" w:hRule="atLeast"/>
          <w:jc w:val="center"/>
        </w:trPr>
        <w:tc>
          <w:tcPr>
            <w:tcW w:w="1186" w:type="dxa"/>
            <w:vAlign w:val="center"/>
          </w:tcPr>
          <w:p w14:paraId="4C08CE3C">
            <w:pPr>
              <w:jc w:val="center"/>
              <w:rPr>
                <w:rFonts w:hint="default" w:ascii="Times New Roman" w:hAnsi="Times New Roman" w:cs="Times New Roman"/>
                <w:sz w:val="24"/>
              </w:rPr>
            </w:pPr>
            <w:r>
              <w:rPr>
                <w:rFonts w:hint="default" w:ascii="Times New Roman" w:hAnsi="Times New Roman" w:cs="Times New Roman"/>
                <w:sz w:val="24"/>
              </w:rPr>
              <w:t>……</w:t>
            </w:r>
          </w:p>
        </w:tc>
        <w:tc>
          <w:tcPr>
            <w:tcW w:w="1366" w:type="dxa"/>
            <w:vAlign w:val="center"/>
          </w:tcPr>
          <w:p w14:paraId="37C0A903">
            <w:pPr>
              <w:jc w:val="center"/>
              <w:rPr>
                <w:rFonts w:hint="default" w:ascii="Times New Roman" w:hAnsi="Times New Roman" w:cs="Times New Roman"/>
                <w:sz w:val="24"/>
              </w:rPr>
            </w:pPr>
          </w:p>
        </w:tc>
        <w:tc>
          <w:tcPr>
            <w:tcW w:w="1507" w:type="dxa"/>
            <w:vAlign w:val="center"/>
          </w:tcPr>
          <w:p w14:paraId="157F4525">
            <w:pPr>
              <w:jc w:val="center"/>
              <w:rPr>
                <w:rFonts w:hint="default" w:ascii="Times New Roman" w:hAnsi="Times New Roman" w:cs="Times New Roman"/>
                <w:sz w:val="24"/>
              </w:rPr>
            </w:pPr>
          </w:p>
        </w:tc>
        <w:tc>
          <w:tcPr>
            <w:tcW w:w="1373" w:type="dxa"/>
            <w:vAlign w:val="center"/>
          </w:tcPr>
          <w:p w14:paraId="0CDE430F">
            <w:pPr>
              <w:jc w:val="center"/>
              <w:rPr>
                <w:rFonts w:hint="default" w:ascii="Times New Roman" w:hAnsi="Times New Roman" w:cs="Times New Roman"/>
                <w:sz w:val="24"/>
              </w:rPr>
            </w:pPr>
          </w:p>
        </w:tc>
        <w:tc>
          <w:tcPr>
            <w:tcW w:w="1197" w:type="dxa"/>
            <w:vAlign w:val="center"/>
          </w:tcPr>
          <w:p w14:paraId="796F94B4">
            <w:pPr>
              <w:jc w:val="center"/>
              <w:rPr>
                <w:rFonts w:hint="default" w:ascii="Times New Roman" w:hAnsi="Times New Roman" w:cs="Times New Roman"/>
                <w:sz w:val="24"/>
              </w:rPr>
            </w:pPr>
          </w:p>
        </w:tc>
        <w:tc>
          <w:tcPr>
            <w:tcW w:w="1197" w:type="dxa"/>
            <w:vAlign w:val="center"/>
          </w:tcPr>
          <w:p w14:paraId="3A8A17BC">
            <w:pPr>
              <w:jc w:val="center"/>
              <w:rPr>
                <w:rFonts w:hint="default" w:ascii="Times New Roman" w:hAnsi="Times New Roman" w:cs="Times New Roman"/>
                <w:sz w:val="24"/>
              </w:rPr>
            </w:pPr>
          </w:p>
        </w:tc>
      </w:tr>
      <w:tr w14:paraId="1D2295F1">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186" w:type="dxa"/>
            <w:tcBorders>
              <w:bottom w:val="single" w:color="auto" w:sz="4" w:space="0"/>
            </w:tcBorders>
            <w:vAlign w:val="center"/>
          </w:tcPr>
          <w:p w14:paraId="4B8D9D39">
            <w:pPr>
              <w:jc w:val="center"/>
              <w:rPr>
                <w:rFonts w:hint="default" w:ascii="Times New Roman" w:hAnsi="Times New Roman" w:cs="Times New Roman"/>
                <w:sz w:val="24"/>
              </w:rPr>
            </w:pPr>
          </w:p>
        </w:tc>
        <w:tc>
          <w:tcPr>
            <w:tcW w:w="1366" w:type="dxa"/>
            <w:tcBorders>
              <w:bottom w:val="single" w:color="auto" w:sz="4" w:space="0"/>
            </w:tcBorders>
            <w:vAlign w:val="center"/>
          </w:tcPr>
          <w:p w14:paraId="18F57CD1">
            <w:pPr>
              <w:jc w:val="center"/>
              <w:rPr>
                <w:rFonts w:hint="default" w:ascii="Times New Roman" w:hAnsi="Times New Roman" w:cs="Times New Roman"/>
                <w:sz w:val="24"/>
              </w:rPr>
            </w:pPr>
          </w:p>
        </w:tc>
        <w:tc>
          <w:tcPr>
            <w:tcW w:w="1507" w:type="dxa"/>
            <w:tcBorders>
              <w:bottom w:val="single" w:color="auto" w:sz="4" w:space="0"/>
            </w:tcBorders>
            <w:vAlign w:val="center"/>
          </w:tcPr>
          <w:p w14:paraId="775CA6CE">
            <w:pPr>
              <w:jc w:val="center"/>
              <w:rPr>
                <w:rFonts w:hint="default" w:ascii="Times New Roman" w:hAnsi="Times New Roman" w:cs="Times New Roman"/>
                <w:sz w:val="24"/>
              </w:rPr>
            </w:pPr>
          </w:p>
        </w:tc>
        <w:tc>
          <w:tcPr>
            <w:tcW w:w="1373" w:type="dxa"/>
            <w:tcBorders>
              <w:bottom w:val="single" w:color="auto" w:sz="4" w:space="0"/>
            </w:tcBorders>
            <w:vAlign w:val="center"/>
          </w:tcPr>
          <w:p w14:paraId="785105D9">
            <w:pPr>
              <w:jc w:val="center"/>
              <w:rPr>
                <w:rFonts w:hint="default" w:ascii="Times New Roman" w:hAnsi="Times New Roman" w:cs="Times New Roman"/>
                <w:sz w:val="24"/>
              </w:rPr>
            </w:pPr>
          </w:p>
        </w:tc>
        <w:tc>
          <w:tcPr>
            <w:tcW w:w="1197" w:type="dxa"/>
            <w:tcBorders>
              <w:bottom w:val="single" w:color="auto" w:sz="4" w:space="0"/>
            </w:tcBorders>
            <w:vAlign w:val="center"/>
          </w:tcPr>
          <w:p w14:paraId="03599106">
            <w:pPr>
              <w:jc w:val="center"/>
              <w:rPr>
                <w:rFonts w:hint="default" w:ascii="Times New Roman" w:hAnsi="Times New Roman" w:cs="Times New Roman"/>
                <w:sz w:val="24"/>
              </w:rPr>
            </w:pPr>
          </w:p>
        </w:tc>
        <w:tc>
          <w:tcPr>
            <w:tcW w:w="1197" w:type="dxa"/>
            <w:tcBorders>
              <w:bottom w:val="single" w:color="auto" w:sz="4" w:space="0"/>
            </w:tcBorders>
            <w:vAlign w:val="center"/>
          </w:tcPr>
          <w:p w14:paraId="0B6B6CC3">
            <w:pPr>
              <w:jc w:val="center"/>
              <w:rPr>
                <w:rFonts w:hint="default" w:ascii="Times New Roman" w:hAnsi="Times New Roman" w:cs="Times New Roman"/>
                <w:sz w:val="24"/>
              </w:rPr>
            </w:pPr>
          </w:p>
        </w:tc>
      </w:tr>
    </w:tbl>
    <w:p w14:paraId="601FB4D5">
      <w:pPr>
        <w:spacing w:line="360" w:lineRule="auto"/>
        <w:rPr>
          <w:rFonts w:hint="default" w:ascii="Times New Roman" w:hAnsi="Times New Roman" w:cs="Times New Roman"/>
          <w:sz w:val="24"/>
        </w:rPr>
      </w:pPr>
    </w:p>
    <w:p w14:paraId="23A7FBF2">
      <w:pPr>
        <w:widowControl/>
        <w:spacing w:line="360" w:lineRule="auto"/>
        <w:ind w:right="-57" w:rightChars="-27"/>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备注：</w:t>
      </w:r>
    </w:p>
    <w:p w14:paraId="64C53C82">
      <w:pPr>
        <w:widowControl/>
        <w:spacing w:line="360" w:lineRule="auto"/>
        <w:ind w:right="-57" w:rightChars="-27"/>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需附证明材料，具体要求见本文件“第三章评审方法和评审标准”。</w:t>
      </w:r>
    </w:p>
    <w:p w14:paraId="3B07CCE9">
      <w:pPr>
        <w:autoSpaceDE w:val="0"/>
        <w:autoSpaceDN w:val="0"/>
        <w:adjustRightInd w:val="0"/>
        <w:snapToGrid w:val="0"/>
        <w:spacing w:before="25" w:after="25" w:line="360" w:lineRule="auto"/>
        <w:rPr>
          <w:rFonts w:hint="default" w:ascii="Times New Roman" w:hAnsi="Times New Roman" w:cs="Times New Roman"/>
          <w:sz w:val="24"/>
          <w:lang w:val="zh-CN"/>
        </w:rPr>
        <w:sectPr>
          <w:pgSz w:w="11906" w:h="16838"/>
          <w:pgMar w:top="1440" w:right="1274" w:bottom="1440" w:left="1800" w:header="851" w:footer="992" w:gutter="0"/>
          <w:cols w:space="720" w:num="1"/>
          <w:docGrid w:type="lines" w:linePitch="312" w:charSpace="0"/>
        </w:sectPr>
      </w:pPr>
    </w:p>
    <w:p w14:paraId="53167989">
      <w:pPr>
        <w:pStyle w:val="30"/>
        <w:spacing w:line="360" w:lineRule="auto"/>
        <w:rPr>
          <w:rFonts w:hint="default" w:ascii="Times New Roman" w:hAnsi="Times New Roman" w:cs="Times New Roman"/>
          <w:sz w:val="24"/>
        </w:rPr>
      </w:pPr>
      <w:bookmarkStart w:id="767" w:name="_Toc482104386"/>
      <w:r>
        <w:rPr>
          <w:rFonts w:hint="default" w:ascii="Times New Roman" w:hAnsi="Times New Roman" w:cs="Times New Roman"/>
          <w:sz w:val="24"/>
        </w:rPr>
        <w:t>12-3技术方案</w:t>
      </w:r>
    </w:p>
    <w:p w14:paraId="5E50D0CA">
      <w:pPr>
        <w:pStyle w:val="25"/>
        <w:spacing w:line="360" w:lineRule="auto"/>
        <w:rPr>
          <w:rFonts w:hint="default" w:ascii="Times New Roman" w:hAnsi="Times New Roman" w:cs="Times New Roman"/>
          <w:sz w:val="24"/>
          <w:szCs w:val="24"/>
        </w:rPr>
      </w:pPr>
    </w:p>
    <w:p w14:paraId="28138EDE">
      <w:pPr>
        <w:spacing w:line="360" w:lineRule="auto"/>
        <w:ind w:right="-57" w:rightChars="-27"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备注：供应商应根据本文件第四章“采购需求”的内容自行编制技术方案。</w:t>
      </w:r>
    </w:p>
    <w:p w14:paraId="2FAE2F10">
      <w:pPr>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格式自拟</w:t>
      </w:r>
    </w:p>
    <w:p w14:paraId="27184077">
      <w:pPr>
        <w:pStyle w:val="4"/>
        <w:rPr>
          <w:rFonts w:hint="default" w:ascii="Times New Roman" w:hAnsi="Times New Roman" w:cs="Times New Roman"/>
        </w:rPr>
      </w:pPr>
      <w:r>
        <w:rPr>
          <w:rFonts w:hint="default" w:ascii="Times New Roman" w:hAnsi="Times New Roman" w:cs="Times New Roman"/>
          <w:color w:val="000000" w:themeColor="text1"/>
          <w14:textFill>
            <w14:solidFill>
              <w14:schemeClr w14:val="tx1"/>
            </w14:solidFill>
          </w14:textFill>
        </w:rPr>
        <w:t>具体评审要求见本文件“第三章评审方法和评审标准”。</w:t>
      </w:r>
    </w:p>
    <w:p w14:paraId="756ADDA2">
      <w:pPr>
        <w:rPr>
          <w:rFonts w:hint="default" w:ascii="Times New Roman" w:hAnsi="Times New Roman" w:cs="Times New Roman"/>
          <w:sz w:val="24"/>
        </w:rPr>
      </w:pPr>
      <w:r>
        <w:rPr>
          <w:rFonts w:hint="default" w:ascii="Times New Roman" w:hAnsi="Times New Roman" w:cs="Times New Roman"/>
          <w:sz w:val="24"/>
        </w:rPr>
        <w:br w:type="page"/>
      </w:r>
    </w:p>
    <w:p w14:paraId="0EB1EE82">
      <w:pPr>
        <w:tabs>
          <w:tab w:val="left" w:pos="360"/>
        </w:tabs>
        <w:snapToGrid w:val="0"/>
        <w:spacing w:line="360" w:lineRule="auto"/>
        <w:outlineLvl w:val="1"/>
        <w:rPr>
          <w:rFonts w:hint="default" w:ascii="Times New Roman" w:hAnsi="Times New Roman" w:cs="Times New Roman"/>
          <w:sz w:val="24"/>
        </w:rPr>
      </w:pPr>
      <w:r>
        <w:rPr>
          <w:rFonts w:hint="default" w:ascii="Times New Roman" w:hAnsi="Times New Roman" w:cs="Times New Roman"/>
          <w:sz w:val="24"/>
        </w:rPr>
        <w:t>1</w:t>
      </w:r>
      <w:bookmarkEnd w:id="767"/>
      <w:r>
        <w:rPr>
          <w:rFonts w:hint="default" w:ascii="Times New Roman" w:hAnsi="Times New Roman" w:cs="Times New Roman"/>
          <w:sz w:val="24"/>
        </w:rPr>
        <w:t>2-4项目团队人员配置</w:t>
      </w:r>
    </w:p>
    <w:p w14:paraId="6ABF229E">
      <w:pPr>
        <w:pStyle w:val="30"/>
        <w:rPr>
          <w:rFonts w:hint="default" w:ascii="Times New Roman" w:hAnsi="Times New Roman" w:cs="Times New Roman"/>
          <w:sz w:val="24"/>
        </w:rPr>
      </w:pPr>
    </w:p>
    <w:p w14:paraId="7E103336">
      <w:pPr>
        <w:autoSpaceDE w:val="0"/>
        <w:autoSpaceDN w:val="0"/>
        <w:adjustRightInd w:val="0"/>
        <w:spacing w:line="360" w:lineRule="auto"/>
        <w:jc w:val="center"/>
        <w:rPr>
          <w:rFonts w:hint="default" w:ascii="Times New Roman" w:hAnsi="Times New Roman" w:cs="Times New Roman"/>
          <w:b/>
          <w:color w:val="000000"/>
          <w:sz w:val="36"/>
          <w:szCs w:val="36"/>
        </w:rPr>
      </w:pPr>
      <w:r>
        <w:rPr>
          <w:rFonts w:hint="default" w:ascii="Times New Roman" w:hAnsi="Times New Roman" w:cs="Times New Roman"/>
          <w:b/>
          <w:color w:val="000000"/>
          <w:sz w:val="36"/>
          <w:szCs w:val="36"/>
        </w:rPr>
        <w:t>项目团队人员一览表</w:t>
      </w:r>
    </w:p>
    <w:p w14:paraId="5C3D98BC">
      <w:pPr>
        <w:pStyle w:val="30"/>
        <w:rPr>
          <w:rFonts w:hint="default" w:ascii="Times New Roman" w:hAnsi="Times New Roman" w:cs="Times New Roman"/>
          <w:sz w:val="24"/>
        </w:rPr>
      </w:pPr>
    </w:p>
    <w:tbl>
      <w:tblPr>
        <w:tblStyle w:val="44"/>
        <w:tblW w:w="96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1"/>
        <w:gridCol w:w="884"/>
        <w:gridCol w:w="591"/>
        <w:gridCol w:w="2384"/>
        <w:gridCol w:w="1633"/>
        <w:gridCol w:w="1192"/>
        <w:gridCol w:w="1271"/>
        <w:gridCol w:w="1227"/>
      </w:tblGrid>
      <w:tr w14:paraId="78262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atLeast"/>
          <w:jc w:val="center"/>
        </w:trPr>
        <w:tc>
          <w:tcPr>
            <w:tcW w:w="461" w:type="dxa"/>
            <w:noWrap/>
            <w:vAlign w:val="center"/>
          </w:tcPr>
          <w:p w14:paraId="30150D34">
            <w:pPr>
              <w:jc w:val="center"/>
              <w:rPr>
                <w:rFonts w:hint="default" w:ascii="Times New Roman" w:hAnsi="Times New Roman" w:cs="Times New Roman"/>
                <w:b/>
                <w:bCs/>
                <w:sz w:val="24"/>
              </w:rPr>
            </w:pPr>
            <w:r>
              <w:rPr>
                <w:rFonts w:hint="default" w:ascii="Times New Roman" w:hAnsi="Times New Roman" w:cs="Times New Roman"/>
                <w:b/>
                <w:bCs/>
                <w:sz w:val="24"/>
              </w:rPr>
              <w:t>序号</w:t>
            </w:r>
          </w:p>
        </w:tc>
        <w:tc>
          <w:tcPr>
            <w:tcW w:w="884" w:type="dxa"/>
            <w:noWrap/>
            <w:vAlign w:val="center"/>
          </w:tcPr>
          <w:p w14:paraId="045FE8D0">
            <w:pPr>
              <w:jc w:val="center"/>
              <w:rPr>
                <w:rFonts w:hint="default" w:ascii="Times New Roman" w:hAnsi="Times New Roman" w:cs="Times New Roman"/>
                <w:b/>
                <w:bCs/>
                <w:sz w:val="24"/>
              </w:rPr>
            </w:pPr>
            <w:r>
              <w:rPr>
                <w:rFonts w:hint="default" w:ascii="Times New Roman" w:hAnsi="Times New Roman" w:cs="Times New Roman"/>
                <w:b/>
                <w:bCs/>
                <w:sz w:val="24"/>
              </w:rPr>
              <w:t>姓名</w:t>
            </w:r>
          </w:p>
        </w:tc>
        <w:tc>
          <w:tcPr>
            <w:tcW w:w="591" w:type="dxa"/>
            <w:noWrap/>
            <w:vAlign w:val="center"/>
          </w:tcPr>
          <w:p w14:paraId="7E1FB1A1">
            <w:pPr>
              <w:jc w:val="center"/>
              <w:rPr>
                <w:rFonts w:hint="default" w:ascii="Times New Roman" w:hAnsi="Times New Roman" w:cs="Times New Roman"/>
                <w:b/>
                <w:bCs/>
                <w:sz w:val="24"/>
              </w:rPr>
            </w:pPr>
            <w:r>
              <w:rPr>
                <w:rFonts w:hint="default" w:ascii="Times New Roman" w:hAnsi="Times New Roman" w:cs="Times New Roman"/>
                <w:b/>
                <w:bCs/>
                <w:sz w:val="24"/>
              </w:rPr>
              <w:t>性别</w:t>
            </w:r>
          </w:p>
        </w:tc>
        <w:tc>
          <w:tcPr>
            <w:tcW w:w="2384" w:type="dxa"/>
            <w:noWrap/>
            <w:vAlign w:val="center"/>
          </w:tcPr>
          <w:p w14:paraId="702B49D7">
            <w:pPr>
              <w:jc w:val="center"/>
              <w:rPr>
                <w:rFonts w:hint="default" w:ascii="Times New Roman" w:hAnsi="Times New Roman" w:cs="Times New Roman"/>
                <w:b/>
                <w:bCs/>
                <w:sz w:val="24"/>
              </w:rPr>
            </w:pPr>
            <w:r>
              <w:rPr>
                <w:rFonts w:hint="default" w:ascii="Times New Roman" w:hAnsi="Times New Roman" w:cs="Times New Roman"/>
                <w:b/>
                <w:bCs/>
                <w:sz w:val="24"/>
              </w:rPr>
              <w:t>职称或执业资格</w:t>
            </w:r>
          </w:p>
        </w:tc>
        <w:tc>
          <w:tcPr>
            <w:tcW w:w="1633" w:type="dxa"/>
            <w:noWrap/>
            <w:vAlign w:val="center"/>
          </w:tcPr>
          <w:p w14:paraId="05696A3A">
            <w:pPr>
              <w:jc w:val="center"/>
              <w:rPr>
                <w:rFonts w:hint="default" w:ascii="Times New Roman" w:hAnsi="Times New Roman" w:cs="Times New Roman"/>
                <w:b/>
                <w:bCs/>
                <w:sz w:val="24"/>
              </w:rPr>
            </w:pPr>
            <w:r>
              <w:rPr>
                <w:rFonts w:hint="default" w:ascii="Times New Roman" w:hAnsi="Times New Roman" w:cs="Times New Roman"/>
                <w:b/>
                <w:bCs/>
                <w:sz w:val="24"/>
              </w:rPr>
              <w:t>学历学位</w:t>
            </w:r>
          </w:p>
        </w:tc>
        <w:tc>
          <w:tcPr>
            <w:tcW w:w="1192" w:type="dxa"/>
            <w:noWrap/>
            <w:vAlign w:val="center"/>
          </w:tcPr>
          <w:p w14:paraId="5D9C0C7D">
            <w:pPr>
              <w:adjustRightInd w:val="0"/>
              <w:snapToGrid w:val="0"/>
              <w:spacing w:after="120" w:afterLines="50"/>
              <w:jc w:val="center"/>
              <w:rPr>
                <w:rFonts w:hint="default" w:ascii="Times New Roman" w:hAnsi="Times New Roman" w:cs="Times New Roman"/>
                <w:b/>
                <w:bCs/>
                <w:sz w:val="24"/>
              </w:rPr>
            </w:pPr>
            <w:r>
              <w:rPr>
                <w:rFonts w:hint="default" w:ascii="Times New Roman" w:hAnsi="Times New Roman" w:cs="Times New Roman"/>
                <w:b/>
                <w:bCs/>
                <w:sz w:val="24"/>
              </w:rPr>
              <w:t>毕业院校及专业</w:t>
            </w:r>
          </w:p>
        </w:tc>
        <w:tc>
          <w:tcPr>
            <w:tcW w:w="1271" w:type="dxa"/>
            <w:noWrap/>
            <w:vAlign w:val="center"/>
          </w:tcPr>
          <w:p w14:paraId="770BC987">
            <w:pPr>
              <w:adjustRightInd w:val="0"/>
              <w:snapToGrid w:val="0"/>
              <w:spacing w:after="120" w:afterLines="50"/>
              <w:jc w:val="center"/>
              <w:rPr>
                <w:rFonts w:hint="default" w:ascii="Times New Roman" w:hAnsi="Times New Roman" w:cs="Times New Roman"/>
                <w:b/>
                <w:bCs/>
                <w:sz w:val="24"/>
              </w:rPr>
            </w:pPr>
            <w:r>
              <w:rPr>
                <w:rFonts w:hint="default" w:ascii="Times New Roman" w:hAnsi="Times New Roman" w:cs="Times New Roman"/>
                <w:b/>
                <w:bCs/>
                <w:sz w:val="24"/>
              </w:rPr>
              <w:t>工作年限</w:t>
            </w:r>
          </w:p>
        </w:tc>
        <w:tc>
          <w:tcPr>
            <w:tcW w:w="1227" w:type="dxa"/>
            <w:noWrap/>
            <w:vAlign w:val="center"/>
          </w:tcPr>
          <w:p w14:paraId="406D65D8">
            <w:pPr>
              <w:adjustRightInd w:val="0"/>
              <w:snapToGrid w:val="0"/>
              <w:spacing w:after="120" w:afterLines="50"/>
              <w:jc w:val="center"/>
              <w:rPr>
                <w:rFonts w:hint="default" w:ascii="Times New Roman" w:hAnsi="Times New Roman" w:cs="Times New Roman"/>
                <w:b/>
                <w:bCs/>
                <w:sz w:val="24"/>
              </w:rPr>
            </w:pPr>
            <w:r>
              <w:rPr>
                <w:rFonts w:hint="default" w:ascii="Times New Roman" w:hAnsi="Times New Roman" w:cs="Times New Roman"/>
                <w:b/>
                <w:bCs/>
                <w:sz w:val="24"/>
              </w:rPr>
              <w:t>项目经验</w:t>
            </w:r>
          </w:p>
        </w:tc>
      </w:tr>
      <w:tr w14:paraId="7845C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1" w:type="dxa"/>
            <w:noWrap/>
          </w:tcPr>
          <w:p w14:paraId="32A8AC44">
            <w:pPr>
              <w:spacing w:line="360" w:lineRule="auto"/>
              <w:jc w:val="center"/>
              <w:rPr>
                <w:rFonts w:hint="default" w:ascii="Times New Roman" w:hAnsi="Times New Roman" w:cs="Times New Roman"/>
                <w:b/>
                <w:bCs/>
                <w:sz w:val="24"/>
              </w:rPr>
            </w:pPr>
          </w:p>
        </w:tc>
        <w:tc>
          <w:tcPr>
            <w:tcW w:w="884" w:type="dxa"/>
            <w:noWrap/>
          </w:tcPr>
          <w:p w14:paraId="4D8925D9">
            <w:pPr>
              <w:spacing w:line="360" w:lineRule="auto"/>
              <w:jc w:val="center"/>
              <w:rPr>
                <w:rFonts w:hint="default" w:ascii="Times New Roman" w:hAnsi="Times New Roman" w:cs="Times New Roman"/>
                <w:b/>
                <w:bCs/>
                <w:sz w:val="24"/>
              </w:rPr>
            </w:pPr>
          </w:p>
        </w:tc>
        <w:tc>
          <w:tcPr>
            <w:tcW w:w="591" w:type="dxa"/>
            <w:noWrap/>
          </w:tcPr>
          <w:p w14:paraId="605D0626">
            <w:pPr>
              <w:spacing w:line="360" w:lineRule="auto"/>
              <w:jc w:val="center"/>
              <w:rPr>
                <w:rFonts w:hint="default" w:ascii="Times New Roman" w:hAnsi="Times New Roman" w:cs="Times New Roman"/>
                <w:b/>
                <w:bCs/>
                <w:sz w:val="24"/>
              </w:rPr>
            </w:pPr>
          </w:p>
        </w:tc>
        <w:tc>
          <w:tcPr>
            <w:tcW w:w="2384" w:type="dxa"/>
            <w:noWrap/>
          </w:tcPr>
          <w:p w14:paraId="45D0552E">
            <w:pPr>
              <w:spacing w:line="360" w:lineRule="auto"/>
              <w:jc w:val="center"/>
              <w:rPr>
                <w:rFonts w:hint="default" w:ascii="Times New Roman" w:hAnsi="Times New Roman" w:cs="Times New Roman"/>
                <w:b/>
                <w:bCs/>
                <w:sz w:val="24"/>
              </w:rPr>
            </w:pPr>
          </w:p>
        </w:tc>
        <w:tc>
          <w:tcPr>
            <w:tcW w:w="1633" w:type="dxa"/>
            <w:noWrap/>
          </w:tcPr>
          <w:p w14:paraId="0AABE5DE">
            <w:pPr>
              <w:spacing w:line="360" w:lineRule="auto"/>
              <w:jc w:val="center"/>
              <w:rPr>
                <w:rFonts w:hint="default" w:ascii="Times New Roman" w:hAnsi="Times New Roman" w:cs="Times New Roman"/>
                <w:b/>
                <w:bCs/>
                <w:sz w:val="24"/>
              </w:rPr>
            </w:pPr>
          </w:p>
        </w:tc>
        <w:tc>
          <w:tcPr>
            <w:tcW w:w="1192" w:type="dxa"/>
            <w:noWrap/>
            <w:vAlign w:val="center"/>
          </w:tcPr>
          <w:p w14:paraId="5F82BDDE">
            <w:pPr>
              <w:adjustRightInd w:val="0"/>
              <w:snapToGrid w:val="0"/>
              <w:spacing w:after="120" w:afterLines="50" w:line="360" w:lineRule="auto"/>
              <w:jc w:val="center"/>
              <w:rPr>
                <w:rFonts w:hint="default" w:ascii="Times New Roman" w:hAnsi="Times New Roman" w:cs="Times New Roman"/>
                <w:bCs/>
                <w:szCs w:val="21"/>
              </w:rPr>
            </w:pPr>
          </w:p>
        </w:tc>
        <w:tc>
          <w:tcPr>
            <w:tcW w:w="1271" w:type="dxa"/>
            <w:noWrap/>
            <w:vAlign w:val="center"/>
          </w:tcPr>
          <w:p w14:paraId="2F8CD238">
            <w:pPr>
              <w:adjustRightInd w:val="0"/>
              <w:snapToGrid w:val="0"/>
              <w:spacing w:after="120" w:afterLines="50" w:line="360" w:lineRule="auto"/>
              <w:jc w:val="center"/>
              <w:rPr>
                <w:rFonts w:hint="default" w:ascii="Times New Roman" w:hAnsi="Times New Roman" w:cs="Times New Roman"/>
                <w:bCs/>
                <w:szCs w:val="21"/>
              </w:rPr>
            </w:pPr>
          </w:p>
        </w:tc>
        <w:tc>
          <w:tcPr>
            <w:tcW w:w="1227" w:type="dxa"/>
            <w:noWrap/>
            <w:vAlign w:val="center"/>
          </w:tcPr>
          <w:p w14:paraId="6D8DA233">
            <w:pPr>
              <w:adjustRightInd w:val="0"/>
              <w:snapToGrid w:val="0"/>
              <w:spacing w:after="120" w:afterLines="50" w:line="360" w:lineRule="auto"/>
              <w:jc w:val="center"/>
              <w:rPr>
                <w:rFonts w:hint="default" w:ascii="Times New Roman" w:hAnsi="Times New Roman" w:cs="Times New Roman"/>
                <w:bCs/>
                <w:szCs w:val="21"/>
              </w:rPr>
            </w:pPr>
          </w:p>
        </w:tc>
      </w:tr>
      <w:tr w14:paraId="79B4E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1" w:type="dxa"/>
            <w:noWrap/>
          </w:tcPr>
          <w:p w14:paraId="2F1699AD">
            <w:pPr>
              <w:adjustRightInd w:val="0"/>
              <w:snapToGrid w:val="0"/>
              <w:spacing w:after="120" w:afterLines="50" w:line="360" w:lineRule="auto"/>
              <w:jc w:val="center"/>
              <w:rPr>
                <w:rFonts w:hint="default" w:ascii="Times New Roman" w:hAnsi="Times New Roman" w:cs="Times New Roman"/>
                <w:sz w:val="24"/>
              </w:rPr>
            </w:pPr>
          </w:p>
        </w:tc>
        <w:tc>
          <w:tcPr>
            <w:tcW w:w="884" w:type="dxa"/>
            <w:noWrap/>
          </w:tcPr>
          <w:p w14:paraId="0D456B52">
            <w:pPr>
              <w:adjustRightInd w:val="0"/>
              <w:snapToGrid w:val="0"/>
              <w:spacing w:after="120" w:afterLines="50" w:line="360" w:lineRule="auto"/>
              <w:jc w:val="center"/>
              <w:rPr>
                <w:rFonts w:hint="default" w:ascii="Times New Roman" w:hAnsi="Times New Roman" w:cs="Times New Roman"/>
                <w:sz w:val="24"/>
              </w:rPr>
            </w:pPr>
          </w:p>
        </w:tc>
        <w:tc>
          <w:tcPr>
            <w:tcW w:w="591" w:type="dxa"/>
            <w:noWrap/>
          </w:tcPr>
          <w:p w14:paraId="504772B4">
            <w:pPr>
              <w:adjustRightInd w:val="0"/>
              <w:snapToGrid w:val="0"/>
              <w:spacing w:after="120" w:afterLines="50" w:line="360" w:lineRule="auto"/>
              <w:jc w:val="center"/>
              <w:rPr>
                <w:rFonts w:hint="default" w:ascii="Times New Roman" w:hAnsi="Times New Roman" w:cs="Times New Roman"/>
                <w:sz w:val="24"/>
              </w:rPr>
            </w:pPr>
          </w:p>
        </w:tc>
        <w:tc>
          <w:tcPr>
            <w:tcW w:w="2384" w:type="dxa"/>
            <w:noWrap/>
          </w:tcPr>
          <w:p w14:paraId="71274329">
            <w:pPr>
              <w:adjustRightInd w:val="0"/>
              <w:snapToGrid w:val="0"/>
              <w:spacing w:after="120" w:afterLines="50" w:line="360" w:lineRule="auto"/>
              <w:jc w:val="center"/>
              <w:rPr>
                <w:rFonts w:hint="default" w:ascii="Times New Roman" w:hAnsi="Times New Roman" w:cs="Times New Roman"/>
                <w:sz w:val="24"/>
              </w:rPr>
            </w:pPr>
          </w:p>
        </w:tc>
        <w:tc>
          <w:tcPr>
            <w:tcW w:w="1633" w:type="dxa"/>
            <w:noWrap/>
          </w:tcPr>
          <w:p w14:paraId="2CCFBA59">
            <w:pPr>
              <w:adjustRightInd w:val="0"/>
              <w:snapToGrid w:val="0"/>
              <w:spacing w:after="120" w:afterLines="50" w:line="360" w:lineRule="auto"/>
              <w:jc w:val="center"/>
              <w:rPr>
                <w:rFonts w:hint="default" w:ascii="Times New Roman" w:hAnsi="Times New Roman" w:cs="Times New Roman"/>
                <w:sz w:val="24"/>
              </w:rPr>
            </w:pPr>
          </w:p>
        </w:tc>
        <w:tc>
          <w:tcPr>
            <w:tcW w:w="1192" w:type="dxa"/>
            <w:noWrap/>
          </w:tcPr>
          <w:p w14:paraId="707878E2">
            <w:pPr>
              <w:adjustRightInd w:val="0"/>
              <w:snapToGrid w:val="0"/>
              <w:spacing w:after="120" w:afterLines="50" w:line="360" w:lineRule="auto"/>
              <w:jc w:val="center"/>
              <w:rPr>
                <w:rFonts w:hint="default" w:ascii="Times New Roman" w:hAnsi="Times New Roman" w:cs="Times New Roman"/>
                <w:sz w:val="24"/>
              </w:rPr>
            </w:pPr>
          </w:p>
        </w:tc>
        <w:tc>
          <w:tcPr>
            <w:tcW w:w="1271" w:type="dxa"/>
            <w:noWrap/>
          </w:tcPr>
          <w:p w14:paraId="3D9996B8">
            <w:pPr>
              <w:adjustRightInd w:val="0"/>
              <w:snapToGrid w:val="0"/>
              <w:spacing w:after="120" w:afterLines="50" w:line="360" w:lineRule="auto"/>
              <w:jc w:val="center"/>
              <w:rPr>
                <w:rFonts w:hint="default" w:ascii="Times New Roman" w:hAnsi="Times New Roman" w:cs="Times New Roman"/>
                <w:sz w:val="24"/>
              </w:rPr>
            </w:pPr>
          </w:p>
        </w:tc>
        <w:tc>
          <w:tcPr>
            <w:tcW w:w="1227" w:type="dxa"/>
            <w:noWrap/>
          </w:tcPr>
          <w:p w14:paraId="71035533">
            <w:pPr>
              <w:adjustRightInd w:val="0"/>
              <w:snapToGrid w:val="0"/>
              <w:spacing w:after="120" w:afterLines="50" w:line="360" w:lineRule="auto"/>
              <w:jc w:val="center"/>
              <w:rPr>
                <w:rFonts w:hint="default" w:ascii="Times New Roman" w:hAnsi="Times New Roman" w:cs="Times New Roman"/>
                <w:sz w:val="24"/>
              </w:rPr>
            </w:pPr>
          </w:p>
        </w:tc>
      </w:tr>
      <w:tr w14:paraId="78243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1" w:type="dxa"/>
            <w:noWrap/>
          </w:tcPr>
          <w:p w14:paraId="4B50444A">
            <w:pPr>
              <w:adjustRightInd w:val="0"/>
              <w:snapToGrid w:val="0"/>
              <w:spacing w:after="120" w:afterLines="50" w:line="360" w:lineRule="auto"/>
              <w:jc w:val="center"/>
              <w:rPr>
                <w:rFonts w:hint="default" w:ascii="Times New Roman" w:hAnsi="Times New Roman" w:cs="Times New Roman"/>
                <w:sz w:val="24"/>
              </w:rPr>
            </w:pPr>
          </w:p>
        </w:tc>
        <w:tc>
          <w:tcPr>
            <w:tcW w:w="884" w:type="dxa"/>
            <w:noWrap/>
          </w:tcPr>
          <w:p w14:paraId="70FC86A5">
            <w:pPr>
              <w:adjustRightInd w:val="0"/>
              <w:snapToGrid w:val="0"/>
              <w:spacing w:after="120" w:afterLines="50" w:line="360" w:lineRule="auto"/>
              <w:jc w:val="center"/>
              <w:rPr>
                <w:rFonts w:hint="default" w:ascii="Times New Roman" w:hAnsi="Times New Roman" w:cs="Times New Roman"/>
                <w:sz w:val="24"/>
              </w:rPr>
            </w:pPr>
          </w:p>
        </w:tc>
        <w:tc>
          <w:tcPr>
            <w:tcW w:w="591" w:type="dxa"/>
            <w:noWrap/>
          </w:tcPr>
          <w:p w14:paraId="29982A35">
            <w:pPr>
              <w:adjustRightInd w:val="0"/>
              <w:snapToGrid w:val="0"/>
              <w:spacing w:after="120" w:afterLines="50" w:line="360" w:lineRule="auto"/>
              <w:jc w:val="center"/>
              <w:rPr>
                <w:rFonts w:hint="default" w:ascii="Times New Roman" w:hAnsi="Times New Roman" w:cs="Times New Roman"/>
                <w:sz w:val="24"/>
              </w:rPr>
            </w:pPr>
          </w:p>
        </w:tc>
        <w:tc>
          <w:tcPr>
            <w:tcW w:w="2384" w:type="dxa"/>
            <w:noWrap/>
          </w:tcPr>
          <w:p w14:paraId="73A73B38">
            <w:pPr>
              <w:adjustRightInd w:val="0"/>
              <w:snapToGrid w:val="0"/>
              <w:spacing w:after="120" w:afterLines="50" w:line="360" w:lineRule="auto"/>
              <w:jc w:val="center"/>
              <w:rPr>
                <w:rFonts w:hint="default" w:ascii="Times New Roman" w:hAnsi="Times New Roman" w:cs="Times New Roman"/>
                <w:sz w:val="24"/>
              </w:rPr>
            </w:pPr>
          </w:p>
        </w:tc>
        <w:tc>
          <w:tcPr>
            <w:tcW w:w="1633" w:type="dxa"/>
            <w:noWrap/>
          </w:tcPr>
          <w:p w14:paraId="0ACF5762">
            <w:pPr>
              <w:adjustRightInd w:val="0"/>
              <w:snapToGrid w:val="0"/>
              <w:spacing w:after="120" w:afterLines="50" w:line="360" w:lineRule="auto"/>
              <w:jc w:val="center"/>
              <w:rPr>
                <w:rFonts w:hint="default" w:ascii="Times New Roman" w:hAnsi="Times New Roman" w:cs="Times New Roman"/>
                <w:sz w:val="24"/>
              </w:rPr>
            </w:pPr>
          </w:p>
        </w:tc>
        <w:tc>
          <w:tcPr>
            <w:tcW w:w="1192" w:type="dxa"/>
            <w:noWrap/>
          </w:tcPr>
          <w:p w14:paraId="7141183D">
            <w:pPr>
              <w:adjustRightInd w:val="0"/>
              <w:snapToGrid w:val="0"/>
              <w:spacing w:after="120" w:afterLines="50" w:line="360" w:lineRule="auto"/>
              <w:jc w:val="center"/>
              <w:rPr>
                <w:rFonts w:hint="default" w:ascii="Times New Roman" w:hAnsi="Times New Roman" w:cs="Times New Roman"/>
                <w:sz w:val="24"/>
              </w:rPr>
            </w:pPr>
          </w:p>
        </w:tc>
        <w:tc>
          <w:tcPr>
            <w:tcW w:w="1271" w:type="dxa"/>
            <w:noWrap/>
          </w:tcPr>
          <w:p w14:paraId="4266D7F1">
            <w:pPr>
              <w:adjustRightInd w:val="0"/>
              <w:snapToGrid w:val="0"/>
              <w:spacing w:after="120" w:afterLines="50" w:line="360" w:lineRule="auto"/>
              <w:jc w:val="center"/>
              <w:rPr>
                <w:rFonts w:hint="default" w:ascii="Times New Roman" w:hAnsi="Times New Roman" w:cs="Times New Roman"/>
                <w:sz w:val="24"/>
              </w:rPr>
            </w:pPr>
          </w:p>
        </w:tc>
        <w:tc>
          <w:tcPr>
            <w:tcW w:w="1227" w:type="dxa"/>
            <w:noWrap/>
          </w:tcPr>
          <w:p w14:paraId="5BD9C4A1">
            <w:pPr>
              <w:adjustRightInd w:val="0"/>
              <w:snapToGrid w:val="0"/>
              <w:spacing w:after="120" w:afterLines="50" w:line="360" w:lineRule="auto"/>
              <w:jc w:val="center"/>
              <w:rPr>
                <w:rFonts w:hint="default" w:ascii="Times New Roman" w:hAnsi="Times New Roman" w:cs="Times New Roman"/>
                <w:sz w:val="24"/>
              </w:rPr>
            </w:pPr>
          </w:p>
        </w:tc>
      </w:tr>
      <w:tr w14:paraId="79F8B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1" w:type="dxa"/>
            <w:noWrap/>
          </w:tcPr>
          <w:p w14:paraId="55DD322F">
            <w:pPr>
              <w:adjustRightInd w:val="0"/>
              <w:snapToGrid w:val="0"/>
              <w:spacing w:after="120" w:afterLines="50" w:line="360" w:lineRule="auto"/>
              <w:jc w:val="center"/>
              <w:rPr>
                <w:rFonts w:hint="default" w:ascii="Times New Roman" w:hAnsi="Times New Roman" w:cs="Times New Roman"/>
                <w:sz w:val="24"/>
              </w:rPr>
            </w:pPr>
          </w:p>
        </w:tc>
        <w:tc>
          <w:tcPr>
            <w:tcW w:w="884" w:type="dxa"/>
            <w:noWrap/>
          </w:tcPr>
          <w:p w14:paraId="7AF34D1F">
            <w:pPr>
              <w:adjustRightInd w:val="0"/>
              <w:snapToGrid w:val="0"/>
              <w:spacing w:after="120" w:afterLines="50" w:line="360" w:lineRule="auto"/>
              <w:jc w:val="center"/>
              <w:rPr>
                <w:rFonts w:hint="default" w:ascii="Times New Roman" w:hAnsi="Times New Roman" w:cs="Times New Roman"/>
                <w:sz w:val="24"/>
              </w:rPr>
            </w:pPr>
          </w:p>
        </w:tc>
        <w:tc>
          <w:tcPr>
            <w:tcW w:w="591" w:type="dxa"/>
            <w:noWrap/>
          </w:tcPr>
          <w:p w14:paraId="26CADA40">
            <w:pPr>
              <w:adjustRightInd w:val="0"/>
              <w:snapToGrid w:val="0"/>
              <w:spacing w:after="120" w:afterLines="50" w:line="360" w:lineRule="auto"/>
              <w:jc w:val="center"/>
              <w:rPr>
                <w:rFonts w:hint="default" w:ascii="Times New Roman" w:hAnsi="Times New Roman" w:cs="Times New Roman"/>
                <w:sz w:val="24"/>
              </w:rPr>
            </w:pPr>
          </w:p>
        </w:tc>
        <w:tc>
          <w:tcPr>
            <w:tcW w:w="2384" w:type="dxa"/>
            <w:noWrap/>
          </w:tcPr>
          <w:p w14:paraId="6D4C1D65">
            <w:pPr>
              <w:adjustRightInd w:val="0"/>
              <w:snapToGrid w:val="0"/>
              <w:spacing w:after="120" w:afterLines="50" w:line="360" w:lineRule="auto"/>
              <w:jc w:val="center"/>
              <w:rPr>
                <w:rFonts w:hint="default" w:ascii="Times New Roman" w:hAnsi="Times New Roman" w:cs="Times New Roman"/>
                <w:sz w:val="24"/>
              </w:rPr>
            </w:pPr>
          </w:p>
        </w:tc>
        <w:tc>
          <w:tcPr>
            <w:tcW w:w="1633" w:type="dxa"/>
            <w:noWrap/>
          </w:tcPr>
          <w:p w14:paraId="22E412C1">
            <w:pPr>
              <w:adjustRightInd w:val="0"/>
              <w:snapToGrid w:val="0"/>
              <w:spacing w:after="120" w:afterLines="50" w:line="360" w:lineRule="auto"/>
              <w:jc w:val="center"/>
              <w:rPr>
                <w:rFonts w:hint="default" w:ascii="Times New Roman" w:hAnsi="Times New Roman" w:cs="Times New Roman"/>
                <w:sz w:val="24"/>
              </w:rPr>
            </w:pPr>
          </w:p>
        </w:tc>
        <w:tc>
          <w:tcPr>
            <w:tcW w:w="1192" w:type="dxa"/>
            <w:noWrap/>
          </w:tcPr>
          <w:p w14:paraId="76649450">
            <w:pPr>
              <w:adjustRightInd w:val="0"/>
              <w:snapToGrid w:val="0"/>
              <w:spacing w:after="120" w:afterLines="50" w:line="360" w:lineRule="auto"/>
              <w:jc w:val="center"/>
              <w:rPr>
                <w:rFonts w:hint="default" w:ascii="Times New Roman" w:hAnsi="Times New Roman" w:cs="Times New Roman"/>
                <w:sz w:val="24"/>
              </w:rPr>
            </w:pPr>
          </w:p>
        </w:tc>
        <w:tc>
          <w:tcPr>
            <w:tcW w:w="1271" w:type="dxa"/>
            <w:noWrap/>
          </w:tcPr>
          <w:p w14:paraId="08F8A941">
            <w:pPr>
              <w:adjustRightInd w:val="0"/>
              <w:snapToGrid w:val="0"/>
              <w:spacing w:after="120" w:afterLines="50" w:line="360" w:lineRule="auto"/>
              <w:jc w:val="center"/>
              <w:rPr>
                <w:rFonts w:hint="default" w:ascii="Times New Roman" w:hAnsi="Times New Roman" w:cs="Times New Roman"/>
                <w:sz w:val="24"/>
              </w:rPr>
            </w:pPr>
          </w:p>
        </w:tc>
        <w:tc>
          <w:tcPr>
            <w:tcW w:w="1227" w:type="dxa"/>
            <w:noWrap/>
          </w:tcPr>
          <w:p w14:paraId="00E25F28">
            <w:pPr>
              <w:adjustRightInd w:val="0"/>
              <w:snapToGrid w:val="0"/>
              <w:spacing w:after="120" w:afterLines="50" w:line="360" w:lineRule="auto"/>
              <w:jc w:val="center"/>
              <w:rPr>
                <w:rFonts w:hint="default" w:ascii="Times New Roman" w:hAnsi="Times New Roman" w:cs="Times New Roman"/>
                <w:sz w:val="24"/>
              </w:rPr>
            </w:pPr>
          </w:p>
        </w:tc>
      </w:tr>
      <w:tr w14:paraId="147A6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1" w:type="dxa"/>
            <w:noWrap/>
          </w:tcPr>
          <w:p w14:paraId="44A8290D">
            <w:pPr>
              <w:adjustRightInd w:val="0"/>
              <w:snapToGrid w:val="0"/>
              <w:spacing w:after="120" w:afterLines="50" w:line="360" w:lineRule="auto"/>
              <w:jc w:val="center"/>
              <w:rPr>
                <w:rFonts w:hint="default" w:ascii="Times New Roman" w:hAnsi="Times New Roman" w:cs="Times New Roman"/>
                <w:sz w:val="24"/>
              </w:rPr>
            </w:pPr>
          </w:p>
        </w:tc>
        <w:tc>
          <w:tcPr>
            <w:tcW w:w="884" w:type="dxa"/>
            <w:noWrap/>
          </w:tcPr>
          <w:p w14:paraId="3DF27A0A">
            <w:pPr>
              <w:adjustRightInd w:val="0"/>
              <w:snapToGrid w:val="0"/>
              <w:spacing w:after="120" w:afterLines="50" w:line="360" w:lineRule="auto"/>
              <w:jc w:val="center"/>
              <w:rPr>
                <w:rFonts w:hint="default" w:ascii="Times New Roman" w:hAnsi="Times New Roman" w:cs="Times New Roman"/>
                <w:sz w:val="24"/>
              </w:rPr>
            </w:pPr>
          </w:p>
        </w:tc>
        <w:tc>
          <w:tcPr>
            <w:tcW w:w="591" w:type="dxa"/>
            <w:noWrap/>
          </w:tcPr>
          <w:p w14:paraId="3B83E244">
            <w:pPr>
              <w:adjustRightInd w:val="0"/>
              <w:snapToGrid w:val="0"/>
              <w:spacing w:after="120" w:afterLines="50" w:line="360" w:lineRule="auto"/>
              <w:jc w:val="center"/>
              <w:rPr>
                <w:rFonts w:hint="default" w:ascii="Times New Roman" w:hAnsi="Times New Roman" w:cs="Times New Roman"/>
                <w:sz w:val="24"/>
              </w:rPr>
            </w:pPr>
          </w:p>
        </w:tc>
        <w:tc>
          <w:tcPr>
            <w:tcW w:w="2384" w:type="dxa"/>
            <w:noWrap/>
          </w:tcPr>
          <w:p w14:paraId="16C98B24">
            <w:pPr>
              <w:adjustRightInd w:val="0"/>
              <w:snapToGrid w:val="0"/>
              <w:spacing w:after="120" w:afterLines="50" w:line="360" w:lineRule="auto"/>
              <w:jc w:val="center"/>
              <w:rPr>
                <w:rFonts w:hint="default" w:ascii="Times New Roman" w:hAnsi="Times New Roman" w:cs="Times New Roman"/>
                <w:sz w:val="24"/>
              </w:rPr>
            </w:pPr>
          </w:p>
        </w:tc>
        <w:tc>
          <w:tcPr>
            <w:tcW w:w="1633" w:type="dxa"/>
            <w:noWrap/>
          </w:tcPr>
          <w:p w14:paraId="0AC2BA30">
            <w:pPr>
              <w:adjustRightInd w:val="0"/>
              <w:snapToGrid w:val="0"/>
              <w:spacing w:after="120" w:afterLines="50" w:line="360" w:lineRule="auto"/>
              <w:jc w:val="center"/>
              <w:rPr>
                <w:rFonts w:hint="default" w:ascii="Times New Roman" w:hAnsi="Times New Roman" w:cs="Times New Roman"/>
                <w:sz w:val="24"/>
              </w:rPr>
            </w:pPr>
          </w:p>
        </w:tc>
        <w:tc>
          <w:tcPr>
            <w:tcW w:w="1192" w:type="dxa"/>
            <w:noWrap/>
          </w:tcPr>
          <w:p w14:paraId="15C26A5F">
            <w:pPr>
              <w:adjustRightInd w:val="0"/>
              <w:snapToGrid w:val="0"/>
              <w:spacing w:after="120" w:afterLines="50" w:line="360" w:lineRule="auto"/>
              <w:jc w:val="center"/>
              <w:rPr>
                <w:rFonts w:hint="default" w:ascii="Times New Roman" w:hAnsi="Times New Roman" w:cs="Times New Roman"/>
                <w:sz w:val="24"/>
              </w:rPr>
            </w:pPr>
          </w:p>
        </w:tc>
        <w:tc>
          <w:tcPr>
            <w:tcW w:w="1271" w:type="dxa"/>
            <w:noWrap/>
          </w:tcPr>
          <w:p w14:paraId="26C82392">
            <w:pPr>
              <w:adjustRightInd w:val="0"/>
              <w:snapToGrid w:val="0"/>
              <w:spacing w:after="120" w:afterLines="50" w:line="360" w:lineRule="auto"/>
              <w:jc w:val="center"/>
              <w:rPr>
                <w:rFonts w:hint="default" w:ascii="Times New Roman" w:hAnsi="Times New Roman" w:cs="Times New Roman"/>
                <w:sz w:val="24"/>
              </w:rPr>
            </w:pPr>
          </w:p>
        </w:tc>
        <w:tc>
          <w:tcPr>
            <w:tcW w:w="1227" w:type="dxa"/>
            <w:noWrap/>
          </w:tcPr>
          <w:p w14:paraId="6ED4D1E5">
            <w:pPr>
              <w:adjustRightInd w:val="0"/>
              <w:snapToGrid w:val="0"/>
              <w:spacing w:after="120" w:afterLines="50" w:line="360" w:lineRule="auto"/>
              <w:jc w:val="center"/>
              <w:rPr>
                <w:rFonts w:hint="default" w:ascii="Times New Roman" w:hAnsi="Times New Roman" w:cs="Times New Roman"/>
                <w:sz w:val="24"/>
              </w:rPr>
            </w:pPr>
          </w:p>
        </w:tc>
      </w:tr>
      <w:tr w14:paraId="5D7CD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1" w:type="dxa"/>
            <w:noWrap/>
          </w:tcPr>
          <w:p w14:paraId="567C53D7">
            <w:pPr>
              <w:adjustRightInd w:val="0"/>
              <w:snapToGrid w:val="0"/>
              <w:spacing w:after="120" w:afterLines="50" w:line="360" w:lineRule="auto"/>
              <w:jc w:val="center"/>
              <w:rPr>
                <w:rFonts w:hint="default" w:ascii="Times New Roman" w:hAnsi="Times New Roman" w:cs="Times New Roman"/>
                <w:sz w:val="24"/>
              </w:rPr>
            </w:pPr>
          </w:p>
        </w:tc>
        <w:tc>
          <w:tcPr>
            <w:tcW w:w="884" w:type="dxa"/>
            <w:noWrap/>
          </w:tcPr>
          <w:p w14:paraId="7B197802">
            <w:pPr>
              <w:adjustRightInd w:val="0"/>
              <w:snapToGrid w:val="0"/>
              <w:spacing w:after="120" w:afterLines="50" w:line="360" w:lineRule="auto"/>
              <w:jc w:val="center"/>
              <w:rPr>
                <w:rFonts w:hint="default" w:ascii="Times New Roman" w:hAnsi="Times New Roman" w:cs="Times New Roman"/>
                <w:sz w:val="24"/>
              </w:rPr>
            </w:pPr>
          </w:p>
        </w:tc>
        <w:tc>
          <w:tcPr>
            <w:tcW w:w="591" w:type="dxa"/>
            <w:noWrap/>
          </w:tcPr>
          <w:p w14:paraId="6ED25027">
            <w:pPr>
              <w:adjustRightInd w:val="0"/>
              <w:snapToGrid w:val="0"/>
              <w:spacing w:after="120" w:afterLines="50" w:line="360" w:lineRule="auto"/>
              <w:jc w:val="center"/>
              <w:rPr>
                <w:rFonts w:hint="default" w:ascii="Times New Roman" w:hAnsi="Times New Roman" w:cs="Times New Roman"/>
                <w:sz w:val="24"/>
              </w:rPr>
            </w:pPr>
          </w:p>
        </w:tc>
        <w:tc>
          <w:tcPr>
            <w:tcW w:w="2384" w:type="dxa"/>
            <w:noWrap/>
          </w:tcPr>
          <w:p w14:paraId="028C4A54">
            <w:pPr>
              <w:adjustRightInd w:val="0"/>
              <w:snapToGrid w:val="0"/>
              <w:spacing w:after="120" w:afterLines="50" w:line="360" w:lineRule="auto"/>
              <w:jc w:val="center"/>
              <w:rPr>
                <w:rFonts w:hint="default" w:ascii="Times New Roman" w:hAnsi="Times New Roman" w:cs="Times New Roman"/>
                <w:sz w:val="24"/>
              </w:rPr>
            </w:pPr>
          </w:p>
        </w:tc>
        <w:tc>
          <w:tcPr>
            <w:tcW w:w="1633" w:type="dxa"/>
            <w:noWrap/>
          </w:tcPr>
          <w:p w14:paraId="579A44D0">
            <w:pPr>
              <w:adjustRightInd w:val="0"/>
              <w:snapToGrid w:val="0"/>
              <w:spacing w:after="120" w:afterLines="50" w:line="360" w:lineRule="auto"/>
              <w:jc w:val="center"/>
              <w:rPr>
                <w:rFonts w:hint="default" w:ascii="Times New Roman" w:hAnsi="Times New Roman" w:cs="Times New Roman"/>
                <w:sz w:val="24"/>
              </w:rPr>
            </w:pPr>
          </w:p>
        </w:tc>
        <w:tc>
          <w:tcPr>
            <w:tcW w:w="1192" w:type="dxa"/>
            <w:noWrap/>
          </w:tcPr>
          <w:p w14:paraId="62226086">
            <w:pPr>
              <w:adjustRightInd w:val="0"/>
              <w:snapToGrid w:val="0"/>
              <w:spacing w:after="120" w:afterLines="50" w:line="360" w:lineRule="auto"/>
              <w:jc w:val="center"/>
              <w:rPr>
                <w:rFonts w:hint="default" w:ascii="Times New Roman" w:hAnsi="Times New Roman" w:cs="Times New Roman"/>
                <w:sz w:val="24"/>
              </w:rPr>
            </w:pPr>
          </w:p>
        </w:tc>
        <w:tc>
          <w:tcPr>
            <w:tcW w:w="1271" w:type="dxa"/>
            <w:noWrap/>
          </w:tcPr>
          <w:p w14:paraId="4D86559D">
            <w:pPr>
              <w:adjustRightInd w:val="0"/>
              <w:snapToGrid w:val="0"/>
              <w:spacing w:after="120" w:afterLines="50" w:line="360" w:lineRule="auto"/>
              <w:jc w:val="center"/>
              <w:rPr>
                <w:rFonts w:hint="default" w:ascii="Times New Roman" w:hAnsi="Times New Roman" w:cs="Times New Roman"/>
                <w:sz w:val="24"/>
              </w:rPr>
            </w:pPr>
          </w:p>
        </w:tc>
        <w:tc>
          <w:tcPr>
            <w:tcW w:w="1227" w:type="dxa"/>
            <w:noWrap/>
          </w:tcPr>
          <w:p w14:paraId="39340CFF">
            <w:pPr>
              <w:adjustRightInd w:val="0"/>
              <w:snapToGrid w:val="0"/>
              <w:spacing w:after="120" w:afterLines="50" w:line="360" w:lineRule="auto"/>
              <w:jc w:val="center"/>
              <w:rPr>
                <w:rFonts w:hint="default" w:ascii="Times New Roman" w:hAnsi="Times New Roman" w:cs="Times New Roman"/>
                <w:sz w:val="24"/>
              </w:rPr>
            </w:pPr>
          </w:p>
        </w:tc>
      </w:tr>
      <w:tr w14:paraId="52E15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1" w:type="dxa"/>
            <w:noWrap/>
          </w:tcPr>
          <w:p w14:paraId="655AAD0F">
            <w:pPr>
              <w:adjustRightInd w:val="0"/>
              <w:snapToGrid w:val="0"/>
              <w:spacing w:after="120" w:afterLines="50" w:line="360" w:lineRule="auto"/>
              <w:jc w:val="center"/>
              <w:rPr>
                <w:rFonts w:hint="default" w:ascii="Times New Roman" w:hAnsi="Times New Roman" w:cs="Times New Roman"/>
                <w:sz w:val="24"/>
              </w:rPr>
            </w:pPr>
          </w:p>
        </w:tc>
        <w:tc>
          <w:tcPr>
            <w:tcW w:w="884" w:type="dxa"/>
            <w:noWrap/>
          </w:tcPr>
          <w:p w14:paraId="3F31B24D">
            <w:pPr>
              <w:adjustRightInd w:val="0"/>
              <w:snapToGrid w:val="0"/>
              <w:spacing w:after="120" w:afterLines="50" w:line="360" w:lineRule="auto"/>
              <w:jc w:val="center"/>
              <w:rPr>
                <w:rFonts w:hint="default" w:ascii="Times New Roman" w:hAnsi="Times New Roman" w:cs="Times New Roman"/>
                <w:sz w:val="24"/>
              </w:rPr>
            </w:pPr>
          </w:p>
        </w:tc>
        <w:tc>
          <w:tcPr>
            <w:tcW w:w="591" w:type="dxa"/>
            <w:noWrap/>
          </w:tcPr>
          <w:p w14:paraId="2654E739">
            <w:pPr>
              <w:adjustRightInd w:val="0"/>
              <w:snapToGrid w:val="0"/>
              <w:spacing w:after="120" w:afterLines="50" w:line="360" w:lineRule="auto"/>
              <w:jc w:val="center"/>
              <w:rPr>
                <w:rFonts w:hint="default" w:ascii="Times New Roman" w:hAnsi="Times New Roman" w:cs="Times New Roman"/>
                <w:sz w:val="24"/>
              </w:rPr>
            </w:pPr>
          </w:p>
        </w:tc>
        <w:tc>
          <w:tcPr>
            <w:tcW w:w="2384" w:type="dxa"/>
            <w:noWrap/>
          </w:tcPr>
          <w:p w14:paraId="77B3FB77">
            <w:pPr>
              <w:adjustRightInd w:val="0"/>
              <w:snapToGrid w:val="0"/>
              <w:spacing w:after="120" w:afterLines="50" w:line="360" w:lineRule="auto"/>
              <w:jc w:val="center"/>
              <w:rPr>
                <w:rFonts w:hint="default" w:ascii="Times New Roman" w:hAnsi="Times New Roman" w:cs="Times New Roman"/>
                <w:sz w:val="24"/>
              </w:rPr>
            </w:pPr>
          </w:p>
        </w:tc>
        <w:tc>
          <w:tcPr>
            <w:tcW w:w="1633" w:type="dxa"/>
            <w:noWrap/>
          </w:tcPr>
          <w:p w14:paraId="2C1B20AE">
            <w:pPr>
              <w:adjustRightInd w:val="0"/>
              <w:snapToGrid w:val="0"/>
              <w:spacing w:after="120" w:afterLines="50" w:line="360" w:lineRule="auto"/>
              <w:jc w:val="center"/>
              <w:rPr>
                <w:rFonts w:hint="default" w:ascii="Times New Roman" w:hAnsi="Times New Roman" w:cs="Times New Roman"/>
                <w:sz w:val="24"/>
              </w:rPr>
            </w:pPr>
          </w:p>
        </w:tc>
        <w:tc>
          <w:tcPr>
            <w:tcW w:w="1192" w:type="dxa"/>
            <w:noWrap/>
          </w:tcPr>
          <w:p w14:paraId="770D2D97">
            <w:pPr>
              <w:adjustRightInd w:val="0"/>
              <w:snapToGrid w:val="0"/>
              <w:spacing w:after="120" w:afterLines="50" w:line="360" w:lineRule="auto"/>
              <w:jc w:val="center"/>
              <w:rPr>
                <w:rFonts w:hint="default" w:ascii="Times New Roman" w:hAnsi="Times New Roman" w:cs="Times New Roman"/>
                <w:sz w:val="24"/>
              </w:rPr>
            </w:pPr>
          </w:p>
        </w:tc>
        <w:tc>
          <w:tcPr>
            <w:tcW w:w="1271" w:type="dxa"/>
            <w:noWrap/>
          </w:tcPr>
          <w:p w14:paraId="2608CCAA">
            <w:pPr>
              <w:adjustRightInd w:val="0"/>
              <w:snapToGrid w:val="0"/>
              <w:spacing w:after="120" w:afterLines="50" w:line="360" w:lineRule="auto"/>
              <w:jc w:val="center"/>
              <w:rPr>
                <w:rFonts w:hint="default" w:ascii="Times New Roman" w:hAnsi="Times New Roman" w:cs="Times New Roman"/>
                <w:sz w:val="24"/>
              </w:rPr>
            </w:pPr>
          </w:p>
        </w:tc>
        <w:tc>
          <w:tcPr>
            <w:tcW w:w="1227" w:type="dxa"/>
            <w:noWrap/>
          </w:tcPr>
          <w:p w14:paraId="36C5F057">
            <w:pPr>
              <w:adjustRightInd w:val="0"/>
              <w:snapToGrid w:val="0"/>
              <w:spacing w:after="120" w:afterLines="50" w:line="360" w:lineRule="auto"/>
              <w:jc w:val="center"/>
              <w:rPr>
                <w:rFonts w:hint="default" w:ascii="Times New Roman" w:hAnsi="Times New Roman" w:cs="Times New Roman"/>
                <w:sz w:val="24"/>
              </w:rPr>
            </w:pPr>
          </w:p>
        </w:tc>
      </w:tr>
      <w:tr w14:paraId="190FF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1" w:type="dxa"/>
            <w:noWrap/>
          </w:tcPr>
          <w:p w14:paraId="0B13F527">
            <w:pPr>
              <w:adjustRightInd w:val="0"/>
              <w:snapToGrid w:val="0"/>
              <w:spacing w:after="120" w:afterLines="50" w:line="360" w:lineRule="auto"/>
              <w:jc w:val="center"/>
              <w:rPr>
                <w:rFonts w:hint="default" w:ascii="Times New Roman" w:hAnsi="Times New Roman" w:cs="Times New Roman"/>
                <w:sz w:val="24"/>
              </w:rPr>
            </w:pPr>
          </w:p>
        </w:tc>
        <w:tc>
          <w:tcPr>
            <w:tcW w:w="884" w:type="dxa"/>
            <w:noWrap/>
          </w:tcPr>
          <w:p w14:paraId="66F8E657">
            <w:pPr>
              <w:adjustRightInd w:val="0"/>
              <w:snapToGrid w:val="0"/>
              <w:spacing w:after="120" w:afterLines="50" w:line="360" w:lineRule="auto"/>
              <w:jc w:val="center"/>
              <w:rPr>
                <w:rFonts w:hint="default" w:ascii="Times New Roman" w:hAnsi="Times New Roman" w:cs="Times New Roman"/>
                <w:sz w:val="24"/>
              </w:rPr>
            </w:pPr>
          </w:p>
        </w:tc>
        <w:tc>
          <w:tcPr>
            <w:tcW w:w="591" w:type="dxa"/>
            <w:noWrap/>
          </w:tcPr>
          <w:p w14:paraId="60C939EE">
            <w:pPr>
              <w:adjustRightInd w:val="0"/>
              <w:snapToGrid w:val="0"/>
              <w:spacing w:after="120" w:afterLines="50" w:line="360" w:lineRule="auto"/>
              <w:jc w:val="center"/>
              <w:rPr>
                <w:rFonts w:hint="default" w:ascii="Times New Roman" w:hAnsi="Times New Roman" w:cs="Times New Roman"/>
                <w:sz w:val="24"/>
              </w:rPr>
            </w:pPr>
          </w:p>
        </w:tc>
        <w:tc>
          <w:tcPr>
            <w:tcW w:w="2384" w:type="dxa"/>
            <w:noWrap/>
          </w:tcPr>
          <w:p w14:paraId="5270C47F">
            <w:pPr>
              <w:adjustRightInd w:val="0"/>
              <w:snapToGrid w:val="0"/>
              <w:spacing w:after="120" w:afterLines="50" w:line="360" w:lineRule="auto"/>
              <w:jc w:val="center"/>
              <w:rPr>
                <w:rFonts w:hint="default" w:ascii="Times New Roman" w:hAnsi="Times New Roman" w:cs="Times New Roman"/>
                <w:sz w:val="24"/>
              </w:rPr>
            </w:pPr>
          </w:p>
        </w:tc>
        <w:tc>
          <w:tcPr>
            <w:tcW w:w="1633" w:type="dxa"/>
            <w:noWrap/>
          </w:tcPr>
          <w:p w14:paraId="36DE751A">
            <w:pPr>
              <w:adjustRightInd w:val="0"/>
              <w:snapToGrid w:val="0"/>
              <w:spacing w:after="120" w:afterLines="50" w:line="360" w:lineRule="auto"/>
              <w:jc w:val="center"/>
              <w:rPr>
                <w:rFonts w:hint="default" w:ascii="Times New Roman" w:hAnsi="Times New Roman" w:cs="Times New Roman"/>
                <w:sz w:val="24"/>
              </w:rPr>
            </w:pPr>
          </w:p>
        </w:tc>
        <w:tc>
          <w:tcPr>
            <w:tcW w:w="1192" w:type="dxa"/>
            <w:noWrap/>
          </w:tcPr>
          <w:p w14:paraId="1C3BC6B5">
            <w:pPr>
              <w:adjustRightInd w:val="0"/>
              <w:snapToGrid w:val="0"/>
              <w:spacing w:after="120" w:afterLines="50" w:line="360" w:lineRule="auto"/>
              <w:jc w:val="center"/>
              <w:rPr>
                <w:rFonts w:hint="default" w:ascii="Times New Roman" w:hAnsi="Times New Roman" w:cs="Times New Roman"/>
                <w:sz w:val="24"/>
              </w:rPr>
            </w:pPr>
          </w:p>
        </w:tc>
        <w:tc>
          <w:tcPr>
            <w:tcW w:w="1271" w:type="dxa"/>
            <w:noWrap/>
          </w:tcPr>
          <w:p w14:paraId="7CDBA946">
            <w:pPr>
              <w:adjustRightInd w:val="0"/>
              <w:snapToGrid w:val="0"/>
              <w:spacing w:after="120" w:afterLines="50" w:line="360" w:lineRule="auto"/>
              <w:jc w:val="center"/>
              <w:rPr>
                <w:rFonts w:hint="default" w:ascii="Times New Roman" w:hAnsi="Times New Roman" w:cs="Times New Roman"/>
                <w:sz w:val="24"/>
              </w:rPr>
            </w:pPr>
          </w:p>
        </w:tc>
        <w:tc>
          <w:tcPr>
            <w:tcW w:w="1227" w:type="dxa"/>
            <w:noWrap/>
          </w:tcPr>
          <w:p w14:paraId="033C5EF7">
            <w:pPr>
              <w:adjustRightInd w:val="0"/>
              <w:snapToGrid w:val="0"/>
              <w:spacing w:after="120" w:afterLines="50" w:line="360" w:lineRule="auto"/>
              <w:jc w:val="center"/>
              <w:rPr>
                <w:rFonts w:hint="default" w:ascii="Times New Roman" w:hAnsi="Times New Roman" w:cs="Times New Roman"/>
                <w:sz w:val="24"/>
              </w:rPr>
            </w:pPr>
          </w:p>
        </w:tc>
      </w:tr>
      <w:tr w14:paraId="262E6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1" w:type="dxa"/>
            <w:noWrap/>
          </w:tcPr>
          <w:p w14:paraId="6CFE7AD3">
            <w:pPr>
              <w:adjustRightInd w:val="0"/>
              <w:snapToGrid w:val="0"/>
              <w:spacing w:after="120" w:afterLines="50" w:line="360" w:lineRule="auto"/>
              <w:jc w:val="center"/>
              <w:rPr>
                <w:rFonts w:hint="default" w:ascii="Times New Roman" w:hAnsi="Times New Roman" w:cs="Times New Roman"/>
                <w:sz w:val="24"/>
              </w:rPr>
            </w:pPr>
          </w:p>
        </w:tc>
        <w:tc>
          <w:tcPr>
            <w:tcW w:w="884" w:type="dxa"/>
            <w:noWrap/>
          </w:tcPr>
          <w:p w14:paraId="27262579">
            <w:pPr>
              <w:adjustRightInd w:val="0"/>
              <w:snapToGrid w:val="0"/>
              <w:spacing w:after="120" w:afterLines="50" w:line="360" w:lineRule="auto"/>
              <w:jc w:val="center"/>
              <w:rPr>
                <w:rFonts w:hint="default" w:ascii="Times New Roman" w:hAnsi="Times New Roman" w:cs="Times New Roman"/>
                <w:sz w:val="24"/>
              </w:rPr>
            </w:pPr>
          </w:p>
        </w:tc>
        <w:tc>
          <w:tcPr>
            <w:tcW w:w="591" w:type="dxa"/>
            <w:noWrap/>
          </w:tcPr>
          <w:p w14:paraId="7F5E51B1">
            <w:pPr>
              <w:adjustRightInd w:val="0"/>
              <w:snapToGrid w:val="0"/>
              <w:spacing w:after="120" w:afterLines="50" w:line="360" w:lineRule="auto"/>
              <w:jc w:val="center"/>
              <w:rPr>
                <w:rFonts w:hint="default" w:ascii="Times New Roman" w:hAnsi="Times New Roman" w:cs="Times New Roman"/>
                <w:sz w:val="24"/>
              </w:rPr>
            </w:pPr>
          </w:p>
        </w:tc>
        <w:tc>
          <w:tcPr>
            <w:tcW w:w="2384" w:type="dxa"/>
            <w:noWrap/>
          </w:tcPr>
          <w:p w14:paraId="1197D174">
            <w:pPr>
              <w:adjustRightInd w:val="0"/>
              <w:snapToGrid w:val="0"/>
              <w:spacing w:after="120" w:afterLines="50" w:line="360" w:lineRule="auto"/>
              <w:jc w:val="center"/>
              <w:rPr>
                <w:rFonts w:hint="default" w:ascii="Times New Roman" w:hAnsi="Times New Roman" w:cs="Times New Roman"/>
                <w:sz w:val="24"/>
              </w:rPr>
            </w:pPr>
          </w:p>
        </w:tc>
        <w:tc>
          <w:tcPr>
            <w:tcW w:w="1633" w:type="dxa"/>
            <w:noWrap/>
          </w:tcPr>
          <w:p w14:paraId="3EE4A9C0">
            <w:pPr>
              <w:adjustRightInd w:val="0"/>
              <w:snapToGrid w:val="0"/>
              <w:spacing w:after="120" w:afterLines="50" w:line="360" w:lineRule="auto"/>
              <w:jc w:val="center"/>
              <w:rPr>
                <w:rFonts w:hint="default" w:ascii="Times New Roman" w:hAnsi="Times New Roman" w:cs="Times New Roman"/>
                <w:sz w:val="24"/>
              </w:rPr>
            </w:pPr>
          </w:p>
        </w:tc>
        <w:tc>
          <w:tcPr>
            <w:tcW w:w="1192" w:type="dxa"/>
            <w:noWrap/>
          </w:tcPr>
          <w:p w14:paraId="4F568848">
            <w:pPr>
              <w:adjustRightInd w:val="0"/>
              <w:snapToGrid w:val="0"/>
              <w:spacing w:after="120" w:afterLines="50" w:line="360" w:lineRule="auto"/>
              <w:jc w:val="center"/>
              <w:rPr>
                <w:rFonts w:hint="default" w:ascii="Times New Roman" w:hAnsi="Times New Roman" w:cs="Times New Roman"/>
                <w:sz w:val="24"/>
              </w:rPr>
            </w:pPr>
          </w:p>
        </w:tc>
        <w:tc>
          <w:tcPr>
            <w:tcW w:w="1271" w:type="dxa"/>
            <w:noWrap/>
          </w:tcPr>
          <w:p w14:paraId="050C43EF">
            <w:pPr>
              <w:adjustRightInd w:val="0"/>
              <w:snapToGrid w:val="0"/>
              <w:spacing w:after="120" w:afterLines="50" w:line="360" w:lineRule="auto"/>
              <w:jc w:val="center"/>
              <w:rPr>
                <w:rFonts w:hint="default" w:ascii="Times New Roman" w:hAnsi="Times New Roman" w:cs="Times New Roman"/>
                <w:sz w:val="24"/>
              </w:rPr>
            </w:pPr>
          </w:p>
        </w:tc>
        <w:tc>
          <w:tcPr>
            <w:tcW w:w="1227" w:type="dxa"/>
            <w:noWrap/>
          </w:tcPr>
          <w:p w14:paraId="720312D9">
            <w:pPr>
              <w:adjustRightInd w:val="0"/>
              <w:snapToGrid w:val="0"/>
              <w:spacing w:after="120" w:afterLines="50" w:line="360" w:lineRule="auto"/>
              <w:jc w:val="center"/>
              <w:rPr>
                <w:rFonts w:hint="default" w:ascii="Times New Roman" w:hAnsi="Times New Roman" w:cs="Times New Roman"/>
                <w:sz w:val="24"/>
              </w:rPr>
            </w:pPr>
          </w:p>
        </w:tc>
      </w:tr>
    </w:tbl>
    <w:p w14:paraId="535C9E3F">
      <w:pPr>
        <w:tabs>
          <w:tab w:val="left" w:pos="360"/>
        </w:tabs>
        <w:snapToGrid w:val="0"/>
        <w:spacing w:line="360" w:lineRule="auto"/>
        <w:rPr>
          <w:rFonts w:hint="default" w:ascii="Times New Roman" w:hAnsi="Times New Roman" w:cs="Times New Roman"/>
          <w:sz w:val="24"/>
        </w:rPr>
      </w:pPr>
    </w:p>
    <w:p w14:paraId="6B9FEA1C">
      <w:pPr>
        <w:tabs>
          <w:tab w:val="left" w:pos="360"/>
        </w:tabs>
        <w:snapToGrid w:val="0"/>
        <w:spacing w:line="360" w:lineRule="auto"/>
        <w:outlineLvl w:val="1"/>
        <w:rPr>
          <w:rFonts w:hint="default" w:ascii="Times New Roman" w:hAnsi="Times New Roman" w:cs="Times New Roman"/>
          <w:sz w:val="24"/>
        </w:rPr>
      </w:pPr>
    </w:p>
    <w:p w14:paraId="441ECD1D">
      <w:pPr>
        <w:widowControl/>
        <w:spacing w:line="360" w:lineRule="auto"/>
        <w:ind w:right="-57" w:rightChars="-27"/>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sz w:val="24"/>
        </w:rPr>
        <w:t>注：</w:t>
      </w:r>
      <w:r>
        <w:rPr>
          <w:rFonts w:hint="default" w:ascii="Times New Roman" w:hAnsi="Times New Roman" w:cs="Times New Roman"/>
          <w:color w:val="000000" w:themeColor="text1"/>
          <w:sz w:val="24"/>
          <w14:textFill>
            <w14:solidFill>
              <w14:schemeClr w14:val="tx1"/>
            </w14:solidFill>
          </w14:textFill>
        </w:rPr>
        <w:t>1.格式供参考，可根据实际需要调整。</w:t>
      </w:r>
    </w:p>
    <w:p w14:paraId="06250566">
      <w:pPr>
        <w:widowControl/>
        <w:spacing w:line="360" w:lineRule="auto"/>
        <w:ind w:right="-57" w:rightChars="-27"/>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2.需附证明材料，具体要求见本文件“第三章评审方法和评审标准”。</w:t>
      </w:r>
    </w:p>
    <w:p w14:paraId="384E44A1">
      <w:pPr>
        <w:pStyle w:val="30"/>
        <w:spacing w:line="360" w:lineRule="auto"/>
        <w:rPr>
          <w:rFonts w:hint="default" w:ascii="Times New Roman" w:hAnsi="Times New Roman" w:cs="Times New Roman"/>
          <w:sz w:val="24"/>
        </w:rPr>
      </w:pPr>
      <w:r>
        <w:rPr>
          <w:rFonts w:hint="default" w:ascii="Times New Roman" w:hAnsi="Times New Roman" w:cs="Times New Roman"/>
          <w:sz w:val="24"/>
        </w:rPr>
        <w:t>3.上述项目团队人员在项目执行过程中未得到采购人书面同意不得更换。</w:t>
      </w:r>
    </w:p>
    <w:p w14:paraId="7A723DB3">
      <w:pPr>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p>
    <w:p w14:paraId="0DDD919A">
      <w:pPr>
        <w:rPr>
          <w:rFonts w:hint="default" w:ascii="Times New Roman" w:hAnsi="Times New Roman" w:cs="Times New Roman"/>
          <w:sz w:val="24"/>
        </w:rPr>
      </w:pPr>
      <w:r>
        <w:rPr>
          <w:rFonts w:hint="default" w:ascii="Times New Roman" w:hAnsi="Times New Roman" w:cs="Times New Roman"/>
          <w:sz w:val="24"/>
        </w:rPr>
        <w:br w:type="page"/>
      </w:r>
    </w:p>
    <w:p w14:paraId="6C1F920B">
      <w:pPr>
        <w:widowControl/>
        <w:jc w:val="left"/>
        <w:outlineLvl w:val="2"/>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sz w:val="24"/>
        </w:rPr>
        <w:t>12-5</w:t>
      </w:r>
      <w:r>
        <w:rPr>
          <w:rFonts w:hint="default" w:ascii="Times New Roman" w:hAnsi="Times New Roman" w:cs="Times New Roman"/>
          <w:color w:val="000000" w:themeColor="text1"/>
          <w:sz w:val="24"/>
          <w14:textFill>
            <w14:solidFill>
              <w14:schemeClr w14:val="tx1"/>
            </w14:solidFill>
          </w14:textFill>
        </w:rPr>
        <w:t>其他材料</w:t>
      </w:r>
    </w:p>
    <w:p w14:paraId="03F56B45">
      <w:pPr>
        <w:rPr>
          <w:rFonts w:hint="default" w:ascii="Times New Roman" w:hAnsi="Times New Roman" w:cs="Times New Roman"/>
          <w:color w:val="000000" w:themeColor="text1"/>
          <w:sz w:val="24"/>
          <w14:textFill>
            <w14:solidFill>
              <w14:schemeClr w14:val="tx1"/>
            </w14:solidFill>
          </w14:textFill>
        </w:rPr>
      </w:pPr>
    </w:p>
    <w:p w14:paraId="3983DE25">
      <w:pPr>
        <w:spacing w:line="360" w:lineRule="auto"/>
        <w:ind w:right="-57" w:rightChars="-27"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1.供应商根据本文件</w:t>
      </w:r>
      <w:r>
        <w:rPr>
          <w:rFonts w:hint="default" w:ascii="Times New Roman" w:hAnsi="Times New Roman" w:cs="Times New Roman"/>
          <w:sz w:val="24"/>
        </w:rPr>
        <w:t>第四章“采购需求”中</w:t>
      </w:r>
      <w:r>
        <w:rPr>
          <w:rFonts w:hint="default" w:ascii="Times New Roman" w:hAnsi="Times New Roman" w:cs="Times New Roman"/>
          <w:color w:val="000000" w:themeColor="text1"/>
          <w:sz w:val="24"/>
          <w14:textFill>
            <w14:solidFill>
              <w14:schemeClr w14:val="tx1"/>
            </w14:solidFill>
          </w14:textFill>
        </w:rPr>
        <w:t>★要求提供承诺函及相关材料并加盖投标人公章。</w:t>
      </w:r>
    </w:p>
    <w:p w14:paraId="50D423EB">
      <w:pPr>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格式自拟</w:t>
      </w:r>
    </w:p>
    <w:p w14:paraId="7D7349EE">
      <w:pPr>
        <w:pStyle w:val="4"/>
        <w:numPr>
          <w:ilvl w:val="0"/>
          <w:numId w:val="13"/>
        </w:numPr>
        <w:rPr>
          <w:rFonts w:hint="default" w:ascii="Times New Roman" w:hAnsi="Times New Roman" w:cs="Times New Roman"/>
        </w:rPr>
      </w:pPr>
      <w:r>
        <w:rPr>
          <w:rFonts w:hint="default" w:ascii="Times New Roman" w:hAnsi="Times New Roman" w:cs="Times New Roman"/>
        </w:rPr>
        <w:t>供应商须提供加盖公章的下述项目承诺书（格式不可更改）</w:t>
      </w:r>
    </w:p>
    <w:p w14:paraId="08CE1A83">
      <w:pPr>
        <w:pStyle w:val="5"/>
        <w:ind w:left="0" w:leftChars="0" w:firstLine="0" w:firstLineChars="0"/>
        <w:rPr>
          <w:rFonts w:hint="default" w:ascii="Times New Roman" w:hAnsi="Times New Roman" w:cs="Times New Roman"/>
        </w:rPr>
      </w:pPr>
    </w:p>
    <w:p w14:paraId="7A2AF77E">
      <w:pPr>
        <w:jc w:val="center"/>
        <w:rPr>
          <w:rFonts w:hint="default" w:ascii="Times New Roman" w:hAnsi="Times New Roman" w:cs="Times New Roman"/>
          <w:b/>
          <w:bCs/>
          <w:sz w:val="24"/>
        </w:rPr>
      </w:pPr>
      <w:r>
        <w:rPr>
          <w:rFonts w:hint="default" w:ascii="Times New Roman" w:hAnsi="Times New Roman" w:cs="Times New Roman"/>
          <w:b/>
          <w:bCs/>
          <w:sz w:val="24"/>
        </w:rPr>
        <w:t>项目承诺书</w:t>
      </w:r>
    </w:p>
    <w:p w14:paraId="3F28BD19">
      <w:pPr>
        <w:spacing w:line="560" w:lineRule="exact"/>
        <w:rPr>
          <w:rFonts w:hint="default" w:ascii="Times New Roman" w:hAnsi="Times New Roman" w:cs="Times New Roman"/>
          <w:sz w:val="24"/>
        </w:rPr>
      </w:pPr>
      <w:r>
        <w:rPr>
          <w:rFonts w:hint="default" w:ascii="Times New Roman" w:hAnsi="Times New Roman" w:cs="Times New Roman"/>
          <w:sz w:val="24"/>
        </w:rPr>
        <w:t>北京市朝阳区审计局：</w:t>
      </w:r>
    </w:p>
    <w:p w14:paraId="0D7F677D">
      <w:pPr>
        <w:spacing w:line="560" w:lineRule="exact"/>
        <w:ind w:firstLine="480" w:firstLineChars="200"/>
        <w:rPr>
          <w:rFonts w:hint="default" w:ascii="Times New Roman" w:hAnsi="Times New Roman" w:cs="Times New Roman"/>
          <w:sz w:val="24"/>
        </w:rPr>
      </w:pPr>
      <w:r>
        <w:rPr>
          <w:rFonts w:hint="default" w:ascii="Times New Roman" w:hAnsi="Times New Roman" w:cs="Times New Roman"/>
          <w:sz w:val="24"/>
        </w:rPr>
        <w:t>对北京市朝阳区审计局2026年聘请外部人员参与审计项目服务的承接，本单位（个人）郑重承诺：</w:t>
      </w:r>
    </w:p>
    <w:p w14:paraId="7B631665">
      <w:pPr>
        <w:spacing w:line="560" w:lineRule="exact"/>
        <w:ind w:firstLine="480" w:firstLineChars="200"/>
        <w:rPr>
          <w:rFonts w:hint="default" w:ascii="Times New Roman" w:hAnsi="Times New Roman" w:cs="Times New Roman"/>
          <w:sz w:val="24"/>
        </w:rPr>
      </w:pPr>
      <w:r>
        <w:rPr>
          <w:rFonts w:hint="default" w:ascii="Times New Roman" w:hAnsi="Times New Roman" w:cs="Times New Roman"/>
          <w:sz w:val="24"/>
        </w:rPr>
        <w:t>本单位（个人）和本项目响应文件第 1-2《供应商资格声明书》第（七）项列明的与我单位存在“单位负责人为同一人或者存在直接控股、管理关系”的其他法人单位和本审计项目所派项目人员与所承接项目的被审计单位、审计事项均不存在利害关系，且未曾参与过北京市朝阳区太阳宫地区办事处内部审计、绩效评价等项目/北京市朝阳区教委内部审计、绩效评价等项目/北京中学东坝北校区（一期完全中学）项目的相关工作/北京市朝阳区平房乡朝平公园项目的相关工作/北京市朝阳区老旧小区综合整治及公共区域改造项目的相关工作。</w:t>
      </w:r>
    </w:p>
    <w:p w14:paraId="086132ED">
      <w:pPr>
        <w:spacing w:line="560" w:lineRule="exact"/>
        <w:ind w:firstLine="480" w:firstLineChars="200"/>
        <w:rPr>
          <w:rFonts w:hint="default" w:ascii="Times New Roman" w:hAnsi="Times New Roman" w:cs="Times New Roman"/>
          <w:sz w:val="24"/>
        </w:rPr>
      </w:pPr>
      <w:r>
        <w:rPr>
          <w:rFonts w:hint="default" w:ascii="Times New Roman" w:hAnsi="Times New Roman" w:cs="Times New Roman"/>
          <w:sz w:val="24"/>
        </w:rPr>
        <w:t>特此承诺！</w:t>
      </w:r>
    </w:p>
    <w:p w14:paraId="43B408BD">
      <w:pPr>
        <w:pStyle w:val="4"/>
        <w:rPr>
          <w:rFonts w:hint="default" w:ascii="Times New Roman" w:hAnsi="Times New Roman" w:cs="Times New Roman"/>
        </w:rPr>
      </w:pPr>
    </w:p>
    <w:p w14:paraId="772E8D0B">
      <w:pPr>
        <w:spacing w:line="560" w:lineRule="exact"/>
        <w:ind w:firstLine="480" w:firstLineChars="200"/>
        <w:jc w:val="center"/>
        <w:rPr>
          <w:rFonts w:hint="default" w:ascii="Times New Roman" w:hAnsi="Times New Roman" w:cs="Times New Roman"/>
          <w:sz w:val="24"/>
        </w:rPr>
      </w:pPr>
      <w:r>
        <w:rPr>
          <w:rFonts w:hint="default" w:ascii="Times New Roman" w:hAnsi="Times New Roman" w:cs="Times New Roman"/>
          <w:sz w:val="24"/>
        </w:rPr>
        <w:t xml:space="preserve">         名称（加盖单位公章）：</w:t>
      </w:r>
    </w:p>
    <w:p w14:paraId="26EB5C76">
      <w:pPr>
        <w:spacing w:line="560" w:lineRule="exact"/>
        <w:ind w:firstLine="480" w:firstLineChars="200"/>
        <w:jc w:val="center"/>
        <w:rPr>
          <w:rFonts w:hint="default" w:ascii="Times New Roman" w:hAnsi="Times New Roman" w:cs="Times New Roman"/>
          <w:sz w:val="24"/>
        </w:rPr>
      </w:pPr>
      <w:r>
        <w:rPr>
          <w:rFonts w:hint="default" w:ascii="Times New Roman" w:hAnsi="Times New Roman" w:cs="Times New Roman"/>
          <w:sz w:val="24"/>
        </w:rPr>
        <w:t>法定代表人或其授权代理人签字：</w:t>
      </w:r>
    </w:p>
    <w:p w14:paraId="5DA226E4">
      <w:pPr>
        <w:spacing w:line="560" w:lineRule="exact"/>
        <w:ind w:firstLine="480" w:firstLineChars="200"/>
        <w:jc w:val="center"/>
        <w:rPr>
          <w:rFonts w:hint="default" w:ascii="Times New Roman" w:hAnsi="Times New Roman" w:cs="Times New Roman"/>
          <w:sz w:val="24"/>
        </w:rPr>
      </w:pPr>
      <w:r>
        <w:rPr>
          <w:rFonts w:hint="default" w:ascii="Times New Roman" w:hAnsi="Times New Roman" w:cs="Times New Roman"/>
          <w:sz w:val="24"/>
        </w:rPr>
        <w:t xml:space="preserve">                                        日期：    年   月   日</w:t>
      </w:r>
    </w:p>
    <w:p w14:paraId="02449F67">
      <w:pPr>
        <w:pStyle w:val="4"/>
        <w:ind w:firstLine="0"/>
        <w:rPr>
          <w:rFonts w:hint="default" w:ascii="Times New Roman" w:hAnsi="Times New Roman" w:cs="Times New Roman"/>
        </w:rPr>
      </w:pPr>
    </w:p>
    <w:p w14:paraId="1ED71CDD">
      <w:pPr>
        <w:rPr>
          <w:rFonts w:hint="default" w:ascii="Times New Roman" w:hAnsi="Times New Roman" w:cs="Times New Roman"/>
          <w:sz w:val="24"/>
        </w:rPr>
      </w:pPr>
      <w:r>
        <w:rPr>
          <w:rFonts w:hint="default" w:ascii="Times New Roman" w:hAnsi="Times New Roman" w:cs="Times New Roman"/>
          <w:sz w:val="24"/>
        </w:rPr>
        <w:br w:type="page"/>
      </w:r>
    </w:p>
    <w:p w14:paraId="53399AB0">
      <w:pPr>
        <w:widowControl/>
        <w:jc w:val="left"/>
        <w:rPr>
          <w:rFonts w:hint="default" w:ascii="Times New Roman" w:hAnsi="Times New Roman" w:cs="Times New Roman"/>
          <w:sz w:val="24"/>
        </w:rPr>
      </w:pPr>
      <w:r>
        <w:rPr>
          <w:rFonts w:hint="default" w:ascii="Times New Roman" w:hAnsi="Times New Roman" w:cs="Times New Roman"/>
          <w:sz w:val="24"/>
        </w:rPr>
        <w:t>13最后报价一览表（实质性格式，磋商后提交）</w:t>
      </w:r>
    </w:p>
    <w:p w14:paraId="7A9756D8">
      <w:pPr>
        <w:widowControl/>
        <w:jc w:val="left"/>
        <w:rPr>
          <w:rFonts w:hint="default" w:ascii="Times New Roman" w:hAnsi="Times New Roman" w:cs="Times New Roman"/>
          <w:kern w:val="0"/>
          <w:sz w:val="24"/>
          <w:szCs w:val="20"/>
        </w:rPr>
      </w:pPr>
    </w:p>
    <w:p w14:paraId="00AEEA31">
      <w:pPr>
        <w:widowControl/>
        <w:jc w:val="left"/>
        <w:rPr>
          <w:rFonts w:hint="default" w:ascii="Times New Roman" w:hAnsi="Times New Roman" w:cs="Times New Roman"/>
          <w:kern w:val="0"/>
          <w:sz w:val="24"/>
          <w:szCs w:val="20"/>
        </w:rPr>
      </w:pPr>
    </w:p>
    <w:p w14:paraId="0FD208C9">
      <w:pPr>
        <w:spacing w:line="360" w:lineRule="exact"/>
        <w:ind w:firstLine="720"/>
        <w:jc w:val="center"/>
        <w:rPr>
          <w:rFonts w:hint="default" w:ascii="Times New Roman" w:hAnsi="Times New Roman" w:cs="Times New Roman"/>
          <w:b/>
          <w:color w:val="000000"/>
          <w:sz w:val="36"/>
          <w:szCs w:val="36"/>
        </w:rPr>
      </w:pPr>
      <w:r>
        <w:rPr>
          <w:rFonts w:hint="default" w:ascii="Times New Roman" w:hAnsi="Times New Roman" w:cs="Times New Roman"/>
          <w:b/>
          <w:color w:val="000000"/>
          <w:sz w:val="36"/>
          <w:szCs w:val="36"/>
        </w:rPr>
        <w:t>最后报价一览表</w:t>
      </w:r>
    </w:p>
    <w:p w14:paraId="0E306B75">
      <w:pPr>
        <w:tabs>
          <w:tab w:val="left" w:pos="1800"/>
          <w:tab w:val="left" w:pos="5580"/>
        </w:tabs>
        <w:spacing w:line="360" w:lineRule="auto"/>
        <w:jc w:val="left"/>
        <w:rPr>
          <w:rFonts w:hint="default" w:ascii="Times New Roman" w:hAnsi="Times New Roman" w:cs="Times New Roman"/>
          <w:color w:val="000000"/>
          <w:sz w:val="24"/>
        </w:rPr>
      </w:pPr>
    </w:p>
    <w:p w14:paraId="20A59DC2">
      <w:pPr>
        <w:tabs>
          <w:tab w:val="left" w:pos="1800"/>
          <w:tab w:val="left" w:pos="5580"/>
        </w:tabs>
        <w:spacing w:line="360" w:lineRule="auto"/>
        <w:ind w:firstLine="360" w:firstLineChars="150"/>
        <w:jc w:val="left"/>
        <w:rPr>
          <w:rFonts w:hint="default" w:ascii="Times New Roman" w:hAnsi="Times New Roman" w:cs="Times New Roman"/>
          <w:color w:val="000000"/>
          <w:sz w:val="24"/>
        </w:rPr>
      </w:pPr>
      <w:r>
        <w:rPr>
          <w:rFonts w:hint="default" w:ascii="Times New Roman" w:hAnsi="Times New Roman" w:cs="Times New Roman"/>
          <w:color w:val="000000"/>
          <w:sz w:val="24"/>
        </w:rPr>
        <w:t>项目编号/包号：_______________     项目名称：_______________</w:t>
      </w:r>
    </w:p>
    <w:tbl>
      <w:tblPr>
        <w:tblStyle w:val="44"/>
        <w:tblW w:w="423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87"/>
        <w:gridCol w:w="2305"/>
        <w:gridCol w:w="1714"/>
        <w:gridCol w:w="1526"/>
        <w:gridCol w:w="1460"/>
      </w:tblGrid>
      <w:tr w14:paraId="439AE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1" w:hRule="atLeast"/>
          <w:jc w:val="center"/>
        </w:trPr>
        <w:tc>
          <w:tcPr>
            <w:tcW w:w="447" w:type="pct"/>
            <w:vMerge w:val="restart"/>
            <w:vAlign w:val="center"/>
          </w:tcPr>
          <w:p w14:paraId="2F29D6C8">
            <w:pPr>
              <w:tabs>
                <w:tab w:val="left" w:pos="5580"/>
              </w:tabs>
              <w:jc w:val="center"/>
              <w:rPr>
                <w:rFonts w:hint="default" w:ascii="Times New Roman" w:hAnsi="Times New Roman" w:cs="Times New Roman"/>
                <w:b/>
                <w:sz w:val="24"/>
              </w:rPr>
            </w:pPr>
            <w:r>
              <w:rPr>
                <w:rFonts w:hint="default" w:ascii="Times New Roman" w:hAnsi="Times New Roman" w:cs="Times New Roman"/>
                <w:b/>
                <w:sz w:val="24"/>
              </w:rPr>
              <w:t>序号</w:t>
            </w:r>
          </w:p>
        </w:tc>
        <w:tc>
          <w:tcPr>
            <w:tcW w:w="1498" w:type="pct"/>
            <w:vMerge w:val="restart"/>
            <w:vAlign w:val="center"/>
          </w:tcPr>
          <w:p w14:paraId="64BBB4CC">
            <w:pPr>
              <w:tabs>
                <w:tab w:val="left" w:pos="5580"/>
              </w:tabs>
              <w:jc w:val="center"/>
              <w:rPr>
                <w:rFonts w:hint="default" w:ascii="Times New Roman" w:hAnsi="Times New Roman" w:cs="Times New Roman"/>
                <w:b/>
                <w:sz w:val="24"/>
              </w:rPr>
            </w:pPr>
            <w:r>
              <w:rPr>
                <w:rFonts w:hint="default" w:ascii="Times New Roman" w:hAnsi="Times New Roman" w:cs="Times New Roman"/>
                <w:b/>
                <w:sz w:val="24"/>
              </w:rPr>
              <w:t>供应商名称</w:t>
            </w:r>
          </w:p>
        </w:tc>
        <w:tc>
          <w:tcPr>
            <w:tcW w:w="2106" w:type="pct"/>
            <w:gridSpan w:val="2"/>
            <w:vAlign w:val="center"/>
          </w:tcPr>
          <w:p w14:paraId="4CE6DB79">
            <w:pPr>
              <w:tabs>
                <w:tab w:val="left" w:pos="5580"/>
              </w:tabs>
              <w:jc w:val="center"/>
              <w:rPr>
                <w:rFonts w:hint="default" w:ascii="Times New Roman" w:hAnsi="Times New Roman" w:cs="Times New Roman"/>
                <w:b/>
                <w:sz w:val="24"/>
              </w:rPr>
            </w:pPr>
            <w:r>
              <w:rPr>
                <w:rFonts w:hint="default" w:ascii="Times New Roman" w:hAnsi="Times New Roman" w:cs="Times New Roman"/>
                <w:b/>
                <w:sz w:val="24"/>
              </w:rPr>
              <w:t>最后报价</w:t>
            </w:r>
          </w:p>
        </w:tc>
        <w:tc>
          <w:tcPr>
            <w:tcW w:w="949" w:type="pct"/>
            <w:vMerge w:val="restart"/>
            <w:vAlign w:val="center"/>
          </w:tcPr>
          <w:p w14:paraId="24439EAF">
            <w:pPr>
              <w:tabs>
                <w:tab w:val="left" w:pos="5580"/>
              </w:tabs>
              <w:jc w:val="center"/>
              <w:rPr>
                <w:rFonts w:hint="default" w:ascii="Times New Roman" w:hAnsi="Times New Roman" w:cs="Times New Roman"/>
                <w:b/>
                <w:sz w:val="24"/>
              </w:rPr>
            </w:pPr>
            <w:r>
              <w:rPr>
                <w:rFonts w:hint="default" w:ascii="Times New Roman" w:hAnsi="Times New Roman" w:cs="Times New Roman"/>
                <w:b/>
                <w:sz w:val="24"/>
              </w:rPr>
              <w:t>其他</w:t>
            </w:r>
          </w:p>
          <w:p w14:paraId="499DDB86">
            <w:pPr>
              <w:tabs>
                <w:tab w:val="left" w:pos="5580"/>
              </w:tabs>
              <w:jc w:val="center"/>
              <w:rPr>
                <w:rFonts w:hint="default" w:ascii="Times New Roman" w:hAnsi="Times New Roman" w:cs="Times New Roman"/>
                <w:b/>
                <w:sz w:val="24"/>
              </w:rPr>
            </w:pPr>
            <w:r>
              <w:rPr>
                <w:rFonts w:hint="default" w:ascii="Times New Roman" w:hAnsi="Times New Roman" w:cs="Times New Roman"/>
                <w:b/>
                <w:sz w:val="24"/>
              </w:rPr>
              <w:t>声明</w:t>
            </w:r>
          </w:p>
        </w:tc>
      </w:tr>
      <w:tr w14:paraId="37921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47" w:type="pct"/>
            <w:vMerge w:val="continue"/>
            <w:vAlign w:val="center"/>
          </w:tcPr>
          <w:p w14:paraId="3E4A2C2B">
            <w:pPr>
              <w:tabs>
                <w:tab w:val="left" w:pos="5580"/>
              </w:tabs>
              <w:jc w:val="center"/>
              <w:rPr>
                <w:rFonts w:hint="default" w:ascii="Times New Roman" w:hAnsi="Times New Roman" w:cs="Times New Roman"/>
                <w:sz w:val="24"/>
              </w:rPr>
            </w:pPr>
          </w:p>
        </w:tc>
        <w:tc>
          <w:tcPr>
            <w:tcW w:w="1498" w:type="pct"/>
            <w:vMerge w:val="continue"/>
            <w:vAlign w:val="center"/>
          </w:tcPr>
          <w:p w14:paraId="1D1802B7">
            <w:pPr>
              <w:tabs>
                <w:tab w:val="left" w:pos="5580"/>
              </w:tabs>
              <w:jc w:val="center"/>
              <w:rPr>
                <w:rFonts w:hint="default" w:ascii="Times New Roman" w:hAnsi="Times New Roman" w:cs="Times New Roman"/>
                <w:sz w:val="24"/>
              </w:rPr>
            </w:pPr>
          </w:p>
        </w:tc>
        <w:tc>
          <w:tcPr>
            <w:tcW w:w="1114" w:type="pct"/>
            <w:vAlign w:val="center"/>
          </w:tcPr>
          <w:p w14:paraId="6A44A930">
            <w:pPr>
              <w:tabs>
                <w:tab w:val="left" w:pos="5580"/>
              </w:tabs>
              <w:jc w:val="center"/>
              <w:rPr>
                <w:rFonts w:hint="default" w:ascii="Times New Roman" w:hAnsi="Times New Roman" w:cs="Times New Roman"/>
                <w:b/>
                <w:sz w:val="24"/>
              </w:rPr>
            </w:pPr>
            <w:r>
              <w:rPr>
                <w:rFonts w:hint="default" w:ascii="Times New Roman" w:hAnsi="Times New Roman" w:cs="Times New Roman"/>
                <w:b/>
                <w:sz w:val="24"/>
              </w:rPr>
              <w:t>大写</w:t>
            </w:r>
          </w:p>
        </w:tc>
        <w:tc>
          <w:tcPr>
            <w:tcW w:w="992" w:type="pct"/>
            <w:vAlign w:val="center"/>
          </w:tcPr>
          <w:p w14:paraId="7A364853">
            <w:pPr>
              <w:tabs>
                <w:tab w:val="left" w:pos="5580"/>
              </w:tabs>
              <w:jc w:val="center"/>
              <w:rPr>
                <w:rFonts w:hint="default" w:ascii="Times New Roman" w:hAnsi="Times New Roman" w:cs="Times New Roman"/>
                <w:b/>
                <w:sz w:val="24"/>
              </w:rPr>
            </w:pPr>
            <w:r>
              <w:rPr>
                <w:rFonts w:hint="default" w:ascii="Times New Roman" w:hAnsi="Times New Roman" w:cs="Times New Roman"/>
                <w:b/>
                <w:sz w:val="24"/>
              </w:rPr>
              <w:t>小写</w:t>
            </w:r>
          </w:p>
        </w:tc>
        <w:tc>
          <w:tcPr>
            <w:tcW w:w="949" w:type="pct"/>
            <w:vMerge w:val="continue"/>
            <w:vAlign w:val="center"/>
          </w:tcPr>
          <w:p w14:paraId="03FB309E">
            <w:pPr>
              <w:tabs>
                <w:tab w:val="left" w:pos="5580"/>
              </w:tabs>
              <w:ind w:firstLine="482"/>
              <w:jc w:val="center"/>
              <w:rPr>
                <w:rFonts w:hint="default" w:ascii="Times New Roman" w:hAnsi="Times New Roman" w:cs="Times New Roman"/>
                <w:b/>
                <w:sz w:val="24"/>
              </w:rPr>
            </w:pPr>
          </w:p>
        </w:tc>
      </w:tr>
      <w:tr w14:paraId="2A981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47" w:type="pct"/>
            <w:vAlign w:val="center"/>
          </w:tcPr>
          <w:p w14:paraId="2FC52362">
            <w:pPr>
              <w:tabs>
                <w:tab w:val="left" w:pos="5580"/>
              </w:tabs>
              <w:jc w:val="center"/>
              <w:rPr>
                <w:rFonts w:hint="default" w:ascii="Times New Roman" w:hAnsi="Times New Roman" w:cs="Times New Roman"/>
                <w:sz w:val="24"/>
              </w:rPr>
            </w:pPr>
          </w:p>
        </w:tc>
        <w:tc>
          <w:tcPr>
            <w:tcW w:w="1498" w:type="pct"/>
            <w:vAlign w:val="center"/>
          </w:tcPr>
          <w:p w14:paraId="6B431BE7">
            <w:pPr>
              <w:tabs>
                <w:tab w:val="left" w:pos="5580"/>
              </w:tabs>
              <w:jc w:val="center"/>
              <w:rPr>
                <w:rFonts w:hint="default" w:ascii="Times New Roman" w:hAnsi="Times New Roman" w:cs="Times New Roman"/>
                <w:sz w:val="24"/>
              </w:rPr>
            </w:pPr>
          </w:p>
        </w:tc>
        <w:tc>
          <w:tcPr>
            <w:tcW w:w="1114" w:type="pct"/>
            <w:vAlign w:val="center"/>
          </w:tcPr>
          <w:p w14:paraId="5A0C1752">
            <w:pPr>
              <w:tabs>
                <w:tab w:val="left" w:pos="5580"/>
              </w:tabs>
              <w:jc w:val="center"/>
              <w:rPr>
                <w:rFonts w:hint="default" w:ascii="Times New Roman" w:hAnsi="Times New Roman" w:cs="Times New Roman"/>
                <w:sz w:val="24"/>
              </w:rPr>
            </w:pPr>
          </w:p>
        </w:tc>
        <w:tc>
          <w:tcPr>
            <w:tcW w:w="992" w:type="pct"/>
            <w:vAlign w:val="center"/>
          </w:tcPr>
          <w:p w14:paraId="3722DCCE">
            <w:pPr>
              <w:tabs>
                <w:tab w:val="left" w:pos="5580"/>
              </w:tabs>
              <w:jc w:val="center"/>
              <w:rPr>
                <w:rFonts w:hint="default" w:ascii="Times New Roman" w:hAnsi="Times New Roman" w:cs="Times New Roman"/>
                <w:sz w:val="24"/>
              </w:rPr>
            </w:pPr>
          </w:p>
        </w:tc>
        <w:tc>
          <w:tcPr>
            <w:tcW w:w="949" w:type="pct"/>
            <w:vAlign w:val="center"/>
          </w:tcPr>
          <w:p w14:paraId="6C121A81">
            <w:pPr>
              <w:tabs>
                <w:tab w:val="left" w:pos="5580"/>
              </w:tabs>
              <w:jc w:val="center"/>
              <w:rPr>
                <w:rFonts w:hint="default" w:ascii="Times New Roman" w:hAnsi="Times New Roman" w:cs="Times New Roman"/>
                <w:sz w:val="24"/>
              </w:rPr>
            </w:pPr>
          </w:p>
        </w:tc>
      </w:tr>
    </w:tbl>
    <w:p w14:paraId="6B89F730">
      <w:pPr>
        <w:autoSpaceDE w:val="0"/>
        <w:autoSpaceDN w:val="0"/>
        <w:adjustRightInd w:val="0"/>
        <w:jc w:val="left"/>
        <w:rPr>
          <w:rFonts w:hint="default" w:ascii="Times New Roman" w:hAnsi="Times New Roman" w:cs="Times New Roman"/>
          <w:color w:val="000000"/>
          <w:kern w:val="0"/>
          <w:sz w:val="24"/>
        </w:rPr>
      </w:pPr>
    </w:p>
    <w:p w14:paraId="60381FC3">
      <w:pPr>
        <w:autoSpaceDE w:val="0"/>
        <w:autoSpaceDN w:val="0"/>
        <w:adjustRightInd w:val="0"/>
        <w:jc w:val="left"/>
        <w:rPr>
          <w:rFonts w:hint="default" w:ascii="Times New Roman" w:hAnsi="Times New Roman" w:cs="Times New Roman"/>
          <w:color w:val="000000"/>
          <w:sz w:val="24"/>
          <w:szCs w:val="20"/>
        </w:rPr>
      </w:pPr>
      <w:r>
        <w:rPr>
          <w:rFonts w:hint="default" w:ascii="Times New Roman" w:hAnsi="Times New Roman" w:cs="Times New Roman"/>
          <w:color w:val="000000"/>
          <w:kern w:val="0"/>
          <w:sz w:val="24"/>
        </w:rPr>
        <w:t>注：1</w:t>
      </w:r>
      <w:r>
        <w:rPr>
          <w:rFonts w:hint="default" w:ascii="Times New Roman" w:hAnsi="Times New Roman" w:cs="Times New Roman"/>
          <w:color w:val="000000"/>
          <w:sz w:val="24"/>
          <w:szCs w:val="20"/>
        </w:rPr>
        <w:t>.此表中，每包的最后报价应和《最后分项报价表》中的总价相一致。</w:t>
      </w:r>
    </w:p>
    <w:p w14:paraId="6B73651A">
      <w:pPr>
        <w:tabs>
          <w:tab w:val="left" w:pos="5580"/>
        </w:tabs>
        <w:ind w:firstLine="480" w:firstLineChars="200"/>
        <w:rPr>
          <w:rFonts w:hint="default" w:ascii="Times New Roman" w:hAnsi="Times New Roman" w:cs="Times New Roman"/>
          <w:color w:val="000000"/>
          <w:sz w:val="24"/>
          <w:szCs w:val="20"/>
        </w:rPr>
      </w:pPr>
      <w:r>
        <w:rPr>
          <w:rFonts w:hint="default" w:ascii="Times New Roman" w:hAnsi="Times New Roman" w:cs="Times New Roman"/>
          <w:color w:val="000000"/>
          <w:sz w:val="24"/>
          <w:szCs w:val="20"/>
        </w:rPr>
        <w:t>2.本表必须按包分别填写。</w:t>
      </w:r>
    </w:p>
    <w:p w14:paraId="789CE35A">
      <w:pPr>
        <w:tabs>
          <w:tab w:val="left" w:pos="5580"/>
        </w:tabs>
        <w:ind w:firstLine="480" w:firstLineChars="200"/>
        <w:rPr>
          <w:rFonts w:hint="default" w:ascii="Times New Roman" w:hAnsi="Times New Roman" w:cs="Times New Roman"/>
          <w:color w:val="000000"/>
          <w:sz w:val="24"/>
          <w:szCs w:val="20"/>
        </w:rPr>
      </w:pPr>
      <w:r>
        <w:rPr>
          <w:rFonts w:hint="default" w:ascii="Times New Roman" w:hAnsi="Times New Roman" w:cs="Times New Roman"/>
          <w:color w:val="000000"/>
          <w:sz w:val="24"/>
          <w:szCs w:val="20"/>
        </w:rPr>
        <w:t>3.此表无需在响应文件中提交，磋商后供应商按磋商小组要求提交。</w:t>
      </w:r>
    </w:p>
    <w:p w14:paraId="2E3ED025">
      <w:pPr>
        <w:autoSpaceDE w:val="0"/>
        <w:autoSpaceDN w:val="0"/>
        <w:adjustRightInd w:val="0"/>
        <w:snapToGrid w:val="0"/>
        <w:spacing w:before="25" w:after="25" w:line="360" w:lineRule="auto"/>
        <w:rPr>
          <w:rFonts w:hint="default" w:ascii="Times New Roman" w:hAnsi="Times New Roman" w:cs="Times New Roman"/>
          <w:color w:val="000000"/>
          <w:sz w:val="24"/>
          <w:lang w:val="zh-CN"/>
        </w:rPr>
      </w:pPr>
    </w:p>
    <w:p w14:paraId="3635FF45">
      <w:pPr>
        <w:autoSpaceDE w:val="0"/>
        <w:autoSpaceDN w:val="0"/>
        <w:adjustRightInd w:val="0"/>
        <w:snapToGrid w:val="0"/>
        <w:spacing w:before="25" w:after="25" w:line="360" w:lineRule="auto"/>
        <w:rPr>
          <w:rFonts w:hint="default" w:ascii="Times New Roman" w:hAnsi="Times New Roman" w:cs="Times New Roman"/>
          <w:color w:val="000000"/>
          <w:sz w:val="24"/>
          <w:lang w:val="zh-CN"/>
        </w:rPr>
      </w:pPr>
      <w:r>
        <w:rPr>
          <w:rFonts w:hint="default" w:ascii="Times New Roman" w:hAnsi="Times New Roman" w:cs="Times New Roman"/>
          <w:color w:val="000000"/>
          <w:sz w:val="24"/>
          <w:lang w:val="zh-CN"/>
        </w:rPr>
        <w:t xml:space="preserve">      </w:t>
      </w:r>
    </w:p>
    <w:p w14:paraId="2591A03D">
      <w:pPr>
        <w:autoSpaceDE w:val="0"/>
        <w:autoSpaceDN w:val="0"/>
        <w:adjustRightInd w:val="0"/>
        <w:snapToGrid w:val="0"/>
        <w:spacing w:before="25" w:after="25" w:line="360" w:lineRule="auto"/>
        <w:rPr>
          <w:rFonts w:hint="default" w:ascii="Times New Roman" w:hAnsi="Times New Roman" w:cs="Times New Roman"/>
          <w:color w:val="000000"/>
          <w:sz w:val="24"/>
          <w:lang w:val="zh-CN"/>
        </w:rPr>
      </w:pPr>
      <w:r>
        <w:rPr>
          <w:rFonts w:hint="default" w:ascii="Times New Roman" w:hAnsi="Times New Roman" w:cs="Times New Roman"/>
          <w:color w:val="000000"/>
          <w:sz w:val="24"/>
        </w:rPr>
        <w:t>供应商授权代表签字（或加盖供应商公章）</w:t>
      </w:r>
      <w:r>
        <w:rPr>
          <w:rFonts w:hint="default" w:ascii="Times New Roman" w:hAnsi="Times New Roman" w:cs="Times New Roman"/>
          <w:color w:val="000000"/>
          <w:sz w:val="24"/>
          <w:lang w:val="zh-CN"/>
        </w:rPr>
        <w:t xml:space="preserve">：___________ </w:t>
      </w:r>
    </w:p>
    <w:p w14:paraId="1CC242D9">
      <w:pPr>
        <w:widowControl/>
        <w:jc w:val="left"/>
        <w:rPr>
          <w:rFonts w:hint="default" w:ascii="Times New Roman" w:hAnsi="Times New Roman" w:cs="Times New Roman"/>
          <w:color w:val="000000"/>
          <w:sz w:val="24"/>
          <w:szCs w:val="20"/>
        </w:rPr>
      </w:pPr>
      <w:r>
        <w:rPr>
          <w:rFonts w:hint="default" w:ascii="Times New Roman" w:hAnsi="Times New Roman" w:cs="Times New Roman"/>
          <w:color w:val="000000"/>
          <w:sz w:val="24"/>
          <w:szCs w:val="20"/>
        </w:rPr>
        <w:t xml:space="preserve">日期：____年____月____日   </w:t>
      </w:r>
    </w:p>
    <w:p w14:paraId="0762DEE3">
      <w:pPr>
        <w:widowControl/>
        <w:jc w:val="left"/>
        <w:rPr>
          <w:rFonts w:hint="default" w:ascii="Times New Roman" w:hAnsi="Times New Roman" w:cs="Times New Roman"/>
          <w:color w:val="000000"/>
          <w:sz w:val="24"/>
          <w:szCs w:val="20"/>
        </w:rPr>
        <w:sectPr>
          <w:headerReference r:id="rId27" w:type="default"/>
          <w:pgSz w:w="11907" w:h="16840"/>
          <w:pgMar w:top="1418" w:right="1134" w:bottom="1418" w:left="1701" w:header="851" w:footer="851" w:gutter="0"/>
          <w:cols w:space="720" w:num="1"/>
          <w:docGrid w:linePitch="462" w:charSpace="0"/>
        </w:sectPr>
      </w:pPr>
    </w:p>
    <w:p w14:paraId="26E949D0">
      <w:pPr>
        <w:tabs>
          <w:tab w:val="left" w:pos="360"/>
        </w:tabs>
        <w:snapToGrid w:val="0"/>
        <w:spacing w:line="360" w:lineRule="auto"/>
        <w:outlineLvl w:val="1"/>
        <w:rPr>
          <w:rFonts w:hint="default" w:ascii="Times New Roman" w:hAnsi="Times New Roman" w:cs="Times New Roman"/>
          <w:sz w:val="24"/>
        </w:rPr>
      </w:pPr>
      <w:r>
        <w:rPr>
          <w:rFonts w:hint="default" w:ascii="Times New Roman" w:hAnsi="Times New Roman" w:cs="Times New Roman"/>
          <w:sz w:val="24"/>
        </w:rPr>
        <w:t>14 最后分项报价表</w:t>
      </w:r>
      <w:r>
        <w:rPr>
          <w:rFonts w:hint="default" w:ascii="Times New Roman" w:hAnsi="Times New Roman" w:cs="Times New Roman" w:eastAsiaTheme="minorEastAsia"/>
          <w:sz w:val="24"/>
        </w:rPr>
        <w:t>（实质性格式，磋商后提交）</w:t>
      </w:r>
    </w:p>
    <w:p w14:paraId="329C7564">
      <w:pPr>
        <w:tabs>
          <w:tab w:val="left" w:pos="360"/>
        </w:tabs>
        <w:snapToGrid w:val="0"/>
        <w:spacing w:line="360" w:lineRule="auto"/>
        <w:outlineLvl w:val="1"/>
        <w:rPr>
          <w:rFonts w:hint="default" w:ascii="Times New Roman" w:hAnsi="Times New Roman" w:cs="Times New Roman"/>
          <w:color w:val="000000"/>
          <w:sz w:val="24"/>
        </w:rPr>
      </w:pPr>
    </w:p>
    <w:p w14:paraId="0A5150FA">
      <w:pPr>
        <w:pStyle w:val="30"/>
        <w:jc w:val="center"/>
        <w:rPr>
          <w:rFonts w:hint="default" w:ascii="Times New Roman" w:hAnsi="Times New Roman" w:cs="Times New Roman"/>
          <w:b/>
          <w:color w:val="000000"/>
          <w:kern w:val="2"/>
          <w:sz w:val="36"/>
          <w:szCs w:val="36"/>
        </w:rPr>
      </w:pPr>
      <w:r>
        <w:rPr>
          <w:rFonts w:hint="default" w:ascii="Times New Roman" w:hAnsi="Times New Roman" w:cs="Times New Roman"/>
          <w:b/>
          <w:color w:val="000000"/>
          <w:kern w:val="2"/>
          <w:sz w:val="36"/>
          <w:szCs w:val="36"/>
        </w:rPr>
        <w:t>最后分项报价表</w:t>
      </w:r>
    </w:p>
    <w:p w14:paraId="31888A06">
      <w:pPr>
        <w:pStyle w:val="30"/>
        <w:rPr>
          <w:rFonts w:hint="default" w:ascii="Times New Roman" w:hAnsi="Times New Roman" w:cs="Times New Roman"/>
          <w:color w:val="000000"/>
          <w:sz w:val="24"/>
        </w:rPr>
      </w:pPr>
    </w:p>
    <w:p w14:paraId="297A33B3">
      <w:pPr>
        <w:tabs>
          <w:tab w:val="left" w:pos="360"/>
        </w:tabs>
        <w:snapToGrid w:val="0"/>
        <w:spacing w:line="360" w:lineRule="auto"/>
        <w:outlineLvl w:val="1"/>
        <w:rPr>
          <w:rFonts w:hint="default" w:ascii="Times New Roman" w:hAnsi="Times New Roman" w:cs="Times New Roman"/>
          <w:color w:val="000000"/>
          <w:sz w:val="24"/>
        </w:rPr>
      </w:pPr>
      <w:r>
        <w:rPr>
          <w:rFonts w:hint="default" w:ascii="Times New Roman" w:hAnsi="Times New Roman" w:cs="Times New Roman"/>
          <w:color w:val="000000"/>
          <w:sz w:val="24"/>
        </w:rPr>
        <w:t>项目编号/包号：_________    项目名称：_________         报价单位：人民币元</w:t>
      </w:r>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9"/>
        <w:gridCol w:w="2934"/>
        <w:gridCol w:w="1347"/>
        <w:gridCol w:w="1345"/>
        <w:gridCol w:w="1345"/>
        <w:gridCol w:w="1711"/>
      </w:tblGrid>
      <w:tr w14:paraId="3638B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trPr>
        <w:tc>
          <w:tcPr>
            <w:tcW w:w="328" w:type="pct"/>
            <w:vAlign w:val="center"/>
          </w:tcPr>
          <w:p w14:paraId="6DF8EB64">
            <w:pPr>
              <w:adjustRightInd w:val="0"/>
              <w:snapToGrid w:val="0"/>
              <w:jc w:val="left"/>
              <w:rPr>
                <w:rFonts w:hint="default" w:ascii="Times New Roman" w:hAnsi="Times New Roman" w:cs="Times New Roman"/>
                <w:b/>
                <w:color w:val="000000"/>
                <w:sz w:val="24"/>
              </w:rPr>
            </w:pPr>
            <w:r>
              <w:rPr>
                <w:rFonts w:hint="default" w:ascii="Times New Roman" w:hAnsi="Times New Roman" w:cs="Times New Roman"/>
                <w:b/>
                <w:color w:val="000000"/>
                <w:sz w:val="24"/>
              </w:rPr>
              <w:t>序号</w:t>
            </w:r>
          </w:p>
        </w:tc>
        <w:tc>
          <w:tcPr>
            <w:tcW w:w="1579" w:type="pct"/>
            <w:vAlign w:val="center"/>
          </w:tcPr>
          <w:p w14:paraId="4BA7B6B5">
            <w:pPr>
              <w:adjustRightInd w:val="0"/>
              <w:snapToGrid w:val="0"/>
              <w:jc w:val="left"/>
              <w:rPr>
                <w:rFonts w:hint="default" w:ascii="Times New Roman" w:hAnsi="Times New Roman" w:cs="Times New Roman"/>
                <w:b/>
                <w:color w:val="000000"/>
                <w:sz w:val="24"/>
              </w:rPr>
            </w:pPr>
            <w:r>
              <w:rPr>
                <w:rFonts w:hint="default" w:ascii="Times New Roman" w:hAnsi="Times New Roman" w:cs="Times New Roman"/>
                <w:b/>
                <w:color w:val="000000"/>
                <w:sz w:val="24"/>
              </w:rPr>
              <w:t>分项名称</w:t>
            </w:r>
          </w:p>
        </w:tc>
        <w:tc>
          <w:tcPr>
            <w:tcW w:w="725" w:type="pct"/>
            <w:vAlign w:val="center"/>
          </w:tcPr>
          <w:p w14:paraId="2F156A9F">
            <w:pPr>
              <w:adjustRightInd w:val="0"/>
              <w:snapToGrid w:val="0"/>
              <w:jc w:val="left"/>
              <w:rPr>
                <w:rFonts w:hint="default" w:ascii="Times New Roman" w:hAnsi="Times New Roman" w:cs="Times New Roman"/>
                <w:b/>
                <w:color w:val="000000"/>
                <w:sz w:val="24"/>
              </w:rPr>
            </w:pPr>
            <w:r>
              <w:rPr>
                <w:rFonts w:hint="default" w:ascii="Times New Roman" w:hAnsi="Times New Roman" w:cs="Times New Roman"/>
                <w:b/>
                <w:color w:val="000000"/>
                <w:sz w:val="24"/>
              </w:rPr>
              <w:t>单价（元）</w:t>
            </w:r>
          </w:p>
        </w:tc>
        <w:tc>
          <w:tcPr>
            <w:tcW w:w="724" w:type="pct"/>
            <w:vAlign w:val="center"/>
          </w:tcPr>
          <w:p w14:paraId="5DEC0370">
            <w:pPr>
              <w:adjustRightInd w:val="0"/>
              <w:snapToGrid w:val="0"/>
              <w:jc w:val="center"/>
              <w:rPr>
                <w:rFonts w:hint="default" w:ascii="Times New Roman" w:hAnsi="Times New Roman" w:cs="Times New Roman"/>
                <w:b/>
                <w:color w:val="000000"/>
                <w:sz w:val="24"/>
              </w:rPr>
            </w:pPr>
            <w:r>
              <w:rPr>
                <w:rFonts w:hint="default" w:ascii="Times New Roman" w:hAnsi="Times New Roman" w:cs="Times New Roman"/>
                <w:b/>
                <w:color w:val="000000"/>
                <w:sz w:val="24"/>
              </w:rPr>
              <w:t>数量</w:t>
            </w:r>
          </w:p>
        </w:tc>
        <w:tc>
          <w:tcPr>
            <w:tcW w:w="724" w:type="pct"/>
            <w:vAlign w:val="center"/>
          </w:tcPr>
          <w:p w14:paraId="7FE18D4F">
            <w:pPr>
              <w:adjustRightInd w:val="0"/>
              <w:snapToGrid w:val="0"/>
              <w:jc w:val="left"/>
              <w:rPr>
                <w:rFonts w:hint="default" w:ascii="Times New Roman" w:hAnsi="Times New Roman" w:cs="Times New Roman"/>
                <w:b/>
                <w:color w:val="000000"/>
                <w:sz w:val="24"/>
              </w:rPr>
            </w:pPr>
            <w:r>
              <w:rPr>
                <w:rFonts w:hint="default" w:ascii="Times New Roman" w:hAnsi="Times New Roman" w:cs="Times New Roman"/>
                <w:b/>
                <w:color w:val="000000"/>
                <w:sz w:val="24"/>
              </w:rPr>
              <w:t>合价（元）</w:t>
            </w:r>
          </w:p>
        </w:tc>
        <w:tc>
          <w:tcPr>
            <w:tcW w:w="920" w:type="pct"/>
            <w:vAlign w:val="center"/>
          </w:tcPr>
          <w:p w14:paraId="2079815F">
            <w:pPr>
              <w:adjustRightInd w:val="0"/>
              <w:snapToGrid w:val="0"/>
              <w:jc w:val="left"/>
              <w:rPr>
                <w:rFonts w:hint="default" w:ascii="Times New Roman" w:hAnsi="Times New Roman" w:cs="Times New Roman"/>
                <w:b/>
                <w:color w:val="000000"/>
                <w:sz w:val="24"/>
              </w:rPr>
            </w:pPr>
            <w:r>
              <w:rPr>
                <w:rFonts w:hint="default" w:ascii="Times New Roman" w:hAnsi="Times New Roman" w:cs="Times New Roman"/>
                <w:b/>
                <w:color w:val="000000"/>
                <w:sz w:val="24"/>
              </w:rPr>
              <w:t>备注/说明</w:t>
            </w:r>
          </w:p>
        </w:tc>
      </w:tr>
      <w:tr w14:paraId="6938F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28" w:type="pct"/>
            <w:vAlign w:val="center"/>
          </w:tcPr>
          <w:p w14:paraId="6855D4C8">
            <w:pPr>
              <w:adjustRightInd w:val="0"/>
              <w:snapToGrid w:val="0"/>
              <w:jc w:val="center"/>
              <w:rPr>
                <w:rFonts w:hint="default" w:ascii="Times New Roman" w:hAnsi="Times New Roman" w:cs="Times New Roman"/>
                <w:color w:val="000000"/>
                <w:sz w:val="24"/>
              </w:rPr>
            </w:pPr>
            <w:r>
              <w:rPr>
                <w:rFonts w:hint="default" w:ascii="Times New Roman" w:hAnsi="Times New Roman" w:cs="Times New Roman"/>
                <w:color w:val="000000"/>
                <w:sz w:val="24"/>
              </w:rPr>
              <w:t>1</w:t>
            </w:r>
          </w:p>
        </w:tc>
        <w:tc>
          <w:tcPr>
            <w:tcW w:w="1579" w:type="pct"/>
            <w:vAlign w:val="center"/>
          </w:tcPr>
          <w:p w14:paraId="38FC09D0">
            <w:pPr>
              <w:adjustRightInd w:val="0"/>
              <w:snapToGrid w:val="0"/>
              <w:jc w:val="left"/>
              <w:rPr>
                <w:rFonts w:hint="default" w:ascii="Times New Roman" w:hAnsi="Times New Roman" w:cs="Times New Roman"/>
                <w:color w:val="000000"/>
                <w:sz w:val="24"/>
              </w:rPr>
            </w:pPr>
          </w:p>
        </w:tc>
        <w:tc>
          <w:tcPr>
            <w:tcW w:w="725" w:type="pct"/>
            <w:vAlign w:val="center"/>
          </w:tcPr>
          <w:p w14:paraId="08ECEDD5">
            <w:pPr>
              <w:adjustRightInd w:val="0"/>
              <w:snapToGrid w:val="0"/>
              <w:jc w:val="left"/>
              <w:rPr>
                <w:rFonts w:hint="default" w:ascii="Times New Roman" w:hAnsi="Times New Roman" w:cs="Times New Roman"/>
                <w:color w:val="000000"/>
                <w:sz w:val="24"/>
              </w:rPr>
            </w:pPr>
          </w:p>
        </w:tc>
        <w:tc>
          <w:tcPr>
            <w:tcW w:w="724" w:type="pct"/>
          </w:tcPr>
          <w:p w14:paraId="3C68CACE">
            <w:pPr>
              <w:adjustRightInd w:val="0"/>
              <w:snapToGrid w:val="0"/>
              <w:jc w:val="left"/>
              <w:rPr>
                <w:rFonts w:hint="default" w:ascii="Times New Roman" w:hAnsi="Times New Roman" w:cs="Times New Roman"/>
                <w:color w:val="000000"/>
                <w:sz w:val="24"/>
              </w:rPr>
            </w:pPr>
          </w:p>
        </w:tc>
        <w:tc>
          <w:tcPr>
            <w:tcW w:w="724" w:type="pct"/>
            <w:vAlign w:val="center"/>
          </w:tcPr>
          <w:p w14:paraId="4DE9D5AD">
            <w:pPr>
              <w:adjustRightInd w:val="0"/>
              <w:snapToGrid w:val="0"/>
              <w:jc w:val="left"/>
              <w:rPr>
                <w:rFonts w:hint="default" w:ascii="Times New Roman" w:hAnsi="Times New Roman" w:cs="Times New Roman"/>
                <w:color w:val="000000"/>
                <w:sz w:val="24"/>
              </w:rPr>
            </w:pPr>
          </w:p>
        </w:tc>
        <w:tc>
          <w:tcPr>
            <w:tcW w:w="920" w:type="pct"/>
            <w:vAlign w:val="center"/>
          </w:tcPr>
          <w:p w14:paraId="56668747">
            <w:pPr>
              <w:adjustRightInd w:val="0"/>
              <w:snapToGrid w:val="0"/>
              <w:jc w:val="left"/>
              <w:rPr>
                <w:rFonts w:hint="default" w:ascii="Times New Roman" w:hAnsi="Times New Roman" w:cs="Times New Roman"/>
                <w:color w:val="000000"/>
                <w:sz w:val="24"/>
              </w:rPr>
            </w:pPr>
          </w:p>
        </w:tc>
      </w:tr>
      <w:tr w14:paraId="15554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28" w:type="pct"/>
            <w:vAlign w:val="center"/>
          </w:tcPr>
          <w:p w14:paraId="65AF97F6">
            <w:pPr>
              <w:adjustRightInd w:val="0"/>
              <w:snapToGrid w:val="0"/>
              <w:jc w:val="center"/>
              <w:rPr>
                <w:rFonts w:hint="default" w:ascii="Times New Roman" w:hAnsi="Times New Roman" w:cs="Times New Roman"/>
                <w:color w:val="000000"/>
                <w:sz w:val="24"/>
              </w:rPr>
            </w:pPr>
            <w:r>
              <w:rPr>
                <w:rFonts w:hint="default" w:ascii="Times New Roman" w:hAnsi="Times New Roman" w:cs="Times New Roman"/>
                <w:color w:val="000000"/>
                <w:sz w:val="24"/>
              </w:rPr>
              <w:t>2</w:t>
            </w:r>
          </w:p>
        </w:tc>
        <w:tc>
          <w:tcPr>
            <w:tcW w:w="1579" w:type="pct"/>
            <w:vAlign w:val="center"/>
          </w:tcPr>
          <w:p w14:paraId="700B9EDB">
            <w:pPr>
              <w:adjustRightInd w:val="0"/>
              <w:snapToGrid w:val="0"/>
              <w:jc w:val="left"/>
              <w:rPr>
                <w:rFonts w:hint="default" w:ascii="Times New Roman" w:hAnsi="Times New Roman" w:cs="Times New Roman"/>
                <w:color w:val="000000"/>
                <w:sz w:val="24"/>
              </w:rPr>
            </w:pPr>
          </w:p>
        </w:tc>
        <w:tc>
          <w:tcPr>
            <w:tcW w:w="725" w:type="pct"/>
            <w:vAlign w:val="center"/>
          </w:tcPr>
          <w:p w14:paraId="4D046325">
            <w:pPr>
              <w:adjustRightInd w:val="0"/>
              <w:snapToGrid w:val="0"/>
              <w:jc w:val="left"/>
              <w:rPr>
                <w:rFonts w:hint="default" w:ascii="Times New Roman" w:hAnsi="Times New Roman" w:cs="Times New Roman"/>
                <w:color w:val="000000"/>
                <w:sz w:val="24"/>
              </w:rPr>
            </w:pPr>
          </w:p>
        </w:tc>
        <w:tc>
          <w:tcPr>
            <w:tcW w:w="724" w:type="pct"/>
          </w:tcPr>
          <w:p w14:paraId="18079FB5">
            <w:pPr>
              <w:adjustRightInd w:val="0"/>
              <w:snapToGrid w:val="0"/>
              <w:jc w:val="left"/>
              <w:rPr>
                <w:rFonts w:hint="default" w:ascii="Times New Roman" w:hAnsi="Times New Roman" w:cs="Times New Roman"/>
                <w:color w:val="000000"/>
                <w:sz w:val="24"/>
              </w:rPr>
            </w:pPr>
          </w:p>
        </w:tc>
        <w:tc>
          <w:tcPr>
            <w:tcW w:w="724" w:type="pct"/>
            <w:vAlign w:val="center"/>
          </w:tcPr>
          <w:p w14:paraId="4B2755B4">
            <w:pPr>
              <w:adjustRightInd w:val="0"/>
              <w:snapToGrid w:val="0"/>
              <w:jc w:val="left"/>
              <w:rPr>
                <w:rFonts w:hint="default" w:ascii="Times New Roman" w:hAnsi="Times New Roman" w:cs="Times New Roman"/>
                <w:color w:val="000000"/>
                <w:sz w:val="24"/>
              </w:rPr>
            </w:pPr>
          </w:p>
        </w:tc>
        <w:tc>
          <w:tcPr>
            <w:tcW w:w="920" w:type="pct"/>
            <w:vAlign w:val="center"/>
          </w:tcPr>
          <w:p w14:paraId="4DA93ED2">
            <w:pPr>
              <w:adjustRightInd w:val="0"/>
              <w:snapToGrid w:val="0"/>
              <w:jc w:val="left"/>
              <w:rPr>
                <w:rFonts w:hint="default" w:ascii="Times New Roman" w:hAnsi="Times New Roman" w:cs="Times New Roman"/>
                <w:color w:val="000000"/>
                <w:sz w:val="24"/>
              </w:rPr>
            </w:pPr>
          </w:p>
        </w:tc>
      </w:tr>
      <w:tr w14:paraId="105A4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28" w:type="pct"/>
            <w:vAlign w:val="center"/>
          </w:tcPr>
          <w:p w14:paraId="1F5BB541">
            <w:pPr>
              <w:adjustRightInd w:val="0"/>
              <w:snapToGrid w:val="0"/>
              <w:jc w:val="center"/>
              <w:rPr>
                <w:rFonts w:hint="default" w:ascii="Times New Roman" w:hAnsi="Times New Roman" w:cs="Times New Roman"/>
                <w:color w:val="000000"/>
                <w:sz w:val="24"/>
              </w:rPr>
            </w:pPr>
            <w:r>
              <w:rPr>
                <w:rFonts w:hint="default" w:ascii="Times New Roman" w:hAnsi="Times New Roman" w:cs="Times New Roman"/>
                <w:color w:val="000000"/>
                <w:sz w:val="24"/>
              </w:rPr>
              <w:t>3</w:t>
            </w:r>
          </w:p>
        </w:tc>
        <w:tc>
          <w:tcPr>
            <w:tcW w:w="1579" w:type="pct"/>
            <w:vAlign w:val="center"/>
          </w:tcPr>
          <w:p w14:paraId="092A8ABD">
            <w:pPr>
              <w:adjustRightInd w:val="0"/>
              <w:snapToGrid w:val="0"/>
              <w:jc w:val="left"/>
              <w:rPr>
                <w:rFonts w:hint="default" w:ascii="Times New Roman" w:hAnsi="Times New Roman" w:cs="Times New Roman"/>
                <w:color w:val="000000"/>
                <w:sz w:val="24"/>
              </w:rPr>
            </w:pPr>
            <w:r>
              <w:rPr>
                <w:rFonts w:hint="default" w:ascii="Times New Roman" w:hAnsi="Times New Roman" w:cs="Times New Roman"/>
                <w:color w:val="000000"/>
                <w:sz w:val="24"/>
              </w:rPr>
              <w:t>…</w:t>
            </w:r>
          </w:p>
        </w:tc>
        <w:tc>
          <w:tcPr>
            <w:tcW w:w="725" w:type="pct"/>
            <w:vAlign w:val="center"/>
          </w:tcPr>
          <w:p w14:paraId="495D1472">
            <w:pPr>
              <w:adjustRightInd w:val="0"/>
              <w:snapToGrid w:val="0"/>
              <w:jc w:val="left"/>
              <w:rPr>
                <w:rFonts w:hint="default" w:ascii="Times New Roman" w:hAnsi="Times New Roman" w:cs="Times New Roman"/>
                <w:color w:val="000000"/>
                <w:sz w:val="24"/>
              </w:rPr>
            </w:pPr>
          </w:p>
        </w:tc>
        <w:tc>
          <w:tcPr>
            <w:tcW w:w="724" w:type="pct"/>
          </w:tcPr>
          <w:p w14:paraId="7E54BC3F">
            <w:pPr>
              <w:adjustRightInd w:val="0"/>
              <w:snapToGrid w:val="0"/>
              <w:jc w:val="left"/>
              <w:rPr>
                <w:rFonts w:hint="default" w:ascii="Times New Roman" w:hAnsi="Times New Roman" w:cs="Times New Roman"/>
                <w:color w:val="000000"/>
                <w:sz w:val="24"/>
              </w:rPr>
            </w:pPr>
          </w:p>
        </w:tc>
        <w:tc>
          <w:tcPr>
            <w:tcW w:w="724" w:type="pct"/>
            <w:vAlign w:val="center"/>
          </w:tcPr>
          <w:p w14:paraId="7859F0D9">
            <w:pPr>
              <w:adjustRightInd w:val="0"/>
              <w:snapToGrid w:val="0"/>
              <w:jc w:val="left"/>
              <w:rPr>
                <w:rFonts w:hint="default" w:ascii="Times New Roman" w:hAnsi="Times New Roman" w:cs="Times New Roman"/>
                <w:color w:val="000000"/>
                <w:sz w:val="24"/>
              </w:rPr>
            </w:pPr>
          </w:p>
        </w:tc>
        <w:tc>
          <w:tcPr>
            <w:tcW w:w="920" w:type="pct"/>
            <w:vAlign w:val="center"/>
          </w:tcPr>
          <w:p w14:paraId="01A6DFBE">
            <w:pPr>
              <w:adjustRightInd w:val="0"/>
              <w:snapToGrid w:val="0"/>
              <w:jc w:val="left"/>
              <w:rPr>
                <w:rFonts w:hint="default" w:ascii="Times New Roman" w:hAnsi="Times New Roman" w:cs="Times New Roman"/>
                <w:color w:val="000000"/>
                <w:sz w:val="24"/>
              </w:rPr>
            </w:pPr>
          </w:p>
        </w:tc>
      </w:tr>
      <w:tr w14:paraId="29490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56" w:type="pct"/>
            <w:gridSpan w:val="4"/>
            <w:vAlign w:val="center"/>
          </w:tcPr>
          <w:p w14:paraId="3BE96BEB">
            <w:pPr>
              <w:adjustRightInd w:val="0"/>
              <w:snapToGrid w:val="0"/>
              <w:jc w:val="left"/>
              <w:rPr>
                <w:rFonts w:hint="default" w:ascii="Times New Roman" w:hAnsi="Times New Roman" w:cs="Times New Roman"/>
                <w:color w:val="000000"/>
                <w:sz w:val="24"/>
              </w:rPr>
            </w:pPr>
            <w:r>
              <w:rPr>
                <w:rFonts w:hint="default" w:ascii="Times New Roman" w:hAnsi="Times New Roman" w:cs="Times New Roman"/>
                <w:color w:val="000000"/>
                <w:sz w:val="24"/>
              </w:rPr>
              <w:t>总价（元）</w:t>
            </w:r>
          </w:p>
        </w:tc>
        <w:tc>
          <w:tcPr>
            <w:tcW w:w="724" w:type="pct"/>
            <w:vAlign w:val="center"/>
          </w:tcPr>
          <w:p w14:paraId="2CD0463E">
            <w:pPr>
              <w:adjustRightInd w:val="0"/>
              <w:snapToGrid w:val="0"/>
              <w:jc w:val="left"/>
              <w:rPr>
                <w:rFonts w:hint="default" w:ascii="Times New Roman" w:hAnsi="Times New Roman" w:cs="Times New Roman"/>
                <w:color w:val="000000"/>
                <w:sz w:val="24"/>
              </w:rPr>
            </w:pPr>
          </w:p>
        </w:tc>
        <w:tc>
          <w:tcPr>
            <w:tcW w:w="920" w:type="pct"/>
            <w:vAlign w:val="center"/>
          </w:tcPr>
          <w:p w14:paraId="26D395E2">
            <w:pPr>
              <w:adjustRightInd w:val="0"/>
              <w:snapToGrid w:val="0"/>
              <w:jc w:val="left"/>
              <w:rPr>
                <w:rFonts w:hint="default" w:ascii="Times New Roman" w:hAnsi="Times New Roman" w:cs="Times New Roman"/>
                <w:color w:val="000000"/>
                <w:sz w:val="24"/>
              </w:rPr>
            </w:pPr>
          </w:p>
        </w:tc>
      </w:tr>
    </w:tbl>
    <w:p w14:paraId="192D3D26">
      <w:pPr>
        <w:tabs>
          <w:tab w:val="left" w:pos="1800"/>
          <w:tab w:val="left" w:pos="5580"/>
        </w:tabs>
        <w:jc w:val="left"/>
        <w:rPr>
          <w:rFonts w:hint="default" w:ascii="Times New Roman" w:hAnsi="Times New Roman" w:cs="Times New Roman"/>
          <w:color w:val="000000"/>
          <w:sz w:val="24"/>
        </w:rPr>
      </w:pPr>
    </w:p>
    <w:p w14:paraId="1E7B9967">
      <w:pPr>
        <w:tabs>
          <w:tab w:val="left" w:pos="1800"/>
          <w:tab w:val="left" w:pos="5580"/>
        </w:tabs>
        <w:jc w:val="left"/>
        <w:rPr>
          <w:rFonts w:hint="default" w:ascii="Times New Roman" w:hAnsi="Times New Roman" w:cs="Times New Roman"/>
          <w:color w:val="000000"/>
          <w:sz w:val="24"/>
        </w:rPr>
      </w:pPr>
    </w:p>
    <w:p w14:paraId="4265F3DA">
      <w:pPr>
        <w:tabs>
          <w:tab w:val="left" w:pos="1800"/>
          <w:tab w:val="left" w:pos="5580"/>
        </w:tabs>
        <w:jc w:val="left"/>
        <w:rPr>
          <w:rFonts w:hint="default" w:ascii="Times New Roman" w:hAnsi="Times New Roman" w:cs="Times New Roman"/>
          <w:color w:val="000000"/>
          <w:sz w:val="24"/>
        </w:rPr>
      </w:pPr>
    </w:p>
    <w:p w14:paraId="4F3C8281">
      <w:pPr>
        <w:autoSpaceDE w:val="0"/>
        <w:autoSpaceDN w:val="0"/>
        <w:adjustRightInd w:val="0"/>
        <w:snapToGrid w:val="0"/>
        <w:spacing w:before="25" w:after="25"/>
        <w:rPr>
          <w:rFonts w:hint="default" w:ascii="Times New Roman" w:hAnsi="Times New Roman" w:cs="Times New Roman"/>
          <w:color w:val="000000"/>
          <w:sz w:val="24"/>
        </w:rPr>
      </w:pPr>
      <w:r>
        <w:rPr>
          <w:rFonts w:hint="default" w:ascii="Times New Roman" w:hAnsi="Times New Roman" w:cs="Times New Roman"/>
          <w:color w:val="000000"/>
          <w:sz w:val="24"/>
        </w:rPr>
        <w:t>注：1.本表应按包分别填写。</w:t>
      </w:r>
    </w:p>
    <w:p w14:paraId="3603C816">
      <w:pPr>
        <w:autoSpaceDE w:val="0"/>
        <w:autoSpaceDN w:val="0"/>
        <w:adjustRightInd w:val="0"/>
        <w:snapToGrid w:val="0"/>
        <w:spacing w:before="25" w:after="25"/>
        <w:ind w:firstLine="480" w:firstLineChars="200"/>
        <w:rPr>
          <w:rFonts w:hint="default" w:ascii="Times New Roman" w:hAnsi="Times New Roman" w:cs="Times New Roman"/>
          <w:color w:val="000000"/>
          <w:sz w:val="24"/>
        </w:rPr>
      </w:pPr>
      <w:r>
        <w:rPr>
          <w:rFonts w:hint="default" w:ascii="Times New Roman" w:hAnsi="Times New Roman" w:cs="Times New Roman"/>
          <w:color w:val="000000"/>
          <w:sz w:val="24"/>
        </w:rPr>
        <w:t>2.上述各项的详细规格 (如有)，可另页描述。</w:t>
      </w:r>
    </w:p>
    <w:p w14:paraId="74ACC178">
      <w:pPr>
        <w:autoSpaceDE w:val="0"/>
        <w:autoSpaceDN w:val="0"/>
        <w:adjustRightInd w:val="0"/>
        <w:snapToGrid w:val="0"/>
        <w:spacing w:before="25" w:after="25"/>
        <w:ind w:firstLine="480" w:firstLineChars="200"/>
        <w:rPr>
          <w:rFonts w:hint="default" w:ascii="Times New Roman" w:hAnsi="Times New Roman" w:cs="Times New Roman"/>
          <w:color w:val="000000"/>
          <w:sz w:val="24"/>
        </w:rPr>
      </w:pPr>
      <w:r>
        <w:rPr>
          <w:rFonts w:hint="default" w:ascii="Times New Roman" w:hAnsi="Times New Roman" w:cs="Times New Roman"/>
          <w:color w:val="000000"/>
          <w:sz w:val="24"/>
        </w:rPr>
        <w:t>3.此表无需在响应文件中提交，磋商后供应商按磋商小组要求提交。</w:t>
      </w:r>
    </w:p>
    <w:p w14:paraId="2895581D">
      <w:pPr>
        <w:autoSpaceDE w:val="0"/>
        <w:autoSpaceDN w:val="0"/>
        <w:adjustRightInd w:val="0"/>
        <w:snapToGrid w:val="0"/>
        <w:spacing w:before="25" w:after="25"/>
        <w:ind w:firstLine="480" w:firstLineChars="200"/>
        <w:rPr>
          <w:rFonts w:hint="default" w:ascii="Times New Roman" w:hAnsi="Times New Roman" w:cs="Times New Roman"/>
          <w:color w:val="000000"/>
          <w:sz w:val="24"/>
          <w:lang w:val="zh-CN"/>
        </w:rPr>
      </w:pPr>
    </w:p>
    <w:p w14:paraId="2C15D24A">
      <w:pPr>
        <w:autoSpaceDE w:val="0"/>
        <w:autoSpaceDN w:val="0"/>
        <w:adjustRightInd w:val="0"/>
        <w:snapToGrid w:val="0"/>
        <w:spacing w:before="25" w:after="25" w:line="360" w:lineRule="auto"/>
        <w:rPr>
          <w:rFonts w:hint="default" w:ascii="Times New Roman" w:hAnsi="Times New Roman" w:cs="Times New Roman"/>
          <w:color w:val="000000"/>
          <w:sz w:val="24"/>
          <w:lang w:val="zh-CN"/>
        </w:rPr>
      </w:pPr>
    </w:p>
    <w:p w14:paraId="641E7FF3">
      <w:pPr>
        <w:autoSpaceDE w:val="0"/>
        <w:autoSpaceDN w:val="0"/>
        <w:adjustRightInd w:val="0"/>
        <w:snapToGrid w:val="0"/>
        <w:spacing w:before="25" w:after="25" w:line="360" w:lineRule="auto"/>
        <w:rPr>
          <w:rFonts w:hint="default" w:ascii="Times New Roman" w:hAnsi="Times New Roman" w:cs="Times New Roman"/>
          <w:color w:val="000000"/>
          <w:sz w:val="24"/>
          <w:lang w:val="zh-CN"/>
        </w:rPr>
      </w:pPr>
    </w:p>
    <w:p w14:paraId="6198E77F">
      <w:pPr>
        <w:autoSpaceDE w:val="0"/>
        <w:autoSpaceDN w:val="0"/>
        <w:adjustRightInd w:val="0"/>
        <w:snapToGrid w:val="0"/>
        <w:spacing w:before="25" w:after="25" w:line="360" w:lineRule="auto"/>
        <w:rPr>
          <w:rFonts w:hint="default" w:ascii="Times New Roman" w:hAnsi="Times New Roman" w:cs="Times New Roman"/>
          <w:color w:val="000000"/>
          <w:sz w:val="24"/>
          <w:lang w:val="zh-CN"/>
        </w:rPr>
      </w:pPr>
      <w:r>
        <w:rPr>
          <w:rFonts w:hint="default" w:ascii="Times New Roman" w:hAnsi="Times New Roman" w:cs="Times New Roman"/>
          <w:kern w:val="0"/>
          <w:sz w:val="24"/>
        </w:rPr>
        <w:t>供应商授权代表签字（或加盖供应商公章）</w:t>
      </w:r>
      <w:r>
        <w:rPr>
          <w:rFonts w:hint="default" w:ascii="Times New Roman" w:hAnsi="Times New Roman" w:cs="Times New Roman"/>
          <w:color w:val="000000"/>
          <w:sz w:val="24"/>
          <w:lang w:val="zh-CN"/>
        </w:rPr>
        <w:t xml:space="preserve">：____________ </w:t>
      </w:r>
    </w:p>
    <w:p w14:paraId="37D9E4A3">
      <w:pPr>
        <w:autoSpaceDE w:val="0"/>
        <w:autoSpaceDN w:val="0"/>
        <w:adjustRightInd w:val="0"/>
        <w:snapToGrid w:val="0"/>
        <w:spacing w:before="25" w:after="25" w:line="360" w:lineRule="auto"/>
        <w:rPr>
          <w:rFonts w:hint="default" w:ascii="Times New Roman" w:hAnsi="Times New Roman" w:cs="Times New Roman"/>
          <w:color w:val="000000"/>
          <w:sz w:val="24"/>
          <w:lang w:val="zh-CN"/>
        </w:rPr>
      </w:pPr>
      <w:r>
        <w:rPr>
          <w:rFonts w:hint="default" w:ascii="Times New Roman" w:hAnsi="Times New Roman" w:cs="Times New Roman"/>
          <w:color w:val="000000"/>
          <w:sz w:val="24"/>
          <w:szCs w:val="20"/>
        </w:rPr>
        <w:t xml:space="preserve">日期：____年____月____日   </w:t>
      </w:r>
    </w:p>
    <w:p w14:paraId="12E86041">
      <w:pPr>
        <w:spacing w:before="336" w:line="174" w:lineRule="auto"/>
        <w:ind w:left="27"/>
        <w:rPr>
          <w:rFonts w:hint="default" w:ascii="Times New Roman" w:hAnsi="Times New Roman" w:cs="Times New Roman"/>
          <w:b/>
          <w:sz w:val="36"/>
          <w:szCs w:val="36"/>
        </w:rPr>
      </w:pPr>
    </w:p>
    <w:sectPr>
      <w:headerReference r:id="rId28" w:type="default"/>
      <w:footerReference r:id="rId29" w:type="default"/>
      <w:pgSz w:w="11907" w:h="16840"/>
      <w:pgMar w:top="1117" w:right="1132" w:bottom="1060" w:left="1700" w:header="878" w:footer="886"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auto"/>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003F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Bookman Old Style">
    <w:panose1 w:val="02050604050505020204"/>
    <w:charset w:val="00"/>
    <w:family w:val="roman"/>
    <w:pitch w:val="default"/>
    <w:sig w:usb0="00000287" w:usb1="00000000" w:usb2="00000000" w:usb3="00000000" w:csb0="2000009F" w:csb1="DFD7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F7473">
    <w:pPr>
      <w:pStyle w:val="30"/>
      <w:jc w:val="center"/>
      <w:rPr>
        <w:rFonts w:asci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B928F">
    <w:pPr>
      <w:pStyle w:val="30"/>
      <w:framePr w:wrap="around" w:vAnchor="text" w:hAnchor="margin" w:xAlign="center" w:y="1"/>
      <w:rPr>
        <w:rStyle w:val="49"/>
      </w:rPr>
    </w:pPr>
    <w:r>
      <w:fldChar w:fldCharType="begin"/>
    </w:r>
    <w:r>
      <w:rPr>
        <w:rStyle w:val="49"/>
      </w:rPr>
      <w:instrText xml:space="preserve">PAGE  </w:instrText>
    </w:r>
    <w:r>
      <w:fldChar w:fldCharType="end"/>
    </w:r>
  </w:p>
  <w:p w14:paraId="354922DB">
    <w:pPr>
      <w:pStyle w:val="30"/>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5D38F">
    <w:pPr>
      <w:pStyle w:val="3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F7E0D">
    <w:pPr>
      <w:pStyle w:val="30"/>
      <w:jc w:val="center"/>
      <w:rPr>
        <w:rFonts w:ascii="Times New Roman"/>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8BC1E2">
                          <w:pPr>
                            <w:pStyle w:val="3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14:paraId="5A8BC1E2">
                    <w:pPr>
                      <w:pStyle w:val="3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2548B">
    <w:pPr>
      <w:pStyle w:val="30"/>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B9628">
    <w:pPr>
      <w:pStyle w:val="30"/>
      <w:rPr>
        <w:rFonts w:ascii="Times New Roman"/>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9AD26C">
                          <w:pPr>
                            <w:pStyle w:val="30"/>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079AD26C">
                    <w:pPr>
                      <w:pStyle w:val="30"/>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FD8872">
    <w:pPr>
      <w:pStyle w:val="3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47955"/>
              <wp:effectExtent l="0" t="0" r="0" b="0"/>
              <wp:wrapNone/>
              <wp:docPr id="4" name="文本框 23"/>
              <wp:cNvGraphicFramePr/>
              <a:graphic xmlns:a="http://schemas.openxmlformats.org/drawingml/2006/main">
                <a:graphicData uri="http://schemas.microsoft.com/office/word/2010/wordprocessingShape">
                  <wps:wsp>
                    <wps:cNvSpPr txBox="1"/>
                    <wps:spPr>
                      <a:xfrm>
                        <a:off x="0" y="0"/>
                        <a:ext cx="114935" cy="147955"/>
                      </a:xfrm>
                      <a:prstGeom prst="rect">
                        <a:avLst/>
                      </a:prstGeom>
                      <a:noFill/>
                      <a:ln>
                        <a:noFill/>
                      </a:ln>
                    </wps:spPr>
                    <wps:txbx>
                      <w:txbxContent>
                        <w:p w14:paraId="3BCE3C7F">
                          <w:pPr>
                            <w:pStyle w:val="30"/>
                          </w:pPr>
                          <w:r>
                            <w:fldChar w:fldCharType="begin"/>
                          </w:r>
                          <w:r>
                            <w:instrText xml:space="preserve"> PAGE  \* MERGEFORMAT </w:instrText>
                          </w:r>
                          <w:r>
                            <w:fldChar w:fldCharType="separate"/>
                          </w:r>
                          <w:r>
                            <w:t>37</w:t>
                          </w:r>
                          <w:r>
                            <w:fldChar w:fldCharType="end"/>
                          </w:r>
                        </w:p>
                      </w:txbxContent>
                    </wps:txbx>
                    <wps:bodyPr wrap="none" lIns="0" tIns="0" rIns="0" bIns="0">
                      <a:spAutoFit/>
                    </wps:bodyPr>
                  </wps:wsp>
                </a:graphicData>
              </a:graphic>
            </wp:anchor>
          </w:drawing>
        </mc:Choice>
        <mc:Fallback>
          <w:pict>
            <v:shape id="文本框 23" o:spid="_x0000_s1026" o:spt="202" type="#_x0000_t202" style="position:absolute;left:0pt;margin-top:0pt;height:11.65pt;width:9.05pt;mso-position-horizontal:center;mso-position-horizontal-relative:margin;mso-wrap-style:none;z-index:251659264;mso-width-relative:page;mso-height-relative:page;" filled="f" stroked="f" coordsize="21600,21600" o:gfxdata="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Brpb8P0QAAAAMBAAAPAAAAAAAAAAEAIAAAACIAAABkcnMvZG93bnJldi54&#10;bWxQSwECFAAUAAAACACHTuJAU4aw2MgBAACMAwAADgAAAAAAAAABACAAAAAgAQAAZHJzL2Uyb0Rv&#10;Yy54bWxQSwUGAAAAAAYABgBZAQAAWgUAAAAA&#10;">
              <v:fill on="f" focussize="0,0"/>
              <v:stroke on="f"/>
              <v:imagedata o:title=""/>
              <o:lock v:ext="edit" aspectratio="f"/>
              <v:textbox inset="0mm,0mm,0mm,0mm" style="mso-fit-shape-to-text:t;">
                <w:txbxContent>
                  <w:p w14:paraId="3BCE3C7F">
                    <w:pPr>
                      <w:pStyle w:val="30"/>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E11C4">
    <w:pPr>
      <w:pStyle w:val="30"/>
      <w:rPr>
        <w:rFonts w:ascii="Times New Roman"/>
      </w:rP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59F28C">
                          <w:pPr>
                            <w:pStyle w:val="30"/>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1E59F28C">
                    <w:pPr>
                      <w:pStyle w:val="30"/>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7ED17">
    <w:pPr>
      <w:pStyle w:val="3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13E90C">
                          <w:pPr>
                            <w:pStyle w:val="30"/>
                          </w:pPr>
                          <w:r>
                            <w:fldChar w:fldCharType="begin"/>
                          </w:r>
                          <w:r>
                            <w:instrText xml:space="preserve"> PAGE  \* MERGEFORMAT </w:instrText>
                          </w:r>
                          <w:r>
                            <w:fldChar w:fldCharType="separate"/>
                          </w:r>
                          <w:r>
                            <w:t>74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H3jSMs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4feNIywCAABXBAAADgAAAAAAAAABACAAAAAfAQAAZHJzL2Uyb0RvYy54bWxQSwUGAAAAAAYA&#10;BgBZAQAAvQUAAAAA&#10;">
              <v:fill on="f" focussize="0,0"/>
              <v:stroke on="f" weight="0.5pt"/>
              <v:imagedata o:title=""/>
              <o:lock v:ext="edit" aspectratio="f"/>
              <v:textbox inset="0mm,0mm,0mm,0mm" style="mso-fit-shape-to-text:t;">
                <w:txbxContent>
                  <w:p w14:paraId="6213E90C">
                    <w:pPr>
                      <w:pStyle w:val="30"/>
                    </w:pPr>
                    <w:r>
                      <w:fldChar w:fldCharType="begin"/>
                    </w:r>
                    <w:r>
                      <w:instrText xml:space="preserve"> PAGE  \* MERGEFORMAT </w:instrText>
                    </w:r>
                    <w:r>
                      <w:fldChar w:fldCharType="separate"/>
                    </w:r>
                    <w:r>
                      <w:t>74</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11789">
    <w:pPr>
      <w:pStyle w:val="30"/>
      <w:framePr w:wrap="around" w:vAnchor="text" w:hAnchor="margin" w:xAlign="right" w:y="1"/>
      <w:rPr>
        <w:rStyle w:val="49"/>
      </w:rPr>
    </w:pPr>
    <w:r>
      <w:rPr>
        <w:rStyle w:val="49"/>
      </w:rPr>
      <w:fldChar w:fldCharType="begin"/>
    </w:r>
    <w:r>
      <w:rPr>
        <w:rStyle w:val="49"/>
      </w:rPr>
      <w:instrText xml:space="preserve">PAGE  </w:instrText>
    </w:r>
    <w:r>
      <w:rPr>
        <w:rStyle w:val="49"/>
      </w:rPr>
      <w:fldChar w:fldCharType="end"/>
    </w:r>
  </w:p>
  <w:p w14:paraId="63405FCB">
    <w:pPr>
      <w:pStyle w:val="30"/>
      <w:ind w:right="360"/>
    </w:pPr>
  </w:p>
  <w:p w14:paraId="4D6081B3"/>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6D255">
    <w:pPr>
      <w:pStyle w:val="3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3943C">
    <w:pPr>
      <w:pStyle w:val="30"/>
      <w:framePr w:wrap="around" w:vAnchor="text" w:hAnchor="margin" w:xAlign="right" w:y="1"/>
      <w:rPr>
        <w:rStyle w:val="49"/>
      </w:rPr>
    </w:pPr>
    <w:r>
      <w:rPr>
        <w:rStyle w:val="49"/>
      </w:rPr>
      <w:fldChar w:fldCharType="begin"/>
    </w:r>
    <w:r>
      <w:rPr>
        <w:rStyle w:val="49"/>
      </w:rPr>
      <w:instrText xml:space="preserve">PAGE  </w:instrText>
    </w:r>
    <w:r>
      <w:rPr>
        <w:rStyle w:val="49"/>
      </w:rPr>
      <w:fldChar w:fldCharType="end"/>
    </w:r>
  </w:p>
  <w:p w14:paraId="6EEF3B79">
    <w:pPr>
      <w:pStyle w:val="30"/>
      <w:ind w:right="360"/>
    </w:pPr>
  </w:p>
  <w:p w14:paraId="17925682"/>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C099C">
    <w:pPr>
      <w:pStyle w:val="30"/>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FF746">
    <w:pPr>
      <w:spacing w:line="189" w:lineRule="auto"/>
      <w:ind w:left="4433"/>
      <w:rPr>
        <w:rFonts w:ascii="Arial" w:hAnsi="Arial" w:eastAsia="Arial" w:cs="Arial"/>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30FB3A">
                          <w:pPr>
                            <w:pStyle w:val="30"/>
                          </w:pPr>
                          <w:r>
                            <w:fldChar w:fldCharType="begin"/>
                          </w:r>
                          <w:r>
                            <w:instrText xml:space="preserve"> PAGE  \* MERGEFORMAT </w:instrText>
                          </w:r>
                          <w:r>
                            <w:fldChar w:fldCharType="separate"/>
                          </w:r>
                          <w:r>
                            <w:t>76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JScb8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yUnG/KwIAAFcEAAAOAAAAAAAAAAEAIAAAAB8BAABkcnMvZTJvRG9jLnhtbFBLBQYAAAAABgAG&#10;AFkBAAC8BQAAAAA=&#10;">
              <v:fill on="f" focussize="0,0"/>
              <v:stroke on="f" weight="0.5pt"/>
              <v:imagedata o:title=""/>
              <o:lock v:ext="edit" aspectratio="f"/>
              <v:textbox inset="0mm,0mm,0mm,0mm" style="mso-fit-shape-to-text:t;">
                <w:txbxContent>
                  <w:p w14:paraId="3630FB3A">
                    <w:pPr>
                      <w:pStyle w:val="30"/>
                    </w:pPr>
                    <w:r>
                      <w:fldChar w:fldCharType="begin"/>
                    </w:r>
                    <w:r>
                      <w:instrText xml:space="preserve"> PAGE  \* MERGEFORMAT </w:instrText>
                    </w:r>
                    <w:r>
                      <w:fldChar w:fldCharType="separate"/>
                    </w:r>
                    <w:r>
                      <w:t>76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41F04A">
    <w:pPr>
      <w:pStyle w:val="31"/>
      <w:jc w:val="right"/>
    </w:pPr>
    <w:r>
      <w:rPr>
        <w:rFonts w:hint="eastAsia"/>
      </w:rPr>
      <w:t xml:space="preserve">北京市政府采购项目竞争性磋商文件示范文本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DEB5F">
    <w:pPr>
      <w:pStyle w:val="31"/>
      <w:pBdr>
        <w:bottom w:val="single" w:color="auto" w:sz="4" w:space="1"/>
      </w:pBdr>
      <w:jc w:val="right"/>
      <w:rPr>
        <w:vanish/>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7843F">
    <w:pPr>
      <w:pStyle w:val="3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091BB">
    <w:pPr>
      <w:pStyle w:val="31"/>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01C9F">
    <w:pPr>
      <w:tabs>
        <w:tab w:val="left" w:pos="2232"/>
      </w:tabs>
      <w:spacing w:before="3" w:line="200" w:lineRule="auto"/>
      <w:ind w:right="360"/>
      <w:rPr>
        <w:rFonts w:ascii="微软雅黑" w:hAnsi="微软雅黑" w:eastAsia="微软雅黑" w:cs="微软雅黑"/>
        <w:sz w:val="18"/>
        <w:szCs w:val="18"/>
      </w:rPr>
    </w:pPr>
    <w:r>
      <w:rPr>
        <w:rFonts w:hint="eastAsia" w:ascii="微软雅黑" w:hAnsi="微软雅黑" w:eastAsia="微软雅黑" w:cs="微软雅黑"/>
        <w:sz w:val="18"/>
        <w:szCs w:val="18"/>
      </w:rP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6D3FF">
    <w:pPr>
      <w:pStyle w:val="31"/>
      <w:rPr>
        <w:vanish/>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0F1F5">
    <w:pPr>
      <w:pStyle w:val="31"/>
    </w:pPr>
  </w:p>
  <w:p w14:paraId="364CEBBB"/>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5BE715">
    <w:pPr>
      <w:pStyle w:val="31"/>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C1B9F">
    <w:pPr>
      <w:pStyle w:val="31"/>
    </w:pPr>
  </w:p>
  <w:p w14:paraId="09C64D56"/>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75979">
    <w:pPr>
      <w:pStyle w:val="31"/>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A2A541">
    <w:pPr>
      <w:pStyle w:val="31"/>
      <w:rPr>
        <w:vanish/>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E1F274">
    <w:pPr>
      <w:pStyle w:val="31"/>
      <w:rPr>
        <w:vanish/>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BF8DF">
    <w:pPr>
      <w:pStyle w:val="31"/>
      <w:rPr>
        <w:vanish/>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7AC793"/>
    <w:multiLevelType w:val="multilevel"/>
    <w:tmpl w:val="A57AC793"/>
    <w:lvl w:ilvl="0" w:tentative="0">
      <w:start w:val="1"/>
      <w:numFmt w:val="decimal"/>
      <w:suff w:val="space"/>
      <w:lvlText w:val="%1"/>
      <w:lvlJc w:val="left"/>
      <w:pPr>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suff w:val="space"/>
      <w:lvlText w:val="%1.%2.%3.%4"/>
      <w:lvlJc w:val="left"/>
      <w:pPr>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2">
    <w:nsid w:val="0000000A"/>
    <w:multiLevelType w:val="multilevel"/>
    <w:tmpl w:val="0000000A"/>
    <w:lvl w:ilvl="0" w:tentative="0">
      <w:start w:val="1"/>
      <w:numFmt w:val="decimal"/>
      <w:pStyle w:val="168"/>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0000D"/>
    <w:multiLevelType w:val="multilevel"/>
    <w:tmpl w:val="0000000D"/>
    <w:lvl w:ilvl="0" w:tentative="0">
      <w:start w:val="1"/>
      <w:numFmt w:val="lowerLetter"/>
      <w:pStyle w:val="207"/>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
    <w:nsid w:val="00000013"/>
    <w:multiLevelType w:val="singleLevel"/>
    <w:tmpl w:val="00000013"/>
    <w:lvl w:ilvl="0" w:tentative="0">
      <w:start w:val="1"/>
      <w:numFmt w:val="decimal"/>
      <w:pStyle w:val="204"/>
      <w:lvlText w:val="%1."/>
      <w:lvlJc w:val="left"/>
      <w:pPr>
        <w:tabs>
          <w:tab w:val="left" w:pos="360"/>
        </w:tabs>
        <w:ind w:left="360" w:hanging="360"/>
      </w:pPr>
      <w:rPr>
        <w:rFonts w:hint="default"/>
      </w:rPr>
    </w:lvl>
  </w:abstractNum>
  <w:abstractNum w:abstractNumId="5">
    <w:nsid w:val="00000026"/>
    <w:multiLevelType w:val="multilevel"/>
    <w:tmpl w:val="00000026"/>
    <w:lvl w:ilvl="0" w:tentative="0">
      <w:start w:val="1"/>
      <w:numFmt w:val="decimal"/>
      <w:pStyle w:val="177"/>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76"/>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74"/>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95"/>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253"/>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58"/>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246"/>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6">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60"/>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7">
    <w:nsid w:val="0000002F"/>
    <w:multiLevelType w:val="multilevel"/>
    <w:tmpl w:val="0000002F"/>
    <w:lvl w:ilvl="0" w:tentative="0">
      <w:start w:val="1"/>
      <w:numFmt w:val="decimal"/>
      <w:pStyle w:val="167"/>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E230849"/>
    <w:multiLevelType w:val="multilevel"/>
    <w:tmpl w:val="0E230849"/>
    <w:lvl w:ilvl="0" w:tentative="0">
      <w:start w:val="1"/>
      <w:numFmt w:val="decimal"/>
      <w:pStyle w:val="200"/>
      <w:lvlText w:val="%1"/>
      <w:lvlJc w:val="left"/>
      <w:pPr>
        <w:ind w:left="680" w:hanging="680"/>
      </w:pPr>
      <w:rPr>
        <w:rFonts w:hint="eastAsia" w:ascii="宋体" w:hAnsi="宋体" w:eastAsia="宋体"/>
      </w:rPr>
    </w:lvl>
    <w:lvl w:ilvl="1" w:tentative="0">
      <w:start w:val="1"/>
      <w:numFmt w:val="decimal"/>
      <w:pStyle w:val="189"/>
      <w:lvlText w:val="%1.%2"/>
      <w:lvlJc w:val="left"/>
      <w:pPr>
        <w:ind w:left="851" w:hanging="851"/>
      </w:pPr>
      <w:rPr>
        <w:rFonts w:hint="eastAsia" w:ascii="宋体" w:hAnsi="宋体" w:eastAsia="宋体"/>
        <w:color w:val="auto"/>
      </w:rPr>
    </w:lvl>
    <w:lvl w:ilvl="2" w:tentative="0">
      <w:start w:val="1"/>
      <w:numFmt w:val="decimal"/>
      <w:pStyle w:val="170"/>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9">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b w:val="0"/>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0">
    <w:nsid w:val="2BB4885D"/>
    <w:multiLevelType w:val="singleLevel"/>
    <w:tmpl w:val="2BB4885D"/>
    <w:lvl w:ilvl="0" w:tentative="0">
      <w:start w:val="1"/>
      <w:numFmt w:val="decimal"/>
      <w:suff w:val="nothing"/>
      <w:lvlText w:val="%1."/>
      <w:lvlJc w:val="left"/>
    </w:lvl>
  </w:abstractNum>
  <w:abstractNum w:abstractNumId="11">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2">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3">
    <w:nsid w:val="72327C70"/>
    <w:multiLevelType w:val="singleLevel"/>
    <w:tmpl w:val="72327C70"/>
    <w:lvl w:ilvl="0" w:tentative="0">
      <w:start w:val="2"/>
      <w:numFmt w:val="chineseCounting"/>
      <w:suff w:val="nothing"/>
      <w:lvlText w:val="%1、"/>
      <w:lvlJc w:val="left"/>
      <w:rPr>
        <w:rFonts w:hint="eastAsia"/>
      </w:rPr>
    </w:lvl>
  </w:abstractNum>
  <w:num w:numId="1">
    <w:abstractNumId w:val="5"/>
  </w:num>
  <w:num w:numId="2">
    <w:abstractNumId w:val="6"/>
  </w:num>
  <w:num w:numId="3">
    <w:abstractNumId w:val="7"/>
  </w:num>
  <w:num w:numId="4">
    <w:abstractNumId w:val="2"/>
  </w:num>
  <w:num w:numId="5">
    <w:abstractNumId w:val="8"/>
  </w:num>
  <w:num w:numId="6">
    <w:abstractNumId w:val="4"/>
  </w:num>
  <w:num w:numId="7">
    <w:abstractNumId w:val="3"/>
  </w:num>
  <w:num w:numId="8">
    <w:abstractNumId w:val="0"/>
  </w:num>
  <w:num w:numId="9">
    <w:abstractNumId w:val="1"/>
  </w:num>
  <w:num w:numId="10">
    <w:abstractNumId w:val="9"/>
  </w:num>
  <w:num w:numId="11">
    <w:abstractNumId w:val="13"/>
  </w:num>
  <w:num w:numId="12">
    <w:abstractNumId w:val="11"/>
  </w:num>
  <w:num w:numId="13">
    <w:abstractNumId w:val="1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commondata" w:val="eyJoZGlkIjoiNTlmNWQ1YTgwYWZkZTc4ZTBjZWVmMzkyZTE3N2YxN2EifQ=="/>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0CF"/>
    <w:rsid w:val="00001711"/>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4A2"/>
    <w:rsid w:val="00004660"/>
    <w:rsid w:val="000046C6"/>
    <w:rsid w:val="0000474F"/>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4BA"/>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962"/>
    <w:rsid w:val="00010DB9"/>
    <w:rsid w:val="00010E8F"/>
    <w:rsid w:val="0001121F"/>
    <w:rsid w:val="0001127B"/>
    <w:rsid w:val="000112A5"/>
    <w:rsid w:val="0001156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17F6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53"/>
    <w:rsid w:val="00022F7D"/>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4E9"/>
    <w:rsid w:val="00030640"/>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2F"/>
    <w:rsid w:val="00033A69"/>
    <w:rsid w:val="0003416B"/>
    <w:rsid w:val="00034376"/>
    <w:rsid w:val="000343B7"/>
    <w:rsid w:val="000343F4"/>
    <w:rsid w:val="0003447F"/>
    <w:rsid w:val="00034786"/>
    <w:rsid w:val="00034820"/>
    <w:rsid w:val="0003491D"/>
    <w:rsid w:val="00034F4A"/>
    <w:rsid w:val="000352D3"/>
    <w:rsid w:val="0003536A"/>
    <w:rsid w:val="000357FF"/>
    <w:rsid w:val="00035B0F"/>
    <w:rsid w:val="00035C34"/>
    <w:rsid w:val="00035D78"/>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8A6"/>
    <w:rsid w:val="00037AF2"/>
    <w:rsid w:val="00040091"/>
    <w:rsid w:val="000403CA"/>
    <w:rsid w:val="0004042F"/>
    <w:rsid w:val="0004060C"/>
    <w:rsid w:val="00040B56"/>
    <w:rsid w:val="00040BA7"/>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733"/>
    <w:rsid w:val="00043A61"/>
    <w:rsid w:val="00043B1C"/>
    <w:rsid w:val="00043C68"/>
    <w:rsid w:val="00043D59"/>
    <w:rsid w:val="000441F6"/>
    <w:rsid w:val="000446D5"/>
    <w:rsid w:val="000446EA"/>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309"/>
    <w:rsid w:val="0004639F"/>
    <w:rsid w:val="00046737"/>
    <w:rsid w:val="0004680B"/>
    <w:rsid w:val="00046872"/>
    <w:rsid w:val="00046939"/>
    <w:rsid w:val="00046963"/>
    <w:rsid w:val="00046BBB"/>
    <w:rsid w:val="00046C5C"/>
    <w:rsid w:val="000470D5"/>
    <w:rsid w:val="00047207"/>
    <w:rsid w:val="00047479"/>
    <w:rsid w:val="000476F9"/>
    <w:rsid w:val="00047758"/>
    <w:rsid w:val="00047889"/>
    <w:rsid w:val="00047AB3"/>
    <w:rsid w:val="00047ADA"/>
    <w:rsid w:val="00047BBA"/>
    <w:rsid w:val="00047CCC"/>
    <w:rsid w:val="00047E61"/>
    <w:rsid w:val="000500A2"/>
    <w:rsid w:val="000502FD"/>
    <w:rsid w:val="00050351"/>
    <w:rsid w:val="00050606"/>
    <w:rsid w:val="00050747"/>
    <w:rsid w:val="00050899"/>
    <w:rsid w:val="000508C4"/>
    <w:rsid w:val="00050A3F"/>
    <w:rsid w:val="00050AEA"/>
    <w:rsid w:val="00050B7F"/>
    <w:rsid w:val="00050C78"/>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9CC"/>
    <w:rsid w:val="00053AC5"/>
    <w:rsid w:val="00053B80"/>
    <w:rsid w:val="00054265"/>
    <w:rsid w:val="0005434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9DB"/>
    <w:rsid w:val="00056B27"/>
    <w:rsid w:val="00056E70"/>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42A"/>
    <w:rsid w:val="00061819"/>
    <w:rsid w:val="00061A9F"/>
    <w:rsid w:val="00061DD1"/>
    <w:rsid w:val="00061EF5"/>
    <w:rsid w:val="00061F68"/>
    <w:rsid w:val="000620CE"/>
    <w:rsid w:val="000620FA"/>
    <w:rsid w:val="0006234D"/>
    <w:rsid w:val="00062474"/>
    <w:rsid w:val="0006280B"/>
    <w:rsid w:val="00062854"/>
    <w:rsid w:val="000630BA"/>
    <w:rsid w:val="0006314D"/>
    <w:rsid w:val="0006336F"/>
    <w:rsid w:val="000633D6"/>
    <w:rsid w:val="000634A5"/>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DC"/>
    <w:rsid w:val="00066108"/>
    <w:rsid w:val="00066242"/>
    <w:rsid w:val="000665A0"/>
    <w:rsid w:val="000666C4"/>
    <w:rsid w:val="000668C9"/>
    <w:rsid w:val="000668D7"/>
    <w:rsid w:val="00066C16"/>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670"/>
    <w:rsid w:val="00074780"/>
    <w:rsid w:val="00074786"/>
    <w:rsid w:val="00074C28"/>
    <w:rsid w:val="00074FC7"/>
    <w:rsid w:val="000752FF"/>
    <w:rsid w:val="000756AC"/>
    <w:rsid w:val="00075879"/>
    <w:rsid w:val="00075941"/>
    <w:rsid w:val="00075AFF"/>
    <w:rsid w:val="00075BC6"/>
    <w:rsid w:val="00075C77"/>
    <w:rsid w:val="00076259"/>
    <w:rsid w:val="0007662D"/>
    <w:rsid w:val="000768C5"/>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030"/>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7B3"/>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DF7"/>
    <w:rsid w:val="00093EE8"/>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8D4"/>
    <w:rsid w:val="000959ED"/>
    <w:rsid w:val="00095B18"/>
    <w:rsid w:val="00095B23"/>
    <w:rsid w:val="00095BE5"/>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48D"/>
    <w:rsid w:val="000B04D9"/>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513"/>
    <w:rsid w:val="000B15B4"/>
    <w:rsid w:val="000B1772"/>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A7F"/>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0D9E"/>
    <w:rsid w:val="000C1275"/>
    <w:rsid w:val="000C15B8"/>
    <w:rsid w:val="000C1698"/>
    <w:rsid w:val="000C1890"/>
    <w:rsid w:val="000C196B"/>
    <w:rsid w:val="000C1B49"/>
    <w:rsid w:val="000C1E46"/>
    <w:rsid w:val="000C1F62"/>
    <w:rsid w:val="000C206A"/>
    <w:rsid w:val="000C2090"/>
    <w:rsid w:val="000C2095"/>
    <w:rsid w:val="000C210C"/>
    <w:rsid w:val="000C219A"/>
    <w:rsid w:val="000C231B"/>
    <w:rsid w:val="000C24A8"/>
    <w:rsid w:val="000C2612"/>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ED7"/>
    <w:rsid w:val="000C5F12"/>
    <w:rsid w:val="000C5FA7"/>
    <w:rsid w:val="000C6043"/>
    <w:rsid w:val="000C6211"/>
    <w:rsid w:val="000C6255"/>
    <w:rsid w:val="000C627A"/>
    <w:rsid w:val="000C655D"/>
    <w:rsid w:val="000C684B"/>
    <w:rsid w:val="000C692E"/>
    <w:rsid w:val="000C69D5"/>
    <w:rsid w:val="000C6D78"/>
    <w:rsid w:val="000C6EBF"/>
    <w:rsid w:val="000C6F06"/>
    <w:rsid w:val="000C70D6"/>
    <w:rsid w:val="000C7581"/>
    <w:rsid w:val="000C76DD"/>
    <w:rsid w:val="000C7E46"/>
    <w:rsid w:val="000C7EAD"/>
    <w:rsid w:val="000D02EB"/>
    <w:rsid w:val="000D0723"/>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1C0"/>
    <w:rsid w:val="000D524E"/>
    <w:rsid w:val="000D54BA"/>
    <w:rsid w:val="000D5B64"/>
    <w:rsid w:val="000D5C3A"/>
    <w:rsid w:val="000D6209"/>
    <w:rsid w:val="000D643C"/>
    <w:rsid w:val="000D64DD"/>
    <w:rsid w:val="000D6AEB"/>
    <w:rsid w:val="000D6C0B"/>
    <w:rsid w:val="000D6C2E"/>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1BB"/>
    <w:rsid w:val="000E321B"/>
    <w:rsid w:val="000E3359"/>
    <w:rsid w:val="000E371C"/>
    <w:rsid w:val="000E37B4"/>
    <w:rsid w:val="000E3A1B"/>
    <w:rsid w:val="000E3C86"/>
    <w:rsid w:val="000E3D59"/>
    <w:rsid w:val="000E3DAC"/>
    <w:rsid w:val="000E401D"/>
    <w:rsid w:val="000E41A7"/>
    <w:rsid w:val="000E4215"/>
    <w:rsid w:val="000E42BC"/>
    <w:rsid w:val="000E439E"/>
    <w:rsid w:val="000E4476"/>
    <w:rsid w:val="000E4703"/>
    <w:rsid w:val="000E478F"/>
    <w:rsid w:val="000E48E2"/>
    <w:rsid w:val="000E48F7"/>
    <w:rsid w:val="000E4CBB"/>
    <w:rsid w:val="000E4DCA"/>
    <w:rsid w:val="000E5132"/>
    <w:rsid w:val="000E53E9"/>
    <w:rsid w:val="000E5525"/>
    <w:rsid w:val="000E554E"/>
    <w:rsid w:val="000E57D3"/>
    <w:rsid w:val="000E60DC"/>
    <w:rsid w:val="000E62CE"/>
    <w:rsid w:val="000E62D4"/>
    <w:rsid w:val="000E62F5"/>
    <w:rsid w:val="000E6382"/>
    <w:rsid w:val="000E6393"/>
    <w:rsid w:val="000E678B"/>
    <w:rsid w:val="000E6A44"/>
    <w:rsid w:val="000E6EA3"/>
    <w:rsid w:val="000E7231"/>
    <w:rsid w:val="000E7316"/>
    <w:rsid w:val="000E736A"/>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2B4E"/>
    <w:rsid w:val="000F37A3"/>
    <w:rsid w:val="000F3843"/>
    <w:rsid w:val="000F385E"/>
    <w:rsid w:val="000F3878"/>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BA9"/>
    <w:rsid w:val="00102DB8"/>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422"/>
    <w:rsid w:val="00105502"/>
    <w:rsid w:val="00106175"/>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99A"/>
    <w:rsid w:val="00111AB0"/>
    <w:rsid w:val="00111B72"/>
    <w:rsid w:val="00111B8A"/>
    <w:rsid w:val="00111BB5"/>
    <w:rsid w:val="00111C2B"/>
    <w:rsid w:val="00111D5C"/>
    <w:rsid w:val="00111DD5"/>
    <w:rsid w:val="0011204B"/>
    <w:rsid w:val="00112132"/>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40D4"/>
    <w:rsid w:val="001141CF"/>
    <w:rsid w:val="00114447"/>
    <w:rsid w:val="001146A0"/>
    <w:rsid w:val="0011490F"/>
    <w:rsid w:val="00114978"/>
    <w:rsid w:val="00114A55"/>
    <w:rsid w:val="00114A83"/>
    <w:rsid w:val="00114D97"/>
    <w:rsid w:val="00114FDE"/>
    <w:rsid w:val="001151F2"/>
    <w:rsid w:val="00115203"/>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17F9C"/>
    <w:rsid w:val="00120019"/>
    <w:rsid w:val="001206A9"/>
    <w:rsid w:val="0012074E"/>
    <w:rsid w:val="001207FD"/>
    <w:rsid w:val="00120AFC"/>
    <w:rsid w:val="00120C39"/>
    <w:rsid w:val="00120C60"/>
    <w:rsid w:val="00120CD9"/>
    <w:rsid w:val="0012133F"/>
    <w:rsid w:val="0012135A"/>
    <w:rsid w:val="00121418"/>
    <w:rsid w:val="0012165E"/>
    <w:rsid w:val="001216A4"/>
    <w:rsid w:val="001216C8"/>
    <w:rsid w:val="0012175A"/>
    <w:rsid w:val="001218AD"/>
    <w:rsid w:val="00121CCD"/>
    <w:rsid w:val="00121D83"/>
    <w:rsid w:val="00122567"/>
    <w:rsid w:val="001226E3"/>
    <w:rsid w:val="0012282D"/>
    <w:rsid w:val="001229F8"/>
    <w:rsid w:val="00122A53"/>
    <w:rsid w:val="00122A5B"/>
    <w:rsid w:val="00122DB8"/>
    <w:rsid w:val="00122E2E"/>
    <w:rsid w:val="00122EC6"/>
    <w:rsid w:val="00122EF1"/>
    <w:rsid w:val="00122F50"/>
    <w:rsid w:val="0012309F"/>
    <w:rsid w:val="001233F3"/>
    <w:rsid w:val="0012341B"/>
    <w:rsid w:val="00123451"/>
    <w:rsid w:val="0012354D"/>
    <w:rsid w:val="0012358D"/>
    <w:rsid w:val="0012361D"/>
    <w:rsid w:val="0012386D"/>
    <w:rsid w:val="00123C2F"/>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17"/>
    <w:rsid w:val="001271FC"/>
    <w:rsid w:val="001273F8"/>
    <w:rsid w:val="0012745B"/>
    <w:rsid w:val="001274A9"/>
    <w:rsid w:val="0012756F"/>
    <w:rsid w:val="001275B2"/>
    <w:rsid w:val="001278ED"/>
    <w:rsid w:val="0012793A"/>
    <w:rsid w:val="00127B9E"/>
    <w:rsid w:val="00127CA5"/>
    <w:rsid w:val="00127D3F"/>
    <w:rsid w:val="00127D7F"/>
    <w:rsid w:val="00127EBF"/>
    <w:rsid w:val="00127FC5"/>
    <w:rsid w:val="00130315"/>
    <w:rsid w:val="00130435"/>
    <w:rsid w:val="001304DC"/>
    <w:rsid w:val="0013052D"/>
    <w:rsid w:val="00130A6F"/>
    <w:rsid w:val="00130B75"/>
    <w:rsid w:val="00130C9F"/>
    <w:rsid w:val="00130D4E"/>
    <w:rsid w:val="00130DBC"/>
    <w:rsid w:val="00130F26"/>
    <w:rsid w:val="001310F1"/>
    <w:rsid w:val="00131197"/>
    <w:rsid w:val="00131410"/>
    <w:rsid w:val="001314B9"/>
    <w:rsid w:val="001316FA"/>
    <w:rsid w:val="0013186F"/>
    <w:rsid w:val="001319A0"/>
    <w:rsid w:val="00131D11"/>
    <w:rsid w:val="00132024"/>
    <w:rsid w:val="001322E8"/>
    <w:rsid w:val="00132696"/>
    <w:rsid w:val="001328EB"/>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338"/>
    <w:rsid w:val="0013565E"/>
    <w:rsid w:val="00135760"/>
    <w:rsid w:val="001359D7"/>
    <w:rsid w:val="00135DD4"/>
    <w:rsid w:val="00135E44"/>
    <w:rsid w:val="0013606C"/>
    <w:rsid w:val="001361CD"/>
    <w:rsid w:val="001361D6"/>
    <w:rsid w:val="0013624E"/>
    <w:rsid w:val="001363BC"/>
    <w:rsid w:val="0013654A"/>
    <w:rsid w:val="001371D4"/>
    <w:rsid w:val="001371DC"/>
    <w:rsid w:val="001378D1"/>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05"/>
    <w:rsid w:val="0014676D"/>
    <w:rsid w:val="00146782"/>
    <w:rsid w:val="00146993"/>
    <w:rsid w:val="00146C9F"/>
    <w:rsid w:val="00146CFB"/>
    <w:rsid w:val="00146F6C"/>
    <w:rsid w:val="00146FDE"/>
    <w:rsid w:val="00147261"/>
    <w:rsid w:val="00147382"/>
    <w:rsid w:val="001473A6"/>
    <w:rsid w:val="001473C3"/>
    <w:rsid w:val="00147723"/>
    <w:rsid w:val="00147A05"/>
    <w:rsid w:val="00147FCF"/>
    <w:rsid w:val="00147FEA"/>
    <w:rsid w:val="001501D5"/>
    <w:rsid w:val="00150302"/>
    <w:rsid w:val="00150506"/>
    <w:rsid w:val="00150747"/>
    <w:rsid w:val="001507E8"/>
    <w:rsid w:val="001508A9"/>
    <w:rsid w:val="001509F7"/>
    <w:rsid w:val="00150A8E"/>
    <w:rsid w:val="00150B20"/>
    <w:rsid w:val="00150B66"/>
    <w:rsid w:val="00150CBA"/>
    <w:rsid w:val="00150F62"/>
    <w:rsid w:val="001510C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2A4"/>
    <w:rsid w:val="001537A4"/>
    <w:rsid w:val="001537D0"/>
    <w:rsid w:val="00153B7D"/>
    <w:rsid w:val="00153BC8"/>
    <w:rsid w:val="00153F15"/>
    <w:rsid w:val="00154401"/>
    <w:rsid w:val="001545AD"/>
    <w:rsid w:val="00154682"/>
    <w:rsid w:val="001547EA"/>
    <w:rsid w:val="001547F6"/>
    <w:rsid w:val="00154E2A"/>
    <w:rsid w:val="00154E60"/>
    <w:rsid w:val="00155202"/>
    <w:rsid w:val="0015538F"/>
    <w:rsid w:val="00155434"/>
    <w:rsid w:val="0015578B"/>
    <w:rsid w:val="00155982"/>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1D5A"/>
    <w:rsid w:val="001620A0"/>
    <w:rsid w:val="001620E1"/>
    <w:rsid w:val="0016216F"/>
    <w:rsid w:val="0016223A"/>
    <w:rsid w:val="001623B5"/>
    <w:rsid w:val="001624B5"/>
    <w:rsid w:val="001627F3"/>
    <w:rsid w:val="001629D3"/>
    <w:rsid w:val="00162A50"/>
    <w:rsid w:val="00162D12"/>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5BB"/>
    <w:rsid w:val="001657CC"/>
    <w:rsid w:val="00165B61"/>
    <w:rsid w:val="00165F07"/>
    <w:rsid w:val="001664DB"/>
    <w:rsid w:val="0016655E"/>
    <w:rsid w:val="00166A93"/>
    <w:rsid w:val="00166C93"/>
    <w:rsid w:val="00166E60"/>
    <w:rsid w:val="00166EBE"/>
    <w:rsid w:val="00166F3F"/>
    <w:rsid w:val="001670EA"/>
    <w:rsid w:val="001674A5"/>
    <w:rsid w:val="0016784B"/>
    <w:rsid w:val="001679B2"/>
    <w:rsid w:val="00167A55"/>
    <w:rsid w:val="00167AB6"/>
    <w:rsid w:val="00167EBA"/>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694"/>
    <w:rsid w:val="00174952"/>
    <w:rsid w:val="001749EC"/>
    <w:rsid w:val="00174B65"/>
    <w:rsid w:val="00174B82"/>
    <w:rsid w:val="00174D35"/>
    <w:rsid w:val="00174FBD"/>
    <w:rsid w:val="001750F0"/>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4B2"/>
    <w:rsid w:val="00181581"/>
    <w:rsid w:val="00181919"/>
    <w:rsid w:val="00181A20"/>
    <w:rsid w:val="00181C43"/>
    <w:rsid w:val="00181C75"/>
    <w:rsid w:val="00181D48"/>
    <w:rsid w:val="00181D80"/>
    <w:rsid w:val="00182348"/>
    <w:rsid w:val="00182464"/>
    <w:rsid w:val="001824BE"/>
    <w:rsid w:val="001826C3"/>
    <w:rsid w:val="00182882"/>
    <w:rsid w:val="001829EB"/>
    <w:rsid w:val="00182BF6"/>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A92"/>
    <w:rsid w:val="00190CEE"/>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96"/>
    <w:rsid w:val="001963E9"/>
    <w:rsid w:val="00196AA1"/>
    <w:rsid w:val="00196C49"/>
    <w:rsid w:val="00196D7F"/>
    <w:rsid w:val="001971A4"/>
    <w:rsid w:val="0019751C"/>
    <w:rsid w:val="00197AD9"/>
    <w:rsid w:val="00197DB2"/>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4045"/>
    <w:rsid w:val="001A40CF"/>
    <w:rsid w:val="001A4877"/>
    <w:rsid w:val="001A4A0B"/>
    <w:rsid w:val="001A4EBF"/>
    <w:rsid w:val="001A52A6"/>
    <w:rsid w:val="001A5496"/>
    <w:rsid w:val="001A5595"/>
    <w:rsid w:val="001A55F7"/>
    <w:rsid w:val="001A570C"/>
    <w:rsid w:val="001A57B9"/>
    <w:rsid w:val="001A5F14"/>
    <w:rsid w:val="001A5FC1"/>
    <w:rsid w:val="001A5FF0"/>
    <w:rsid w:val="001A62AF"/>
    <w:rsid w:val="001A63B1"/>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54"/>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4D6"/>
    <w:rsid w:val="001B1C0B"/>
    <w:rsid w:val="001B1D06"/>
    <w:rsid w:val="001B1F85"/>
    <w:rsid w:val="001B2015"/>
    <w:rsid w:val="001B2049"/>
    <w:rsid w:val="001B2067"/>
    <w:rsid w:val="001B2322"/>
    <w:rsid w:val="001B28F9"/>
    <w:rsid w:val="001B2A06"/>
    <w:rsid w:val="001B2D3E"/>
    <w:rsid w:val="001B2EB9"/>
    <w:rsid w:val="001B2FD0"/>
    <w:rsid w:val="001B302C"/>
    <w:rsid w:val="001B30FE"/>
    <w:rsid w:val="001B3159"/>
    <w:rsid w:val="001B3793"/>
    <w:rsid w:val="001B38ED"/>
    <w:rsid w:val="001B39CE"/>
    <w:rsid w:val="001B39DF"/>
    <w:rsid w:val="001B3B2F"/>
    <w:rsid w:val="001B3B98"/>
    <w:rsid w:val="001B3BBA"/>
    <w:rsid w:val="001B3EF9"/>
    <w:rsid w:val="001B40F1"/>
    <w:rsid w:val="001B43B1"/>
    <w:rsid w:val="001B4499"/>
    <w:rsid w:val="001B47AF"/>
    <w:rsid w:val="001B49F0"/>
    <w:rsid w:val="001B504D"/>
    <w:rsid w:val="001B5307"/>
    <w:rsid w:val="001B53EE"/>
    <w:rsid w:val="001B56F4"/>
    <w:rsid w:val="001B5918"/>
    <w:rsid w:val="001B5BA3"/>
    <w:rsid w:val="001B5CD4"/>
    <w:rsid w:val="001B64C1"/>
    <w:rsid w:val="001B6A9C"/>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23"/>
    <w:rsid w:val="001C2145"/>
    <w:rsid w:val="001C255E"/>
    <w:rsid w:val="001C2695"/>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D25"/>
    <w:rsid w:val="001C5FA1"/>
    <w:rsid w:val="001C6251"/>
    <w:rsid w:val="001C6412"/>
    <w:rsid w:val="001C660A"/>
    <w:rsid w:val="001C6732"/>
    <w:rsid w:val="001C6AAB"/>
    <w:rsid w:val="001C6AE0"/>
    <w:rsid w:val="001C6B50"/>
    <w:rsid w:val="001C6C55"/>
    <w:rsid w:val="001C70EB"/>
    <w:rsid w:val="001C731D"/>
    <w:rsid w:val="001C7330"/>
    <w:rsid w:val="001C7368"/>
    <w:rsid w:val="001C778F"/>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7F7"/>
    <w:rsid w:val="001D2889"/>
    <w:rsid w:val="001D28C9"/>
    <w:rsid w:val="001D2936"/>
    <w:rsid w:val="001D2BF6"/>
    <w:rsid w:val="001D2D30"/>
    <w:rsid w:val="001D309E"/>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C4C"/>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3E98"/>
    <w:rsid w:val="001E4118"/>
    <w:rsid w:val="001E437E"/>
    <w:rsid w:val="001E447D"/>
    <w:rsid w:val="001E4ED1"/>
    <w:rsid w:val="001E5295"/>
    <w:rsid w:val="001E54DC"/>
    <w:rsid w:val="001E5C3D"/>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126A"/>
    <w:rsid w:val="001F137C"/>
    <w:rsid w:val="001F17AB"/>
    <w:rsid w:val="001F1B18"/>
    <w:rsid w:val="001F1D26"/>
    <w:rsid w:val="001F1E70"/>
    <w:rsid w:val="001F2402"/>
    <w:rsid w:val="001F28AA"/>
    <w:rsid w:val="001F2AB7"/>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421"/>
    <w:rsid w:val="001F6533"/>
    <w:rsid w:val="001F6537"/>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52E"/>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F8"/>
    <w:rsid w:val="00203DAD"/>
    <w:rsid w:val="00203E7F"/>
    <w:rsid w:val="00204574"/>
    <w:rsid w:val="00204728"/>
    <w:rsid w:val="00204761"/>
    <w:rsid w:val="002047C4"/>
    <w:rsid w:val="00204865"/>
    <w:rsid w:val="00204D86"/>
    <w:rsid w:val="00204E72"/>
    <w:rsid w:val="00204FA5"/>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3A5"/>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9C6"/>
    <w:rsid w:val="00213B0D"/>
    <w:rsid w:val="00213B31"/>
    <w:rsid w:val="00213EC0"/>
    <w:rsid w:val="00213EE5"/>
    <w:rsid w:val="00213F17"/>
    <w:rsid w:val="00214137"/>
    <w:rsid w:val="002141E2"/>
    <w:rsid w:val="0021428C"/>
    <w:rsid w:val="00214368"/>
    <w:rsid w:val="00214B2B"/>
    <w:rsid w:val="00214C65"/>
    <w:rsid w:val="00214D0B"/>
    <w:rsid w:val="00214F86"/>
    <w:rsid w:val="00214FA6"/>
    <w:rsid w:val="0021509C"/>
    <w:rsid w:val="002152AD"/>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04"/>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793"/>
    <w:rsid w:val="002327DD"/>
    <w:rsid w:val="0023295E"/>
    <w:rsid w:val="00232AC0"/>
    <w:rsid w:val="00232EAF"/>
    <w:rsid w:val="0023302F"/>
    <w:rsid w:val="002332CE"/>
    <w:rsid w:val="00233389"/>
    <w:rsid w:val="002334AF"/>
    <w:rsid w:val="002335F7"/>
    <w:rsid w:val="00233786"/>
    <w:rsid w:val="0023385B"/>
    <w:rsid w:val="002339B5"/>
    <w:rsid w:val="00233BE4"/>
    <w:rsid w:val="00233CFD"/>
    <w:rsid w:val="00233DA6"/>
    <w:rsid w:val="00234295"/>
    <w:rsid w:val="00234AA6"/>
    <w:rsid w:val="00234AED"/>
    <w:rsid w:val="00234B77"/>
    <w:rsid w:val="00234BF1"/>
    <w:rsid w:val="002351F1"/>
    <w:rsid w:val="00235450"/>
    <w:rsid w:val="002355E5"/>
    <w:rsid w:val="00235640"/>
    <w:rsid w:val="00235BDF"/>
    <w:rsid w:val="00235BEE"/>
    <w:rsid w:val="00235DA2"/>
    <w:rsid w:val="00235FCF"/>
    <w:rsid w:val="00236642"/>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7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039"/>
    <w:rsid w:val="002431D2"/>
    <w:rsid w:val="002431E3"/>
    <w:rsid w:val="00243327"/>
    <w:rsid w:val="00243352"/>
    <w:rsid w:val="00243380"/>
    <w:rsid w:val="0024345C"/>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60FE"/>
    <w:rsid w:val="00246133"/>
    <w:rsid w:val="0024623F"/>
    <w:rsid w:val="00246812"/>
    <w:rsid w:val="002469F5"/>
    <w:rsid w:val="00246BC6"/>
    <w:rsid w:val="00246C6D"/>
    <w:rsid w:val="00246D51"/>
    <w:rsid w:val="00246E3E"/>
    <w:rsid w:val="00246FBC"/>
    <w:rsid w:val="0024701C"/>
    <w:rsid w:val="0024706D"/>
    <w:rsid w:val="00247A52"/>
    <w:rsid w:val="00247C47"/>
    <w:rsid w:val="00247DC0"/>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69F"/>
    <w:rsid w:val="00251844"/>
    <w:rsid w:val="002518B2"/>
    <w:rsid w:val="00251A07"/>
    <w:rsid w:val="00251B30"/>
    <w:rsid w:val="00251D5A"/>
    <w:rsid w:val="00251FDC"/>
    <w:rsid w:val="002522D3"/>
    <w:rsid w:val="0025234D"/>
    <w:rsid w:val="00252427"/>
    <w:rsid w:val="002525FE"/>
    <w:rsid w:val="002527A2"/>
    <w:rsid w:val="002527B3"/>
    <w:rsid w:val="0025298E"/>
    <w:rsid w:val="00252DF4"/>
    <w:rsid w:val="00252E4C"/>
    <w:rsid w:val="00252F1B"/>
    <w:rsid w:val="00252F1D"/>
    <w:rsid w:val="002531AA"/>
    <w:rsid w:val="0025371C"/>
    <w:rsid w:val="0025374F"/>
    <w:rsid w:val="00253AA7"/>
    <w:rsid w:val="00253CA5"/>
    <w:rsid w:val="00253F9B"/>
    <w:rsid w:val="002540B5"/>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EAF"/>
    <w:rsid w:val="00257EC6"/>
    <w:rsid w:val="00257ED6"/>
    <w:rsid w:val="002601B4"/>
    <w:rsid w:val="00260201"/>
    <w:rsid w:val="0026037B"/>
    <w:rsid w:val="002604FD"/>
    <w:rsid w:val="002605E4"/>
    <w:rsid w:val="00260C7F"/>
    <w:rsid w:val="00260CD6"/>
    <w:rsid w:val="0026110D"/>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769"/>
    <w:rsid w:val="00272E7F"/>
    <w:rsid w:val="00273108"/>
    <w:rsid w:val="002731C8"/>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9A3"/>
    <w:rsid w:val="00276AEA"/>
    <w:rsid w:val="00276B43"/>
    <w:rsid w:val="00276B8D"/>
    <w:rsid w:val="00276DA3"/>
    <w:rsid w:val="00276E70"/>
    <w:rsid w:val="00277058"/>
    <w:rsid w:val="0027711C"/>
    <w:rsid w:val="00277147"/>
    <w:rsid w:val="002771C6"/>
    <w:rsid w:val="002772BA"/>
    <w:rsid w:val="00277401"/>
    <w:rsid w:val="0027742A"/>
    <w:rsid w:val="002775CA"/>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71"/>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497"/>
    <w:rsid w:val="00293919"/>
    <w:rsid w:val="002939AF"/>
    <w:rsid w:val="00293BA4"/>
    <w:rsid w:val="00293BCF"/>
    <w:rsid w:val="00293D57"/>
    <w:rsid w:val="00293F96"/>
    <w:rsid w:val="002942B0"/>
    <w:rsid w:val="0029467E"/>
    <w:rsid w:val="00294B02"/>
    <w:rsid w:val="00294EEB"/>
    <w:rsid w:val="0029533F"/>
    <w:rsid w:val="0029552E"/>
    <w:rsid w:val="00295708"/>
    <w:rsid w:val="002957E5"/>
    <w:rsid w:val="00295929"/>
    <w:rsid w:val="00295B27"/>
    <w:rsid w:val="00295FC1"/>
    <w:rsid w:val="00296334"/>
    <w:rsid w:val="0029639D"/>
    <w:rsid w:val="00296560"/>
    <w:rsid w:val="0029696F"/>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6B2"/>
    <w:rsid w:val="002A09EF"/>
    <w:rsid w:val="002A0D46"/>
    <w:rsid w:val="002A0DD7"/>
    <w:rsid w:val="002A0E44"/>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47"/>
    <w:rsid w:val="002A4DA4"/>
    <w:rsid w:val="002A4E84"/>
    <w:rsid w:val="002A524C"/>
    <w:rsid w:val="002A5749"/>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F28"/>
    <w:rsid w:val="002A7F5B"/>
    <w:rsid w:val="002B00E2"/>
    <w:rsid w:val="002B02F2"/>
    <w:rsid w:val="002B04FD"/>
    <w:rsid w:val="002B05CF"/>
    <w:rsid w:val="002B0621"/>
    <w:rsid w:val="002B066E"/>
    <w:rsid w:val="002B06F7"/>
    <w:rsid w:val="002B073A"/>
    <w:rsid w:val="002B087D"/>
    <w:rsid w:val="002B0D06"/>
    <w:rsid w:val="002B0E12"/>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4FCF"/>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E80"/>
    <w:rsid w:val="002B7F68"/>
    <w:rsid w:val="002C0062"/>
    <w:rsid w:val="002C00EE"/>
    <w:rsid w:val="002C02E5"/>
    <w:rsid w:val="002C067A"/>
    <w:rsid w:val="002C0957"/>
    <w:rsid w:val="002C09AB"/>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3BD"/>
    <w:rsid w:val="002C34FA"/>
    <w:rsid w:val="002C354D"/>
    <w:rsid w:val="002C36A2"/>
    <w:rsid w:val="002C38AA"/>
    <w:rsid w:val="002C3A0B"/>
    <w:rsid w:val="002C3B26"/>
    <w:rsid w:val="002C3CFE"/>
    <w:rsid w:val="002C407B"/>
    <w:rsid w:val="002C4310"/>
    <w:rsid w:val="002C43B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130"/>
    <w:rsid w:val="002C62F5"/>
    <w:rsid w:val="002C6396"/>
    <w:rsid w:val="002C6639"/>
    <w:rsid w:val="002C6AE7"/>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4CF1"/>
    <w:rsid w:val="002D556A"/>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1C1"/>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6163"/>
    <w:rsid w:val="002E61AA"/>
    <w:rsid w:val="002E622F"/>
    <w:rsid w:val="002E62DD"/>
    <w:rsid w:val="002E6383"/>
    <w:rsid w:val="002E6675"/>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32"/>
    <w:rsid w:val="002F0405"/>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7A7"/>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13D7"/>
    <w:rsid w:val="003114A8"/>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DA5"/>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7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24D"/>
    <w:rsid w:val="00330B18"/>
    <w:rsid w:val="00330D71"/>
    <w:rsid w:val="003315DC"/>
    <w:rsid w:val="00331758"/>
    <w:rsid w:val="00331C1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160"/>
    <w:rsid w:val="00334249"/>
    <w:rsid w:val="003345BF"/>
    <w:rsid w:val="00334A3D"/>
    <w:rsid w:val="00334A6A"/>
    <w:rsid w:val="00334DD2"/>
    <w:rsid w:val="00334E9D"/>
    <w:rsid w:val="00334FC3"/>
    <w:rsid w:val="0033524C"/>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CFB"/>
    <w:rsid w:val="00341E81"/>
    <w:rsid w:val="00342094"/>
    <w:rsid w:val="003421D1"/>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CA2"/>
    <w:rsid w:val="00344E5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4AF5"/>
    <w:rsid w:val="003550CA"/>
    <w:rsid w:val="0035514A"/>
    <w:rsid w:val="00355184"/>
    <w:rsid w:val="003552A4"/>
    <w:rsid w:val="003555A7"/>
    <w:rsid w:val="003557A6"/>
    <w:rsid w:val="003557E3"/>
    <w:rsid w:val="003558D7"/>
    <w:rsid w:val="00355968"/>
    <w:rsid w:val="003561DF"/>
    <w:rsid w:val="0035651B"/>
    <w:rsid w:val="00356734"/>
    <w:rsid w:val="00356C97"/>
    <w:rsid w:val="00357A03"/>
    <w:rsid w:val="00357B76"/>
    <w:rsid w:val="00357C60"/>
    <w:rsid w:val="00357CAC"/>
    <w:rsid w:val="00357D2E"/>
    <w:rsid w:val="00357EBC"/>
    <w:rsid w:val="00360066"/>
    <w:rsid w:val="003604AA"/>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51F"/>
    <w:rsid w:val="00362BEA"/>
    <w:rsid w:val="00362D7C"/>
    <w:rsid w:val="00362DBD"/>
    <w:rsid w:val="00362F4E"/>
    <w:rsid w:val="00362F81"/>
    <w:rsid w:val="0036303C"/>
    <w:rsid w:val="00363098"/>
    <w:rsid w:val="0036320F"/>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4F8"/>
    <w:rsid w:val="00367792"/>
    <w:rsid w:val="0036786B"/>
    <w:rsid w:val="00367A78"/>
    <w:rsid w:val="00367AD9"/>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BC"/>
    <w:rsid w:val="00372A01"/>
    <w:rsid w:val="00372E90"/>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3BE"/>
    <w:rsid w:val="003818E3"/>
    <w:rsid w:val="0038197C"/>
    <w:rsid w:val="00381AF0"/>
    <w:rsid w:val="00381F0C"/>
    <w:rsid w:val="00382135"/>
    <w:rsid w:val="003822BF"/>
    <w:rsid w:val="003823AA"/>
    <w:rsid w:val="0038240E"/>
    <w:rsid w:val="00382746"/>
    <w:rsid w:val="003827DA"/>
    <w:rsid w:val="0038296E"/>
    <w:rsid w:val="003829B4"/>
    <w:rsid w:val="00382B44"/>
    <w:rsid w:val="00382C3E"/>
    <w:rsid w:val="00382C85"/>
    <w:rsid w:val="00382E18"/>
    <w:rsid w:val="00382F72"/>
    <w:rsid w:val="003834F9"/>
    <w:rsid w:val="0038369C"/>
    <w:rsid w:val="00383D1B"/>
    <w:rsid w:val="00383D65"/>
    <w:rsid w:val="00383D69"/>
    <w:rsid w:val="00383E08"/>
    <w:rsid w:val="00384368"/>
    <w:rsid w:val="003844D1"/>
    <w:rsid w:val="00384595"/>
    <w:rsid w:val="00384959"/>
    <w:rsid w:val="003849C1"/>
    <w:rsid w:val="00384B20"/>
    <w:rsid w:val="00384BD4"/>
    <w:rsid w:val="00384F33"/>
    <w:rsid w:val="0038520A"/>
    <w:rsid w:val="00385227"/>
    <w:rsid w:val="00385392"/>
    <w:rsid w:val="0038560D"/>
    <w:rsid w:val="00385718"/>
    <w:rsid w:val="00385720"/>
    <w:rsid w:val="00385BE1"/>
    <w:rsid w:val="00385C05"/>
    <w:rsid w:val="00385E0E"/>
    <w:rsid w:val="00385E81"/>
    <w:rsid w:val="00385F94"/>
    <w:rsid w:val="0038613F"/>
    <w:rsid w:val="00386197"/>
    <w:rsid w:val="00386444"/>
    <w:rsid w:val="003865C2"/>
    <w:rsid w:val="0038679C"/>
    <w:rsid w:val="00386B1B"/>
    <w:rsid w:val="00386B70"/>
    <w:rsid w:val="00386F10"/>
    <w:rsid w:val="00386F4D"/>
    <w:rsid w:val="00387028"/>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0FB"/>
    <w:rsid w:val="003A03C1"/>
    <w:rsid w:val="003A0486"/>
    <w:rsid w:val="003A057E"/>
    <w:rsid w:val="003A0662"/>
    <w:rsid w:val="003A067E"/>
    <w:rsid w:val="003A0AB9"/>
    <w:rsid w:val="003A0AD7"/>
    <w:rsid w:val="003A0D5B"/>
    <w:rsid w:val="003A0EF0"/>
    <w:rsid w:val="003A0FFF"/>
    <w:rsid w:val="003A10D5"/>
    <w:rsid w:val="003A1113"/>
    <w:rsid w:val="003A1194"/>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EB"/>
    <w:rsid w:val="003A745D"/>
    <w:rsid w:val="003A753E"/>
    <w:rsid w:val="003A7605"/>
    <w:rsid w:val="003A78C5"/>
    <w:rsid w:val="003A7AA7"/>
    <w:rsid w:val="003A7C53"/>
    <w:rsid w:val="003A7D05"/>
    <w:rsid w:val="003A7D64"/>
    <w:rsid w:val="003B00AE"/>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CF2"/>
    <w:rsid w:val="003B2F25"/>
    <w:rsid w:val="003B3002"/>
    <w:rsid w:val="003B30AB"/>
    <w:rsid w:val="003B3E4A"/>
    <w:rsid w:val="003B480C"/>
    <w:rsid w:val="003B486E"/>
    <w:rsid w:val="003B48F2"/>
    <w:rsid w:val="003B4956"/>
    <w:rsid w:val="003B497D"/>
    <w:rsid w:val="003B4AA6"/>
    <w:rsid w:val="003B4E1F"/>
    <w:rsid w:val="003B4E60"/>
    <w:rsid w:val="003B5128"/>
    <w:rsid w:val="003B5268"/>
    <w:rsid w:val="003B5445"/>
    <w:rsid w:val="003B5562"/>
    <w:rsid w:val="003B5675"/>
    <w:rsid w:val="003B58A1"/>
    <w:rsid w:val="003B5B4D"/>
    <w:rsid w:val="003B60FB"/>
    <w:rsid w:val="003B6C76"/>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840"/>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703A"/>
    <w:rsid w:val="003E7118"/>
    <w:rsid w:val="003E723A"/>
    <w:rsid w:val="003E738E"/>
    <w:rsid w:val="003E744C"/>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718"/>
    <w:rsid w:val="003F2191"/>
    <w:rsid w:val="003F21E4"/>
    <w:rsid w:val="003F2D0B"/>
    <w:rsid w:val="003F2E4F"/>
    <w:rsid w:val="003F306A"/>
    <w:rsid w:val="003F3126"/>
    <w:rsid w:val="003F31C1"/>
    <w:rsid w:val="003F3204"/>
    <w:rsid w:val="003F34D0"/>
    <w:rsid w:val="003F34FA"/>
    <w:rsid w:val="003F3583"/>
    <w:rsid w:val="003F35BF"/>
    <w:rsid w:val="003F35C9"/>
    <w:rsid w:val="003F36A6"/>
    <w:rsid w:val="003F380E"/>
    <w:rsid w:val="003F3847"/>
    <w:rsid w:val="003F3888"/>
    <w:rsid w:val="003F3DC8"/>
    <w:rsid w:val="003F3DD4"/>
    <w:rsid w:val="003F3F77"/>
    <w:rsid w:val="003F4362"/>
    <w:rsid w:val="003F479B"/>
    <w:rsid w:val="003F4827"/>
    <w:rsid w:val="003F4839"/>
    <w:rsid w:val="003F4843"/>
    <w:rsid w:val="003F494E"/>
    <w:rsid w:val="003F4950"/>
    <w:rsid w:val="003F4AF4"/>
    <w:rsid w:val="003F4BB2"/>
    <w:rsid w:val="003F4BC8"/>
    <w:rsid w:val="003F4E62"/>
    <w:rsid w:val="003F4F42"/>
    <w:rsid w:val="003F5537"/>
    <w:rsid w:val="003F55BE"/>
    <w:rsid w:val="003F570B"/>
    <w:rsid w:val="003F57E9"/>
    <w:rsid w:val="003F583E"/>
    <w:rsid w:val="003F59CB"/>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5BD"/>
    <w:rsid w:val="0040567F"/>
    <w:rsid w:val="004056C1"/>
    <w:rsid w:val="00405789"/>
    <w:rsid w:val="00405940"/>
    <w:rsid w:val="00405BB1"/>
    <w:rsid w:val="00405C17"/>
    <w:rsid w:val="00405C81"/>
    <w:rsid w:val="00405CFC"/>
    <w:rsid w:val="0040667F"/>
    <w:rsid w:val="004066DC"/>
    <w:rsid w:val="004067F2"/>
    <w:rsid w:val="004068C4"/>
    <w:rsid w:val="004068D6"/>
    <w:rsid w:val="00406AC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CA3"/>
    <w:rsid w:val="00411E61"/>
    <w:rsid w:val="00411EE0"/>
    <w:rsid w:val="00411F0E"/>
    <w:rsid w:val="0041230E"/>
    <w:rsid w:val="00412548"/>
    <w:rsid w:val="00412715"/>
    <w:rsid w:val="00412768"/>
    <w:rsid w:val="00412CAE"/>
    <w:rsid w:val="0041332C"/>
    <w:rsid w:val="0041333F"/>
    <w:rsid w:val="00413352"/>
    <w:rsid w:val="0041350D"/>
    <w:rsid w:val="00413546"/>
    <w:rsid w:val="00413562"/>
    <w:rsid w:val="004137C5"/>
    <w:rsid w:val="00413AD8"/>
    <w:rsid w:val="00413CEA"/>
    <w:rsid w:val="00413FF3"/>
    <w:rsid w:val="0041402C"/>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8B4"/>
    <w:rsid w:val="00417A97"/>
    <w:rsid w:val="00417CB1"/>
    <w:rsid w:val="00417E6C"/>
    <w:rsid w:val="00417F67"/>
    <w:rsid w:val="004201A9"/>
    <w:rsid w:val="00420342"/>
    <w:rsid w:val="0042035E"/>
    <w:rsid w:val="0042059F"/>
    <w:rsid w:val="0042075F"/>
    <w:rsid w:val="00420950"/>
    <w:rsid w:val="00420A17"/>
    <w:rsid w:val="00420A3C"/>
    <w:rsid w:val="00420A7F"/>
    <w:rsid w:val="00420C49"/>
    <w:rsid w:val="00420DA9"/>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2C"/>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715"/>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ED"/>
    <w:rsid w:val="00431249"/>
    <w:rsid w:val="004313E7"/>
    <w:rsid w:val="0043157A"/>
    <w:rsid w:val="0043176C"/>
    <w:rsid w:val="00431A06"/>
    <w:rsid w:val="00431EB8"/>
    <w:rsid w:val="00431FE3"/>
    <w:rsid w:val="00432295"/>
    <w:rsid w:val="004322D9"/>
    <w:rsid w:val="004323E2"/>
    <w:rsid w:val="0043266A"/>
    <w:rsid w:val="004328BF"/>
    <w:rsid w:val="00432B79"/>
    <w:rsid w:val="00432BDB"/>
    <w:rsid w:val="00432C5E"/>
    <w:rsid w:val="00432DDB"/>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A34"/>
    <w:rsid w:val="00437AB3"/>
    <w:rsid w:val="00437ABC"/>
    <w:rsid w:val="00437CDD"/>
    <w:rsid w:val="00437D0E"/>
    <w:rsid w:val="00437E2E"/>
    <w:rsid w:val="00440015"/>
    <w:rsid w:val="00440161"/>
    <w:rsid w:val="004406C1"/>
    <w:rsid w:val="004408D1"/>
    <w:rsid w:val="00440DD7"/>
    <w:rsid w:val="00440DED"/>
    <w:rsid w:val="00440EC0"/>
    <w:rsid w:val="00440F5D"/>
    <w:rsid w:val="00441030"/>
    <w:rsid w:val="00441405"/>
    <w:rsid w:val="00441490"/>
    <w:rsid w:val="00441AAC"/>
    <w:rsid w:val="00441B3D"/>
    <w:rsid w:val="00441BFB"/>
    <w:rsid w:val="00441E2D"/>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9E6"/>
    <w:rsid w:val="00443B3F"/>
    <w:rsid w:val="00443B9B"/>
    <w:rsid w:val="00443BD1"/>
    <w:rsid w:val="0044440B"/>
    <w:rsid w:val="0044472F"/>
    <w:rsid w:val="00444783"/>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B40"/>
    <w:rsid w:val="00454DA3"/>
    <w:rsid w:val="00455273"/>
    <w:rsid w:val="004553A0"/>
    <w:rsid w:val="004553BC"/>
    <w:rsid w:val="00455458"/>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ABD"/>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E7C"/>
    <w:rsid w:val="00463F8B"/>
    <w:rsid w:val="00463F8F"/>
    <w:rsid w:val="00463FFE"/>
    <w:rsid w:val="004640D7"/>
    <w:rsid w:val="0046415A"/>
    <w:rsid w:val="004641E8"/>
    <w:rsid w:val="0046420E"/>
    <w:rsid w:val="00464298"/>
    <w:rsid w:val="004646E9"/>
    <w:rsid w:val="0046488C"/>
    <w:rsid w:val="0046489E"/>
    <w:rsid w:val="00464A4E"/>
    <w:rsid w:val="00464AC3"/>
    <w:rsid w:val="00464C7D"/>
    <w:rsid w:val="00464CE2"/>
    <w:rsid w:val="00464FA8"/>
    <w:rsid w:val="00465122"/>
    <w:rsid w:val="0046535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FCB"/>
    <w:rsid w:val="004671AE"/>
    <w:rsid w:val="004672B1"/>
    <w:rsid w:val="004672EF"/>
    <w:rsid w:val="0046732E"/>
    <w:rsid w:val="00467A55"/>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C48"/>
    <w:rsid w:val="00472EB7"/>
    <w:rsid w:val="00472EF7"/>
    <w:rsid w:val="004730D6"/>
    <w:rsid w:val="0047351A"/>
    <w:rsid w:val="004736AF"/>
    <w:rsid w:val="00473B52"/>
    <w:rsid w:val="00473BCA"/>
    <w:rsid w:val="00473DDD"/>
    <w:rsid w:val="00473E75"/>
    <w:rsid w:val="00473F03"/>
    <w:rsid w:val="00473F20"/>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938"/>
    <w:rsid w:val="00477B54"/>
    <w:rsid w:val="00477B57"/>
    <w:rsid w:val="00480096"/>
    <w:rsid w:val="004802F4"/>
    <w:rsid w:val="0048035D"/>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BC"/>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636"/>
    <w:rsid w:val="004A1C93"/>
    <w:rsid w:val="004A1F90"/>
    <w:rsid w:val="004A24C2"/>
    <w:rsid w:val="004A2583"/>
    <w:rsid w:val="004A273A"/>
    <w:rsid w:val="004A27FC"/>
    <w:rsid w:val="004A2810"/>
    <w:rsid w:val="004A2945"/>
    <w:rsid w:val="004A2C49"/>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B81"/>
    <w:rsid w:val="004A4CB1"/>
    <w:rsid w:val="004A4F52"/>
    <w:rsid w:val="004A4F88"/>
    <w:rsid w:val="004A4FB8"/>
    <w:rsid w:val="004A5161"/>
    <w:rsid w:val="004A56B5"/>
    <w:rsid w:val="004A589D"/>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86A"/>
    <w:rsid w:val="004A78F8"/>
    <w:rsid w:val="004B00A9"/>
    <w:rsid w:val="004B0420"/>
    <w:rsid w:val="004B0461"/>
    <w:rsid w:val="004B0495"/>
    <w:rsid w:val="004B0575"/>
    <w:rsid w:val="004B07E2"/>
    <w:rsid w:val="004B0983"/>
    <w:rsid w:val="004B0A52"/>
    <w:rsid w:val="004B0BD6"/>
    <w:rsid w:val="004B0FCE"/>
    <w:rsid w:val="004B1124"/>
    <w:rsid w:val="004B1186"/>
    <w:rsid w:val="004B14FA"/>
    <w:rsid w:val="004B1531"/>
    <w:rsid w:val="004B1565"/>
    <w:rsid w:val="004B1687"/>
    <w:rsid w:val="004B1D68"/>
    <w:rsid w:val="004B1FD7"/>
    <w:rsid w:val="004B2764"/>
    <w:rsid w:val="004B2C16"/>
    <w:rsid w:val="004B2C7A"/>
    <w:rsid w:val="004B2EF7"/>
    <w:rsid w:val="004B2FC6"/>
    <w:rsid w:val="004B350E"/>
    <w:rsid w:val="004B3630"/>
    <w:rsid w:val="004B39DB"/>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840"/>
    <w:rsid w:val="004C288A"/>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E9C"/>
    <w:rsid w:val="004C5F7D"/>
    <w:rsid w:val="004C64F6"/>
    <w:rsid w:val="004C6756"/>
    <w:rsid w:val="004C6B5D"/>
    <w:rsid w:val="004C6C22"/>
    <w:rsid w:val="004C704C"/>
    <w:rsid w:val="004C7211"/>
    <w:rsid w:val="004C72E1"/>
    <w:rsid w:val="004C7D3A"/>
    <w:rsid w:val="004D03CC"/>
    <w:rsid w:val="004D053C"/>
    <w:rsid w:val="004D05FF"/>
    <w:rsid w:val="004D0686"/>
    <w:rsid w:val="004D074C"/>
    <w:rsid w:val="004D0872"/>
    <w:rsid w:val="004D0C2E"/>
    <w:rsid w:val="004D0CF5"/>
    <w:rsid w:val="004D0D49"/>
    <w:rsid w:val="004D0E23"/>
    <w:rsid w:val="004D0FEC"/>
    <w:rsid w:val="004D10AC"/>
    <w:rsid w:val="004D10FD"/>
    <w:rsid w:val="004D1154"/>
    <w:rsid w:val="004D1191"/>
    <w:rsid w:val="004D1757"/>
    <w:rsid w:val="004D1811"/>
    <w:rsid w:val="004D1A6D"/>
    <w:rsid w:val="004D1B15"/>
    <w:rsid w:val="004D218D"/>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5E9"/>
    <w:rsid w:val="004D5633"/>
    <w:rsid w:val="004D57ED"/>
    <w:rsid w:val="004D598D"/>
    <w:rsid w:val="004D5BC2"/>
    <w:rsid w:val="004D5BE8"/>
    <w:rsid w:val="004D5E46"/>
    <w:rsid w:val="004D64B2"/>
    <w:rsid w:val="004D66C9"/>
    <w:rsid w:val="004D66D9"/>
    <w:rsid w:val="004D6765"/>
    <w:rsid w:val="004D6B60"/>
    <w:rsid w:val="004D6FC1"/>
    <w:rsid w:val="004D7442"/>
    <w:rsid w:val="004D7568"/>
    <w:rsid w:val="004D75A7"/>
    <w:rsid w:val="004D78AA"/>
    <w:rsid w:val="004D79C6"/>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F0"/>
    <w:rsid w:val="004E2EAE"/>
    <w:rsid w:val="004E31D9"/>
    <w:rsid w:val="004E3204"/>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797"/>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319"/>
    <w:rsid w:val="004F0731"/>
    <w:rsid w:val="004F0747"/>
    <w:rsid w:val="004F0ACD"/>
    <w:rsid w:val="004F0DC1"/>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4F7DC7"/>
    <w:rsid w:val="004F7FC7"/>
    <w:rsid w:val="0050023C"/>
    <w:rsid w:val="00500AC9"/>
    <w:rsid w:val="00500DA9"/>
    <w:rsid w:val="00500FA8"/>
    <w:rsid w:val="005013E9"/>
    <w:rsid w:val="005015E0"/>
    <w:rsid w:val="00501649"/>
    <w:rsid w:val="00501682"/>
    <w:rsid w:val="005016C9"/>
    <w:rsid w:val="005017FC"/>
    <w:rsid w:val="00501942"/>
    <w:rsid w:val="00501A78"/>
    <w:rsid w:val="00501BD4"/>
    <w:rsid w:val="00501E75"/>
    <w:rsid w:val="00502355"/>
    <w:rsid w:val="005024F5"/>
    <w:rsid w:val="00502573"/>
    <w:rsid w:val="0050271D"/>
    <w:rsid w:val="00502728"/>
    <w:rsid w:val="00502DA6"/>
    <w:rsid w:val="0050319D"/>
    <w:rsid w:val="005031B4"/>
    <w:rsid w:val="00503228"/>
    <w:rsid w:val="00503327"/>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938"/>
    <w:rsid w:val="00507A8B"/>
    <w:rsid w:val="00507CF5"/>
    <w:rsid w:val="00507DD1"/>
    <w:rsid w:val="00507E76"/>
    <w:rsid w:val="00507EC6"/>
    <w:rsid w:val="005100D9"/>
    <w:rsid w:val="005104C5"/>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9B6"/>
    <w:rsid w:val="00516B04"/>
    <w:rsid w:val="00516F93"/>
    <w:rsid w:val="00517139"/>
    <w:rsid w:val="0051713F"/>
    <w:rsid w:val="00517299"/>
    <w:rsid w:val="00517441"/>
    <w:rsid w:val="005176F7"/>
    <w:rsid w:val="005177DB"/>
    <w:rsid w:val="00517871"/>
    <w:rsid w:val="005178F0"/>
    <w:rsid w:val="00517A3D"/>
    <w:rsid w:val="00517A74"/>
    <w:rsid w:val="00517EE4"/>
    <w:rsid w:val="00517F52"/>
    <w:rsid w:val="0052017B"/>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9EF"/>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33E9"/>
    <w:rsid w:val="00543555"/>
    <w:rsid w:val="005436FC"/>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BE0"/>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8D"/>
    <w:rsid w:val="005550F2"/>
    <w:rsid w:val="00555341"/>
    <w:rsid w:val="005559CB"/>
    <w:rsid w:val="00555A56"/>
    <w:rsid w:val="00555AC6"/>
    <w:rsid w:val="00555BC1"/>
    <w:rsid w:val="00555CED"/>
    <w:rsid w:val="00555D1E"/>
    <w:rsid w:val="00555D25"/>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57C"/>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4EE"/>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96F"/>
    <w:rsid w:val="00566ADD"/>
    <w:rsid w:val="00566D9F"/>
    <w:rsid w:val="00566EFD"/>
    <w:rsid w:val="00566FBD"/>
    <w:rsid w:val="00567211"/>
    <w:rsid w:val="005672DB"/>
    <w:rsid w:val="00567674"/>
    <w:rsid w:val="00567C2A"/>
    <w:rsid w:val="00567C4F"/>
    <w:rsid w:val="00567DAA"/>
    <w:rsid w:val="00567EDB"/>
    <w:rsid w:val="00567F2D"/>
    <w:rsid w:val="00570154"/>
    <w:rsid w:val="00570707"/>
    <w:rsid w:val="00570896"/>
    <w:rsid w:val="005708B3"/>
    <w:rsid w:val="00571152"/>
    <w:rsid w:val="005715E8"/>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315"/>
    <w:rsid w:val="00575378"/>
    <w:rsid w:val="00575506"/>
    <w:rsid w:val="0057560C"/>
    <w:rsid w:val="00575AEB"/>
    <w:rsid w:val="00575E57"/>
    <w:rsid w:val="0057601E"/>
    <w:rsid w:val="00576180"/>
    <w:rsid w:val="0057618A"/>
    <w:rsid w:val="00576235"/>
    <w:rsid w:val="005762DB"/>
    <w:rsid w:val="0057636D"/>
    <w:rsid w:val="005763AD"/>
    <w:rsid w:val="005763B8"/>
    <w:rsid w:val="0057648C"/>
    <w:rsid w:val="00576504"/>
    <w:rsid w:val="005765DC"/>
    <w:rsid w:val="00576715"/>
    <w:rsid w:val="00576BA6"/>
    <w:rsid w:val="00576CBE"/>
    <w:rsid w:val="00576F8C"/>
    <w:rsid w:val="00576F91"/>
    <w:rsid w:val="005770B2"/>
    <w:rsid w:val="00577375"/>
    <w:rsid w:val="005773C7"/>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413"/>
    <w:rsid w:val="00581442"/>
    <w:rsid w:val="00581498"/>
    <w:rsid w:val="00581534"/>
    <w:rsid w:val="0058159F"/>
    <w:rsid w:val="005815A1"/>
    <w:rsid w:val="00581656"/>
    <w:rsid w:val="005818E6"/>
    <w:rsid w:val="00581D8F"/>
    <w:rsid w:val="00581E63"/>
    <w:rsid w:val="00581F59"/>
    <w:rsid w:val="0058203C"/>
    <w:rsid w:val="0058212F"/>
    <w:rsid w:val="00582196"/>
    <w:rsid w:val="005825F2"/>
    <w:rsid w:val="005826D5"/>
    <w:rsid w:val="005828E1"/>
    <w:rsid w:val="00582989"/>
    <w:rsid w:val="00582A72"/>
    <w:rsid w:val="00582D1C"/>
    <w:rsid w:val="00582F90"/>
    <w:rsid w:val="00582FF1"/>
    <w:rsid w:val="00583074"/>
    <w:rsid w:val="0058342B"/>
    <w:rsid w:val="0058361D"/>
    <w:rsid w:val="005839EF"/>
    <w:rsid w:val="00583D23"/>
    <w:rsid w:val="00583E24"/>
    <w:rsid w:val="00584267"/>
    <w:rsid w:val="00584368"/>
    <w:rsid w:val="005845B8"/>
    <w:rsid w:val="005845EF"/>
    <w:rsid w:val="00584865"/>
    <w:rsid w:val="00584D9D"/>
    <w:rsid w:val="00584EAC"/>
    <w:rsid w:val="00585427"/>
    <w:rsid w:val="0058555E"/>
    <w:rsid w:val="0058561C"/>
    <w:rsid w:val="00585846"/>
    <w:rsid w:val="00585CE1"/>
    <w:rsid w:val="00585D4C"/>
    <w:rsid w:val="00585D87"/>
    <w:rsid w:val="00585DE7"/>
    <w:rsid w:val="00585ECD"/>
    <w:rsid w:val="005863A7"/>
    <w:rsid w:val="005864DF"/>
    <w:rsid w:val="00586571"/>
    <w:rsid w:val="005865DE"/>
    <w:rsid w:val="005865EA"/>
    <w:rsid w:val="005866D5"/>
    <w:rsid w:val="00586D23"/>
    <w:rsid w:val="00586D58"/>
    <w:rsid w:val="00586D72"/>
    <w:rsid w:val="00586F1B"/>
    <w:rsid w:val="0058716D"/>
    <w:rsid w:val="0058773E"/>
    <w:rsid w:val="00587A6C"/>
    <w:rsid w:val="00587E79"/>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5C5D"/>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528"/>
    <w:rsid w:val="005A28BE"/>
    <w:rsid w:val="005A29F7"/>
    <w:rsid w:val="005A2F44"/>
    <w:rsid w:val="005A2F45"/>
    <w:rsid w:val="005A2F85"/>
    <w:rsid w:val="005A307E"/>
    <w:rsid w:val="005A30B5"/>
    <w:rsid w:val="005A346A"/>
    <w:rsid w:val="005A36BC"/>
    <w:rsid w:val="005A37E5"/>
    <w:rsid w:val="005A3933"/>
    <w:rsid w:val="005A3B89"/>
    <w:rsid w:val="005A3DBA"/>
    <w:rsid w:val="005A3EAD"/>
    <w:rsid w:val="005A3EC6"/>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0E7"/>
    <w:rsid w:val="005B02E6"/>
    <w:rsid w:val="005B03D8"/>
    <w:rsid w:val="005B0464"/>
    <w:rsid w:val="005B0730"/>
    <w:rsid w:val="005B0789"/>
    <w:rsid w:val="005B09BA"/>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CF"/>
    <w:rsid w:val="005B5FF2"/>
    <w:rsid w:val="005B603E"/>
    <w:rsid w:val="005B60C4"/>
    <w:rsid w:val="005B60D3"/>
    <w:rsid w:val="005B6394"/>
    <w:rsid w:val="005B65A2"/>
    <w:rsid w:val="005B670A"/>
    <w:rsid w:val="005B6903"/>
    <w:rsid w:val="005B6996"/>
    <w:rsid w:val="005B69B6"/>
    <w:rsid w:val="005B6A92"/>
    <w:rsid w:val="005B6B20"/>
    <w:rsid w:val="005B6BD4"/>
    <w:rsid w:val="005B6C58"/>
    <w:rsid w:val="005B6DDD"/>
    <w:rsid w:val="005B6E54"/>
    <w:rsid w:val="005B7074"/>
    <w:rsid w:val="005B71B7"/>
    <w:rsid w:val="005B7328"/>
    <w:rsid w:val="005B752A"/>
    <w:rsid w:val="005B752E"/>
    <w:rsid w:val="005B7BBC"/>
    <w:rsid w:val="005C0398"/>
    <w:rsid w:val="005C04CD"/>
    <w:rsid w:val="005C0C8D"/>
    <w:rsid w:val="005C0D6F"/>
    <w:rsid w:val="005C0E2C"/>
    <w:rsid w:val="005C0F0C"/>
    <w:rsid w:val="005C11B0"/>
    <w:rsid w:val="005C129A"/>
    <w:rsid w:val="005C17B9"/>
    <w:rsid w:val="005C1913"/>
    <w:rsid w:val="005C1B09"/>
    <w:rsid w:val="005C1E5C"/>
    <w:rsid w:val="005C1E93"/>
    <w:rsid w:val="005C21A6"/>
    <w:rsid w:val="005C2210"/>
    <w:rsid w:val="005C239D"/>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4F4B"/>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23E7"/>
    <w:rsid w:val="005D24D1"/>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019"/>
    <w:rsid w:val="005D4550"/>
    <w:rsid w:val="005D4579"/>
    <w:rsid w:val="005D45F8"/>
    <w:rsid w:val="005D48E9"/>
    <w:rsid w:val="005D4B6E"/>
    <w:rsid w:val="005D4C8B"/>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76"/>
    <w:rsid w:val="005D6EF2"/>
    <w:rsid w:val="005D70EF"/>
    <w:rsid w:val="005D7117"/>
    <w:rsid w:val="005D7261"/>
    <w:rsid w:val="005D72C9"/>
    <w:rsid w:val="005D770B"/>
    <w:rsid w:val="005D7A07"/>
    <w:rsid w:val="005D7C2A"/>
    <w:rsid w:val="005D7CC7"/>
    <w:rsid w:val="005D7DA9"/>
    <w:rsid w:val="005D7DAC"/>
    <w:rsid w:val="005E00A6"/>
    <w:rsid w:val="005E019B"/>
    <w:rsid w:val="005E0B26"/>
    <w:rsid w:val="005E1590"/>
    <w:rsid w:val="005E1749"/>
    <w:rsid w:val="005E1848"/>
    <w:rsid w:val="005E1921"/>
    <w:rsid w:val="005E1C8A"/>
    <w:rsid w:val="005E1DA5"/>
    <w:rsid w:val="005E202B"/>
    <w:rsid w:val="005E222A"/>
    <w:rsid w:val="005E23B5"/>
    <w:rsid w:val="005E23E1"/>
    <w:rsid w:val="005E291A"/>
    <w:rsid w:val="005E2B37"/>
    <w:rsid w:val="005E33C3"/>
    <w:rsid w:val="005E3679"/>
    <w:rsid w:val="005E38EB"/>
    <w:rsid w:val="005E3A8C"/>
    <w:rsid w:val="005E3DB2"/>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73C"/>
    <w:rsid w:val="005F18D0"/>
    <w:rsid w:val="005F1AED"/>
    <w:rsid w:val="005F1D62"/>
    <w:rsid w:val="005F215B"/>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F4"/>
    <w:rsid w:val="005F741B"/>
    <w:rsid w:val="005F74FA"/>
    <w:rsid w:val="005F7602"/>
    <w:rsid w:val="005F7682"/>
    <w:rsid w:val="005F7CBF"/>
    <w:rsid w:val="005F7E87"/>
    <w:rsid w:val="005F7E9E"/>
    <w:rsid w:val="005F7ED5"/>
    <w:rsid w:val="00600076"/>
    <w:rsid w:val="00600132"/>
    <w:rsid w:val="00600158"/>
    <w:rsid w:val="006002C0"/>
    <w:rsid w:val="00600305"/>
    <w:rsid w:val="00600574"/>
    <w:rsid w:val="00600AC3"/>
    <w:rsid w:val="00600BA5"/>
    <w:rsid w:val="00600BE4"/>
    <w:rsid w:val="00600D25"/>
    <w:rsid w:val="00600D42"/>
    <w:rsid w:val="006011AF"/>
    <w:rsid w:val="00601496"/>
    <w:rsid w:val="006015B7"/>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2F35"/>
    <w:rsid w:val="0060305E"/>
    <w:rsid w:val="00603072"/>
    <w:rsid w:val="00603113"/>
    <w:rsid w:val="006032B0"/>
    <w:rsid w:val="006034D6"/>
    <w:rsid w:val="0060376B"/>
    <w:rsid w:val="00603963"/>
    <w:rsid w:val="00603A39"/>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D3"/>
    <w:rsid w:val="006131F6"/>
    <w:rsid w:val="00613258"/>
    <w:rsid w:val="00613310"/>
    <w:rsid w:val="006133E4"/>
    <w:rsid w:val="00613581"/>
    <w:rsid w:val="0061362E"/>
    <w:rsid w:val="00613A1D"/>
    <w:rsid w:val="00613EB1"/>
    <w:rsid w:val="00613ED8"/>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DF"/>
    <w:rsid w:val="0061698F"/>
    <w:rsid w:val="00616A4C"/>
    <w:rsid w:val="00616B70"/>
    <w:rsid w:val="006174C4"/>
    <w:rsid w:val="00617613"/>
    <w:rsid w:val="0061776F"/>
    <w:rsid w:val="00617B36"/>
    <w:rsid w:val="00620093"/>
    <w:rsid w:val="006202D7"/>
    <w:rsid w:val="006203E2"/>
    <w:rsid w:val="00620414"/>
    <w:rsid w:val="0062047E"/>
    <w:rsid w:val="0062051B"/>
    <w:rsid w:val="006206D0"/>
    <w:rsid w:val="006207AE"/>
    <w:rsid w:val="00620976"/>
    <w:rsid w:val="00620AAA"/>
    <w:rsid w:val="00620C60"/>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6E0"/>
    <w:rsid w:val="006229EB"/>
    <w:rsid w:val="00622B52"/>
    <w:rsid w:val="00622BC5"/>
    <w:rsid w:val="00622F60"/>
    <w:rsid w:val="00623114"/>
    <w:rsid w:val="00623180"/>
    <w:rsid w:val="0062330E"/>
    <w:rsid w:val="00623327"/>
    <w:rsid w:val="0062335C"/>
    <w:rsid w:val="006234BB"/>
    <w:rsid w:val="006236F1"/>
    <w:rsid w:val="00623B86"/>
    <w:rsid w:val="00623E9D"/>
    <w:rsid w:val="00624010"/>
    <w:rsid w:val="006242E3"/>
    <w:rsid w:val="006242F5"/>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4C7"/>
    <w:rsid w:val="00626513"/>
    <w:rsid w:val="00626622"/>
    <w:rsid w:val="00626664"/>
    <w:rsid w:val="00626959"/>
    <w:rsid w:val="006269EF"/>
    <w:rsid w:val="006269F6"/>
    <w:rsid w:val="00626DBE"/>
    <w:rsid w:val="00626F39"/>
    <w:rsid w:val="0062711B"/>
    <w:rsid w:val="006274B7"/>
    <w:rsid w:val="0062759C"/>
    <w:rsid w:val="006275B6"/>
    <w:rsid w:val="0062791B"/>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428"/>
    <w:rsid w:val="00635641"/>
    <w:rsid w:val="00635674"/>
    <w:rsid w:val="00635835"/>
    <w:rsid w:val="00635CDB"/>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955"/>
    <w:rsid w:val="00637A0E"/>
    <w:rsid w:val="00637A32"/>
    <w:rsid w:val="00637B2E"/>
    <w:rsid w:val="00637BD3"/>
    <w:rsid w:val="00637D07"/>
    <w:rsid w:val="006401B7"/>
    <w:rsid w:val="00640575"/>
    <w:rsid w:val="006405B9"/>
    <w:rsid w:val="006407B6"/>
    <w:rsid w:val="00640A11"/>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444"/>
    <w:rsid w:val="00642449"/>
    <w:rsid w:val="00642485"/>
    <w:rsid w:val="0064259E"/>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5D"/>
    <w:rsid w:val="00643C71"/>
    <w:rsid w:val="00643D5E"/>
    <w:rsid w:val="00643EB1"/>
    <w:rsid w:val="006441F5"/>
    <w:rsid w:val="00644393"/>
    <w:rsid w:val="0064443C"/>
    <w:rsid w:val="006444C4"/>
    <w:rsid w:val="0064478B"/>
    <w:rsid w:val="00644890"/>
    <w:rsid w:val="006448CC"/>
    <w:rsid w:val="00644CBB"/>
    <w:rsid w:val="00644D6E"/>
    <w:rsid w:val="00644E5E"/>
    <w:rsid w:val="00644EBD"/>
    <w:rsid w:val="00645218"/>
    <w:rsid w:val="0064573F"/>
    <w:rsid w:val="00645AE4"/>
    <w:rsid w:val="006463DB"/>
    <w:rsid w:val="006464DA"/>
    <w:rsid w:val="006465F8"/>
    <w:rsid w:val="0064695D"/>
    <w:rsid w:val="00646A70"/>
    <w:rsid w:val="00646C62"/>
    <w:rsid w:val="00646DDB"/>
    <w:rsid w:val="00646DFA"/>
    <w:rsid w:val="00646E0D"/>
    <w:rsid w:val="00646F0D"/>
    <w:rsid w:val="00646F40"/>
    <w:rsid w:val="0064725E"/>
    <w:rsid w:val="0064736E"/>
    <w:rsid w:val="006473D3"/>
    <w:rsid w:val="00647402"/>
    <w:rsid w:val="0064799E"/>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8AA"/>
    <w:rsid w:val="00653901"/>
    <w:rsid w:val="00653C98"/>
    <w:rsid w:val="00653D89"/>
    <w:rsid w:val="00654077"/>
    <w:rsid w:val="006540F9"/>
    <w:rsid w:val="0065420C"/>
    <w:rsid w:val="006545F9"/>
    <w:rsid w:val="006548E9"/>
    <w:rsid w:val="00654916"/>
    <w:rsid w:val="00654A55"/>
    <w:rsid w:val="00654BFE"/>
    <w:rsid w:val="00654F6E"/>
    <w:rsid w:val="00655003"/>
    <w:rsid w:val="00655022"/>
    <w:rsid w:val="00655198"/>
    <w:rsid w:val="0065569D"/>
    <w:rsid w:val="006556CF"/>
    <w:rsid w:val="0065577D"/>
    <w:rsid w:val="006557DC"/>
    <w:rsid w:val="006559E7"/>
    <w:rsid w:val="00655F67"/>
    <w:rsid w:val="00655F91"/>
    <w:rsid w:val="00656011"/>
    <w:rsid w:val="00656107"/>
    <w:rsid w:val="006563B4"/>
    <w:rsid w:val="006567CE"/>
    <w:rsid w:val="00656ACD"/>
    <w:rsid w:val="006574DF"/>
    <w:rsid w:val="006575D0"/>
    <w:rsid w:val="006579FD"/>
    <w:rsid w:val="00657D0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741"/>
    <w:rsid w:val="00663955"/>
    <w:rsid w:val="00663A33"/>
    <w:rsid w:val="00663B3C"/>
    <w:rsid w:val="00663BD1"/>
    <w:rsid w:val="00663FA2"/>
    <w:rsid w:val="00663FAD"/>
    <w:rsid w:val="0066401C"/>
    <w:rsid w:val="00664192"/>
    <w:rsid w:val="006642CA"/>
    <w:rsid w:val="006644F2"/>
    <w:rsid w:val="006645FE"/>
    <w:rsid w:val="0066462C"/>
    <w:rsid w:val="00664CA5"/>
    <w:rsid w:val="00665170"/>
    <w:rsid w:val="00665472"/>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9F7"/>
    <w:rsid w:val="00667AC1"/>
    <w:rsid w:val="00667BC5"/>
    <w:rsid w:val="00667C2B"/>
    <w:rsid w:val="00667D0D"/>
    <w:rsid w:val="0067003B"/>
    <w:rsid w:val="00670088"/>
    <w:rsid w:val="00670209"/>
    <w:rsid w:val="006702F1"/>
    <w:rsid w:val="00670413"/>
    <w:rsid w:val="00670456"/>
    <w:rsid w:val="00670815"/>
    <w:rsid w:val="0067085A"/>
    <w:rsid w:val="006708B6"/>
    <w:rsid w:val="00670B0F"/>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6FE7"/>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D03"/>
    <w:rsid w:val="00681E57"/>
    <w:rsid w:val="0068228A"/>
    <w:rsid w:val="0068237F"/>
    <w:rsid w:val="0068240B"/>
    <w:rsid w:val="00682C75"/>
    <w:rsid w:val="00683044"/>
    <w:rsid w:val="00683238"/>
    <w:rsid w:val="0068325D"/>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159"/>
    <w:rsid w:val="00691377"/>
    <w:rsid w:val="00691490"/>
    <w:rsid w:val="0069155C"/>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3C2"/>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B3"/>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BDA"/>
    <w:rsid w:val="006A1D19"/>
    <w:rsid w:val="006A1FFE"/>
    <w:rsid w:val="006A203D"/>
    <w:rsid w:val="006A20EF"/>
    <w:rsid w:val="006A233A"/>
    <w:rsid w:val="006A244D"/>
    <w:rsid w:val="006A2721"/>
    <w:rsid w:val="006A292C"/>
    <w:rsid w:val="006A2C99"/>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6B9"/>
    <w:rsid w:val="006B37B0"/>
    <w:rsid w:val="006B3809"/>
    <w:rsid w:val="006B398D"/>
    <w:rsid w:val="006B3B6C"/>
    <w:rsid w:val="006B3D55"/>
    <w:rsid w:val="006B3F75"/>
    <w:rsid w:val="006B4499"/>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548"/>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50"/>
    <w:rsid w:val="006C4E9A"/>
    <w:rsid w:val="006C4EDF"/>
    <w:rsid w:val="006C512C"/>
    <w:rsid w:val="006C52A4"/>
    <w:rsid w:val="006C52DE"/>
    <w:rsid w:val="006C54DD"/>
    <w:rsid w:val="006C55E2"/>
    <w:rsid w:val="006C55EC"/>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9B4"/>
    <w:rsid w:val="006D2A8E"/>
    <w:rsid w:val="006D2B4E"/>
    <w:rsid w:val="006D2EF2"/>
    <w:rsid w:val="006D3042"/>
    <w:rsid w:val="006D30DF"/>
    <w:rsid w:val="006D342A"/>
    <w:rsid w:val="006D34DF"/>
    <w:rsid w:val="006D38A7"/>
    <w:rsid w:val="006D3A97"/>
    <w:rsid w:val="006D3B23"/>
    <w:rsid w:val="006D3BF5"/>
    <w:rsid w:val="006D3CA6"/>
    <w:rsid w:val="006D42C5"/>
    <w:rsid w:val="006D455A"/>
    <w:rsid w:val="006D4588"/>
    <w:rsid w:val="006D476E"/>
    <w:rsid w:val="006D4A83"/>
    <w:rsid w:val="006D4DD2"/>
    <w:rsid w:val="006D4E72"/>
    <w:rsid w:val="006D4E86"/>
    <w:rsid w:val="006D5150"/>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D7C8A"/>
    <w:rsid w:val="006D7E46"/>
    <w:rsid w:val="006E0388"/>
    <w:rsid w:val="006E03F6"/>
    <w:rsid w:val="006E0413"/>
    <w:rsid w:val="006E056A"/>
    <w:rsid w:val="006E05F2"/>
    <w:rsid w:val="006E080B"/>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3029"/>
    <w:rsid w:val="006E316F"/>
    <w:rsid w:val="006E32BB"/>
    <w:rsid w:val="006E3340"/>
    <w:rsid w:val="006E33D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37"/>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BB0"/>
    <w:rsid w:val="006E6C24"/>
    <w:rsid w:val="006E6C36"/>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BDA"/>
    <w:rsid w:val="006F6CD0"/>
    <w:rsid w:val="006F6EFC"/>
    <w:rsid w:val="006F725F"/>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9EA"/>
    <w:rsid w:val="00700B3A"/>
    <w:rsid w:val="00700E2A"/>
    <w:rsid w:val="00700F49"/>
    <w:rsid w:val="00700F53"/>
    <w:rsid w:val="00701108"/>
    <w:rsid w:val="007012FE"/>
    <w:rsid w:val="007013AD"/>
    <w:rsid w:val="00701675"/>
    <w:rsid w:val="0070179D"/>
    <w:rsid w:val="00701852"/>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5FAD"/>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139"/>
    <w:rsid w:val="007123E6"/>
    <w:rsid w:val="00712646"/>
    <w:rsid w:val="0071286D"/>
    <w:rsid w:val="00712958"/>
    <w:rsid w:val="00712B26"/>
    <w:rsid w:val="00712C92"/>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992"/>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725"/>
    <w:rsid w:val="00721779"/>
    <w:rsid w:val="00721C43"/>
    <w:rsid w:val="00721C65"/>
    <w:rsid w:val="0072231C"/>
    <w:rsid w:val="0072236A"/>
    <w:rsid w:val="00722838"/>
    <w:rsid w:val="00722864"/>
    <w:rsid w:val="00722BB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EF0"/>
    <w:rsid w:val="00725FA5"/>
    <w:rsid w:val="0072605A"/>
    <w:rsid w:val="00726173"/>
    <w:rsid w:val="007261B7"/>
    <w:rsid w:val="00726646"/>
    <w:rsid w:val="00726A09"/>
    <w:rsid w:val="00726ACE"/>
    <w:rsid w:val="00726B6E"/>
    <w:rsid w:val="00726F74"/>
    <w:rsid w:val="00727520"/>
    <w:rsid w:val="00727552"/>
    <w:rsid w:val="00727827"/>
    <w:rsid w:val="007279B8"/>
    <w:rsid w:val="007279FC"/>
    <w:rsid w:val="00727AE6"/>
    <w:rsid w:val="00727BEE"/>
    <w:rsid w:val="00727DD8"/>
    <w:rsid w:val="0073000A"/>
    <w:rsid w:val="007300F6"/>
    <w:rsid w:val="0073016A"/>
    <w:rsid w:val="007301A7"/>
    <w:rsid w:val="007307C9"/>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C3C"/>
    <w:rsid w:val="00731D06"/>
    <w:rsid w:val="00731D9B"/>
    <w:rsid w:val="00731EF3"/>
    <w:rsid w:val="00732414"/>
    <w:rsid w:val="007325A8"/>
    <w:rsid w:val="007327A2"/>
    <w:rsid w:val="00732C13"/>
    <w:rsid w:val="00732C39"/>
    <w:rsid w:val="00732DFF"/>
    <w:rsid w:val="00732E65"/>
    <w:rsid w:val="00732FE9"/>
    <w:rsid w:val="00733064"/>
    <w:rsid w:val="007330A1"/>
    <w:rsid w:val="00733669"/>
    <w:rsid w:val="007336C7"/>
    <w:rsid w:val="00733947"/>
    <w:rsid w:val="00733B74"/>
    <w:rsid w:val="00733CA9"/>
    <w:rsid w:val="00733E95"/>
    <w:rsid w:val="00733F91"/>
    <w:rsid w:val="00734062"/>
    <w:rsid w:val="007340FE"/>
    <w:rsid w:val="00734121"/>
    <w:rsid w:val="0073414A"/>
    <w:rsid w:val="007343BA"/>
    <w:rsid w:val="0073465A"/>
    <w:rsid w:val="007348C3"/>
    <w:rsid w:val="00734B38"/>
    <w:rsid w:val="00734B51"/>
    <w:rsid w:val="00734CDA"/>
    <w:rsid w:val="00734EE0"/>
    <w:rsid w:val="00735030"/>
    <w:rsid w:val="007351F3"/>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6E9"/>
    <w:rsid w:val="0074088B"/>
    <w:rsid w:val="00740A2B"/>
    <w:rsid w:val="00740A8B"/>
    <w:rsid w:val="00740F1F"/>
    <w:rsid w:val="00740F28"/>
    <w:rsid w:val="00741013"/>
    <w:rsid w:val="0074131B"/>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2FA0"/>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78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D3"/>
    <w:rsid w:val="00750376"/>
    <w:rsid w:val="00750408"/>
    <w:rsid w:val="0075053B"/>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646"/>
    <w:rsid w:val="007539A9"/>
    <w:rsid w:val="00753A77"/>
    <w:rsid w:val="00753AC1"/>
    <w:rsid w:val="00753B72"/>
    <w:rsid w:val="00753BBC"/>
    <w:rsid w:val="00754347"/>
    <w:rsid w:val="00754769"/>
    <w:rsid w:val="007548A7"/>
    <w:rsid w:val="0075496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57AF7"/>
    <w:rsid w:val="00760008"/>
    <w:rsid w:val="007600FB"/>
    <w:rsid w:val="00760258"/>
    <w:rsid w:val="007602C9"/>
    <w:rsid w:val="00760816"/>
    <w:rsid w:val="00760C0D"/>
    <w:rsid w:val="00760FB1"/>
    <w:rsid w:val="0076128B"/>
    <w:rsid w:val="007612CA"/>
    <w:rsid w:val="00761924"/>
    <w:rsid w:val="00761A15"/>
    <w:rsid w:val="00761A4D"/>
    <w:rsid w:val="00761ADD"/>
    <w:rsid w:val="00761DFA"/>
    <w:rsid w:val="00761E2D"/>
    <w:rsid w:val="00761EA7"/>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4095"/>
    <w:rsid w:val="00764200"/>
    <w:rsid w:val="00764235"/>
    <w:rsid w:val="00764241"/>
    <w:rsid w:val="007643DD"/>
    <w:rsid w:val="007648C5"/>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B17"/>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174"/>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8DD"/>
    <w:rsid w:val="00774950"/>
    <w:rsid w:val="007749EF"/>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C5A"/>
    <w:rsid w:val="00784CBE"/>
    <w:rsid w:val="00784CD4"/>
    <w:rsid w:val="00784E3B"/>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DE"/>
    <w:rsid w:val="00790FCA"/>
    <w:rsid w:val="00791564"/>
    <w:rsid w:val="00791637"/>
    <w:rsid w:val="007917BA"/>
    <w:rsid w:val="00791B18"/>
    <w:rsid w:val="00791B5B"/>
    <w:rsid w:val="00791C41"/>
    <w:rsid w:val="00791CCB"/>
    <w:rsid w:val="00791D9E"/>
    <w:rsid w:val="00791E00"/>
    <w:rsid w:val="0079278D"/>
    <w:rsid w:val="00793436"/>
    <w:rsid w:val="00793493"/>
    <w:rsid w:val="0079367E"/>
    <w:rsid w:val="00793756"/>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110"/>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D7"/>
    <w:rsid w:val="007A7EF0"/>
    <w:rsid w:val="007B0082"/>
    <w:rsid w:val="007B023C"/>
    <w:rsid w:val="007B0350"/>
    <w:rsid w:val="007B0371"/>
    <w:rsid w:val="007B0434"/>
    <w:rsid w:val="007B0564"/>
    <w:rsid w:val="007B05F1"/>
    <w:rsid w:val="007B07F9"/>
    <w:rsid w:val="007B081C"/>
    <w:rsid w:val="007B0B7A"/>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024"/>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A3A"/>
    <w:rsid w:val="007B7AE6"/>
    <w:rsid w:val="007C04B1"/>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654"/>
    <w:rsid w:val="007C4864"/>
    <w:rsid w:val="007C49D2"/>
    <w:rsid w:val="007C4D9C"/>
    <w:rsid w:val="007C4DFD"/>
    <w:rsid w:val="007C50A8"/>
    <w:rsid w:val="007C51A4"/>
    <w:rsid w:val="007C51FA"/>
    <w:rsid w:val="007C5514"/>
    <w:rsid w:val="007C55C2"/>
    <w:rsid w:val="007C59E7"/>
    <w:rsid w:val="007C5B04"/>
    <w:rsid w:val="007C5D1D"/>
    <w:rsid w:val="007C5DE1"/>
    <w:rsid w:val="007C5F5F"/>
    <w:rsid w:val="007C6407"/>
    <w:rsid w:val="007C6835"/>
    <w:rsid w:val="007C688F"/>
    <w:rsid w:val="007C68D6"/>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9D"/>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5ECB"/>
    <w:rsid w:val="007D6076"/>
    <w:rsid w:val="007D61CD"/>
    <w:rsid w:val="007D67D4"/>
    <w:rsid w:val="007D67D5"/>
    <w:rsid w:val="007D6A25"/>
    <w:rsid w:val="007D6ADF"/>
    <w:rsid w:val="007D6EB6"/>
    <w:rsid w:val="007D7001"/>
    <w:rsid w:val="007D76B6"/>
    <w:rsid w:val="007D7717"/>
    <w:rsid w:val="007D7A89"/>
    <w:rsid w:val="007D7B13"/>
    <w:rsid w:val="007D7B16"/>
    <w:rsid w:val="007D7C51"/>
    <w:rsid w:val="007D7D39"/>
    <w:rsid w:val="007E0381"/>
    <w:rsid w:val="007E048F"/>
    <w:rsid w:val="007E0603"/>
    <w:rsid w:val="007E0645"/>
    <w:rsid w:val="007E08A1"/>
    <w:rsid w:val="007E0939"/>
    <w:rsid w:val="007E0E0B"/>
    <w:rsid w:val="007E0E50"/>
    <w:rsid w:val="007E1191"/>
    <w:rsid w:val="007E13A3"/>
    <w:rsid w:val="007E1435"/>
    <w:rsid w:val="007E14CF"/>
    <w:rsid w:val="007E1531"/>
    <w:rsid w:val="007E15CA"/>
    <w:rsid w:val="007E167C"/>
    <w:rsid w:val="007E16CD"/>
    <w:rsid w:val="007E16CF"/>
    <w:rsid w:val="007E1BEF"/>
    <w:rsid w:val="007E1C1C"/>
    <w:rsid w:val="007E1F90"/>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B60"/>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F9"/>
    <w:rsid w:val="007F2509"/>
    <w:rsid w:val="007F255E"/>
    <w:rsid w:val="007F2637"/>
    <w:rsid w:val="007F26A3"/>
    <w:rsid w:val="007F2B0C"/>
    <w:rsid w:val="007F2EDF"/>
    <w:rsid w:val="007F2EF4"/>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2E7A"/>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7FA"/>
    <w:rsid w:val="00812D05"/>
    <w:rsid w:val="00812E97"/>
    <w:rsid w:val="00813005"/>
    <w:rsid w:val="008133C1"/>
    <w:rsid w:val="008135FE"/>
    <w:rsid w:val="00813756"/>
    <w:rsid w:val="008137B4"/>
    <w:rsid w:val="00813BE7"/>
    <w:rsid w:val="00813C24"/>
    <w:rsid w:val="00813F08"/>
    <w:rsid w:val="00813F36"/>
    <w:rsid w:val="008142FD"/>
    <w:rsid w:val="0081462B"/>
    <w:rsid w:val="00814660"/>
    <w:rsid w:val="0081475E"/>
    <w:rsid w:val="00814A73"/>
    <w:rsid w:val="00814C38"/>
    <w:rsid w:val="00815213"/>
    <w:rsid w:val="008152B7"/>
    <w:rsid w:val="008154CD"/>
    <w:rsid w:val="008154D9"/>
    <w:rsid w:val="008154E9"/>
    <w:rsid w:val="008155CA"/>
    <w:rsid w:val="0081562A"/>
    <w:rsid w:val="00815A04"/>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300"/>
    <w:rsid w:val="00830623"/>
    <w:rsid w:val="0083090B"/>
    <w:rsid w:val="00830A8F"/>
    <w:rsid w:val="00830C2B"/>
    <w:rsid w:val="0083123C"/>
    <w:rsid w:val="008312B0"/>
    <w:rsid w:val="008313E5"/>
    <w:rsid w:val="00831774"/>
    <w:rsid w:val="0083183F"/>
    <w:rsid w:val="00831A3C"/>
    <w:rsid w:val="00831B3D"/>
    <w:rsid w:val="00831BD9"/>
    <w:rsid w:val="00831D99"/>
    <w:rsid w:val="00831FA9"/>
    <w:rsid w:val="008323B0"/>
    <w:rsid w:val="008324E0"/>
    <w:rsid w:val="008326FC"/>
    <w:rsid w:val="00832890"/>
    <w:rsid w:val="0083290A"/>
    <w:rsid w:val="00832F7A"/>
    <w:rsid w:val="00833677"/>
    <w:rsid w:val="008337A3"/>
    <w:rsid w:val="0083395D"/>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37EB5"/>
    <w:rsid w:val="0084047A"/>
    <w:rsid w:val="0084089A"/>
    <w:rsid w:val="00840E81"/>
    <w:rsid w:val="00840FB1"/>
    <w:rsid w:val="00840FB3"/>
    <w:rsid w:val="008410E4"/>
    <w:rsid w:val="008411A0"/>
    <w:rsid w:val="0084158E"/>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856"/>
    <w:rsid w:val="00843C1B"/>
    <w:rsid w:val="00843FB9"/>
    <w:rsid w:val="0084415C"/>
    <w:rsid w:val="0084416A"/>
    <w:rsid w:val="00844428"/>
    <w:rsid w:val="0084476C"/>
    <w:rsid w:val="00844A39"/>
    <w:rsid w:val="00844C63"/>
    <w:rsid w:val="0084509D"/>
    <w:rsid w:val="0084534E"/>
    <w:rsid w:val="00845604"/>
    <w:rsid w:val="00845C18"/>
    <w:rsid w:val="00845D51"/>
    <w:rsid w:val="00845D5A"/>
    <w:rsid w:val="008462D7"/>
    <w:rsid w:val="0084687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45"/>
    <w:rsid w:val="008564A8"/>
    <w:rsid w:val="00856753"/>
    <w:rsid w:val="008568E5"/>
    <w:rsid w:val="00856A89"/>
    <w:rsid w:val="0085742E"/>
    <w:rsid w:val="00857749"/>
    <w:rsid w:val="00857882"/>
    <w:rsid w:val="00857889"/>
    <w:rsid w:val="0085793E"/>
    <w:rsid w:val="00857AF5"/>
    <w:rsid w:val="008600D4"/>
    <w:rsid w:val="00860211"/>
    <w:rsid w:val="00860418"/>
    <w:rsid w:val="008604D4"/>
    <w:rsid w:val="00860614"/>
    <w:rsid w:val="0086081D"/>
    <w:rsid w:val="00860AE9"/>
    <w:rsid w:val="00860BD7"/>
    <w:rsid w:val="00860CF9"/>
    <w:rsid w:val="00860E03"/>
    <w:rsid w:val="008611C9"/>
    <w:rsid w:val="008613B8"/>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712"/>
    <w:rsid w:val="00867B19"/>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0F1"/>
    <w:rsid w:val="008727CF"/>
    <w:rsid w:val="008727D4"/>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6FAD"/>
    <w:rsid w:val="00877072"/>
    <w:rsid w:val="00877145"/>
    <w:rsid w:val="00877240"/>
    <w:rsid w:val="00877441"/>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94D"/>
    <w:rsid w:val="008939F8"/>
    <w:rsid w:val="00893B0B"/>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5BD8"/>
    <w:rsid w:val="00896127"/>
    <w:rsid w:val="00896206"/>
    <w:rsid w:val="008968C2"/>
    <w:rsid w:val="00896964"/>
    <w:rsid w:val="00896BFE"/>
    <w:rsid w:val="00896C9E"/>
    <w:rsid w:val="00896D12"/>
    <w:rsid w:val="0089729F"/>
    <w:rsid w:val="008972B0"/>
    <w:rsid w:val="0089762D"/>
    <w:rsid w:val="008978F0"/>
    <w:rsid w:val="008979A2"/>
    <w:rsid w:val="00897CD7"/>
    <w:rsid w:val="008A0463"/>
    <w:rsid w:val="008A069D"/>
    <w:rsid w:val="008A0767"/>
    <w:rsid w:val="008A0B3C"/>
    <w:rsid w:val="008A0F40"/>
    <w:rsid w:val="008A198E"/>
    <w:rsid w:val="008A1BAB"/>
    <w:rsid w:val="008A1CC1"/>
    <w:rsid w:val="008A1E23"/>
    <w:rsid w:val="008A237E"/>
    <w:rsid w:val="008A2407"/>
    <w:rsid w:val="008A242B"/>
    <w:rsid w:val="008A2730"/>
    <w:rsid w:val="008A282E"/>
    <w:rsid w:val="008A29FD"/>
    <w:rsid w:val="008A2CBB"/>
    <w:rsid w:val="008A2ED4"/>
    <w:rsid w:val="008A32E7"/>
    <w:rsid w:val="008A33C8"/>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CA4"/>
    <w:rsid w:val="008A5EC5"/>
    <w:rsid w:val="008A5ED2"/>
    <w:rsid w:val="008A5F93"/>
    <w:rsid w:val="008A6082"/>
    <w:rsid w:val="008A60B6"/>
    <w:rsid w:val="008A613D"/>
    <w:rsid w:val="008A632B"/>
    <w:rsid w:val="008A6594"/>
    <w:rsid w:val="008A66CE"/>
    <w:rsid w:val="008A6703"/>
    <w:rsid w:val="008A678E"/>
    <w:rsid w:val="008A6819"/>
    <w:rsid w:val="008A6B15"/>
    <w:rsid w:val="008A6E91"/>
    <w:rsid w:val="008A7036"/>
    <w:rsid w:val="008A7407"/>
    <w:rsid w:val="008A7410"/>
    <w:rsid w:val="008A74D3"/>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075"/>
    <w:rsid w:val="008B3113"/>
    <w:rsid w:val="008B350D"/>
    <w:rsid w:val="008B3586"/>
    <w:rsid w:val="008B368D"/>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75D"/>
    <w:rsid w:val="008B6A03"/>
    <w:rsid w:val="008B6A3E"/>
    <w:rsid w:val="008B6A87"/>
    <w:rsid w:val="008B6AAE"/>
    <w:rsid w:val="008B6B85"/>
    <w:rsid w:val="008B7090"/>
    <w:rsid w:val="008B71F9"/>
    <w:rsid w:val="008B7214"/>
    <w:rsid w:val="008B7283"/>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45"/>
    <w:rsid w:val="008C0FA4"/>
    <w:rsid w:val="008C10B0"/>
    <w:rsid w:val="008C12BF"/>
    <w:rsid w:val="008C12C1"/>
    <w:rsid w:val="008C1352"/>
    <w:rsid w:val="008C13FF"/>
    <w:rsid w:val="008C160F"/>
    <w:rsid w:val="008C18B0"/>
    <w:rsid w:val="008C1B14"/>
    <w:rsid w:val="008C20AA"/>
    <w:rsid w:val="008C2182"/>
    <w:rsid w:val="008C226E"/>
    <w:rsid w:val="008C228E"/>
    <w:rsid w:val="008C2431"/>
    <w:rsid w:val="008C245A"/>
    <w:rsid w:val="008C2587"/>
    <w:rsid w:val="008C25BB"/>
    <w:rsid w:val="008C2847"/>
    <w:rsid w:val="008C29A0"/>
    <w:rsid w:val="008C2ADD"/>
    <w:rsid w:val="008C2C38"/>
    <w:rsid w:val="008C2D87"/>
    <w:rsid w:val="008C2E0B"/>
    <w:rsid w:val="008C30E5"/>
    <w:rsid w:val="008C3214"/>
    <w:rsid w:val="008C3829"/>
    <w:rsid w:val="008C3AB7"/>
    <w:rsid w:val="008C3C01"/>
    <w:rsid w:val="008C3F40"/>
    <w:rsid w:val="008C3F63"/>
    <w:rsid w:val="008C3FB4"/>
    <w:rsid w:val="008C4463"/>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6A"/>
    <w:rsid w:val="008D4972"/>
    <w:rsid w:val="008D4C14"/>
    <w:rsid w:val="008D4C2C"/>
    <w:rsid w:val="008D4D0E"/>
    <w:rsid w:val="008D4FBB"/>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FBB"/>
    <w:rsid w:val="008E1624"/>
    <w:rsid w:val="008E180F"/>
    <w:rsid w:val="008E1970"/>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292"/>
    <w:rsid w:val="008E3392"/>
    <w:rsid w:val="008E3B5B"/>
    <w:rsid w:val="008E3C89"/>
    <w:rsid w:val="008E3CA1"/>
    <w:rsid w:val="008E3CEB"/>
    <w:rsid w:val="008E3CF9"/>
    <w:rsid w:val="008E3D68"/>
    <w:rsid w:val="008E4046"/>
    <w:rsid w:val="008E41CA"/>
    <w:rsid w:val="008E4234"/>
    <w:rsid w:val="008E4366"/>
    <w:rsid w:val="008E43BE"/>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45E"/>
    <w:rsid w:val="008E6638"/>
    <w:rsid w:val="008E6698"/>
    <w:rsid w:val="008E66F0"/>
    <w:rsid w:val="008E69A1"/>
    <w:rsid w:val="008E6A88"/>
    <w:rsid w:val="008E6ACE"/>
    <w:rsid w:val="008E6AF8"/>
    <w:rsid w:val="008E6DA9"/>
    <w:rsid w:val="008E7545"/>
    <w:rsid w:val="008F0102"/>
    <w:rsid w:val="008F01F5"/>
    <w:rsid w:val="008F0795"/>
    <w:rsid w:val="008F07C6"/>
    <w:rsid w:val="008F084E"/>
    <w:rsid w:val="008F08B0"/>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5D"/>
    <w:rsid w:val="008F24D9"/>
    <w:rsid w:val="008F2700"/>
    <w:rsid w:val="008F2982"/>
    <w:rsid w:val="008F298A"/>
    <w:rsid w:val="008F2A75"/>
    <w:rsid w:val="008F2DCE"/>
    <w:rsid w:val="008F2F30"/>
    <w:rsid w:val="008F334F"/>
    <w:rsid w:val="008F3A24"/>
    <w:rsid w:val="008F3CB2"/>
    <w:rsid w:val="008F3DCB"/>
    <w:rsid w:val="008F40F9"/>
    <w:rsid w:val="008F44E9"/>
    <w:rsid w:val="008F475C"/>
    <w:rsid w:val="008F47BE"/>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595"/>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81D"/>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1A7"/>
    <w:rsid w:val="00912218"/>
    <w:rsid w:val="009125E8"/>
    <w:rsid w:val="0091271A"/>
    <w:rsid w:val="0091285C"/>
    <w:rsid w:val="00912C4A"/>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A84"/>
    <w:rsid w:val="00915CA8"/>
    <w:rsid w:val="0091609D"/>
    <w:rsid w:val="009160C5"/>
    <w:rsid w:val="0091610E"/>
    <w:rsid w:val="00916538"/>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94"/>
    <w:rsid w:val="00922AA6"/>
    <w:rsid w:val="00922BE5"/>
    <w:rsid w:val="00922C9F"/>
    <w:rsid w:val="00923034"/>
    <w:rsid w:val="009231DA"/>
    <w:rsid w:val="00923234"/>
    <w:rsid w:val="00923842"/>
    <w:rsid w:val="009238E8"/>
    <w:rsid w:val="009239EC"/>
    <w:rsid w:val="00923C11"/>
    <w:rsid w:val="00923CEE"/>
    <w:rsid w:val="00923DA7"/>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874"/>
    <w:rsid w:val="00941BB2"/>
    <w:rsid w:val="00942284"/>
    <w:rsid w:val="009425D3"/>
    <w:rsid w:val="009426FB"/>
    <w:rsid w:val="009427D6"/>
    <w:rsid w:val="00942A0D"/>
    <w:rsid w:val="00943170"/>
    <w:rsid w:val="009431E8"/>
    <w:rsid w:val="00943325"/>
    <w:rsid w:val="009436D4"/>
    <w:rsid w:val="0094371D"/>
    <w:rsid w:val="00943A66"/>
    <w:rsid w:val="00944482"/>
    <w:rsid w:val="0094449E"/>
    <w:rsid w:val="00944710"/>
    <w:rsid w:val="009447AE"/>
    <w:rsid w:val="009448F8"/>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8A6"/>
    <w:rsid w:val="009469D8"/>
    <w:rsid w:val="00946AA1"/>
    <w:rsid w:val="00946BDB"/>
    <w:rsid w:val="00946CCD"/>
    <w:rsid w:val="00946DF8"/>
    <w:rsid w:val="00947531"/>
    <w:rsid w:val="0094774C"/>
    <w:rsid w:val="00947C7A"/>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C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AA8"/>
    <w:rsid w:val="00961E94"/>
    <w:rsid w:val="0096204D"/>
    <w:rsid w:val="009620AB"/>
    <w:rsid w:val="009623CA"/>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65"/>
    <w:rsid w:val="00964197"/>
    <w:rsid w:val="00964293"/>
    <w:rsid w:val="00964A43"/>
    <w:rsid w:val="00964B47"/>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B7B"/>
    <w:rsid w:val="00975CEC"/>
    <w:rsid w:val="009763C0"/>
    <w:rsid w:val="009767FA"/>
    <w:rsid w:val="00976BA0"/>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6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38D"/>
    <w:rsid w:val="0098165B"/>
    <w:rsid w:val="00981CD0"/>
    <w:rsid w:val="00981D34"/>
    <w:rsid w:val="00981DCC"/>
    <w:rsid w:val="009820D0"/>
    <w:rsid w:val="0098229E"/>
    <w:rsid w:val="00982649"/>
    <w:rsid w:val="009827D6"/>
    <w:rsid w:val="009828AF"/>
    <w:rsid w:val="009828C1"/>
    <w:rsid w:val="00982AB7"/>
    <w:rsid w:val="00982C2F"/>
    <w:rsid w:val="00982E88"/>
    <w:rsid w:val="00982EDC"/>
    <w:rsid w:val="009836AB"/>
    <w:rsid w:val="009836F3"/>
    <w:rsid w:val="009839ED"/>
    <w:rsid w:val="00983DF4"/>
    <w:rsid w:val="009840B2"/>
    <w:rsid w:val="009841EB"/>
    <w:rsid w:val="0098443C"/>
    <w:rsid w:val="0098446D"/>
    <w:rsid w:val="009846CB"/>
    <w:rsid w:val="00984798"/>
    <w:rsid w:val="00984B72"/>
    <w:rsid w:val="00984D78"/>
    <w:rsid w:val="00984DB4"/>
    <w:rsid w:val="0098566D"/>
    <w:rsid w:val="00985747"/>
    <w:rsid w:val="00985935"/>
    <w:rsid w:val="009859F8"/>
    <w:rsid w:val="00985CDA"/>
    <w:rsid w:val="00986336"/>
    <w:rsid w:val="00986483"/>
    <w:rsid w:val="009864E8"/>
    <w:rsid w:val="00986759"/>
    <w:rsid w:val="009869B0"/>
    <w:rsid w:val="00986A20"/>
    <w:rsid w:val="00986AF5"/>
    <w:rsid w:val="00986B15"/>
    <w:rsid w:val="00986B23"/>
    <w:rsid w:val="00986CFA"/>
    <w:rsid w:val="00986EA5"/>
    <w:rsid w:val="00986F75"/>
    <w:rsid w:val="00987256"/>
    <w:rsid w:val="00987603"/>
    <w:rsid w:val="009878FE"/>
    <w:rsid w:val="00987A5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22"/>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982"/>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97FC2"/>
    <w:rsid w:val="009A021D"/>
    <w:rsid w:val="009A0512"/>
    <w:rsid w:val="009A0D3B"/>
    <w:rsid w:val="009A0F97"/>
    <w:rsid w:val="009A120B"/>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96E"/>
    <w:rsid w:val="009A4BFB"/>
    <w:rsid w:val="009A4C5A"/>
    <w:rsid w:val="009A4C6B"/>
    <w:rsid w:val="009A4D1D"/>
    <w:rsid w:val="009A5244"/>
    <w:rsid w:val="009A534F"/>
    <w:rsid w:val="009A5429"/>
    <w:rsid w:val="009A5677"/>
    <w:rsid w:val="009A585D"/>
    <w:rsid w:val="009A59E9"/>
    <w:rsid w:val="009A5C30"/>
    <w:rsid w:val="009A5D2A"/>
    <w:rsid w:val="009A5E2B"/>
    <w:rsid w:val="009A62D2"/>
    <w:rsid w:val="009A6737"/>
    <w:rsid w:val="009A6B12"/>
    <w:rsid w:val="009A6E3E"/>
    <w:rsid w:val="009A715B"/>
    <w:rsid w:val="009A720E"/>
    <w:rsid w:val="009A72D1"/>
    <w:rsid w:val="009A73D5"/>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B1E"/>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19A"/>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FBB"/>
    <w:rsid w:val="009C1FCE"/>
    <w:rsid w:val="009C2579"/>
    <w:rsid w:val="009C25D7"/>
    <w:rsid w:val="009C2819"/>
    <w:rsid w:val="009C2AD3"/>
    <w:rsid w:val="009C2E42"/>
    <w:rsid w:val="009C3097"/>
    <w:rsid w:val="009C32A3"/>
    <w:rsid w:val="009C3486"/>
    <w:rsid w:val="009C3875"/>
    <w:rsid w:val="009C3CF4"/>
    <w:rsid w:val="009C3CFE"/>
    <w:rsid w:val="009C3EA4"/>
    <w:rsid w:val="009C406A"/>
    <w:rsid w:val="009C42EE"/>
    <w:rsid w:val="009C44CD"/>
    <w:rsid w:val="009C45C5"/>
    <w:rsid w:val="009C45EF"/>
    <w:rsid w:val="009C49DA"/>
    <w:rsid w:val="009C4B2A"/>
    <w:rsid w:val="009C4C3A"/>
    <w:rsid w:val="009C4CA4"/>
    <w:rsid w:val="009C504B"/>
    <w:rsid w:val="009C51B7"/>
    <w:rsid w:val="009C51EC"/>
    <w:rsid w:val="009C5292"/>
    <w:rsid w:val="009C5545"/>
    <w:rsid w:val="009C56FA"/>
    <w:rsid w:val="009C5A5E"/>
    <w:rsid w:val="009C5CBE"/>
    <w:rsid w:val="009C5EBB"/>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F41"/>
    <w:rsid w:val="009D403B"/>
    <w:rsid w:val="009D459C"/>
    <w:rsid w:val="009D470F"/>
    <w:rsid w:val="009D4A13"/>
    <w:rsid w:val="009D4BC6"/>
    <w:rsid w:val="009D4CB8"/>
    <w:rsid w:val="009D4CE3"/>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46E"/>
    <w:rsid w:val="009E064C"/>
    <w:rsid w:val="009E06B6"/>
    <w:rsid w:val="009E0759"/>
    <w:rsid w:val="009E07FC"/>
    <w:rsid w:val="009E08D7"/>
    <w:rsid w:val="009E0BBC"/>
    <w:rsid w:val="009E0D71"/>
    <w:rsid w:val="009E0DDB"/>
    <w:rsid w:val="009E1097"/>
    <w:rsid w:val="009E10B0"/>
    <w:rsid w:val="009E1130"/>
    <w:rsid w:val="009E11CA"/>
    <w:rsid w:val="009E12DF"/>
    <w:rsid w:val="009E143A"/>
    <w:rsid w:val="009E154F"/>
    <w:rsid w:val="009E1AC7"/>
    <w:rsid w:val="009E1ACA"/>
    <w:rsid w:val="009E1B56"/>
    <w:rsid w:val="009E1DFD"/>
    <w:rsid w:val="009E1E0B"/>
    <w:rsid w:val="009E1E2C"/>
    <w:rsid w:val="009E2533"/>
    <w:rsid w:val="009E25AA"/>
    <w:rsid w:val="009E267A"/>
    <w:rsid w:val="009E2709"/>
    <w:rsid w:val="009E271E"/>
    <w:rsid w:val="009E28FB"/>
    <w:rsid w:val="009E302B"/>
    <w:rsid w:val="009E3533"/>
    <w:rsid w:val="009E398D"/>
    <w:rsid w:val="009E39AA"/>
    <w:rsid w:val="009E4A6A"/>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2"/>
    <w:rsid w:val="009E6783"/>
    <w:rsid w:val="009E688E"/>
    <w:rsid w:val="009E69D7"/>
    <w:rsid w:val="009E6A7A"/>
    <w:rsid w:val="009E6A9C"/>
    <w:rsid w:val="009E6B2A"/>
    <w:rsid w:val="009E6C6E"/>
    <w:rsid w:val="009E6F1A"/>
    <w:rsid w:val="009E7A72"/>
    <w:rsid w:val="009E7EC0"/>
    <w:rsid w:val="009F0011"/>
    <w:rsid w:val="009F062E"/>
    <w:rsid w:val="009F066D"/>
    <w:rsid w:val="009F06A9"/>
    <w:rsid w:val="009F0D6F"/>
    <w:rsid w:val="009F0FFD"/>
    <w:rsid w:val="009F1428"/>
    <w:rsid w:val="009F152C"/>
    <w:rsid w:val="009F178C"/>
    <w:rsid w:val="009F19FC"/>
    <w:rsid w:val="009F1AAB"/>
    <w:rsid w:val="009F1B6E"/>
    <w:rsid w:val="009F1E22"/>
    <w:rsid w:val="009F2076"/>
    <w:rsid w:val="009F2295"/>
    <w:rsid w:val="009F2467"/>
    <w:rsid w:val="009F297A"/>
    <w:rsid w:val="009F2B85"/>
    <w:rsid w:val="009F302A"/>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DF8"/>
    <w:rsid w:val="009F6E76"/>
    <w:rsid w:val="009F7088"/>
    <w:rsid w:val="009F727D"/>
    <w:rsid w:val="009F736A"/>
    <w:rsid w:val="009F761D"/>
    <w:rsid w:val="009F7866"/>
    <w:rsid w:val="009F7902"/>
    <w:rsid w:val="00A00029"/>
    <w:rsid w:val="00A000E8"/>
    <w:rsid w:val="00A00524"/>
    <w:rsid w:val="00A00581"/>
    <w:rsid w:val="00A0083F"/>
    <w:rsid w:val="00A008A5"/>
    <w:rsid w:val="00A0092F"/>
    <w:rsid w:val="00A00AFF"/>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026"/>
    <w:rsid w:val="00A0511E"/>
    <w:rsid w:val="00A052ED"/>
    <w:rsid w:val="00A05371"/>
    <w:rsid w:val="00A054C9"/>
    <w:rsid w:val="00A05AC6"/>
    <w:rsid w:val="00A060B4"/>
    <w:rsid w:val="00A060EB"/>
    <w:rsid w:val="00A0636B"/>
    <w:rsid w:val="00A06CF7"/>
    <w:rsid w:val="00A06D47"/>
    <w:rsid w:val="00A06D88"/>
    <w:rsid w:val="00A06E6F"/>
    <w:rsid w:val="00A070DD"/>
    <w:rsid w:val="00A07365"/>
    <w:rsid w:val="00A07514"/>
    <w:rsid w:val="00A07558"/>
    <w:rsid w:val="00A078AB"/>
    <w:rsid w:val="00A102D1"/>
    <w:rsid w:val="00A1031F"/>
    <w:rsid w:val="00A107F5"/>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8D0"/>
    <w:rsid w:val="00A15A0C"/>
    <w:rsid w:val="00A15BD6"/>
    <w:rsid w:val="00A15D2E"/>
    <w:rsid w:val="00A15D94"/>
    <w:rsid w:val="00A15E30"/>
    <w:rsid w:val="00A15F56"/>
    <w:rsid w:val="00A15FD3"/>
    <w:rsid w:val="00A16AFB"/>
    <w:rsid w:val="00A16B6B"/>
    <w:rsid w:val="00A16BD2"/>
    <w:rsid w:val="00A170A8"/>
    <w:rsid w:val="00A17670"/>
    <w:rsid w:val="00A17926"/>
    <w:rsid w:val="00A17D36"/>
    <w:rsid w:val="00A17D8D"/>
    <w:rsid w:val="00A17D96"/>
    <w:rsid w:val="00A17EB7"/>
    <w:rsid w:val="00A17FEF"/>
    <w:rsid w:val="00A20035"/>
    <w:rsid w:val="00A20281"/>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0DC"/>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83C"/>
    <w:rsid w:val="00A3190D"/>
    <w:rsid w:val="00A319E6"/>
    <w:rsid w:val="00A31B12"/>
    <w:rsid w:val="00A31BBD"/>
    <w:rsid w:val="00A31C94"/>
    <w:rsid w:val="00A31CB4"/>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D2"/>
    <w:rsid w:val="00A339E7"/>
    <w:rsid w:val="00A33B79"/>
    <w:rsid w:val="00A340AA"/>
    <w:rsid w:val="00A341B5"/>
    <w:rsid w:val="00A343EF"/>
    <w:rsid w:val="00A3445C"/>
    <w:rsid w:val="00A3463A"/>
    <w:rsid w:val="00A347D1"/>
    <w:rsid w:val="00A34A2A"/>
    <w:rsid w:val="00A34A69"/>
    <w:rsid w:val="00A34B79"/>
    <w:rsid w:val="00A34C5A"/>
    <w:rsid w:val="00A34F3B"/>
    <w:rsid w:val="00A34FE4"/>
    <w:rsid w:val="00A353E5"/>
    <w:rsid w:val="00A35417"/>
    <w:rsid w:val="00A35486"/>
    <w:rsid w:val="00A358FF"/>
    <w:rsid w:val="00A35900"/>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14"/>
    <w:rsid w:val="00A3758E"/>
    <w:rsid w:val="00A375F3"/>
    <w:rsid w:val="00A37608"/>
    <w:rsid w:val="00A37636"/>
    <w:rsid w:val="00A37707"/>
    <w:rsid w:val="00A37A89"/>
    <w:rsid w:val="00A37E45"/>
    <w:rsid w:val="00A40110"/>
    <w:rsid w:val="00A40405"/>
    <w:rsid w:val="00A40430"/>
    <w:rsid w:val="00A404E3"/>
    <w:rsid w:val="00A40558"/>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70"/>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83B"/>
    <w:rsid w:val="00A50851"/>
    <w:rsid w:val="00A50B6E"/>
    <w:rsid w:val="00A50BEE"/>
    <w:rsid w:val="00A50C46"/>
    <w:rsid w:val="00A50F5C"/>
    <w:rsid w:val="00A50FC2"/>
    <w:rsid w:val="00A514E9"/>
    <w:rsid w:val="00A5162C"/>
    <w:rsid w:val="00A51DA9"/>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3B"/>
    <w:rsid w:val="00A545D5"/>
    <w:rsid w:val="00A546C5"/>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A34"/>
    <w:rsid w:val="00A56A6B"/>
    <w:rsid w:val="00A56CDE"/>
    <w:rsid w:val="00A56DB5"/>
    <w:rsid w:val="00A57032"/>
    <w:rsid w:val="00A57104"/>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BC"/>
    <w:rsid w:val="00A608F4"/>
    <w:rsid w:val="00A60920"/>
    <w:rsid w:val="00A60AB1"/>
    <w:rsid w:val="00A60ACC"/>
    <w:rsid w:val="00A60D21"/>
    <w:rsid w:val="00A60FAF"/>
    <w:rsid w:val="00A610FF"/>
    <w:rsid w:val="00A6134C"/>
    <w:rsid w:val="00A618A1"/>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C35"/>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47F"/>
    <w:rsid w:val="00A81590"/>
    <w:rsid w:val="00A81693"/>
    <w:rsid w:val="00A81825"/>
    <w:rsid w:val="00A819B1"/>
    <w:rsid w:val="00A81C5F"/>
    <w:rsid w:val="00A81CA7"/>
    <w:rsid w:val="00A81D0F"/>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87DF3"/>
    <w:rsid w:val="00A9014B"/>
    <w:rsid w:val="00A90794"/>
    <w:rsid w:val="00A90795"/>
    <w:rsid w:val="00A90DEA"/>
    <w:rsid w:val="00A90E6B"/>
    <w:rsid w:val="00A90E85"/>
    <w:rsid w:val="00A90FA1"/>
    <w:rsid w:val="00A90FA4"/>
    <w:rsid w:val="00A91174"/>
    <w:rsid w:val="00A9174A"/>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718"/>
    <w:rsid w:val="00AA17CC"/>
    <w:rsid w:val="00AA1937"/>
    <w:rsid w:val="00AA1A34"/>
    <w:rsid w:val="00AA1AE8"/>
    <w:rsid w:val="00AA1C95"/>
    <w:rsid w:val="00AA214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760"/>
    <w:rsid w:val="00AA5B08"/>
    <w:rsid w:val="00AA5C8A"/>
    <w:rsid w:val="00AA5CD0"/>
    <w:rsid w:val="00AA5EDA"/>
    <w:rsid w:val="00AA5F32"/>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13EE"/>
    <w:rsid w:val="00AB1678"/>
    <w:rsid w:val="00AB16D4"/>
    <w:rsid w:val="00AB17A8"/>
    <w:rsid w:val="00AB1967"/>
    <w:rsid w:val="00AB1FCB"/>
    <w:rsid w:val="00AB26B5"/>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BAB"/>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20E6"/>
    <w:rsid w:val="00AC210F"/>
    <w:rsid w:val="00AC23F5"/>
    <w:rsid w:val="00AC2748"/>
    <w:rsid w:val="00AC2CC1"/>
    <w:rsid w:val="00AC2D3F"/>
    <w:rsid w:val="00AC2DD6"/>
    <w:rsid w:val="00AC2E89"/>
    <w:rsid w:val="00AC2F2D"/>
    <w:rsid w:val="00AC313A"/>
    <w:rsid w:val="00AC31D1"/>
    <w:rsid w:val="00AC33F1"/>
    <w:rsid w:val="00AC3717"/>
    <w:rsid w:val="00AC39D0"/>
    <w:rsid w:val="00AC3A68"/>
    <w:rsid w:val="00AC3B16"/>
    <w:rsid w:val="00AC3FBF"/>
    <w:rsid w:val="00AC424F"/>
    <w:rsid w:val="00AC45E1"/>
    <w:rsid w:val="00AC4C08"/>
    <w:rsid w:val="00AC511C"/>
    <w:rsid w:val="00AC5357"/>
    <w:rsid w:val="00AC566A"/>
    <w:rsid w:val="00AC59AE"/>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D08"/>
    <w:rsid w:val="00AC7DAA"/>
    <w:rsid w:val="00AD0099"/>
    <w:rsid w:val="00AD0135"/>
    <w:rsid w:val="00AD06E3"/>
    <w:rsid w:val="00AD0AF2"/>
    <w:rsid w:val="00AD0D6E"/>
    <w:rsid w:val="00AD0F8B"/>
    <w:rsid w:val="00AD1124"/>
    <w:rsid w:val="00AD1174"/>
    <w:rsid w:val="00AD176A"/>
    <w:rsid w:val="00AD1808"/>
    <w:rsid w:val="00AD19BD"/>
    <w:rsid w:val="00AD1AFF"/>
    <w:rsid w:val="00AD209C"/>
    <w:rsid w:val="00AD235D"/>
    <w:rsid w:val="00AD2668"/>
    <w:rsid w:val="00AD293E"/>
    <w:rsid w:val="00AD2D43"/>
    <w:rsid w:val="00AD31A8"/>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5DD1"/>
    <w:rsid w:val="00AD600F"/>
    <w:rsid w:val="00AD63B1"/>
    <w:rsid w:val="00AD65A4"/>
    <w:rsid w:val="00AD678D"/>
    <w:rsid w:val="00AD67CF"/>
    <w:rsid w:val="00AD6BDF"/>
    <w:rsid w:val="00AD70DA"/>
    <w:rsid w:val="00AD73C9"/>
    <w:rsid w:val="00AD746D"/>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3EC6"/>
    <w:rsid w:val="00AE41EF"/>
    <w:rsid w:val="00AE4703"/>
    <w:rsid w:val="00AE4BF3"/>
    <w:rsid w:val="00AE4FE2"/>
    <w:rsid w:val="00AE516D"/>
    <w:rsid w:val="00AE517E"/>
    <w:rsid w:val="00AE5246"/>
    <w:rsid w:val="00AE5292"/>
    <w:rsid w:val="00AE52B4"/>
    <w:rsid w:val="00AE56A2"/>
    <w:rsid w:val="00AE56C7"/>
    <w:rsid w:val="00AE586E"/>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D33"/>
    <w:rsid w:val="00AF0F53"/>
    <w:rsid w:val="00AF15AF"/>
    <w:rsid w:val="00AF1672"/>
    <w:rsid w:val="00AF1CF7"/>
    <w:rsid w:val="00AF1EB2"/>
    <w:rsid w:val="00AF2164"/>
    <w:rsid w:val="00AF2325"/>
    <w:rsid w:val="00AF23C9"/>
    <w:rsid w:val="00AF2572"/>
    <w:rsid w:val="00AF276D"/>
    <w:rsid w:val="00AF284F"/>
    <w:rsid w:val="00AF2F95"/>
    <w:rsid w:val="00AF303A"/>
    <w:rsid w:val="00AF32EB"/>
    <w:rsid w:val="00AF333E"/>
    <w:rsid w:val="00AF37FA"/>
    <w:rsid w:val="00AF38BE"/>
    <w:rsid w:val="00AF3928"/>
    <w:rsid w:val="00AF3A53"/>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52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B30"/>
    <w:rsid w:val="00B12DED"/>
    <w:rsid w:val="00B131F1"/>
    <w:rsid w:val="00B13222"/>
    <w:rsid w:val="00B1388B"/>
    <w:rsid w:val="00B138BE"/>
    <w:rsid w:val="00B13AB7"/>
    <w:rsid w:val="00B13B03"/>
    <w:rsid w:val="00B13BCC"/>
    <w:rsid w:val="00B13D36"/>
    <w:rsid w:val="00B13DDF"/>
    <w:rsid w:val="00B14018"/>
    <w:rsid w:val="00B1410B"/>
    <w:rsid w:val="00B143D6"/>
    <w:rsid w:val="00B14457"/>
    <w:rsid w:val="00B14596"/>
    <w:rsid w:val="00B147F7"/>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7ED"/>
    <w:rsid w:val="00B258F6"/>
    <w:rsid w:val="00B25950"/>
    <w:rsid w:val="00B259A4"/>
    <w:rsid w:val="00B25A65"/>
    <w:rsid w:val="00B25B7D"/>
    <w:rsid w:val="00B25D02"/>
    <w:rsid w:val="00B25DA4"/>
    <w:rsid w:val="00B26036"/>
    <w:rsid w:val="00B262F8"/>
    <w:rsid w:val="00B2660F"/>
    <w:rsid w:val="00B2681A"/>
    <w:rsid w:val="00B268AA"/>
    <w:rsid w:val="00B26ADC"/>
    <w:rsid w:val="00B26C56"/>
    <w:rsid w:val="00B27011"/>
    <w:rsid w:val="00B27180"/>
    <w:rsid w:val="00B27219"/>
    <w:rsid w:val="00B27349"/>
    <w:rsid w:val="00B27586"/>
    <w:rsid w:val="00B2775D"/>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FDF"/>
    <w:rsid w:val="00B3227B"/>
    <w:rsid w:val="00B322F9"/>
    <w:rsid w:val="00B3235B"/>
    <w:rsid w:val="00B3261B"/>
    <w:rsid w:val="00B3269A"/>
    <w:rsid w:val="00B32BB0"/>
    <w:rsid w:val="00B33185"/>
    <w:rsid w:val="00B33196"/>
    <w:rsid w:val="00B331B4"/>
    <w:rsid w:val="00B3334F"/>
    <w:rsid w:val="00B333C6"/>
    <w:rsid w:val="00B34035"/>
    <w:rsid w:val="00B341E3"/>
    <w:rsid w:val="00B3449D"/>
    <w:rsid w:val="00B34511"/>
    <w:rsid w:val="00B34768"/>
    <w:rsid w:val="00B34929"/>
    <w:rsid w:val="00B34B78"/>
    <w:rsid w:val="00B34BD6"/>
    <w:rsid w:val="00B34D6A"/>
    <w:rsid w:val="00B34F23"/>
    <w:rsid w:val="00B34F3A"/>
    <w:rsid w:val="00B35083"/>
    <w:rsid w:val="00B35799"/>
    <w:rsid w:val="00B357D5"/>
    <w:rsid w:val="00B357EA"/>
    <w:rsid w:val="00B35A02"/>
    <w:rsid w:val="00B35C09"/>
    <w:rsid w:val="00B35FBF"/>
    <w:rsid w:val="00B36604"/>
    <w:rsid w:val="00B36817"/>
    <w:rsid w:val="00B36A04"/>
    <w:rsid w:val="00B36D32"/>
    <w:rsid w:val="00B3722B"/>
    <w:rsid w:val="00B3733A"/>
    <w:rsid w:val="00B373A4"/>
    <w:rsid w:val="00B373B1"/>
    <w:rsid w:val="00B3763C"/>
    <w:rsid w:val="00B37640"/>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14D"/>
    <w:rsid w:val="00B47289"/>
    <w:rsid w:val="00B4793A"/>
    <w:rsid w:val="00B47A9B"/>
    <w:rsid w:val="00B47E82"/>
    <w:rsid w:val="00B47EAF"/>
    <w:rsid w:val="00B47ED7"/>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2D"/>
    <w:rsid w:val="00B536F5"/>
    <w:rsid w:val="00B53E40"/>
    <w:rsid w:val="00B53F1C"/>
    <w:rsid w:val="00B53FAF"/>
    <w:rsid w:val="00B53FD0"/>
    <w:rsid w:val="00B5401E"/>
    <w:rsid w:val="00B54093"/>
    <w:rsid w:val="00B541B5"/>
    <w:rsid w:val="00B542EB"/>
    <w:rsid w:val="00B54566"/>
    <w:rsid w:val="00B546C4"/>
    <w:rsid w:val="00B54BCB"/>
    <w:rsid w:val="00B54DCD"/>
    <w:rsid w:val="00B54F7C"/>
    <w:rsid w:val="00B54FAA"/>
    <w:rsid w:val="00B5509A"/>
    <w:rsid w:val="00B550D8"/>
    <w:rsid w:val="00B55162"/>
    <w:rsid w:val="00B553D1"/>
    <w:rsid w:val="00B55433"/>
    <w:rsid w:val="00B55894"/>
    <w:rsid w:val="00B558F6"/>
    <w:rsid w:val="00B55AD0"/>
    <w:rsid w:val="00B55B8F"/>
    <w:rsid w:val="00B55D61"/>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2057"/>
    <w:rsid w:val="00B620EB"/>
    <w:rsid w:val="00B62742"/>
    <w:rsid w:val="00B6277A"/>
    <w:rsid w:val="00B627DF"/>
    <w:rsid w:val="00B62A1E"/>
    <w:rsid w:val="00B62A55"/>
    <w:rsid w:val="00B62B23"/>
    <w:rsid w:val="00B62C60"/>
    <w:rsid w:val="00B62DF4"/>
    <w:rsid w:val="00B62DFA"/>
    <w:rsid w:val="00B632AA"/>
    <w:rsid w:val="00B63385"/>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D0E"/>
    <w:rsid w:val="00B654E9"/>
    <w:rsid w:val="00B65616"/>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898"/>
    <w:rsid w:val="00B71BFD"/>
    <w:rsid w:val="00B7217B"/>
    <w:rsid w:val="00B721D9"/>
    <w:rsid w:val="00B7226F"/>
    <w:rsid w:val="00B72639"/>
    <w:rsid w:val="00B72767"/>
    <w:rsid w:val="00B7282B"/>
    <w:rsid w:val="00B72948"/>
    <w:rsid w:val="00B72AF3"/>
    <w:rsid w:val="00B72C26"/>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9DA"/>
    <w:rsid w:val="00B81AED"/>
    <w:rsid w:val="00B81DB6"/>
    <w:rsid w:val="00B81F79"/>
    <w:rsid w:val="00B81FBD"/>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AFC"/>
    <w:rsid w:val="00B84C82"/>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0F55"/>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A40"/>
    <w:rsid w:val="00BA3FED"/>
    <w:rsid w:val="00BA401F"/>
    <w:rsid w:val="00BA424C"/>
    <w:rsid w:val="00BA43C9"/>
    <w:rsid w:val="00BA48DE"/>
    <w:rsid w:val="00BA4931"/>
    <w:rsid w:val="00BA4950"/>
    <w:rsid w:val="00BA4A43"/>
    <w:rsid w:val="00BA4AC6"/>
    <w:rsid w:val="00BA4CD6"/>
    <w:rsid w:val="00BA4CFB"/>
    <w:rsid w:val="00BA4D1B"/>
    <w:rsid w:val="00BA5729"/>
    <w:rsid w:val="00BA578E"/>
    <w:rsid w:val="00BA5CD2"/>
    <w:rsid w:val="00BA5CF4"/>
    <w:rsid w:val="00BA5DA3"/>
    <w:rsid w:val="00BA5E0C"/>
    <w:rsid w:val="00BA5EA4"/>
    <w:rsid w:val="00BA5F47"/>
    <w:rsid w:val="00BA615C"/>
    <w:rsid w:val="00BA62AC"/>
    <w:rsid w:val="00BA639F"/>
    <w:rsid w:val="00BA650B"/>
    <w:rsid w:val="00BA655A"/>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5"/>
    <w:rsid w:val="00BB3306"/>
    <w:rsid w:val="00BB33C2"/>
    <w:rsid w:val="00BB3442"/>
    <w:rsid w:val="00BB38EA"/>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899"/>
    <w:rsid w:val="00BB69E6"/>
    <w:rsid w:val="00BB6A9F"/>
    <w:rsid w:val="00BB6BCA"/>
    <w:rsid w:val="00BB6D89"/>
    <w:rsid w:val="00BB6EA6"/>
    <w:rsid w:val="00BB6F54"/>
    <w:rsid w:val="00BB7114"/>
    <w:rsid w:val="00BB7359"/>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71D"/>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4C8"/>
    <w:rsid w:val="00BC452B"/>
    <w:rsid w:val="00BC47FA"/>
    <w:rsid w:val="00BC48C2"/>
    <w:rsid w:val="00BC504D"/>
    <w:rsid w:val="00BC5061"/>
    <w:rsid w:val="00BC50AA"/>
    <w:rsid w:val="00BC5372"/>
    <w:rsid w:val="00BC541E"/>
    <w:rsid w:val="00BC5447"/>
    <w:rsid w:val="00BC5724"/>
    <w:rsid w:val="00BC582C"/>
    <w:rsid w:val="00BC588E"/>
    <w:rsid w:val="00BC5A9F"/>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1CFA"/>
    <w:rsid w:val="00BD2742"/>
    <w:rsid w:val="00BD2766"/>
    <w:rsid w:val="00BD2926"/>
    <w:rsid w:val="00BD299E"/>
    <w:rsid w:val="00BD2A5C"/>
    <w:rsid w:val="00BD2A66"/>
    <w:rsid w:val="00BD2AE5"/>
    <w:rsid w:val="00BD2C5F"/>
    <w:rsid w:val="00BD2D35"/>
    <w:rsid w:val="00BD2E77"/>
    <w:rsid w:val="00BD30CC"/>
    <w:rsid w:val="00BD32B6"/>
    <w:rsid w:val="00BD34D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E71"/>
    <w:rsid w:val="00BD7F8E"/>
    <w:rsid w:val="00BE02B3"/>
    <w:rsid w:val="00BE050B"/>
    <w:rsid w:val="00BE0590"/>
    <w:rsid w:val="00BE0734"/>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70C"/>
    <w:rsid w:val="00BE4A40"/>
    <w:rsid w:val="00BE4B1D"/>
    <w:rsid w:val="00BE4FE0"/>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68"/>
    <w:rsid w:val="00BE7A98"/>
    <w:rsid w:val="00BE7AED"/>
    <w:rsid w:val="00BE7B51"/>
    <w:rsid w:val="00BE7B9F"/>
    <w:rsid w:val="00BE7D35"/>
    <w:rsid w:val="00BE7E45"/>
    <w:rsid w:val="00BE7F2B"/>
    <w:rsid w:val="00BF02C3"/>
    <w:rsid w:val="00BF05DE"/>
    <w:rsid w:val="00BF0784"/>
    <w:rsid w:val="00BF0A9D"/>
    <w:rsid w:val="00BF0DAE"/>
    <w:rsid w:val="00BF0F34"/>
    <w:rsid w:val="00BF10AB"/>
    <w:rsid w:val="00BF10B7"/>
    <w:rsid w:val="00BF114E"/>
    <w:rsid w:val="00BF1401"/>
    <w:rsid w:val="00BF1480"/>
    <w:rsid w:val="00BF1651"/>
    <w:rsid w:val="00BF1A35"/>
    <w:rsid w:val="00BF1BD7"/>
    <w:rsid w:val="00BF1CA3"/>
    <w:rsid w:val="00BF1D73"/>
    <w:rsid w:val="00BF225C"/>
    <w:rsid w:val="00BF26BE"/>
    <w:rsid w:val="00BF26C3"/>
    <w:rsid w:val="00BF2803"/>
    <w:rsid w:val="00BF2D63"/>
    <w:rsid w:val="00BF33AD"/>
    <w:rsid w:val="00BF344D"/>
    <w:rsid w:val="00BF34E7"/>
    <w:rsid w:val="00BF3777"/>
    <w:rsid w:val="00BF3914"/>
    <w:rsid w:val="00BF3A01"/>
    <w:rsid w:val="00BF3BF6"/>
    <w:rsid w:val="00BF3EC6"/>
    <w:rsid w:val="00BF48F4"/>
    <w:rsid w:val="00BF497A"/>
    <w:rsid w:val="00BF4B98"/>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D9"/>
    <w:rsid w:val="00BF6AB5"/>
    <w:rsid w:val="00BF6B12"/>
    <w:rsid w:val="00BF6B85"/>
    <w:rsid w:val="00BF721B"/>
    <w:rsid w:val="00BF727A"/>
    <w:rsid w:val="00BF73F0"/>
    <w:rsid w:val="00BF744E"/>
    <w:rsid w:val="00BF7780"/>
    <w:rsid w:val="00BF7813"/>
    <w:rsid w:val="00BF7845"/>
    <w:rsid w:val="00BF7865"/>
    <w:rsid w:val="00BF78C0"/>
    <w:rsid w:val="00BF7958"/>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E3"/>
    <w:rsid w:val="00C02ECB"/>
    <w:rsid w:val="00C02FE1"/>
    <w:rsid w:val="00C03012"/>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A88"/>
    <w:rsid w:val="00C10B90"/>
    <w:rsid w:val="00C10C7E"/>
    <w:rsid w:val="00C10DC1"/>
    <w:rsid w:val="00C112DF"/>
    <w:rsid w:val="00C1166D"/>
    <w:rsid w:val="00C1195F"/>
    <w:rsid w:val="00C119A8"/>
    <w:rsid w:val="00C119EF"/>
    <w:rsid w:val="00C11AAC"/>
    <w:rsid w:val="00C11D8F"/>
    <w:rsid w:val="00C11E99"/>
    <w:rsid w:val="00C11EE1"/>
    <w:rsid w:val="00C1235F"/>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E6"/>
    <w:rsid w:val="00C179EB"/>
    <w:rsid w:val="00C17EA5"/>
    <w:rsid w:val="00C17FC3"/>
    <w:rsid w:val="00C2012B"/>
    <w:rsid w:val="00C203E8"/>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7C7"/>
    <w:rsid w:val="00C23A73"/>
    <w:rsid w:val="00C23AA0"/>
    <w:rsid w:val="00C23C0D"/>
    <w:rsid w:val="00C23CB8"/>
    <w:rsid w:val="00C23DDF"/>
    <w:rsid w:val="00C23EE3"/>
    <w:rsid w:val="00C240AF"/>
    <w:rsid w:val="00C24417"/>
    <w:rsid w:val="00C245B1"/>
    <w:rsid w:val="00C24672"/>
    <w:rsid w:val="00C246EA"/>
    <w:rsid w:val="00C247C0"/>
    <w:rsid w:val="00C248A8"/>
    <w:rsid w:val="00C24FF6"/>
    <w:rsid w:val="00C25065"/>
    <w:rsid w:val="00C250CC"/>
    <w:rsid w:val="00C253D2"/>
    <w:rsid w:val="00C25405"/>
    <w:rsid w:val="00C25A2D"/>
    <w:rsid w:val="00C25EFB"/>
    <w:rsid w:val="00C26018"/>
    <w:rsid w:val="00C267F3"/>
    <w:rsid w:val="00C2684E"/>
    <w:rsid w:val="00C26B1C"/>
    <w:rsid w:val="00C26BBA"/>
    <w:rsid w:val="00C26BE9"/>
    <w:rsid w:val="00C26D6D"/>
    <w:rsid w:val="00C26E34"/>
    <w:rsid w:val="00C2730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BE3"/>
    <w:rsid w:val="00C30C25"/>
    <w:rsid w:val="00C30D7D"/>
    <w:rsid w:val="00C30DE6"/>
    <w:rsid w:val="00C30FEF"/>
    <w:rsid w:val="00C31173"/>
    <w:rsid w:val="00C312DF"/>
    <w:rsid w:val="00C31501"/>
    <w:rsid w:val="00C315AB"/>
    <w:rsid w:val="00C316DD"/>
    <w:rsid w:val="00C31CD6"/>
    <w:rsid w:val="00C31DE7"/>
    <w:rsid w:val="00C31E10"/>
    <w:rsid w:val="00C320B7"/>
    <w:rsid w:val="00C32243"/>
    <w:rsid w:val="00C322D1"/>
    <w:rsid w:val="00C3252A"/>
    <w:rsid w:val="00C325BB"/>
    <w:rsid w:val="00C326F8"/>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4E5F"/>
    <w:rsid w:val="00C35312"/>
    <w:rsid w:val="00C35562"/>
    <w:rsid w:val="00C3571B"/>
    <w:rsid w:val="00C35744"/>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2399"/>
    <w:rsid w:val="00C5258C"/>
    <w:rsid w:val="00C525DD"/>
    <w:rsid w:val="00C52734"/>
    <w:rsid w:val="00C5277F"/>
    <w:rsid w:val="00C527E5"/>
    <w:rsid w:val="00C529DA"/>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C"/>
    <w:rsid w:val="00C572B3"/>
    <w:rsid w:val="00C57632"/>
    <w:rsid w:val="00C576D9"/>
    <w:rsid w:val="00C5776B"/>
    <w:rsid w:val="00C5797D"/>
    <w:rsid w:val="00C57BE1"/>
    <w:rsid w:val="00C57F1F"/>
    <w:rsid w:val="00C60013"/>
    <w:rsid w:val="00C60015"/>
    <w:rsid w:val="00C60042"/>
    <w:rsid w:val="00C6091C"/>
    <w:rsid w:val="00C60D96"/>
    <w:rsid w:val="00C60E2E"/>
    <w:rsid w:val="00C610D2"/>
    <w:rsid w:val="00C61270"/>
    <w:rsid w:val="00C61300"/>
    <w:rsid w:val="00C6144E"/>
    <w:rsid w:val="00C618C7"/>
    <w:rsid w:val="00C61CEA"/>
    <w:rsid w:val="00C61F29"/>
    <w:rsid w:val="00C61FD1"/>
    <w:rsid w:val="00C62015"/>
    <w:rsid w:val="00C62710"/>
    <w:rsid w:val="00C627D9"/>
    <w:rsid w:val="00C6283E"/>
    <w:rsid w:val="00C62C6C"/>
    <w:rsid w:val="00C63336"/>
    <w:rsid w:val="00C63370"/>
    <w:rsid w:val="00C636BA"/>
    <w:rsid w:val="00C638E0"/>
    <w:rsid w:val="00C63D71"/>
    <w:rsid w:val="00C63DEE"/>
    <w:rsid w:val="00C63EE7"/>
    <w:rsid w:val="00C63F9C"/>
    <w:rsid w:val="00C64232"/>
    <w:rsid w:val="00C6452E"/>
    <w:rsid w:val="00C645FE"/>
    <w:rsid w:val="00C64994"/>
    <w:rsid w:val="00C64CB1"/>
    <w:rsid w:val="00C64E9E"/>
    <w:rsid w:val="00C65012"/>
    <w:rsid w:val="00C653A3"/>
    <w:rsid w:val="00C6549F"/>
    <w:rsid w:val="00C65635"/>
    <w:rsid w:val="00C6572B"/>
    <w:rsid w:val="00C65838"/>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CC0"/>
    <w:rsid w:val="00C81E70"/>
    <w:rsid w:val="00C8207F"/>
    <w:rsid w:val="00C8272D"/>
    <w:rsid w:val="00C82922"/>
    <w:rsid w:val="00C82968"/>
    <w:rsid w:val="00C829C4"/>
    <w:rsid w:val="00C82CCB"/>
    <w:rsid w:val="00C83280"/>
    <w:rsid w:val="00C83463"/>
    <w:rsid w:val="00C834C2"/>
    <w:rsid w:val="00C83513"/>
    <w:rsid w:val="00C835F4"/>
    <w:rsid w:val="00C83711"/>
    <w:rsid w:val="00C83789"/>
    <w:rsid w:val="00C8396A"/>
    <w:rsid w:val="00C83CA0"/>
    <w:rsid w:val="00C83D6B"/>
    <w:rsid w:val="00C83F3E"/>
    <w:rsid w:val="00C8426B"/>
    <w:rsid w:val="00C8428C"/>
    <w:rsid w:val="00C842BB"/>
    <w:rsid w:val="00C84359"/>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7E5"/>
    <w:rsid w:val="00C939B2"/>
    <w:rsid w:val="00C93E06"/>
    <w:rsid w:val="00C93F31"/>
    <w:rsid w:val="00C943BE"/>
    <w:rsid w:val="00C946A2"/>
    <w:rsid w:val="00C947DE"/>
    <w:rsid w:val="00C948A8"/>
    <w:rsid w:val="00C94BA6"/>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FC4"/>
    <w:rsid w:val="00CA0238"/>
    <w:rsid w:val="00CA03BA"/>
    <w:rsid w:val="00CA043C"/>
    <w:rsid w:val="00CA057D"/>
    <w:rsid w:val="00CA0A26"/>
    <w:rsid w:val="00CA0A48"/>
    <w:rsid w:val="00CA0BEF"/>
    <w:rsid w:val="00CA0D2F"/>
    <w:rsid w:val="00CA0E21"/>
    <w:rsid w:val="00CA0EF4"/>
    <w:rsid w:val="00CA1363"/>
    <w:rsid w:val="00CA13E0"/>
    <w:rsid w:val="00CA1414"/>
    <w:rsid w:val="00CA1505"/>
    <w:rsid w:val="00CA16B4"/>
    <w:rsid w:val="00CA17E9"/>
    <w:rsid w:val="00CA1851"/>
    <w:rsid w:val="00CA189C"/>
    <w:rsid w:val="00CA18FF"/>
    <w:rsid w:val="00CA1A0C"/>
    <w:rsid w:val="00CA1C56"/>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51"/>
    <w:rsid w:val="00CA514E"/>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8D3"/>
    <w:rsid w:val="00CC0908"/>
    <w:rsid w:val="00CC0EB8"/>
    <w:rsid w:val="00CC102B"/>
    <w:rsid w:val="00CC11C7"/>
    <w:rsid w:val="00CC11D8"/>
    <w:rsid w:val="00CC1212"/>
    <w:rsid w:val="00CC121A"/>
    <w:rsid w:val="00CC121F"/>
    <w:rsid w:val="00CC1293"/>
    <w:rsid w:val="00CC15FC"/>
    <w:rsid w:val="00CC176E"/>
    <w:rsid w:val="00CC18DD"/>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237"/>
    <w:rsid w:val="00CC32E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989"/>
    <w:rsid w:val="00CD0AEA"/>
    <w:rsid w:val="00CD0DC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620A"/>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DED"/>
    <w:rsid w:val="00CE0FA8"/>
    <w:rsid w:val="00CE1767"/>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FD"/>
    <w:rsid w:val="00CE3BA8"/>
    <w:rsid w:val="00CE4042"/>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C9C"/>
    <w:rsid w:val="00CF130A"/>
    <w:rsid w:val="00CF13AF"/>
    <w:rsid w:val="00CF1441"/>
    <w:rsid w:val="00CF1B11"/>
    <w:rsid w:val="00CF1BDA"/>
    <w:rsid w:val="00CF1D86"/>
    <w:rsid w:val="00CF2564"/>
    <w:rsid w:val="00CF2AE6"/>
    <w:rsid w:val="00CF304C"/>
    <w:rsid w:val="00CF3095"/>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7036"/>
    <w:rsid w:val="00CF7137"/>
    <w:rsid w:val="00CF71F6"/>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0FF"/>
    <w:rsid w:val="00D044A7"/>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7DB"/>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D36"/>
    <w:rsid w:val="00D10D3B"/>
    <w:rsid w:val="00D10DD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31E"/>
    <w:rsid w:val="00D1340B"/>
    <w:rsid w:val="00D1349E"/>
    <w:rsid w:val="00D134A3"/>
    <w:rsid w:val="00D13852"/>
    <w:rsid w:val="00D13863"/>
    <w:rsid w:val="00D139CA"/>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282"/>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B51"/>
    <w:rsid w:val="00D40CD6"/>
    <w:rsid w:val="00D40E05"/>
    <w:rsid w:val="00D40E20"/>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5DA"/>
    <w:rsid w:val="00D4475F"/>
    <w:rsid w:val="00D447CB"/>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04"/>
    <w:rsid w:val="00D46C89"/>
    <w:rsid w:val="00D47101"/>
    <w:rsid w:val="00D47755"/>
    <w:rsid w:val="00D4791C"/>
    <w:rsid w:val="00D479F7"/>
    <w:rsid w:val="00D47B6E"/>
    <w:rsid w:val="00D47D59"/>
    <w:rsid w:val="00D47DCD"/>
    <w:rsid w:val="00D47F5F"/>
    <w:rsid w:val="00D5044A"/>
    <w:rsid w:val="00D50805"/>
    <w:rsid w:val="00D50820"/>
    <w:rsid w:val="00D509E9"/>
    <w:rsid w:val="00D50E0F"/>
    <w:rsid w:val="00D50E2C"/>
    <w:rsid w:val="00D50F79"/>
    <w:rsid w:val="00D510E8"/>
    <w:rsid w:val="00D512E5"/>
    <w:rsid w:val="00D513FC"/>
    <w:rsid w:val="00D51E5C"/>
    <w:rsid w:val="00D5201B"/>
    <w:rsid w:val="00D520B1"/>
    <w:rsid w:val="00D52174"/>
    <w:rsid w:val="00D522C6"/>
    <w:rsid w:val="00D522EC"/>
    <w:rsid w:val="00D5240E"/>
    <w:rsid w:val="00D52643"/>
    <w:rsid w:val="00D5269C"/>
    <w:rsid w:val="00D52B21"/>
    <w:rsid w:val="00D52EC1"/>
    <w:rsid w:val="00D5311C"/>
    <w:rsid w:val="00D533C3"/>
    <w:rsid w:val="00D53404"/>
    <w:rsid w:val="00D534A9"/>
    <w:rsid w:val="00D53605"/>
    <w:rsid w:val="00D536B9"/>
    <w:rsid w:val="00D53823"/>
    <w:rsid w:val="00D5393A"/>
    <w:rsid w:val="00D5396A"/>
    <w:rsid w:val="00D53D08"/>
    <w:rsid w:val="00D53E7F"/>
    <w:rsid w:val="00D53F02"/>
    <w:rsid w:val="00D53FCA"/>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3F0"/>
    <w:rsid w:val="00D624A2"/>
    <w:rsid w:val="00D6266A"/>
    <w:rsid w:val="00D62689"/>
    <w:rsid w:val="00D627DA"/>
    <w:rsid w:val="00D62858"/>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939"/>
    <w:rsid w:val="00D679A2"/>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D0"/>
    <w:rsid w:val="00D71BB0"/>
    <w:rsid w:val="00D71C4C"/>
    <w:rsid w:val="00D71D10"/>
    <w:rsid w:val="00D71F28"/>
    <w:rsid w:val="00D72069"/>
    <w:rsid w:val="00D720C6"/>
    <w:rsid w:val="00D720E8"/>
    <w:rsid w:val="00D72112"/>
    <w:rsid w:val="00D722D1"/>
    <w:rsid w:val="00D724CE"/>
    <w:rsid w:val="00D72561"/>
    <w:rsid w:val="00D725A3"/>
    <w:rsid w:val="00D725D7"/>
    <w:rsid w:val="00D727AF"/>
    <w:rsid w:val="00D72B7F"/>
    <w:rsid w:val="00D72BDE"/>
    <w:rsid w:val="00D73015"/>
    <w:rsid w:val="00D7308C"/>
    <w:rsid w:val="00D731D6"/>
    <w:rsid w:val="00D734B5"/>
    <w:rsid w:val="00D735DF"/>
    <w:rsid w:val="00D7389C"/>
    <w:rsid w:val="00D73912"/>
    <w:rsid w:val="00D73A25"/>
    <w:rsid w:val="00D73A83"/>
    <w:rsid w:val="00D73CB6"/>
    <w:rsid w:val="00D74331"/>
    <w:rsid w:val="00D743C3"/>
    <w:rsid w:val="00D743DC"/>
    <w:rsid w:val="00D74528"/>
    <w:rsid w:val="00D7464A"/>
    <w:rsid w:val="00D74719"/>
    <w:rsid w:val="00D74780"/>
    <w:rsid w:val="00D7495F"/>
    <w:rsid w:val="00D74A16"/>
    <w:rsid w:val="00D74D77"/>
    <w:rsid w:val="00D74DE1"/>
    <w:rsid w:val="00D74DF5"/>
    <w:rsid w:val="00D74E29"/>
    <w:rsid w:val="00D74E6A"/>
    <w:rsid w:val="00D750F8"/>
    <w:rsid w:val="00D75177"/>
    <w:rsid w:val="00D7528F"/>
    <w:rsid w:val="00D752E8"/>
    <w:rsid w:val="00D75304"/>
    <w:rsid w:val="00D75566"/>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B51"/>
    <w:rsid w:val="00D80C62"/>
    <w:rsid w:val="00D80C86"/>
    <w:rsid w:val="00D80D5E"/>
    <w:rsid w:val="00D80DA2"/>
    <w:rsid w:val="00D80E22"/>
    <w:rsid w:val="00D81231"/>
    <w:rsid w:val="00D8183C"/>
    <w:rsid w:val="00D818A4"/>
    <w:rsid w:val="00D81966"/>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876"/>
    <w:rsid w:val="00D85942"/>
    <w:rsid w:val="00D85CB6"/>
    <w:rsid w:val="00D8615E"/>
    <w:rsid w:val="00D86240"/>
    <w:rsid w:val="00D8627B"/>
    <w:rsid w:val="00D8653D"/>
    <w:rsid w:val="00D86588"/>
    <w:rsid w:val="00D86907"/>
    <w:rsid w:val="00D86A8A"/>
    <w:rsid w:val="00D86D62"/>
    <w:rsid w:val="00D86EC6"/>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2C8"/>
    <w:rsid w:val="00D94689"/>
    <w:rsid w:val="00D948A7"/>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872"/>
    <w:rsid w:val="00D968CE"/>
    <w:rsid w:val="00D9691A"/>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835"/>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A8"/>
    <w:rsid w:val="00DB0CDD"/>
    <w:rsid w:val="00DB0D8F"/>
    <w:rsid w:val="00DB1192"/>
    <w:rsid w:val="00DB12C2"/>
    <w:rsid w:val="00DB13ED"/>
    <w:rsid w:val="00DB13F3"/>
    <w:rsid w:val="00DB1666"/>
    <w:rsid w:val="00DB1B8E"/>
    <w:rsid w:val="00DB1C7C"/>
    <w:rsid w:val="00DB1CF8"/>
    <w:rsid w:val="00DB1D67"/>
    <w:rsid w:val="00DB1D97"/>
    <w:rsid w:val="00DB1F48"/>
    <w:rsid w:val="00DB21EB"/>
    <w:rsid w:val="00DB2247"/>
    <w:rsid w:val="00DB243C"/>
    <w:rsid w:val="00DB25EC"/>
    <w:rsid w:val="00DB2686"/>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A1"/>
    <w:rsid w:val="00DE10E3"/>
    <w:rsid w:val="00DE10F5"/>
    <w:rsid w:val="00DE1692"/>
    <w:rsid w:val="00DE18EC"/>
    <w:rsid w:val="00DE1C22"/>
    <w:rsid w:val="00DE23FF"/>
    <w:rsid w:val="00DE249D"/>
    <w:rsid w:val="00DE2804"/>
    <w:rsid w:val="00DE2AC1"/>
    <w:rsid w:val="00DE2CEF"/>
    <w:rsid w:val="00DE2D73"/>
    <w:rsid w:val="00DE2F65"/>
    <w:rsid w:val="00DE31EA"/>
    <w:rsid w:val="00DE3265"/>
    <w:rsid w:val="00DE35D3"/>
    <w:rsid w:val="00DE36D4"/>
    <w:rsid w:val="00DE38E4"/>
    <w:rsid w:val="00DE3A0B"/>
    <w:rsid w:val="00DE3B75"/>
    <w:rsid w:val="00DE3F06"/>
    <w:rsid w:val="00DE4552"/>
    <w:rsid w:val="00DE4720"/>
    <w:rsid w:val="00DE48A4"/>
    <w:rsid w:val="00DE4A43"/>
    <w:rsid w:val="00DE4B9F"/>
    <w:rsid w:val="00DE4C0C"/>
    <w:rsid w:val="00DE4EA3"/>
    <w:rsid w:val="00DE502D"/>
    <w:rsid w:val="00DE5388"/>
    <w:rsid w:val="00DE5464"/>
    <w:rsid w:val="00DE55FC"/>
    <w:rsid w:val="00DE57C4"/>
    <w:rsid w:val="00DE5B92"/>
    <w:rsid w:val="00DE6392"/>
    <w:rsid w:val="00DE6674"/>
    <w:rsid w:val="00DE6796"/>
    <w:rsid w:val="00DE681C"/>
    <w:rsid w:val="00DE6844"/>
    <w:rsid w:val="00DE6D82"/>
    <w:rsid w:val="00DE6D9D"/>
    <w:rsid w:val="00DE6E69"/>
    <w:rsid w:val="00DE6EEB"/>
    <w:rsid w:val="00DE6EED"/>
    <w:rsid w:val="00DE6EF2"/>
    <w:rsid w:val="00DE7847"/>
    <w:rsid w:val="00DE784C"/>
    <w:rsid w:val="00DE7880"/>
    <w:rsid w:val="00DE7A26"/>
    <w:rsid w:val="00DE7D39"/>
    <w:rsid w:val="00DF05C8"/>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E0"/>
    <w:rsid w:val="00DF4192"/>
    <w:rsid w:val="00DF41CC"/>
    <w:rsid w:val="00DF430A"/>
    <w:rsid w:val="00DF45C8"/>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F34"/>
    <w:rsid w:val="00E045C3"/>
    <w:rsid w:val="00E048FF"/>
    <w:rsid w:val="00E04AB7"/>
    <w:rsid w:val="00E05064"/>
    <w:rsid w:val="00E050EF"/>
    <w:rsid w:val="00E05400"/>
    <w:rsid w:val="00E0556C"/>
    <w:rsid w:val="00E05789"/>
    <w:rsid w:val="00E059CD"/>
    <w:rsid w:val="00E05A4D"/>
    <w:rsid w:val="00E05AC4"/>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2E3"/>
    <w:rsid w:val="00E12390"/>
    <w:rsid w:val="00E12696"/>
    <w:rsid w:val="00E126C4"/>
    <w:rsid w:val="00E126D5"/>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62D"/>
    <w:rsid w:val="00E1598D"/>
    <w:rsid w:val="00E159AC"/>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BB5"/>
    <w:rsid w:val="00E21D2F"/>
    <w:rsid w:val="00E21DA1"/>
    <w:rsid w:val="00E22052"/>
    <w:rsid w:val="00E222A0"/>
    <w:rsid w:val="00E222FD"/>
    <w:rsid w:val="00E225C4"/>
    <w:rsid w:val="00E22624"/>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430"/>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26A7"/>
    <w:rsid w:val="00E3275F"/>
    <w:rsid w:val="00E3279C"/>
    <w:rsid w:val="00E327F0"/>
    <w:rsid w:val="00E32B0C"/>
    <w:rsid w:val="00E32BBD"/>
    <w:rsid w:val="00E32C82"/>
    <w:rsid w:val="00E32CB2"/>
    <w:rsid w:val="00E32EC7"/>
    <w:rsid w:val="00E33065"/>
    <w:rsid w:val="00E330D5"/>
    <w:rsid w:val="00E33237"/>
    <w:rsid w:val="00E333F7"/>
    <w:rsid w:val="00E33484"/>
    <w:rsid w:val="00E335F7"/>
    <w:rsid w:val="00E3367F"/>
    <w:rsid w:val="00E33745"/>
    <w:rsid w:val="00E3409A"/>
    <w:rsid w:val="00E34475"/>
    <w:rsid w:val="00E3448C"/>
    <w:rsid w:val="00E347A5"/>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299"/>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758"/>
    <w:rsid w:val="00E467F7"/>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90"/>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A9B"/>
    <w:rsid w:val="00E54E0A"/>
    <w:rsid w:val="00E55056"/>
    <w:rsid w:val="00E55079"/>
    <w:rsid w:val="00E556BE"/>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82F"/>
    <w:rsid w:val="00E61DC9"/>
    <w:rsid w:val="00E62006"/>
    <w:rsid w:val="00E62015"/>
    <w:rsid w:val="00E62336"/>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064"/>
    <w:rsid w:val="00E66293"/>
    <w:rsid w:val="00E66479"/>
    <w:rsid w:val="00E667E3"/>
    <w:rsid w:val="00E668DA"/>
    <w:rsid w:val="00E669C1"/>
    <w:rsid w:val="00E66E5F"/>
    <w:rsid w:val="00E670A6"/>
    <w:rsid w:val="00E673CC"/>
    <w:rsid w:val="00E673DD"/>
    <w:rsid w:val="00E674AE"/>
    <w:rsid w:val="00E67716"/>
    <w:rsid w:val="00E67893"/>
    <w:rsid w:val="00E67AD0"/>
    <w:rsid w:val="00E67C1F"/>
    <w:rsid w:val="00E67CF6"/>
    <w:rsid w:val="00E67D1E"/>
    <w:rsid w:val="00E70276"/>
    <w:rsid w:val="00E703A4"/>
    <w:rsid w:val="00E705CB"/>
    <w:rsid w:val="00E705F0"/>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6C"/>
    <w:rsid w:val="00E74287"/>
    <w:rsid w:val="00E743DB"/>
    <w:rsid w:val="00E744A0"/>
    <w:rsid w:val="00E74679"/>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8CF"/>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63"/>
    <w:rsid w:val="00E805F0"/>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99F"/>
    <w:rsid w:val="00E83C69"/>
    <w:rsid w:val="00E83D41"/>
    <w:rsid w:val="00E83EEB"/>
    <w:rsid w:val="00E83F82"/>
    <w:rsid w:val="00E83FF0"/>
    <w:rsid w:val="00E84004"/>
    <w:rsid w:val="00E841A5"/>
    <w:rsid w:val="00E8431B"/>
    <w:rsid w:val="00E8439A"/>
    <w:rsid w:val="00E8492C"/>
    <w:rsid w:val="00E84B4C"/>
    <w:rsid w:val="00E84C10"/>
    <w:rsid w:val="00E84CF5"/>
    <w:rsid w:val="00E84D2B"/>
    <w:rsid w:val="00E8506A"/>
    <w:rsid w:val="00E850A9"/>
    <w:rsid w:val="00E85376"/>
    <w:rsid w:val="00E853C9"/>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534"/>
    <w:rsid w:val="00E90611"/>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E62"/>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A6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6B2"/>
    <w:rsid w:val="00EA67F5"/>
    <w:rsid w:val="00EA6D06"/>
    <w:rsid w:val="00EA736E"/>
    <w:rsid w:val="00EA7648"/>
    <w:rsid w:val="00EA7934"/>
    <w:rsid w:val="00EA7F07"/>
    <w:rsid w:val="00EA7FC3"/>
    <w:rsid w:val="00EB0190"/>
    <w:rsid w:val="00EB02A1"/>
    <w:rsid w:val="00EB0500"/>
    <w:rsid w:val="00EB07BC"/>
    <w:rsid w:val="00EB0A07"/>
    <w:rsid w:val="00EB0A60"/>
    <w:rsid w:val="00EB0BD6"/>
    <w:rsid w:val="00EB0DFC"/>
    <w:rsid w:val="00EB13BB"/>
    <w:rsid w:val="00EB161C"/>
    <w:rsid w:val="00EB163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525"/>
    <w:rsid w:val="00EC066F"/>
    <w:rsid w:val="00EC06A4"/>
    <w:rsid w:val="00EC077E"/>
    <w:rsid w:val="00EC0801"/>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4D1"/>
    <w:rsid w:val="00EC3558"/>
    <w:rsid w:val="00EC3844"/>
    <w:rsid w:val="00EC386D"/>
    <w:rsid w:val="00EC3950"/>
    <w:rsid w:val="00EC39A0"/>
    <w:rsid w:val="00EC39E7"/>
    <w:rsid w:val="00EC3C0B"/>
    <w:rsid w:val="00EC3D70"/>
    <w:rsid w:val="00EC409D"/>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D83"/>
    <w:rsid w:val="00EC7DBC"/>
    <w:rsid w:val="00EC7ECF"/>
    <w:rsid w:val="00ED009A"/>
    <w:rsid w:val="00ED00D7"/>
    <w:rsid w:val="00ED0189"/>
    <w:rsid w:val="00ED01C6"/>
    <w:rsid w:val="00ED0202"/>
    <w:rsid w:val="00ED041A"/>
    <w:rsid w:val="00ED047C"/>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1CDE"/>
    <w:rsid w:val="00ED2146"/>
    <w:rsid w:val="00ED21DF"/>
    <w:rsid w:val="00ED2759"/>
    <w:rsid w:val="00ED2DCB"/>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5054"/>
    <w:rsid w:val="00ED527B"/>
    <w:rsid w:val="00ED531F"/>
    <w:rsid w:val="00ED5425"/>
    <w:rsid w:val="00ED5489"/>
    <w:rsid w:val="00ED5619"/>
    <w:rsid w:val="00ED58A4"/>
    <w:rsid w:val="00ED5955"/>
    <w:rsid w:val="00ED5C2E"/>
    <w:rsid w:val="00ED6057"/>
    <w:rsid w:val="00ED6102"/>
    <w:rsid w:val="00ED612A"/>
    <w:rsid w:val="00ED64C8"/>
    <w:rsid w:val="00ED66D4"/>
    <w:rsid w:val="00ED67AC"/>
    <w:rsid w:val="00ED67D5"/>
    <w:rsid w:val="00ED68E4"/>
    <w:rsid w:val="00ED6A48"/>
    <w:rsid w:val="00ED6E81"/>
    <w:rsid w:val="00ED7019"/>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9FF"/>
    <w:rsid w:val="00EE4A17"/>
    <w:rsid w:val="00EE4A2C"/>
    <w:rsid w:val="00EE4C46"/>
    <w:rsid w:val="00EE4CA5"/>
    <w:rsid w:val="00EE4E37"/>
    <w:rsid w:val="00EE4F3C"/>
    <w:rsid w:val="00EE52B7"/>
    <w:rsid w:val="00EE534C"/>
    <w:rsid w:val="00EE5677"/>
    <w:rsid w:val="00EE5806"/>
    <w:rsid w:val="00EE5B34"/>
    <w:rsid w:val="00EE5BAF"/>
    <w:rsid w:val="00EE6104"/>
    <w:rsid w:val="00EE6500"/>
    <w:rsid w:val="00EE6898"/>
    <w:rsid w:val="00EE6984"/>
    <w:rsid w:val="00EE69A4"/>
    <w:rsid w:val="00EE6C8E"/>
    <w:rsid w:val="00EE71D1"/>
    <w:rsid w:val="00EE7277"/>
    <w:rsid w:val="00EE7804"/>
    <w:rsid w:val="00EE78C0"/>
    <w:rsid w:val="00EE7A4F"/>
    <w:rsid w:val="00EE7C07"/>
    <w:rsid w:val="00EE7D09"/>
    <w:rsid w:val="00EE7D7C"/>
    <w:rsid w:val="00EE7DE0"/>
    <w:rsid w:val="00EE7EE6"/>
    <w:rsid w:val="00EF006F"/>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3A1"/>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2C6"/>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1C04"/>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5E3A"/>
    <w:rsid w:val="00F06199"/>
    <w:rsid w:val="00F06919"/>
    <w:rsid w:val="00F06A73"/>
    <w:rsid w:val="00F06B95"/>
    <w:rsid w:val="00F06C2C"/>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0E2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5F"/>
    <w:rsid w:val="00F237F4"/>
    <w:rsid w:val="00F2398D"/>
    <w:rsid w:val="00F23B3F"/>
    <w:rsid w:val="00F23EB1"/>
    <w:rsid w:val="00F242C5"/>
    <w:rsid w:val="00F245D5"/>
    <w:rsid w:val="00F24667"/>
    <w:rsid w:val="00F2478B"/>
    <w:rsid w:val="00F249AD"/>
    <w:rsid w:val="00F24A05"/>
    <w:rsid w:val="00F24E55"/>
    <w:rsid w:val="00F24EB1"/>
    <w:rsid w:val="00F24EF4"/>
    <w:rsid w:val="00F25063"/>
    <w:rsid w:val="00F250A4"/>
    <w:rsid w:val="00F25172"/>
    <w:rsid w:val="00F251F3"/>
    <w:rsid w:val="00F2536A"/>
    <w:rsid w:val="00F2537F"/>
    <w:rsid w:val="00F25D87"/>
    <w:rsid w:val="00F26066"/>
    <w:rsid w:val="00F26125"/>
    <w:rsid w:val="00F261FB"/>
    <w:rsid w:val="00F2622B"/>
    <w:rsid w:val="00F262C1"/>
    <w:rsid w:val="00F2650D"/>
    <w:rsid w:val="00F26A49"/>
    <w:rsid w:val="00F26CF1"/>
    <w:rsid w:val="00F26FC4"/>
    <w:rsid w:val="00F272AD"/>
    <w:rsid w:val="00F2785A"/>
    <w:rsid w:val="00F279DD"/>
    <w:rsid w:val="00F27A21"/>
    <w:rsid w:val="00F27C33"/>
    <w:rsid w:val="00F27D20"/>
    <w:rsid w:val="00F27DCE"/>
    <w:rsid w:val="00F300C2"/>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4EA"/>
    <w:rsid w:val="00F3474F"/>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260"/>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B87"/>
    <w:rsid w:val="00F44172"/>
    <w:rsid w:val="00F44214"/>
    <w:rsid w:val="00F44521"/>
    <w:rsid w:val="00F445DC"/>
    <w:rsid w:val="00F445FB"/>
    <w:rsid w:val="00F44818"/>
    <w:rsid w:val="00F44C27"/>
    <w:rsid w:val="00F44CD6"/>
    <w:rsid w:val="00F44D4F"/>
    <w:rsid w:val="00F44DEE"/>
    <w:rsid w:val="00F4528E"/>
    <w:rsid w:val="00F452C3"/>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0EE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16F"/>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6A3"/>
    <w:rsid w:val="00F646A8"/>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67F80"/>
    <w:rsid w:val="00F702E8"/>
    <w:rsid w:val="00F7090E"/>
    <w:rsid w:val="00F70D58"/>
    <w:rsid w:val="00F70EF1"/>
    <w:rsid w:val="00F70FAD"/>
    <w:rsid w:val="00F711AF"/>
    <w:rsid w:val="00F711B2"/>
    <w:rsid w:val="00F7120C"/>
    <w:rsid w:val="00F712EE"/>
    <w:rsid w:val="00F71383"/>
    <w:rsid w:val="00F714A8"/>
    <w:rsid w:val="00F716BF"/>
    <w:rsid w:val="00F7170C"/>
    <w:rsid w:val="00F71753"/>
    <w:rsid w:val="00F72086"/>
    <w:rsid w:val="00F721FA"/>
    <w:rsid w:val="00F7226B"/>
    <w:rsid w:val="00F7257C"/>
    <w:rsid w:val="00F728DC"/>
    <w:rsid w:val="00F72A45"/>
    <w:rsid w:val="00F72C7E"/>
    <w:rsid w:val="00F72E31"/>
    <w:rsid w:val="00F72E4C"/>
    <w:rsid w:val="00F73078"/>
    <w:rsid w:val="00F73194"/>
    <w:rsid w:val="00F7324A"/>
    <w:rsid w:val="00F7342F"/>
    <w:rsid w:val="00F73720"/>
    <w:rsid w:val="00F737C0"/>
    <w:rsid w:val="00F7384E"/>
    <w:rsid w:val="00F738A5"/>
    <w:rsid w:val="00F73A9B"/>
    <w:rsid w:val="00F73FBA"/>
    <w:rsid w:val="00F743D0"/>
    <w:rsid w:val="00F7448A"/>
    <w:rsid w:val="00F7473A"/>
    <w:rsid w:val="00F747BE"/>
    <w:rsid w:val="00F749BA"/>
    <w:rsid w:val="00F74EFA"/>
    <w:rsid w:val="00F74FD2"/>
    <w:rsid w:val="00F754A0"/>
    <w:rsid w:val="00F7577D"/>
    <w:rsid w:val="00F757D2"/>
    <w:rsid w:val="00F759C3"/>
    <w:rsid w:val="00F75DBB"/>
    <w:rsid w:val="00F76182"/>
    <w:rsid w:val="00F762BC"/>
    <w:rsid w:val="00F7665A"/>
    <w:rsid w:val="00F76928"/>
    <w:rsid w:val="00F76AAF"/>
    <w:rsid w:val="00F76E93"/>
    <w:rsid w:val="00F76F6D"/>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547"/>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13B"/>
    <w:rsid w:val="00F83620"/>
    <w:rsid w:val="00F837A5"/>
    <w:rsid w:val="00F840F6"/>
    <w:rsid w:val="00F841AC"/>
    <w:rsid w:val="00F84229"/>
    <w:rsid w:val="00F843A8"/>
    <w:rsid w:val="00F8467A"/>
    <w:rsid w:val="00F846D7"/>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9094D"/>
    <w:rsid w:val="00F90952"/>
    <w:rsid w:val="00F90B92"/>
    <w:rsid w:val="00F9127C"/>
    <w:rsid w:val="00F91315"/>
    <w:rsid w:val="00F914FA"/>
    <w:rsid w:val="00F9159D"/>
    <w:rsid w:val="00F917D3"/>
    <w:rsid w:val="00F918F5"/>
    <w:rsid w:val="00F91A25"/>
    <w:rsid w:val="00F91F72"/>
    <w:rsid w:val="00F923AD"/>
    <w:rsid w:val="00F92A28"/>
    <w:rsid w:val="00F92B4C"/>
    <w:rsid w:val="00F92CDA"/>
    <w:rsid w:val="00F92E24"/>
    <w:rsid w:val="00F934CB"/>
    <w:rsid w:val="00F93541"/>
    <w:rsid w:val="00F9354E"/>
    <w:rsid w:val="00F936A7"/>
    <w:rsid w:val="00F9389D"/>
    <w:rsid w:val="00F939D0"/>
    <w:rsid w:val="00F93C7F"/>
    <w:rsid w:val="00F9410B"/>
    <w:rsid w:val="00F94214"/>
    <w:rsid w:val="00F943B5"/>
    <w:rsid w:val="00F9455B"/>
    <w:rsid w:val="00F94563"/>
    <w:rsid w:val="00F94D15"/>
    <w:rsid w:val="00F94D54"/>
    <w:rsid w:val="00F94D7B"/>
    <w:rsid w:val="00F94DD9"/>
    <w:rsid w:val="00F95443"/>
    <w:rsid w:val="00F95532"/>
    <w:rsid w:val="00F95639"/>
    <w:rsid w:val="00F957CD"/>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ED"/>
    <w:rsid w:val="00FB1A20"/>
    <w:rsid w:val="00FB1BBE"/>
    <w:rsid w:val="00FB1C91"/>
    <w:rsid w:val="00FB1C98"/>
    <w:rsid w:val="00FB1CB3"/>
    <w:rsid w:val="00FB1E07"/>
    <w:rsid w:val="00FB1E45"/>
    <w:rsid w:val="00FB21AF"/>
    <w:rsid w:val="00FB2262"/>
    <w:rsid w:val="00FB2290"/>
    <w:rsid w:val="00FB231B"/>
    <w:rsid w:val="00FB23DB"/>
    <w:rsid w:val="00FB2423"/>
    <w:rsid w:val="00FB24A7"/>
    <w:rsid w:val="00FB24FE"/>
    <w:rsid w:val="00FB2665"/>
    <w:rsid w:val="00FB29E0"/>
    <w:rsid w:val="00FB2ADA"/>
    <w:rsid w:val="00FB2DA9"/>
    <w:rsid w:val="00FB2F46"/>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D68"/>
    <w:rsid w:val="00FC0E38"/>
    <w:rsid w:val="00FC12B0"/>
    <w:rsid w:val="00FC16BF"/>
    <w:rsid w:val="00FC1858"/>
    <w:rsid w:val="00FC1900"/>
    <w:rsid w:val="00FC1937"/>
    <w:rsid w:val="00FC1A05"/>
    <w:rsid w:val="00FC1A78"/>
    <w:rsid w:val="00FC1C90"/>
    <w:rsid w:val="00FC1CC8"/>
    <w:rsid w:val="00FC1F5E"/>
    <w:rsid w:val="00FC1F95"/>
    <w:rsid w:val="00FC20E9"/>
    <w:rsid w:val="00FC217D"/>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799"/>
    <w:rsid w:val="00FC7844"/>
    <w:rsid w:val="00FC7D4D"/>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1EA"/>
    <w:rsid w:val="00FD5672"/>
    <w:rsid w:val="00FD56D4"/>
    <w:rsid w:val="00FD5982"/>
    <w:rsid w:val="00FD59F8"/>
    <w:rsid w:val="00FD5B63"/>
    <w:rsid w:val="00FD5B91"/>
    <w:rsid w:val="00FD5BD3"/>
    <w:rsid w:val="00FD5D9B"/>
    <w:rsid w:val="00FD641B"/>
    <w:rsid w:val="00FD649F"/>
    <w:rsid w:val="00FD660F"/>
    <w:rsid w:val="00FD67F7"/>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9"/>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C8A"/>
    <w:rsid w:val="00FF21D2"/>
    <w:rsid w:val="00FF2408"/>
    <w:rsid w:val="00FF248E"/>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385"/>
    <w:rsid w:val="00FF677B"/>
    <w:rsid w:val="00FF6916"/>
    <w:rsid w:val="00FF6982"/>
    <w:rsid w:val="00FF6A2B"/>
    <w:rsid w:val="00FF6C1C"/>
    <w:rsid w:val="00FF6C35"/>
    <w:rsid w:val="00FF6E3F"/>
    <w:rsid w:val="00FF6F85"/>
    <w:rsid w:val="00FF7060"/>
    <w:rsid w:val="00FF7636"/>
    <w:rsid w:val="00FF765F"/>
    <w:rsid w:val="00FF7989"/>
    <w:rsid w:val="00FF7D03"/>
    <w:rsid w:val="00FF7D2B"/>
    <w:rsid w:val="0134048E"/>
    <w:rsid w:val="015C0B4E"/>
    <w:rsid w:val="01BB7833"/>
    <w:rsid w:val="062F3A9D"/>
    <w:rsid w:val="06A12170"/>
    <w:rsid w:val="09C11528"/>
    <w:rsid w:val="0ACC60B9"/>
    <w:rsid w:val="0B660C1A"/>
    <w:rsid w:val="0C34090D"/>
    <w:rsid w:val="0CE40CFD"/>
    <w:rsid w:val="0CE73503"/>
    <w:rsid w:val="0CE9794A"/>
    <w:rsid w:val="0F224C59"/>
    <w:rsid w:val="0F2E316C"/>
    <w:rsid w:val="0F445F40"/>
    <w:rsid w:val="0F4470B9"/>
    <w:rsid w:val="0FA605E4"/>
    <w:rsid w:val="0FBD50BE"/>
    <w:rsid w:val="100B7BD7"/>
    <w:rsid w:val="10686DD7"/>
    <w:rsid w:val="10C5330F"/>
    <w:rsid w:val="12355F6F"/>
    <w:rsid w:val="12BF3379"/>
    <w:rsid w:val="14951E1C"/>
    <w:rsid w:val="14EF51AB"/>
    <w:rsid w:val="157306F8"/>
    <w:rsid w:val="173D173B"/>
    <w:rsid w:val="17B172B6"/>
    <w:rsid w:val="17F93E0B"/>
    <w:rsid w:val="18262FAF"/>
    <w:rsid w:val="187F5606"/>
    <w:rsid w:val="18EC3FB4"/>
    <w:rsid w:val="18F41B50"/>
    <w:rsid w:val="193C4FA0"/>
    <w:rsid w:val="19A075E2"/>
    <w:rsid w:val="1B210B9F"/>
    <w:rsid w:val="1B786815"/>
    <w:rsid w:val="1C455CA5"/>
    <w:rsid w:val="1CC0569C"/>
    <w:rsid w:val="1D2C69D2"/>
    <w:rsid w:val="1D8965DF"/>
    <w:rsid w:val="20E56666"/>
    <w:rsid w:val="231B021F"/>
    <w:rsid w:val="239E00B4"/>
    <w:rsid w:val="23BF28C9"/>
    <w:rsid w:val="246C2A48"/>
    <w:rsid w:val="251E74A4"/>
    <w:rsid w:val="258625FE"/>
    <w:rsid w:val="25A93AF3"/>
    <w:rsid w:val="27257379"/>
    <w:rsid w:val="27843CE5"/>
    <w:rsid w:val="27C32677"/>
    <w:rsid w:val="286D0FD7"/>
    <w:rsid w:val="288B76AF"/>
    <w:rsid w:val="28920A3E"/>
    <w:rsid w:val="28DC7F0B"/>
    <w:rsid w:val="299E3412"/>
    <w:rsid w:val="2A1D6EA4"/>
    <w:rsid w:val="2B242F9D"/>
    <w:rsid w:val="2CA174A1"/>
    <w:rsid w:val="2CC3566A"/>
    <w:rsid w:val="2CF33A75"/>
    <w:rsid w:val="2D6A1F2B"/>
    <w:rsid w:val="2D8A7529"/>
    <w:rsid w:val="2DCF003E"/>
    <w:rsid w:val="2F912134"/>
    <w:rsid w:val="2FB219C5"/>
    <w:rsid w:val="2FBA2CF3"/>
    <w:rsid w:val="309A4933"/>
    <w:rsid w:val="30BA5A7F"/>
    <w:rsid w:val="320A59FF"/>
    <w:rsid w:val="324C7EAF"/>
    <w:rsid w:val="32735E8B"/>
    <w:rsid w:val="32B617CD"/>
    <w:rsid w:val="32B71C24"/>
    <w:rsid w:val="32EB653A"/>
    <w:rsid w:val="34476B80"/>
    <w:rsid w:val="35521C81"/>
    <w:rsid w:val="35A87AF3"/>
    <w:rsid w:val="35B82BD8"/>
    <w:rsid w:val="363B44C3"/>
    <w:rsid w:val="36AC669A"/>
    <w:rsid w:val="37B409D1"/>
    <w:rsid w:val="38D429AD"/>
    <w:rsid w:val="393B376F"/>
    <w:rsid w:val="39F575BB"/>
    <w:rsid w:val="3ACA3C80"/>
    <w:rsid w:val="3BCB6780"/>
    <w:rsid w:val="3DC15EDC"/>
    <w:rsid w:val="3E076650"/>
    <w:rsid w:val="3E1A70B4"/>
    <w:rsid w:val="3F10792C"/>
    <w:rsid w:val="3F285800"/>
    <w:rsid w:val="3F39494C"/>
    <w:rsid w:val="3F544847"/>
    <w:rsid w:val="3F724CCD"/>
    <w:rsid w:val="3F9D2FD9"/>
    <w:rsid w:val="3FF5F3AE"/>
    <w:rsid w:val="407C216D"/>
    <w:rsid w:val="40E50819"/>
    <w:rsid w:val="41E2613A"/>
    <w:rsid w:val="42A40EBF"/>
    <w:rsid w:val="42C26DD0"/>
    <w:rsid w:val="42CD0A98"/>
    <w:rsid w:val="43093FBC"/>
    <w:rsid w:val="431A0C09"/>
    <w:rsid w:val="433078C8"/>
    <w:rsid w:val="43A67DC2"/>
    <w:rsid w:val="43FD6F63"/>
    <w:rsid w:val="44250560"/>
    <w:rsid w:val="444A72E6"/>
    <w:rsid w:val="44B15B5B"/>
    <w:rsid w:val="44C164DB"/>
    <w:rsid w:val="44F56185"/>
    <w:rsid w:val="44F763A1"/>
    <w:rsid w:val="45193AD1"/>
    <w:rsid w:val="454964D0"/>
    <w:rsid w:val="4570271E"/>
    <w:rsid w:val="46685A76"/>
    <w:rsid w:val="466B4261"/>
    <w:rsid w:val="472E43D9"/>
    <w:rsid w:val="47723D3C"/>
    <w:rsid w:val="47795A3E"/>
    <w:rsid w:val="479E5727"/>
    <w:rsid w:val="480E2158"/>
    <w:rsid w:val="48D37A5B"/>
    <w:rsid w:val="48DA23DA"/>
    <w:rsid w:val="491237A9"/>
    <w:rsid w:val="4A0A15D2"/>
    <w:rsid w:val="4B4E7D29"/>
    <w:rsid w:val="4B65373A"/>
    <w:rsid w:val="4B825F6B"/>
    <w:rsid w:val="4BC62629"/>
    <w:rsid w:val="4C1B2975"/>
    <w:rsid w:val="4D00163A"/>
    <w:rsid w:val="4D001E2F"/>
    <w:rsid w:val="4D186B5A"/>
    <w:rsid w:val="4D553C64"/>
    <w:rsid w:val="4DD86643"/>
    <w:rsid w:val="4E233D62"/>
    <w:rsid w:val="4E281379"/>
    <w:rsid w:val="4EC72940"/>
    <w:rsid w:val="4F0F5BE3"/>
    <w:rsid w:val="4FAC67CD"/>
    <w:rsid w:val="501F49FD"/>
    <w:rsid w:val="52422029"/>
    <w:rsid w:val="52C84ED8"/>
    <w:rsid w:val="52F7756C"/>
    <w:rsid w:val="536270DB"/>
    <w:rsid w:val="538419AF"/>
    <w:rsid w:val="54901A26"/>
    <w:rsid w:val="54E51D72"/>
    <w:rsid w:val="55040901"/>
    <w:rsid w:val="551948BA"/>
    <w:rsid w:val="55D30964"/>
    <w:rsid w:val="56DF05DE"/>
    <w:rsid w:val="57D40429"/>
    <w:rsid w:val="57FC6189"/>
    <w:rsid w:val="58491886"/>
    <w:rsid w:val="5B2F2BAC"/>
    <w:rsid w:val="5B8B4C4D"/>
    <w:rsid w:val="5C274DA2"/>
    <w:rsid w:val="5C8946D7"/>
    <w:rsid w:val="5CCE758F"/>
    <w:rsid w:val="5EFF1C82"/>
    <w:rsid w:val="5F073306"/>
    <w:rsid w:val="5F166FCB"/>
    <w:rsid w:val="5F2E2A8C"/>
    <w:rsid w:val="5F5F73B9"/>
    <w:rsid w:val="5F994E6B"/>
    <w:rsid w:val="60075E75"/>
    <w:rsid w:val="60896815"/>
    <w:rsid w:val="61AD3C17"/>
    <w:rsid w:val="62B92535"/>
    <w:rsid w:val="64B24891"/>
    <w:rsid w:val="660758C0"/>
    <w:rsid w:val="66091638"/>
    <w:rsid w:val="660D5241"/>
    <w:rsid w:val="661E4C47"/>
    <w:rsid w:val="66591946"/>
    <w:rsid w:val="6838144E"/>
    <w:rsid w:val="689E250C"/>
    <w:rsid w:val="68AA7398"/>
    <w:rsid w:val="6914401E"/>
    <w:rsid w:val="69724D0C"/>
    <w:rsid w:val="697C2A5E"/>
    <w:rsid w:val="698A6279"/>
    <w:rsid w:val="6A8603B4"/>
    <w:rsid w:val="6D2154B9"/>
    <w:rsid w:val="6DAD5695"/>
    <w:rsid w:val="6DC04CD2"/>
    <w:rsid w:val="6DE07122"/>
    <w:rsid w:val="6E5C0C7B"/>
    <w:rsid w:val="6F7C2E7B"/>
    <w:rsid w:val="6F982861"/>
    <w:rsid w:val="722B4318"/>
    <w:rsid w:val="72EF7DEA"/>
    <w:rsid w:val="74234E42"/>
    <w:rsid w:val="742C597A"/>
    <w:rsid w:val="74A013B9"/>
    <w:rsid w:val="74ED74DA"/>
    <w:rsid w:val="75011284"/>
    <w:rsid w:val="75112770"/>
    <w:rsid w:val="751F6782"/>
    <w:rsid w:val="75504D28"/>
    <w:rsid w:val="75E855F8"/>
    <w:rsid w:val="76453E99"/>
    <w:rsid w:val="765A7261"/>
    <w:rsid w:val="7682346D"/>
    <w:rsid w:val="76B4739E"/>
    <w:rsid w:val="775546DD"/>
    <w:rsid w:val="77FF289B"/>
    <w:rsid w:val="789A3768"/>
    <w:rsid w:val="79BA4CCB"/>
    <w:rsid w:val="79D45163"/>
    <w:rsid w:val="7A601CC9"/>
    <w:rsid w:val="7A637111"/>
    <w:rsid w:val="7AF10BC1"/>
    <w:rsid w:val="7B347997"/>
    <w:rsid w:val="7C420366"/>
    <w:rsid w:val="7CB61F3F"/>
    <w:rsid w:val="7DDE0971"/>
    <w:rsid w:val="7E423935"/>
    <w:rsid w:val="7E4454AB"/>
    <w:rsid w:val="7ED22078"/>
    <w:rsid w:val="7FDF6BD9"/>
    <w:rsid w:val="DF7AD8D6"/>
    <w:rsid w:val="F3EFEC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7"/>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8"/>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8">
    <w:name w:val="heading 3"/>
    <w:basedOn w:val="1"/>
    <w:next w:val="4"/>
    <w:link w:val="62"/>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9">
    <w:name w:val="heading 4"/>
    <w:basedOn w:val="1"/>
    <w:next w:val="1"/>
    <w:link w:val="63"/>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10">
    <w:name w:val="heading 5"/>
    <w:basedOn w:val="1"/>
    <w:next w:val="1"/>
    <w:link w:val="64"/>
    <w:qFormat/>
    <w:uiPriority w:val="0"/>
    <w:pPr>
      <w:keepNext/>
      <w:keepLines/>
      <w:adjustRightInd w:val="0"/>
      <w:spacing w:before="280" w:after="290" w:line="376" w:lineRule="atLeast"/>
      <w:textAlignment w:val="baseline"/>
      <w:outlineLvl w:val="4"/>
    </w:pPr>
    <w:rPr>
      <w:b/>
      <w:kern w:val="0"/>
      <w:sz w:val="28"/>
      <w:szCs w:val="20"/>
    </w:rPr>
  </w:style>
  <w:style w:type="paragraph" w:styleId="11">
    <w:name w:val="heading 6"/>
    <w:basedOn w:val="1"/>
    <w:next w:val="1"/>
    <w:link w:val="65"/>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2">
    <w:name w:val="heading 7"/>
    <w:basedOn w:val="1"/>
    <w:next w:val="1"/>
    <w:link w:val="66"/>
    <w:qFormat/>
    <w:uiPriority w:val="0"/>
    <w:pPr>
      <w:keepNext/>
      <w:keepLines/>
      <w:adjustRightInd w:val="0"/>
      <w:spacing w:before="240" w:after="64" w:line="320" w:lineRule="atLeast"/>
      <w:textAlignment w:val="baseline"/>
      <w:outlineLvl w:val="6"/>
    </w:pPr>
    <w:rPr>
      <w:b/>
      <w:kern w:val="0"/>
      <w:sz w:val="24"/>
      <w:szCs w:val="20"/>
    </w:rPr>
  </w:style>
  <w:style w:type="paragraph" w:styleId="13">
    <w:name w:val="heading 8"/>
    <w:basedOn w:val="1"/>
    <w:next w:val="1"/>
    <w:link w:val="67"/>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4">
    <w:name w:val="heading 9"/>
    <w:basedOn w:val="1"/>
    <w:next w:val="1"/>
    <w:link w:val="68"/>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7">
    <w:name w:val="Default Paragraph Font"/>
    <w:semiHidden/>
    <w:unhideWhenUsed/>
    <w:uiPriority w:val="1"/>
  </w:style>
  <w:style w:type="table" w:default="1" w:styleId="44">
    <w:name w:val="Normal Table"/>
    <w:semiHidden/>
    <w:unhideWhenUsed/>
    <w:uiPriority w:val="99"/>
    <w:tblPr>
      <w:tblCellMar>
        <w:top w:w="0" w:type="dxa"/>
        <w:left w:w="108" w:type="dxa"/>
        <w:bottom w:w="0" w:type="dxa"/>
        <w:right w:w="108" w:type="dxa"/>
      </w:tblCellMar>
    </w:tblPr>
  </w:style>
  <w:style w:type="paragraph" w:styleId="4">
    <w:name w:val="Normal Indent"/>
    <w:basedOn w:val="1"/>
    <w:next w:val="5"/>
    <w:link w:val="59"/>
    <w:qFormat/>
    <w:uiPriority w:val="0"/>
    <w:pPr>
      <w:autoSpaceDE w:val="0"/>
      <w:autoSpaceDN w:val="0"/>
      <w:adjustRightInd w:val="0"/>
      <w:ind w:firstLine="420"/>
      <w:jc w:val="left"/>
    </w:pPr>
    <w:rPr>
      <w:rFonts w:ascii="宋体"/>
      <w:sz w:val="24"/>
    </w:rPr>
  </w:style>
  <w:style w:type="paragraph" w:styleId="5">
    <w:name w:val="Body Text First Indent 2"/>
    <w:basedOn w:val="6"/>
    <w:next w:val="1"/>
    <w:link w:val="61"/>
    <w:qFormat/>
    <w:uiPriority w:val="0"/>
    <w:pPr>
      <w:spacing w:after="120" w:line="480" w:lineRule="exact"/>
      <w:ind w:left="420" w:leftChars="200" w:firstLine="420" w:firstLineChars="200"/>
    </w:pPr>
    <w:rPr>
      <w:szCs w:val="20"/>
    </w:rPr>
  </w:style>
  <w:style w:type="paragraph" w:styleId="6">
    <w:name w:val="Body Text Indent"/>
    <w:basedOn w:val="1"/>
    <w:next w:val="7"/>
    <w:link w:val="60"/>
    <w:qFormat/>
    <w:uiPriority w:val="0"/>
    <w:pPr>
      <w:spacing w:line="360" w:lineRule="auto"/>
      <w:ind w:firstLine="570"/>
    </w:pPr>
    <w:rPr>
      <w:sz w:val="24"/>
    </w:rPr>
  </w:style>
  <w:style w:type="paragraph" w:customStyle="1" w:styleId="7">
    <w:name w:val="目录 61"/>
    <w:next w:val="1"/>
    <w:unhideWhenUsed/>
    <w:qFormat/>
    <w:uiPriority w:val="99"/>
    <w:pPr>
      <w:wordWrap w:val="0"/>
      <w:ind w:left="2125"/>
      <w:jc w:val="both"/>
    </w:pPr>
    <w:rPr>
      <w:rFonts w:hint="eastAsia" w:ascii="Calibri" w:hAnsi="Calibri" w:eastAsia="宋体" w:cs="Times New Roman"/>
      <w:sz w:val="21"/>
      <w:lang w:val="en-US" w:eastAsia="zh-CN" w:bidi="ar-SA"/>
    </w:rPr>
  </w:style>
  <w:style w:type="paragraph" w:styleId="15">
    <w:name w:val="toc 7"/>
    <w:basedOn w:val="1"/>
    <w:next w:val="1"/>
    <w:qFormat/>
    <w:uiPriority w:val="0"/>
    <w:pPr>
      <w:ind w:left="2520" w:leftChars="1200"/>
    </w:pPr>
  </w:style>
  <w:style w:type="paragraph" w:styleId="16">
    <w:name w:val="caption"/>
    <w:basedOn w:val="1"/>
    <w:next w:val="1"/>
    <w:qFormat/>
    <w:uiPriority w:val="0"/>
    <w:pPr>
      <w:spacing w:line="480" w:lineRule="auto"/>
    </w:pPr>
    <w:rPr>
      <w:rFonts w:ascii="华文中宋" w:hAnsi="华文中宋" w:eastAsia="华文中宋"/>
      <w:sz w:val="36"/>
      <w:szCs w:val="20"/>
    </w:rPr>
  </w:style>
  <w:style w:type="paragraph" w:styleId="17">
    <w:name w:val="Document Map"/>
    <w:basedOn w:val="1"/>
    <w:link w:val="69"/>
    <w:qFormat/>
    <w:uiPriority w:val="0"/>
    <w:pPr>
      <w:shd w:val="clear" w:color="auto" w:fill="000080"/>
    </w:pPr>
  </w:style>
  <w:style w:type="paragraph" w:styleId="18">
    <w:name w:val="annotation text"/>
    <w:basedOn w:val="1"/>
    <w:link w:val="70"/>
    <w:qFormat/>
    <w:uiPriority w:val="0"/>
    <w:pPr>
      <w:jc w:val="left"/>
    </w:pPr>
  </w:style>
  <w:style w:type="paragraph" w:styleId="19">
    <w:name w:val="Body Text 3"/>
    <w:basedOn w:val="1"/>
    <w:link w:val="71"/>
    <w:qFormat/>
    <w:uiPriority w:val="0"/>
    <w:pPr>
      <w:spacing w:after="120"/>
    </w:pPr>
    <w:rPr>
      <w:sz w:val="16"/>
      <w:szCs w:val="16"/>
    </w:rPr>
  </w:style>
  <w:style w:type="paragraph" w:styleId="20">
    <w:name w:val="Body Text"/>
    <w:basedOn w:val="1"/>
    <w:link w:val="72"/>
    <w:qFormat/>
    <w:uiPriority w:val="0"/>
    <w:pPr>
      <w:tabs>
        <w:tab w:val="left" w:pos="567"/>
      </w:tabs>
      <w:spacing w:before="120" w:line="22" w:lineRule="atLeast"/>
    </w:pPr>
    <w:rPr>
      <w:rFonts w:ascii="宋体" w:hAnsi="宋体"/>
      <w:sz w:val="24"/>
    </w:rPr>
  </w:style>
  <w:style w:type="paragraph" w:styleId="21">
    <w:name w:val="List 2"/>
    <w:basedOn w:val="1"/>
    <w:qFormat/>
    <w:uiPriority w:val="0"/>
    <w:pPr>
      <w:ind w:left="100" w:leftChars="200" w:hanging="200" w:hangingChars="200"/>
    </w:pPr>
  </w:style>
  <w:style w:type="paragraph" w:styleId="22">
    <w:name w:val="Block Text"/>
    <w:basedOn w:val="1"/>
    <w:qFormat/>
    <w:uiPriority w:val="0"/>
    <w:pPr>
      <w:widowControl/>
      <w:ind w:left="480" w:right="-341" w:firstLine="513"/>
    </w:pPr>
    <w:rPr>
      <w:kern w:val="0"/>
      <w:sz w:val="24"/>
      <w:szCs w:val="20"/>
    </w:rPr>
  </w:style>
  <w:style w:type="paragraph" w:styleId="23">
    <w:name w:val="toc 5"/>
    <w:basedOn w:val="1"/>
    <w:next w:val="1"/>
    <w:qFormat/>
    <w:uiPriority w:val="0"/>
    <w:pPr>
      <w:ind w:left="1680" w:leftChars="800"/>
    </w:pPr>
  </w:style>
  <w:style w:type="paragraph" w:styleId="24">
    <w:name w:val="toc 3"/>
    <w:basedOn w:val="1"/>
    <w:next w:val="1"/>
    <w:qFormat/>
    <w:uiPriority w:val="39"/>
    <w:pPr>
      <w:ind w:left="840" w:leftChars="400"/>
    </w:pPr>
  </w:style>
  <w:style w:type="paragraph" w:styleId="25">
    <w:name w:val="Plain Text"/>
    <w:basedOn w:val="1"/>
    <w:link w:val="73"/>
    <w:qFormat/>
    <w:uiPriority w:val="0"/>
    <w:rPr>
      <w:rFonts w:hint="eastAsia" w:ascii="宋体" w:hAnsi="Courier New"/>
      <w:szCs w:val="20"/>
    </w:rPr>
  </w:style>
  <w:style w:type="paragraph" w:styleId="26">
    <w:name w:val="toc 8"/>
    <w:basedOn w:val="1"/>
    <w:next w:val="1"/>
    <w:qFormat/>
    <w:uiPriority w:val="0"/>
    <w:pPr>
      <w:ind w:left="2940" w:leftChars="1400"/>
    </w:pPr>
  </w:style>
  <w:style w:type="paragraph" w:styleId="27">
    <w:name w:val="Date"/>
    <w:basedOn w:val="1"/>
    <w:next w:val="1"/>
    <w:link w:val="74"/>
    <w:qFormat/>
    <w:uiPriority w:val="0"/>
    <w:pPr>
      <w:ind w:left="100" w:leftChars="2500"/>
    </w:pPr>
    <w:rPr>
      <w:rFonts w:ascii="仿宋_GB2312" w:hAnsi="宋体" w:eastAsia="仿宋_GB2312"/>
      <w:color w:val="000000"/>
      <w:sz w:val="24"/>
    </w:rPr>
  </w:style>
  <w:style w:type="paragraph" w:styleId="28">
    <w:name w:val="Body Text Indent 2"/>
    <w:basedOn w:val="1"/>
    <w:link w:val="75"/>
    <w:qFormat/>
    <w:uiPriority w:val="0"/>
    <w:pPr>
      <w:ind w:firstLine="480" w:firstLineChars="200"/>
    </w:pPr>
    <w:rPr>
      <w:rFonts w:ascii="仿宋_GB2312" w:eastAsia="仿宋_GB2312"/>
      <w:sz w:val="24"/>
    </w:rPr>
  </w:style>
  <w:style w:type="paragraph" w:styleId="29">
    <w:name w:val="Balloon Text"/>
    <w:basedOn w:val="1"/>
    <w:link w:val="76"/>
    <w:qFormat/>
    <w:uiPriority w:val="0"/>
    <w:rPr>
      <w:sz w:val="18"/>
      <w:szCs w:val="18"/>
    </w:rPr>
  </w:style>
  <w:style w:type="paragraph" w:styleId="30">
    <w:name w:val="footer"/>
    <w:basedOn w:val="1"/>
    <w:link w:val="77"/>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1">
    <w:name w:val="header"/>
    <w:basedOn w:val="1"/>
    <w:link w:val="78"/>
    <w:qFormat/>
    <w:uiPriority w:val="99"/>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3">
    <w:name w:val="toc 4"/>
    <w:basedOn w:val="1"/>
    <w:next w:val="1"/>
    <w:qFormat/>
    <w:uiPriority w:val="0"/>
    <w:pPr>
      <w:ind w:left="1260" w:leftChars="600"/>
    </w:pPr>
  </w:style>
  <w:style w:type="paragraph" w:styleId="34">
    <w:name w:val="toc 6"/>
    <w:basedOn w:val="1"/>
    <w:next w:val="1"/>
    <w:qFormat/>
    <w:uiPriority w:val="0"/>
    <w:pPr>
      <w:ind w:left="2100" w:leftChars="1000"/>
    </w:pPr>
  </w:style>
  <w:style w:type="paragraph" w:styleId="35">
    <w:name w:val="Body Text Indent 3"/>
    <w:basedOn w:val="1"/>
    <w:link w:val="79"/>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6">
    <w:name w:val="toc 2"/>
    <w:basedOn w:val="1"/>
    <w:next w:val="1"/>
    <w:qFormat/>
    <w:uiPriority w:val="39"/>
    <w:pPr>
      <w:tabs>
        <w:tab w:val="right" w:leader="dot" w:pos="8937"/>
      </w:tabs>
      <w:spacing w:line="312" w:lineRule="auto"/>
      <w:ind w:left="420" w:leftChars="200"/>
    </w:pPr>
  </w:style>
  <w:style w:type="paragraph" w:styleId="37">
    <w:name w:val="toc 9"/>
    <w:basedOn w:val="1"/>
    <w:next w:val="1"/>
    <w:qFormat/>
    <w:uiPriority w:val="0"/>
    <w:pPr>
      <w:ind w:left="3360" w:leftChars="1600"/>
    </w:pPr>
  </w:style>
  <w:style w:type="paragraph" w:styleId="38">
    <w:name w:val="Message Header"/>
    <w:basedOn w:val="1"/>
    <w:next w:val="20"/>
    <w:qFormat/>
    <w:uiPriority w:val="0"/>
    <w:pPr>
      <w:pBdr>
        <w:top w:val="single" w:color="auto" w:sz="6" w:space="1"/>
        <w:left w:val="single" w:color="auto" w:sz="6" w:space="1"/>
        <w:bottom w:val="single" w:color="auto" w:sz="6" w:space="1"/>
        <w:right w:val="single" w:color="auto" w:sz="6" w:space="1"/>
      </w:pBdr>
      <w:shd w:val="pct20" w:color="auto" w:fill="auto"/>
      <w:ind w:left="1080" w:hanging="1080"/>
    </w:pPr>
    <w:rPr>
      <w:rFonts w:ascii="Arial" w:hAnsi="Arial"/>
      <w:sz w:val="24"/>
    </w:rPr>
  </w:style>
  <w:style w:type="paragraph" w:styleId="39">
    <w:name w:val="HTML Preformatted"/>
    <w:basedOn w:val="1"/>
    <w:link w:val="80"/>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0">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1">
    <w:name w:val="index 1"/>
    <w:basedOn w:val="1"/>
    <w:next w:val="1"/>
    <w:qFormat/>
    <w:uiPriority w:val="0"/>
    <w:rPr>
      <w:szCs w:val="20"/>
    </w:rPr>
  </w:style>
  <w:style w:type="paragraph" w:styleId="42">
    <w:name w:val="Title"/>
    <w:basedOn w:val="1"/>
    <w:link w:val="81"/>
    <w:qFormat/>
    <w:uiPriority w:val="0"/>
    <w:pPr>
      <w:jc w:val="center"/>
      <w:outlineLvl w:val="0"/>
    </w:pPr>
    <w:rPr>
      <w:b/>
      <w:sz w:val="32"/>
      <w:szCs w:val="20"/>
    </w:rPr>
  </w:style>
  <w:style w:type="paragraph" w:styleId="43">
    <w:name w:val="annotation subject"/>
    <w:basedOn w:val="18"/>
    <w:next w:val="18"/>
    <w:link w:val="82"/>
    <w:qFormat/>
    <w:uiPriority w:val="0"/>
    <w:rPr>
      <w:b/>
      <w:bCs/>
    </w:rPr>
  </w:style>
  <w:style w:type="table" w:styleId="45">
    <w:name w:val="Table Grid"/>
    <w:basedOn w:val="44"/>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46">
    <w:name w:val="Medium Grid 1 Accent 2"/>
    <w:basedOn w:val="44"/>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8">
    <w:name w:val="Strong"/>
    <w:qFormat/>
    <w:uiPriority w:val="0"/>
    <w:rPr>
      <w:b/>
      <w:bCs/>
    </w:rPr>
  </w:style>
  <w:style w:type="character" w:styleId="49">
    <w:name w:val="page number"/>
    <w:basedOn w:val="47"/>
    <w:qFormat/>
    <w:uiPriority w:val="0"/>
  </w:style>
  <w:style w:type="character" w:styleId="50">
    <w:name w:val="FollowedHyperlink"/>
    <w:qFormat/>
    <w:uiPriority w:val="0"/>
    <w:rPr>
      <w:color w:val="800080"/>
      <w:u w:val="single"/>
    </w:rPr>
  </w:style>
  <w:style w:type="character" w:styleId="51">
    <w:name w:val="Emphasis"/>
    <w:qFormat/>
    <w:uiPriority w:val="0"/>
    <w:rPr>
      <w:color w:val="CC0033"/>
    </w:rPr>
  </w:style>
  <w:style w:type="character" w:styleId="52">
    <w:name w:val="Hyperlink"/>
    <w:qFormat/>
    <w:uiPriority w:val="99"/>
    <w:rPr>
      <w:color w:val="0000FF"/>
      <w:u w:val="single"/>
    </w:rPr>
  </w:style>
  <w:style w:type="character" w:styleId="53">
    <w:name w:val="annotation reference"/>
    <w:qFormat/>
    <w:uiPriority w:val="99"/>
    <w:rPr>
      <w:sz w:val="21"/>
      <w:szCs w:val="21"/>
    </w:rPr>
  </w:style>
  <w:style w:type="character" w:styleId="54">
    <w:name w:val="HTML Cite"/>
    <w:qFormat/>
    <w:uiPriority w:val="0"/>
    <w:rPr>
      <w:i/>
      <w:iCs/>
    </w:rPr>
  </w:style>
  <w:style w:type="paragraph" w:customStyle="1" w:styleId="55">
    <w:name w:val="toc 1_b958cacf-7e5f-454f-8c5b-6e15b77831f9"/>
    <w:next w:val="1"/>
    <w:qFormat/>
    <w:uiPriority w:val="0"/>
    <w:pPr>
      <w:wordWrap w:val="0"/>
      <w:spacing w:line="560" w:lineRule="exact"/>
      <w:ind w:firstLine="880" w:firstLineChars="200"/>
      <w:jc w:val="both"/>
    </w:pPr>
    <w:rPr>
      <w:rFonts w:ascii="仿宋_GB2312" w:hAnsi="仿宋_GB2312" w:eastAsia="仿宋_GB2312" w:cs="Times New Roman"/>
      <w:sz w:val="32"/>
      <w:szCs w:val="22"/>
      <w:lang w:val="en-US" w:eastAsia="zh-CN" w:bidi="ar-SA"/>
    </w:rPr>
  </w:style>
  <w:style w:type="paragraph" w:customStyle="1" w:styleId="56">
    <w:name w:val="样式 10 磅13"/>
    <w:qFormat/>
    <w:uiPriority w:val="0"/>
    <w:pPr>
      <w:widowControl w:val="0"/>
      <w:jc w:val="both"/>
    </w:pPr>
    <w:rPr>
      <w:rFonts w:ascii="Calibri" w:hAnsi="Calibri" w:eastAsia="宋体" w:cs="Times New Roman"/>
      <w:kern w:val="2"/>
      <w:sz w:val="21"/>
      <w:szCs w:val="24"/>
      <w:lang w:val="en-US" w:eastAsia="zh-CN" w:bidi="ar-SA"/>
    </w:rPr>
  </w:style>
  <w:style w:type="character" w:customStyle="1" w:styleId="57">
    <w:name w:val="标题 1 Char"/>
    <w:link w:val="2"/>
    <w:qFormat/>
    <w:uiPriority w:val="0"/>
    <w:rPr>
      <w:rFonts w:ascii="宋体"/>
      <w:b/>
      <w:kern w:val="44"/>
      <w:sz w:val="32"/>
    </w:rPr>
  </w:style>
  <w:style w:type="character" w:customStyle="1" w:styleId="58">
    <w:name w:val="标题 2 Char1"/>
    <w:link w:val="3"/>
    <w:qFormat/>
    <w:uiPriority w:val="0"/>
    <w:rPr>
      <w:rFonts w:ascii="Arial" w:hAnsi="Arial" w:eastAsia="黑体"/>
      <w:b/>
      <w:sz w:val="30"/>
      <w:lang w:val="en-US" w:eastAsia="zh-CN" w:bidi="ar-SA"/>
    </w:rPr>
  </w:style>
  <w:style w:type="character" w:customStyle="1" w:styleId="59">
    <w:name w:val="正文缩进 Char1"/>
    <w:link w:val="4"/>
    <w:qFormat/>
    <w:uiPriority w:val="0"/>
    <w:rPr>
      <w:rFonts w:ascii="宋体" w:eastAsia="宋体"/>
      <w:kern w:val="2"/>
      <w:sz w:val="24"/>
      <w:szCs w:val="24"/>
      <w:lang w:val="en-US" w:eastAsia="zh-CN" w:bidi="ar-SA"/>
    </w:rPr>
  </w:style>
  <w:style w:type="character" w:customStyle="1" w:styleId="60">
    <w:name w:val="正文文本缩进 Char2"/>
    <w:link w:val="6"/>
    <w:qFormat/>
    <w:uiPriority w:val="0"/>
    <w:rPr>
      <w:rFonts w:eastAsia="宋体"/>
      <w:kern w:val="2"/>
      <w:sz w:val="24"/>
      <w:szCs w:val="24"/>
      <w:lang w:val="en-US" w:eastAsia="zh-CN" w:bidi="ar-SA"/>
    </w:rPr>
  </w:style>
  <w:style w:type="character" w:customStyle="1" w:styleId="61">
    <w:name w:val="正文首行缩进 2 Char"/>
    <w:link w:val="5"/>
    <w:qFormat/>
    <w:uiPriority w:val="0"/>
    <w:rPr>
      <w:rFonts w:eastAsia="宋体"/>
      <w:kern w:val="2"/>
      <w:sz w:val="24"/>
      <w:szCs w:val="24"/>
      <w:lang w:val="en-US" w:eastAsia="zh-CN" w:bidi="ar-SA"/>
    </w:rPr>
  </w:style>
  <w:style w:type="character" w:customStyle="1" w:styleId="62">
    <w:name w:val="标题 3 Char1"/>
    <w:link w:val="8"/>
    <w:qFormat/>
    <w:uiPriority w:val="0"/>
    <w:rPr>
      <w:rFonts w:ascii="宋体" w:eastAsia="宋体"/>
      <w:b/>
      <w:sz w:val="24"/>
      <w:u w:val="single"/>
      <w:lang w:val="en-US" w:eastAsia="zh-CN" w:bidi="ar-SA"/>
    </w:rPr>
  </w:style>
  <w:style w:type="character" w:customStyle="1" w:styleId="63">
    <w:name w:val="标题 4 Char"/>
    <w:link w:val="9"/>
    <w:qFormat/>
    <w:uiPriority w:val="0"/>
    <w:rPr>
      <w:rFonts w:ascii="Arial" w:hAnsi="Arial" w:eastAsia="黑体"/>
      <w:b/>
      <w:sz w:val="28"/>
    </w:rPr>
  </w:style>
  <w:style w:type="character" w:customStyle="1" w:styleId="64">
    <w:name w:val="标题 5 Char"/>
    <w:link w:val="10"/>
    <w:qFormat/>
    <w:uiPriority w:val="0"/>
    <w:rPr>
      <w:b/>
      <w:sz w:val="28"/>
    </w:rPr>
  </w:style>
  <w:style w:type="character" w:customStyle="1" w:styleId="65">
    <w:name w:val="标题 6 Char"/>
    <w:link w:val="11"/>
    <w:qFormat/>
    <w:uiPriority w:val="0"/>
    <w:rPr>
      <w:rFonts w:ascii="Arial" w:hAnsi="Arial" w:eastAsia="黑体"/>
      <w:b/>
      <w:sz w:val="24"/>
    </w:rPr>
  </w:style>
  <w:style w:type="character" w:customStyle="1" w:styleId="66">
    <w:name w:val="标题 7 Char"/>
    <w:link w:val="12"/>
    <w:qFormat/>
    <w:uiPriority w:val="0"/>
    <w:rPr>
      <w:b/>
      <w:sz w:val="24"/>
    </w:rPr>
  </w:style>
  <w:style w:type="character" w:customStyle="1" w:styleId="67">
    <w:name w:val="标题 8 Char"/>
    <w:link w:val="13"/>
    <w:qFormat/>
    <w:uiPriority w:val="0"/>
    <w:rPr>
      <w:rFonts w:ascii="Arial" w:hAnsi="Arial" w:eastAsia="黑体"/>
      <w:sz w:val="24"/>
    </w:rPr>
  </w:style>
  <w:style w:type="character" w:customStyle="1" w:styleId="68">
    <w:name w:val="标题 9 Char"/>
    <w:link w:val="14"/>
    <w:qFormat/>
    <w:uiPriority w:val="0"/>
    <w:rPr>
      <w:rFonts w:ascii="Arial" w:hAnsi="Arial" w:eastAsia="黑体"/>
      <w:sz w:val="21"/>
    </w:rPr>
  </w:style>
  <w:style w:type="character" w:customStyle="1" w:styleId="69">
    <w:name w:val="文档结构图 Char"/>
    <w:link w:val="17"/>
    <w:qFormat/>
    <w:uiPriority w:val="0"/>
    <w:rPr>
      <w:kern w:val="2"/>
      <w:sz w:val="21"/>
      <w:szCs w:val="24"/>
      <w:shd w:val="clear" w:color="auto" w:fill="000080"/>
    </w:rPr>
  </w:style>
  <w:style w:type="character" w:customStyle="1" w:styleId="70">
    <w:name w:val="批注文字 Char1"/>
    <w:link w:val="18"/>
    <w:qFormat/>
    <w:uiPriority w:val="99"/>
    <w:rPr>
      <w:kern w:val="2"/>
      <w:sz w:val="21"/>
      <w:szCs w:val="24"/>
    </w:rPr>
  </w:style>
  <w:style w:type="character" w:customStyle="1" w:styleId="71">
    <w:name w:val="正文文本 3 Char"/>
    <w:link w:val="19"/>
    <w:qFormat/>
    <w:uiPriority w:val="0"/>
    <w:rPr>
      <w:kern w:val="2"/>
      <w:sz w:val="16"/>
      <w:szCs w:val="16"/>
    </w:rPr>
  </w:style>
  <w:style w:type="character" w:customStyle="1" w:styleId="72">
    <w:name w:val="正文文本 Char"/>
    <w:link w:val="20"/>
    <w:qFormat/>
    <w:uiPriority w:val="0"/>
    <w:rPr>
      <w:rFonts w:ascii="宋体" w:hAnsi="宋体"/>
      <w:kern w:val="2"/>
      <w:sz w:val="24"/>
      <w:szCs w:val="24"/>
    </w:rPr>
  </w:style>
  <w:style w:type="character" w:customStyle="1" w:styleId="73">
    <w:name w:val="纯文本 Char"/>
    <w:link w:val="25"/>
    <w:qFormat/>
    <w:uiPriority w:val="0"/>
    <w:rPr>
      <w:rFonts w:hint="eastAsia" w:ascii="宋体" w:hAnsi="Courier New" w:eastAsia="宋体" w:cs="宋体"/>
      <w:kern w:val="2"/>
      <w:sz w:val="21"/>
    </w:rPr>
  </w:style>
  <w:style w:type="character" w:customStyle="1" w:styleId="74">
    <w:name w:val="日期 Char"/>
    <w:link w:val="27"/>
    <w:qFormat/>
    <w:uiPriority w:val="0"/>
    <w:rPr>
      <w:rFonts w:ascii="仿宋_GB2312" w:hAnsi="宋体" w:eastAsia="仿宋_GB2312"/>
      <w:color w:val="000000"/>
      <w:kern w:val="2"/>
      <w:sz w:val="24"/>
      <w:szCs w:val="24"/>
    </w:rPr>
  </w:style>
  <w:style w:type="character" w:customStyle="1" w:styleId="75">
    <w:name w:val="正文文本缩进 2 Char"/>
    <w:link w:val="28"/>
    <w:qFormat/>
    <w:uiPriority w:val="0"/>
    <w:rPr>
      <w:rFonts w:ascii="仿宋_GB2312" w:eastAsia="仿宋_GB2312"/>
      <w:kern w:val="2"/>
      <w:sz w:val="24"/>
      <w:szCs w:val="24"/>
    </w:rPr>
  </w:style>
  <w:style w:type="character" w:customStyle="1" w:styleId="76">
    <w:name w:val="批注框文本 Char"/>
    <w:link w:val="29"/>
    <w:qFormat/>
    <w:uiPriority w:val="0"/>
    <w:rPr>
      <w:kern w:val="2"/>
      <w:sz w:val="18"/>
      <w:szCs w:val="18"/>
    </w:rPr>
  </w:style>
  <w:style w:type="character" w:customStyle="1" w:styleId="77">
    <w:name w:val="页脚 Char1"/>
    <w:link w:val="30"/>
    <w:qFormat/>
    <w:uiPriority w:val="99"/>
    <w:rPr>
      <w:rFonts w:ascii="宋体" w:eastAsia="宋体"/>
      <w:sz w:val="18"/>
      <w:lang w:val="en-US" w:eastAsia="zh-CN" w:bidi="ar-SA"/>
    </w:rPr>
  </w:style>
  <w:style w:type="character" w:customStyle="1" w:styleId="78">
    <w:name w:val="页眉 Char1"/>
    <w:link w:val="31"/>
    <w:qFormat/>
    <w:uiPriority w:val="99"/>
    <w:rPr>
      <w:rFonts w:eastAsia="宋体"/>
      <w:kern w:val="2"/>
      <w:sz w:val="18"/>
      <w:szCs w:val="18"/>
      <w:lang w:val="en-US" w:eastAsia="zh-CN" w:bidi="ar-SA"/>
    </w:rPr>
  </w:style>
  <w:style w:type="character" w:customStyle="1" w:styleId="79">
    <w:name w:val="正文文本缩进 3 Char"/>
    <w:link w:val="35"/>
    <w:qFormat/>
    <w:uiPriority w:val="0"/>
    <w:rPr>
      <w:rFonts w:ascii="宋体"/>
      <w:sz w:val="24"/>
    </w:rPr>
  </w:style>
  <w:style w:type="character" w:customStyle="1" w:styleId="80">
    <w:name w:val="HTML 预设格式 Char"/>
    <w:link w:val="39"/>
    <w:qFormat/>
    <w:uiPriority w:val="0"/>
    <w:rPr>
      <w:rFonts w:ascii="宋体" w:hAnsi="宋体" w:cs="宋体"/>
      <w:sz w:val="24"/>
      <w:szCs w:val="24"/>
    </w:rPr>
  </w:style>
  <w:style w:type="character" w:customStyle="1" w:styleId="81">
    <w:name w:val="标题 Char1"/>
    <w:link w:val="42"/>
    <w:qFormat/>
    <w:uiPriority w:val="0"/>
    <w:rPr>
      <w:b/>
      <w:kern w:val="2"/>
      <w:sz w:val="32"/>
    </w:rPr>
  </w:style>
  <w:style w:type="character" w:customStyle="1" w:styleId="82">
    <w:name w:val="批注主题 Char"/>
    <w:link w:val="43"/>
    <w:qFormat/>
    <w:uiPriority w:val="0"/>
    <w:rPr>
      <w:rFonts w:ascii="Times New Roman" w:hAnsi="Times New Roman" w:eastAsia="宋体" w:cs="Times New Roman"/>
      <w:b/>
      <w:bCs/>
      <w:kern w:val="2"/>
      <w:sz w:val="21"/>
      <w:szCs w:val="24"/>
      <w:lang w:val="en-US" w:eastAsia="zh-CN" w:bidi="ar-SA"/>
    </w:rPr>
  </w:style>
  <w:style w:type="character" w:customStyle="1" w:styleId="83">
    <w:name w:val="street-address"/>
    <w:qFormat/>
    <w:uiPriority w:val="0"/>
  </w:style>
  <w:style w:type="character" w:customStyle="1" w:styleId="84">
    <w:name w:val="页脚 Char"/>
    <w:qFormat/>
    <w:uiPriority w:val="0"/>
    <w:rPr>
      <w:rFonts w:ascii="宋体" w:eastAsia="宋体"/>
      <w:sz w:val="18"/>
      <w:lang w:val="en-US" w:eastAsia="zh-CN" w:bidi="ar-SA"/>
    </w:rPr>
  </w:style>
  <w:style w:type="character" w:customStyle="1" w:styleId="85">
    <w:name w:val="正文文本缩进 Char"/>
    <w:qFormat/>
    <w:uiPriority w:val="0"/>
    <w:rPr>
      <w:rFonts w:eastAsia="宋体"/>
      <w:kern w:val="2"/>
      <w:sz w:val="24"/>
      <w:szCs w:val="24"/>
      <w:lang w:val="en-US" w:eastAsia="zh-CN" w:bidi="ar-SA"/>
    </w:rPr>
  </w:style>
  <w:style w:type="character" w:customStyle="1" w:styleId="86">
    <w:name w:val="txt"/>
    <w:qFormat/>
    <w:uiPriority w:val="0"/>
  </w:style>
  <w:style w:type="character" w:customStyle="1" w:styleId="87">
    <w:name w:val="标题 2 Char"/>
    <w:qFormat/>
    <w:uiPriority w:val="0"/>
    <w:rPr>
      <w:rFonts w:ascii="Arial" w:hAnsi="Arial" w:eastAsia="黑体"/>
      <w:b/>
      <w:sz w:val="30"/>
      <w:lang w:val="en-US" w:eastAsia="zh-CN" w:bidi="ar-SA"/>
    </w:rPr>
  </w:style>
  <w:style w:type="character" w:customStyle="1" w:styleId="88">
    <w:name w:val="正文重点 Char"/>
    <w:link w:val="89"/>
    <w:qFormat/>
    <w:uiPriority w:val="0"/>
    <w:rPr>
      <w:b/>
      <w:sz w:val="24"/>
    </w:rPr>
  </w:style>
  <w:style w:type="paragraph" w:customStyle="1" w:styleId="89">
    <w:name w:val="正文重点"/>
    <w:basedOn w:val="1"/>
    <w:link w:val="88"/>
    <w:qFormat/>
    <w:uiPriority w:val="0"/>
    <w:pPr>
      <w:adjustRightInd w:val="0"/>
      <w:spacing w:line="360" w:lineRule="auto"/>
      <w:ind w:firstLine="482" w:firstLineChars="200"/>
      <w:jc w:val="left"/>
      <w:textAlignment w:val="baseline"/>
    </w:pPr>
    <w:rPr>
      <w:b/>
      <w:kern w:val="0"/>
      <w:sz w:val="24"/>
      <w:szCs w:val="20"/>
    </w:rPr>
  </w:style>
  <w:style w:type="character" w:customStyle="1" w:styleId="90">
    <w:name w:val="chanpin1"/>
    <w:qFormat/>
    <w:uiPriority w:val="0"/>
    <w:rPr>
      <w:rFonts w:hint="default" w:ascii="ˎ̥" w:hAnsi="ˎ̥"/>
      <w:color w:val="000000"/>
      <w:sz w:val="20"/>
      <w:szCs w:val="20"/>
      <w:u w:val="none"/>
    </w:rPr>
  </w:style>
  <w:style w:type="character" w:customStyle="1" w:styleId="91">
    <w:name w:val="页眉 Char"/>
    <w:qFormat/>
    <w:uiPriority w:val="0"/>
    <w:rPr>
      <w:rFonts w:eastAsia="宋体"/>
      <w:kern w:val="2"/>
      <w:sz w:val="18"/>
      <w:szCs w:val="18"/>
      <w:lang w:val="en-US" w:eastAsia="zh-CN" w:bidi="ar-SA"/>
    </w:rPr>
  </w:style>
  <w:style w:type="character" w:customStyle="1" w:styleId="92">
    <w:name w:val="纯文本 字符"/>
    <w:qFormat/>
    <w:uiPriority w:val="99"/>
    <w:rPr>
      <w:rFonts w:ascii="宋体" w:hAnsi="Courier New" w:eastAsia="宋体" w:cs="Times New Roman"/>
      <w:kern w:val="2"/>
      <w:sz w:val="21"/>
      <w:szCs w:val="21"/>
      <w:lang w:val="en-US" w:eastAsia="zh-CN" w:bidi="ar-SA"/>
    </w:rPr>
  </w:style>
  <w:style w:type="character" w:customStyle="1" w:styleId="93">
    <w:name w:val="正文大标题 Char"/>
    <w:link w:val="94"/>
    <w:qFormat/>
    <w:uiPriority w:val="0"/>
    <w:rPr>
      <w:rFonts w:ascii="宋体" w:hAnsi="宋体"/>
      <w:b/>
      <w:color w:val="000000"/>
      <w:kern w:val="2"/>
      <w:sz w:val="28"/>
      <w:szCs w:val="21"/>
    </w:rPr>
  </w:style>
  <w:style w:type="paragraph" w:customStyle="1" w:styleId="94">
    <w:name w:val="正文大标题"/>
    <w:basedOn w:val="95"/>
    <w:next w:val="4"/>
    <w:link w:val="93"/>
    <w:qFormat/>
    <w:uiPriority w:val="0"/>
    <w:pPr>
      <w:jc w:val="center"/>
    </w:pPr>
    <w:rPr>
      <w:i w:val="0"/>
      <w:color w:val="000000"/>
      <w:sz w:val="28"/>
      <w:szCs w:val="21"/>
    </w:rPr>
  </w:style>
  <w:style w:type="paragraph" w:customStyle="1" w:styleId="95">
    <w:name w:val="正文小标题"/>
    <w:basedOn w:val="1"/>
    <w:next w:val="4"/>
    <w:link w:val="96"/>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96">
    <w:name w:val="正文小标题 Char"/>
    <w:link w:val="95"/>
    <w:qFormat/>
    <w:uiPriority w:val="0"/>
    <w:rPr>
      <w:rFonts w:ascii="宋体" w:hAnsi="宋体"/>
      <w:b/>
      <w:i/>
      <w:color w:val="FF0000"/>
      <w:kern w:val="2"/>
      <w:sz w:val="24"/>
    </w:rPr>
  </w:style>
  <w:style w:type="character" w:customStyle="1" w:styleId="97">
    <w:name w:val="段1 Char"/>
    <w:qFormat/>
    <w:uiPriority w:val="0"/>
    <w:rPr>
      <w:rFonts w:ascii="宋体" w:eastAsia="宋体"/>
      <w:sz w:val="24"/>
      <w:lang w:val="en-US" w:eastAsia="zh-CN" w:bidi="ar-SA"/>
    </w:rPr>
  </w:style>
  <w:style w:type="character" w:customStyle="1" w:styleId="98">
    <w:name w:val="正文缩进 Char"/>
    <w:qFormat/>
    <w:uiPriority w:val="0"/>
    <w:rPr>
      <w:rFonts w:ascii="宋体" w:eastAsia="宋体"/>
      <w:kern w:val="2"/>
      <w:sz w:val="24"/>
      <w:szCs w:val="24"/>
      <w:lang w:val="en-US" w:eastAsia="zh-CN" w:bidi="ar-SA"/>
    </w:rPr>
  </w:style>
  <w:style w:type="character" w:customStyle="1" w:styleId="99">
    <w:name w:val="批注文字 字符"/>
    <w:qFormat/>
    <w:uiPriority w:val="99"/>
    <w:rPr>
      <w:rFonts w:ascii="Times New Roman" w:hAnsi="Times New Roman" w:eastAsia="宋体" w:cs="Times New Roman"/>
      <w:sz w:val="24"/>
      <w:lang w:val="en-US" w:eastAsia="zh-CN" w:bidi="ar-SA"/>
    </w:rPr>
  </w:style>
  <w:style w:type="character" w:customStyle="1" w:styleId="100">
    <w:name w:val="c21"/>
    <w:qFormat/>
    <w:uiPriority w:val="0"/>
    <w:rPr>
      <w:rFonts w:hint="default" w:ascii="ˎ̥" w:hAnsi="ˎ̥"/>
      <w:color w:val="000000"/>
      <w:sz w:val="20"/>
      <w:szCs w:val="20"/>
      <w:u w:val="none"/>
    </w:rPr>
  </w:style>
  <w:style w:type="character" w:customStyle="1" w:styleId="101">
    <w:name w:val="注释 Char"/>
    <w:link w:val="102"/>
    <w:qFormat/>
    <w:uiPriority w:val="0"/>
    <w:rPr>
      <w:rFonts w:ascii="宋体" w:hAnsi="宋体"/>
      <w:kern w:val="2"/>
      <w:sz w:val="21"/>
      <w:szCs w:val="21"/>
    </w:rPr>
  </w:style>
  <w:style w:type="paragraph" w:customStyle="1" w:styleId="102">
    <w:name w:val="注释"/>
    <w:basedOn w:val="1"/>
    <w:link w:val="101"/>
    <w:qFormat/>
    <w:uiPriority w:val="0"/>
    <w:pPr>
      <w:adjustRightInd w:val="0"/>
      <w:snapToGrid w:val="0"/>
      <w:ind w:left="420" w:hanging="420" w:hangingChars="200"/>
      <w:jc w:val="left"/>
    </w:pPr>
    <w:rPr>
      <w:rFonts w:ascii="宋体" w:hAnsi="宋体"/>
      <w:szCs w:val="21"/>
    </w:rPr>
  </w:style>
  <w:style w:type="character" w:customStyle="1" w:styleId="103">
    <w:name w:val="标题 2 Char Char"/>
    <w:qFormat/>
    <w:uiPriority w:val="0"/>
    <w:rPr>
      <w:rFonts w:ascii="Arial" w:hAnsi="Arial" w:eastAsia="黑体"/>
      <w:b/>
      <w:bCs/>
      <w:kern w:val="2"/>
      <w:sz w:val="32"/>
      <w:szCs w:val="32"/>
      <w:lang w:val="en-US" w:eastAsia="zh-CN" w:bidi="ar-SA"/>
    </w:rPr>
  </w:style>
  <w:style w:type="character" w:customStyle="1" w:styleId="104">
    <w:name w:val="正文格式 Char"/>
    <w:link w:val="105"/>
    <w:qFormat/>
    <w:locked/>
    <w:uiPriority w:val="0"/>
    <w:rPr>
      <w:rFonts w:ascii="宋体" w:hAnsi="宋体"/>
      <w:sz w:val="24"/>
      <w:szCs w:val="24"/>
      <w:lang w:val="en-GB"/>
    </w:rPr>
  </w:style>
  <w:style w:type="paragraph" w:customStyle="1" w:styleId="105">
    <w:name w:val="正文格式"/>
    <w:basedOn w:val="1"/>
    <w:link w:val="104"/>
    <w:qFormat/>
    <w:uiPriority w:val="0"/>
    <w:pPr>
      <w:spacing w:beforeLines="50" w:line="360" w:lineRule="auto"/>
      <w:ind w:firstLine="480" w:firstLineChars="200"/>
    </w:pPr>
    <w:rPr>
      <w:rFonts w:ascii="宋体" w:hAnsi="宋体"/>
      <w:kern w:val="0"/>
      <w:sz w:val="24"/>
      <w:lang w:val="en-GB"/>
    </w:rPr>
  </w:style>
  <w:style w:type="character" w:customStyle="1" w:styleId="106">
    <w:name w:val="标题 3 Char Char"/>
    <w:qFormat/>
    <w:uiPriority w:val="0"/>
    <w:rPr>
      <w:rFonts w:eastAsia="宋体"/>
      <w:b/>
      <w:bCs/>
      <w:kern w:val="2"/>
      <w:sz w:val="32"/>
      <w:szCs w:val="32"/>
      <w:lang w:val="en-US" w:eastAsia="zh-CN" w:bidi="ar-SA"/>
    </w:rPr>
  </w:style>
  <w:style w:type="character" w:customStyle="1" w:styleId="107">
    <w:name w:val="black1"/>
    <w:qFormat/>
    <w:uiPriority w:val="0"/>
    <w:rPr>
      <w:color w:val="000000"/>
    </w:rPr>
  </w:style>
  <w:style w:type="character" w:customStyle="1" w:styleId="108">
    <w:name w:val="Char Char11"/>
    <w:qFormat/>
    <w:uiPriority w:val="0"/>
    <w:rPr>
      <w:rFonts w:ascii="宋体" w:eastAsia="宋体"/>
      <w:b/>
      <w:sz w:val="24"/>
      <w:u w:val="single"/>
      <w:lang w:val="en-US" w:eastAsia="zh-CN" w:bidi="ar-SA"/>
    </w:rPr>
  </w:style>
  <w:style w:type="character" w:customStyle="1" w:styleId="109">
    <w:name w:val="中等深浅网格 1 - 强调文字颜色 2 Char"/>
    <w:link w:val="110"/>
    <w:qFormat/>
    <w:uiPriority w:val="0"/>
    <w:rPr>
      <w:kern w:val="2"/>
      <w:sz w:val="21"/>
      <w:szCs w:val="24"/>
      <w:lang w:val="zh-CN" w:eastAsia="zh-CN"/>
    </w:rPr>
  </w:style>
  <w:style w:type="paragraph" w:customStyle="1" w:styleId="110">
    <w:name w:val="1"/>
    <w:link w:val="109"/>
    <w:qFormat/>
    <w:uiPriority w:val="0"/>
    <w:rPr>
      <w:rFonts w:ascii="Times New Roman" w:hAnsi="Times New Roman" w:eastAsia="宋体" w:cs="Times New Roman"/>
      <w:kern w:val="2"/>
      <w:sz w:val="21"/>
      <w:szCs w:val="24"/>
      <w:lang w:val="zh-CN" w:eastAsia="zh-CN" w:bidi="ar-SA"/>
    </w:rPr>
  </w:style>
  <w:style w:type="character" w:customStyle="1" w:styleId="111">
    <w:name w:val="Char Char111"/>
    <w:qFormat/>
    <w:uiPriority w:val="0"/>
    <w:rPr>
      <w:rFonts w:ascii="宋体" w:eastAsia="宋体"/>
      <w:b/>
      <w:sz w:val="24"/>
      <w:u w:val="single"/>
      <w:lang w:val="en-US" w:eastAsia="zh-CN" w:bidi="ar-SA"/>
    </w:rPr>
  </w:style>
  <w:style w:type="character" w:customStyle="1" w:styleId="112">
    <w:name w:val="apple-style-span"/>
    <w:qFormat/>
    <w:uiPriority w:val="0"/>
    <w:rPr>
      <w:rFonts w:cs="Times New Roman"/>
    </w:rPr>
  </w:style>
  <w:style w:type="character" w:customStyle="1" w:styleId="113">
    <w:name w:val="标题 Char"/>
    <w:qFormat/>
    <w:uiPriority w:val="0"/>
    <w:rPr>
      <w:b/>
      <w:kern w:val="2"/>
      <w:sz w:val="32"/>
    </w:rPr>
  </w:style>
  <w:style w:type="character" w:customStyle="1" w:styleId="114">
    <w:name w:val="列出段落 Char1"/>
    <w:link w:val="115"/>
    <w:qFormat/>
    <w:uiPriority w:val="34"/>
    <w:rPr>
      <w:rFonts w:ascii="Calibri" w:hAnsi="Calibri" w:eastAsia="宋体"/>
      <w:kern w:val="2"/>
      <w:sz w:val="21"/>
      <w:szCs w:val="22"/>
      <w:lang w:val="en-US" w:eastAsia="zh-CN" w:bidi="ar-SA"/>
    </w:rPr>
  </w:style>
  <w:style w:type="paragraph" w:styleId="115">
    <w:name w:val="List Paragraph"/>
    <w:basedOn w:val="1"/>
    <w:link w:val="114"/>
    <w:qFormat/>
    <w:uiPriority w:val="1"/>
    <w:pPr>
      <w:ind w:firstLine="420" w:firstLineChars="200"/>
    </w:pPr>
    <w:rPr>
      <w:rFonts w:ascii="Calibri" w:hAnsi="Calibri"/>
      <w:szCs w:val="22"/>
    </w:rPr>
  </w:style>
  <w:style w:type="character" w:customStyle="1" w:styleId="116">
    <w:name w:val="列出段落 Char"/>
    <w:qFormat/>
    <w:uiPriority w:val="0"/>
    <w:rPr>
      <w:rFonts w:ascii="Calibri" w:hAnsi="Calibri" w:eastAsia="宋体"/>
      <w:kern w:val="2"/>
      <w:sz w:val="21"/>
      <w:szCs w:val="22"/>
      <w:lang w:val="en-US" w:eastAsia="zh-CN" w:bidi="ar-SA"/>
    </w:rPr>
  </w:style>
  <w:style w:type="character" w:customStyle="1" w:styleId="117">
    <w:name w:val="正文表格 Char"/>
    <w:link w:val="118"/>
    <w:qFormat/>
    <w:uiPriority w:val="0"/>
    <w:rPr>
      <w:rFonts w:ascii="宋体" w:hAnsi="宋体"/>
      <w:color w:val="000000"/>
      <w:kern w:val="2"/>
      <w:sz w:val="21"/>
      <w:szCs w:val="21"/>
    </w:rPr>
  </w:style>
  <w:style w:type="paragraph" w:customStyle="1" w:styleId="118">
    <w:name w:val="正文表格"/>
    <w:basedOn w:val="1"/>
    <w:link w:val="117"/>
    <w:qFormat/>
    <w:uiPriority w:val="0"/>
    <w:pPr>
      <w:adjustRightInd w:val="0"/>
      <w:snapToGrid w:val="0"/>
      <w:jc w:val="left"/>
    </w:pPr>
    <w:rPr>
      <w:rFonts w:ascii="宋体" w:hAnsi="宋体"/>
      <w:color w:val="000000"/>
      <w:szCs w:val="21"/>
    </w:rPr>
  </w:style>
  <w:style w:type="character" w:customStyle="1" w:styleId="119">
    <w:name w:val="locality"/>
    <w:qFormat/>
    <w:uiPriority w:val="0"/>
  </w:style>
  <w:style w:type="character" w:customStyle="1" w:styleId="120">
    <w:name w:val="bjh-p"/>
    <w:qFormat/>
    <w:uiPriority w:val="0"/>
  </w:style>
  <w:style w:type="character" w:customStyle="1" w:styleId="121">
    <w:name w:val="标题 3 Char"/>
    <w:qFormat/>
    <w:uiPriority w:val="0"/>
    <w:rPr>
      <w:rFonts w:ascii="宋体" w:eastAsia="宋体"/>
      <w:b/>
      <w:sz w:val="24"/>
      <w:u w:val="single"/>
      <w:lang w:val="en-US" w:eastAsia="zh-CN" w:bidi="ar-SA"/>
    </w:rPr>
  </w:style>
  <w:style w:type="character" w:customStyle="1" w:styleId="122">
    <w:name w:val="批注文字 Char"/>
    <w:qFormat/>
    <w:uiPriority w:val="99"/>
    <w:rPr>
      <w:kern w:val="2"/>
      <w:sz w:val="21"/>
      <w:szCs w:val="24"/>
    </w:rPr>
  </w:style>
  <w:style w:type="character" w:customStyle="1" w:styleId="123">
    <w:name w:val="title4"/>
    <w:qFormat/>
    <w:uiPriority w:val="0"/>
    <w:rPr>
      <w:b/>
      <w:bCs/>
      <w:color w:val="1D87B3"/>
      <w:sz w:val="15"/>
      <w:szCs w:val="15"/>
    </w:rPr>
  </w:style>
  <w:style w:type="character" w:customStyle="1" w:styleId="124">
    <w:name w:val="普通文字1 Char1"/>
    <w:qFormat/>
    <w:uiPriority w:val="0"/>
    <w:rPr>
      <w:rFonts w:ascii="宋体" w:hAnsi="Courier New" w:eastAsia="宋体"/>
      <w:kern w:val="2"/>
      <w:sz w:val="21"/>
      <w:lang w:val="en-US" w:eastAsia="zh-CN" w:bidi="ar-SA"/>
    </w:rPr>
  </w:style>
  <w:style w:type="character" w:customStyle="1" w:styleId="125">
    <w:name w:val="正文缩进 Char Char"/>
    <w:link w:val="126"/>
    <w:qFormat/>
    <w:uiPriority w:val="0"/>
    <w:rPr>
      <w:rFonts w:ascii="宋体" w:eastAsia="宋体"/>
      <w:snapToGrid w:val="0"/>
      <w:color w:val="000000"/>
      <w:kern w:val="28"/>
      <w:sz w:val="28"/>
      <w:lang w:bidi="ar-SA"/>
    </w:rPr>
  </w:style>
  <w:style w:type="paragraph" w:customStyle="1" w:styleId="126">
    <w:name w:val="正文缩进1"/>
    <w:basedOn w:val="1"/>
    <w:link w:val="125"/>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127">
    <w:name w:val="正文文本缩进 Char1"/>
    <w:link w:val="128"/>
    <w:qFormat/>
    <w:uiPriority w:val="0"/>
    <w:rPr>
      <w:rFonts w:ascii="宋体" w:hAnsi="宋体" w:eastAsia="宋体"/>
      <w:sz w:val="24"/>
      <w:szCs w:val="24"/>
      <w:lang w:bidi="ar-SA"/>
    </w:rPr>
  </w:style>
  <w:style w:type="paragraph" w:customStyle="1" w:styleId="128">
    <w:name w:val="正文文本缩进1"/>
    <w:basedOn w:val="1"/>
    <w:link w:val="127"/>
    <w:qFormat/>
    <w:uiPriority w:val="0"/>
    <w:pPr>
      <w:spacing w:line="480" w:lineRule="exact"/>
      <w:ind w:firstLine="480" w:firstLineChars="200"/>
    </w:pPr>
    <w:rPr>
      <w:rFonts w:ascii="宋体" w:hAnsi="宋体"/>
      <w:kern w:val="0"/>
      <w:sz w:val="24"/>
    </w:rPr>
  </w:style>
  <w:style w:type="character" w:customStyle="1" w:styleId="129">
    <w:name w:val="chanpin拷贝"/>
    <w:qFormat/>
    <w:uiPriority w:val="0"/>
  </w:style>
  <w:style w:type="character" w:customStyle="1" w:styleId="130">
    <w:name w:val="纯文本 字符1"/>
    <w:qFormat/>
    <w:uiPriority w:val="0"/>
    <w:rPr>
      <w:rFonts w:ascii="宋体" w:hAnsi="Courier New"/>
    </w:rPr>
  </w:style>
  <w:style w:type="character" w:customStyle="1" w:styleId="131">
    <w:name w:val="纯文本 Char1"/>
    <w:qFormat/>
    <w:uiPriority w:val="0"/>
    <w:rPr>
      <w:rFonts w:ascii="宋体" w:hAnsi="Courier New" w:eastAsia="宋体"/>
      <w:kern w:val="2"/>
      <w:sz w:val="21"/>
      <w:lang w:val="en-US" w:eastAsia="zh-CN" w:bidi="ar-SA"/>
    </w:rPr>
  </w:style>
  <w:style w:type="paragraph" w:customStyle="1" w:styleId="132">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33">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34">
    <w:name w:val="文档正文"/>
    <w:basedOn w:val="1"/>
    <w:qFormat/>
    <w:uiPriority w:val="0"/>
    <w:pPr>
      <w:snapToGrid w:val="0"/>
      <w:spacing w:before="120" w:after="120" w:line="180" w:lineRule="auto"/>
    </w:pPr>
    <w:rPr>
      <w:rFonts w:ascii="Arial" w:hAnsi="Arial"/>
      <w:szCs w:val="20"/>
    </w:rPr>
  </w:style>
  <w:style w:type="paragraph" w:customStyle="1" w:styleId="135">
    <w:name w:val="修订1"/>
    <w:qFormat/>
    <w:uiPriority w:val="0"/>
    <w:rPr>
      <w:rFonts w:ascii="Times New Roman" w:hAnsi="Times New Roman" w:eastAsia="宋体" w:cs="Times New Roman"/>
      <w:kern w:val="2"/>
      <w:sz w:val="21"/>
      <w:szCs w:val="24"/>
      <w:lang w:val="en-US" w:eastAsia="zh-CN" w:bidi="ar-SA"/>
    </w:rPr>
  </w:style>
  <w:style w:type="paragraph" w:customStyle="1" w:styleId="136">
    <w:name w:val="Char3 Char Char Char1"/>
    <w:basedOn w:val="1"/>
    <w:qFormat/>
    <w:uiPriority w:val="0"/>
    <w:rPr>
      <w:rFonts w:ascii="Tahoma" w:hAnsi="Tahoma"/>
      <w:sz w:val="24"/>
      <w:szCs w:val="20"/>
    </w:rPr>
  </w:style>
  <w:style w:type="paragraph" w:customStyle="1" w:styleId="137">
    <w:name w:val="Char2"/>
    <w:basedOn w:val="1"/>
    <w:qFormat/>
    <w:uiPriority w:val="0"/>
    <w:rPr>
      <w:rFonts w:ascii="Tahoma" w:hAnsi="Tahoma"/>
      <w:sz w:val="24"/>
      <w:szCs w:val="20"/>
    </w:rPr>
  </w:style>
  <w:style w:type="paragraph" w:customStyle="1" w:styleId="138">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39">
    <w:name w:val="Char1 Char Char Char1"/>
    <w:basedOn w:val="1"/>
    <w:qFormat/>
    <w:uiPriority w:val="0"/>
    <w:rPr>
      <w:rFonts w:ascii="Tahoma" w:hAnsi="Tahoma" w:cs="仿宋_GB2312"/>
      <w:sz w:val="24"/>
      <w:szCs w:val="28"/>
    </w:rPr>
  </w:style>
  <w:style w:type="paragraph" w:customStyle="1" w:styleId="140">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41">
    <w:name w:val="Char Char1"/>
    <w:basedOn w:val="17"/>
    <w:qFormat/>
    <w:uiPriority w:val="0"/>
    <w:rPr>
      <w:rFonts w:ascii="Tahoma" w:hAnsi="Tahoma"/>
      <w:sz w:val="24"/>
    </w:rPr>
  </w:style>
  <w:style w:type="paragraph" w:customStyle="1" w:styleId="142">
    <w:name w:val="Char Char Char1 Char2"/>
    <w:basedOn w:val="1"/>
    <w:qFormat/>
    <w:uiPriority w:val="0"/>
    <w:rPr>
      <w:rFonts w:ascii="Tahoma" w:hAnsi="Tahoma"/>
      <w:sz w:val="24"/>
      <w:szCs w:val="20"/>
    </w:rPr>
  </w:style>
  <w:style w:type="paragraph" w:customStyle="1" w:styleId="143">
    <w:name w:val="Char3"/>
    <w:basedOn w:val="1"/>
    <w:qFormat/>
    <w:uiPriority w:val="0"/>
    <w:pPr>
      <w:tabs>
        <w:tab w:val="left" w:pos="360"/>
      </w:tabs>
    </w:pPr>
    <w:rPr>
      <w:sz w:val="24"/>
    </w:rPr>
  </w:style>
  <w:style w:type="paragraph" w:customStyle="1" w:styleId="144">
    <w:name w:val="正文 + 楷体_GB2312"/>
    <w:basedOn w:val="1"/>
    <w:qFormat/>
    <w:uiPriority w:val="0"/>
    <w:pPr>
      <w:widowControl/>
      <w:jc w:val="left"/>
    </w:pPr>
    <w:rPr>
      <w:rFonts w:ascii="楷体_GB2312" w:eastAsia="楷体_GB2312" w:cs="Arial"/>
      <w:kern w:val="0"/>
      <w:sz w:val="24"/>
    </w:rPr>
  </w:style>
  <w:style w:type="paragraph" w:styleId="145">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6">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7">
    <w:name w:val="列出段落1"/>
    <w:basedOn w:val="1"/>
    <w:qFormat/>
    <w:uiPriority w:val="0"/>
    <w:pPr>
      <w:ind w:firstLine="420" w:firstLineChars="200"/>
    </w:pPr>
    <w:rPr>
      <w:rFonts w:ascii="Calibri" w:hAnsi="Calibri"/>
      <w:szCs w:val="22"/>
    </w:rPr>
  </w:style>
  <w:style w:type="paragraph" w:customStyle="1" w:styleId="148">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9">
    <w:name w:val="Char3 Char Char Char"/>
    <w:basedOn w:val="1"/>
    <w:qFormat/>
    <w:uiPriority w:val="0"/>
    <w:rPr>
      <w:rFonts w:ascii="Tahoma" w:hAnsi="Tahoma"/>
      <w:sz w:val="24"/>
      <w:szCs w:val="20"/>
    </w:rPr>
  </w:style>
  <w:style w:type="paragraph" w:customStyle="1" w:styleId="150">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51">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152">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53">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54">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55">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56">
    <w:name w:val="Char1"/>
    <w:basedOn w:val="1"/>
    <w:qFormat/>
    <w:uiPriority w:val="0"/>
    <w:pPr>
      <w:tabs>
        <w:tab w:val="left" w:pos="360"/>
      </w:tabs>
    </w:pPr>
    <w:rPr>
      <w:sz w:val="24"/>
    </w:rPr>
  </w:style>
  <w:style w:type="paragraph" w:customStyle="1" w:styleId="157">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158">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59">
    <w:name w:val="font8"/>
    <w:basedOn w:val="1"/>
    <w:qFormat/>
    <w:uiPriority w:val="0"/>
    <w:pPr>
      <w:widowControl/>
      <w:spacing w:before="100" w:beforeAutospacing="1" w:after="100" w:afterAutospacing="1"/>
      <w:jc w:val="left"/>
    </w:pPr>
    <w:rPr>
      <w:kern w:val="0"/>
      <w:sz w:val="36"/>
      <w:szCs w:val="36"/>
    </w:rPr>
  </w:style>
  <w:style w:type="paragraph" w:customStyle="1" w:styleId="160">
    <w:name w:val="样式 标题 2 + 宋体 五号 行距: 单倍行距"/>
    <w:basedOn w:val="3"/>
    <w:qFormat/>
    <w:uiPriority w:val="0"/>
    <w:pPr>
      <w:numPr>
        <w:ilvl w:val="1"/>
        <w:numId w:val="2"/>
      </w:numPr>
      <w:autoSpaceDE/>
      <w:autoSpaceDN/>
      <w:spacing w:before="260" w:after="260" w:line="240" w:lineRule="auto"/>
      <w:jc w:val="left"/>
      <w:textAlignment w:val="baseline"/>
    </w:pPr>
    <w:rPr>
      <w:rFonts w:ascii="宋体" w:hAnsi="宋体" w:eastAsia="宋体"/>
      <w:bCs/>
      <w:sz w:val="21"/>
    </w:rPr>
  </w:style>
  <w:style w:type="paragraph" w:customStyle="1" w:styleId="161">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paragraph" w:customStyle="1" w:styleId="162">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63">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64">
    <w:name w:val="表格文字"/>
    <w:basedOn w:val="6"/>
    <w:qFormat/>
    <w:uiPriority w:val="0"/>
    <w:pPr>
      <w:spacing w:before="20" w:after="20" w:line="240" w:lineRule="auto"/>
      <w:ind w:firstLine="0"/>
    </w:pPr>
    <w:rPr>
      <w:rFonts w:ascii="Century Gothic" w:hAnsi="Century Gothic"/>
      <w:sz w:val="20"/>
      <w:szCs w:val="20"/>
    </w:rPr>
  </w:style>
  <w:style w:type="paragraph" w:customStyle="1" w:styleId="16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66">
    <w:name w:val="默认段落字体 Para Char Char Char Char"/>
    <w:basedOn w:val="1"/>
    <w:qFormat/>
    <w:uiPriority w:val="0"/>
    <w:rPr>
      <w:rFonts w:ascii="Arial" w:hAnsi="Arial" w:cs="Arial"/>
      <w:szCs w:val="21"/>
    </w:rPr>
  </w:style>
  <w:style w:type="paragraph" w:customStyle="1" w:styleId="167">
    <w:name w:val="项目编号2"/>
    <w:basedOn w:val="168"/>
    <w:qFormat/>
    <w:uiPriority w:val="0"/>
    <w:pPr>
      <w:numPr>
        <w:numId w:val="3"/>
      </w:numPr>
    </w:pPr>
  </w:style>
  <w:style w:type="paragraph" w:customStyle="1" w:styleId="168">
    <w:name w:val="项目编号1"/>
    <w:basedOn w:val="1"/>
    <w:qFormat/>
    <w:uiPriority w:val="0"/>
    <w:pPr>
      <w:numPr>
        <w:ilvl w:val="0"/>
        <w:numId w:val="4"/>
      </w:numPr>
      <w:spacing w:before="100" w:beforeAutospacing="1" w:after="100" w:afterAutospacing="1" w:line="360" w:lineRule="auto"/>
    </w:pPr>
    <w:rPr>
      <w:sz w:val="24"/>
    </w:rPr>
  </w:style>
  <w:style w:type="paragraph" w:customStyle="1" w:styleId="169">
    <w:name w:val="Char Char Char1 Char1"/>
    <w:basedOn w:val="1"/>
    <w:qFormat/>
    <w:uiPriority w:val="0"/>
    <w:rPr>
      <w:rFonts w:ascii="Tahoma" w:hAnsi="Tahoma"/>
      <w:sz w:val="24"/>
      <w:szCs w:val="20"/>
    </w:rPr>
  </w:style>
  <w:style w:type="paragraph" w:customStyle="1" w:styleId="170">
    <w:name w:val="正文须知-3级"/>
    <w:basedOn w:val="1"/>
    <w:qFormat/>
    <w:uiPriority w:val="0"/>
    <w:pPr>
      <w:numPr>
        <w:ilvl w:val="2"/>
        <w:numId w:val="5"/>
      </w:numPr>
      <w:adjustRightInd w:val="0"/>
      <w:snapToGrid w:val="0"/>
      <w:spacing w:line="300" w:lineRule="auto"/>
      <w:ind w:hanging="355" w:hangingChars="355"/>
    </w:pPr>
    <w:rPr>
      <w:rFonts w:ascii="宋体" w:hAnsi="Calibri"/>
      <w:sz w:val="24"/>
      <w:szCs w:val="21"/>
    </w:rPr>
  </w:style>
  <w:style w:type="paragraph" w:customStyle="1" w:styleId="171">
    <w:name w:val="_Style 160"/>
    <w:qFormat/>
    <w:uiPriority w:val="0"/>
    <w:rPr>
      <w:rFonts w:ascii="Times New Roman" w:hAnsi="Times New Roman" w:eastAsia="宋体" w:cs="Times New Roman"/>
      <w:kern w:val="2"/>
      <w:sz w:val="21"/>
      <w:szCs w:val="24"/>
      <w:lang w:val="en-US" w:eastAsia="zh-CN" w:bidi="ar-SA"/>
    </w:rPr>
  </w:style>
  <w:style w:type="paragraph" w:customStyle="1" w:styleId="172">
    <w:name w:val="Char Char Char Char Char Char1 Char Char Char Char"/>
    <w:basedOn w:val="17"/>
    <w:qFormat/>
    <w:uiPriority w:val="0"/>
    <w:rPr>
      <w:rFonts w:ascii="Tahoma" w:hAnsi="Tahoma"/>
      <w:sz w:val="24"/>
    </w:rPr>
  </w:style>
  <w:style w:type="paragraph" w:customStyle="1" w:styleId="173">
    <w:name w:val="Char2 Char Char Char Char Char Char"/>
    <w:basedOn w:val="1"/>
    <w:qFormat/>
    <w:uiPriority w:val="0"/>
    <w:pPr>
      <w:widowControl/>
      <w:spacing w:line="400" w:lineRule="exact"/>
      <w:jc w:val="center"/>
    </w:pPr>
  </w:style>
  <w:style w:type="paragraph" w:customStyle="1" w:styleId="174">
    <w:name w:val="三级条标题"/>
    <w:basedOn w:val="175"/>
    <w:next w:val="1"/>
    <w:qFormat/>
    <w:uiPriority w:val="0"/>
    <w:pPr>
      <w:numPr>
        <w:ilvl w:val="3"/>
        <w:numId w:val="1"/>
      </w:numPr>
      <w:tabs>
        <w:tab w:val="left" w:pos="360"/>
        <w:tab w:val="left" w:pos="840"/>
      </w:tabs>
      <w:ind w:left="0" w:hanging="840"/>
      <w:outlineLvl w:val="3"/>
    </w:pPr>
  </w:style>
  <w:style w:type="paragraph" w:customStyle="1" w:styleId="175">
    <w:name w:val="二级条标题"/>
    <w:basedOn w:val="176"/>
    <w:next w:val="1"/>
    <w:qFormat/>
    <w:uiPriority w:val="0"/>
    <w:pPr>
      <w:numPr>
        <w:ilvl w:val="0"/>
        <w:numId w:val="0"/>
      </w:numPr>
      <w:tabs>
        <w:tab w:val="left" w:pos="360"/>
        <w:tab w:val="left" w:pos="840"/>
      </w:tabs>
      <w:ind w:hanging="840"/>
      <w:outlineLvl w:val="2"/>
    </w:pPr>
    <w:rPr>
      <w:rFonts w:ascii="宋体" w:eastAsia="宋体"/>
      <w:b w:val="0"/>
    </w:rPr>
  </w:style>
  <w:style w:type="paragraph" w:customStyle="1" w:styleId="176">
    <w:name w:val="一级条标题"/>
    <w:basedOn w:val="177"/>
    <w:next w:val="1"/>
    <w:qFormat/>
    <w:uiPriority w:val="0"/>
    <w:pPr>
      <w:numPr>
        <w:ilvl w:val="1"/>
      </w:numPr>
      <w:tabs>
        <w:tab w:val="left" w:pos="360"/>
        <w:tab w:val="left" w:pos="840"/>
      </w:tabs>
      <w:ind w:left="0" w:hanging="840"/>
      <w:outlineLvl w:val="1"/>
    </w:pPr>
  </w:style>
  <w:style w:type="paragraph" w:customStyle="1" w:styleId="177">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178">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79">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80">
    <w:name w:val="Char Char Char Char Char Char Char Char Char Char1"/>
    <w:basedOn w:val="1"/>
    <w:qFormat/>
    <w:uiPriority w:val="0"/>
    <w:rPr>
      <w:rFonts w:ascii="宋体" w:hAnsi="宋体" w:cs="Courier New"/>
      <w:sz w:val="32"/>
      <w:szCs w:val="32"/>
    </w:rPr>
  </w:style>
  <w:style w:type="paragraph" w:customStyle="1" w:styleId="181">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82">
    <w:name w:val="Char Char Char2"/>
    <w:basedOn w:val="1"/>
    <w:qFormat/>
    <w:uiPriority w:val="0"/>
    <w:rPr>
      <w:rFonts w:ascii="Tahoma" w:hAnsi="Tahoma"/>
      <w:sz w:val="24"/>
      <w:szCs w:val="20"/>
    </w:rPr>
  </w:style>
  <w:style w:type="paragraph" w:customStyle="1" w:styleId="183">
    <w:name w:val="表格1"/>
    <w:basedOn w:val="1"/>
    <w:qFormat/>
    <w:uiPriority w:val="0"/>
    <w:pPr>
      <w:ind w:firstLine="480" w:firstLineChars="200"/>
      <w:jc w:val="center"/>
    </w:pPr>
    <w:rPr>
      <w:sz w:val="24"/>
      <w:szCs w:val="20"/>
    </w:rPr>
  </w:style>
  <w:style w:type="paragraph" w:customStyle="1" w:styleId="184">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85">
    <w:name w:val="Char Char41"/>
    <w:basedOn w:val="1"/>
    <w:qFormat/>
    <w:uiPriority w:val="0"/>
    <w:pPr>
      <w:widowControl/>
      <w:spacing w:line="400" w:lineRule="exact"/>
      <w:jc w:val="center"/>
    </w:pPr>
  </w:style>
  <w:style w:type="paragraph" w:customStyle="1" w:styleId="186">
    <w:name w:val="图例"/>
    <w:basedOn w:val="1"/>
    <w:qFormat/>
    <w:uiPriority w:val="0"/>
    <w:pPr>
      <w:spacing w:before="120" w:after="120" w:line="360" w:lineRule="auto"/>
      <w:jc w:val="center"/>
    </w:pPr>
    <w:rPr>
      <w:rFonts w:eastAsia="仿宋_GB2312"/>
      <w:b/>
      <w:sz w:val="24"/>
      <w:szCs w:val="20"/>
    </w:rPr>
  </w:style>
  <w:style w:type="paragraph" w:customStyle="1" w:styleId="187">
    <w:name w:val="图中文字"/>
    <w:basedOn w:val="1"/>
    <w:qFormat/>
    <w:uiPriority w:val="0"/>
    <w:pPr>
      <w:adjustRightInd w:val="0"/>
      <w:snapToGrid w:val="0"/>
      <w:spacing w:line="0" w:lineRule="atLeast"/>
      <w:jc w:val="center"/>
    </w:pPr>
    <w:rPr>
      <w:sz w:val="24"/>
      <w:szCs w:val="20"/>
    </w:rPr>
  </w:style>
  <w:style w:type="paragraph" w:customStyle="1" w:styleId="188">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189">
    <w:name w:val="正文须知-2级"/>
    <w:basedOn w:val="1"/>
    <w:qFormat/>
    <w:uiPriority w:val="0"/>
    <w:pPr>
      <w:numPr>
        <w:ilvl w:val="1"/>
        <w:numId w:val="5"/>
      </w:numPr>
      <w:adjustRightInd w:val="0"/>
      <w:snapToGrid w:val="0"/>
      <w:spacing w:line="300" w:lineRule="auto"/>
    </w:pPr>
    <w:rPr>
      <w:rFonts w:ascii="宋体" w:hAnsi="Calibri"/>
      <w:sz w:val="24"/>
      <w:szCs w:val="21"/>
    </w:rPr>
  </w:style>
  <w:style w:type="paragraph" w:customStyle="1" w:styleId="190">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9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92">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93">
    <w:name w:val="Char22"/>
    <w:basedOn w:val="1"/>
    <w:qFormat/>
    <w:uiPriority w:val="0"/>
    <w:rPr>
      <w:rFonts w:ascii="Tahoma" w:hAnsi="Tahoma"/>
      <w:sz w:val="24"/>
      <w:szCs w:val="20"/>
    </w:rPr>
  </w:style>
  <w:style w:type="paragraph" w:customStyle="1" w:styleId="194">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95">
    <w:name w:val="四级条标题"/>
    <w:basedOn w:val="174"/>
    <w:next w:val="1"/>
    <w:qFormat/>
    <w:uiPriority w:val="0"/>
    <w:pPr>
      <w:numPr>
        <w:ilvl w:val="4"/>
      </w:numPr>
      <w:ind w:left="0" w:hanging="840"/>
      <w:outlineLvl w:val="4"/>
    </w:pPr>
  </w:style>
  <w:style w:type="paragraph" w:customStyle="1" w:styleId="196">
    <w:name w:val="Table Text"/>
    <w:basedOn w:val="1"/>
    <w:semiHidden/>
    <w:qFormat/>
    <w:uiPriority w:val="0"/>
    <w:rPr>
      <w:rFonts w:ascii="Arial" w:hAnsi="Arial" w:eastAsia="Arial" w:cs="Arial"/>
      <w:szCs w:val="21"/>
      <w:lang w:eastAsia="en-US"/>
    </w:rPr>
  </w:style>
  <w:style w:type="paragraph" w:customStyle="1" w:styleId="197">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98">
    <w:name w:val="字元 字元"/>
    <w:basedOn w:val="1"/>
    <w:qFormat/>
    <w:uiPriority w:val="0"/>
    <w:rPr>
      <w:rFonts w:ascii="Tahoma" w:hAnsi="Tahoma"/>
      <w:sz w:val="24"/>
      <w:szCs w:val="20"/>
    </w:rPr>
  </w:style>
  <w:style w:type="paragraph" w:customStyle="1" w:styleId="199">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00">
    <w:name w:val="正文须知-1级"/>
    <w:basedOn w:val="1"/>
    <w:next w:val="1"/>
    <w:qFormat/>
    <w:uiPriority w:val="0"/>
    <w:pPr>
      <w:numPr>
        <w:ilvl w:val="0"/>
        <w:numId w:val="5"/>
      </w:numPr>
      <w:adjustRightInd w:val="0"/>
      <w:snapToGrid w:val="0"/>
      <w:spacing w:line="300" w:lineRule="auto"/>
    </w:pPr>
    <w:rPr>
      <w:rFonts w:ascii="宋体" w:hAnsi="Calibri"/>
      <w:sz w:val="24"/>
      <w:szCs w:val="21"/>
    </w:rPr>
  </w:style>
  <w:style w:type="paragraph" w:customStyle="1" w:styleId="201">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0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203">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204">
    <w:name w:val="1名"/>
    <w:basedOn w:val="1"/>
    <w:qFormat/>
    <w:uiPriority w:val="0"/>
    <w:pPr>
      <w:numPr>
        <w:ilvl w:val="0"/>
        <w:numId w:val="6"/>
      </w:numPr>
      <w:spacing w:before="120"/>
    </w:pPr>
    <w:rPr>
      <w:rFonts w:ascii="宋体"/>
      <w:sz w:val="28"/>
      <w:szCs w:val="20"/>
    </w:rPr>
  </w:style>
  <w:style w:type="paragraph" w:customStyle="1" w:styleId="205">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206">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207">
    <w:name w:val="项目编号3"/>
    <w:basedOn w:val="208"/>
    <w:qFormat/>
    <w:uiPriority w:val="0"/>
    <w:pPr>
      <w:numPr>
        <w:ilvl w:val="0"/>
        <w:numId w:val="7"/>
      </w:numPr>
    </w:pPr>
  </w:style>
  <w:style w:type="paragraph" w:customStyle="1" w:styleId="208">
    <w:name w:val="正文文本样式"/>
    <w:basedOn w:val="1"/>
    <w:qFormat/>
    <w:uiPriority w:val="0"/>
    <w:pPr>
      <w:spacing w:line="360" w:lineRule="auto"/>
      <w:ind w:firstLine="482"/>
    </w:pPr>
    <w:rPr>
      <w:rFonts w:cs="宋体"/>
      <w:sz w:val="24"/>
      <w:szCs w:val="20"/>
    </w:rPr>
  </w:style>
  <w:style w:type="paragraph" w:customStyle="1" w:styleId="209">
    <w:name w:val="Char Char Char Char Char Char Char Char Char Char2"/>
    <w:basedOn w:val="1"/>
    <w:qFormat/>
    <w:uiPriority w:val="0"/>
    <w:rPr>
      <w:rFonts w:ascii="宋体" w:hAnsi="宋体" w:cs="Courier New"/>
      <w:sz w:val="32"/>
      <w:szCs w:val="32"/>
    </w:rPr>
  </w:style>
  <w:style w:type="paragraph" w:customStyle="1" w:styleId="210">
    <w:name w:val="图文"/>
    <w:basedOn w:val="1"/>
    <w:qFormat/>
    <w:uiPriority w:val="0"/>
    <w:pPr>
      <w:adjustRightInd w:val="0"/>
      <w:snapToGrid w:val="0"/>
      <w:spacing w:after="50" w:line="360" w:lineRule="auto"/>
    </w:pPr>
    <w:rPr>
      <w:sz w:val="24"/>
    </w:rPr>
  </w:style>
  <w:style w:type="paragraph" w:customStyle="1" w:styleId="211">
    <w:name w:val="my正文"/>
    <w:basedOn w:val="1"/>
    <w:qFormat/>
    <w:uiPriority w:val="0"/>
    <w:pPr>
      <w:ind w:firstLine="480"/>
    </w:pPr>
  </w:style>
  <w:style w:type="paragraph" w:customStyle="1" w:styleId="212">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213">
    <w:name w:val="标题1-附件"/>
    <w:basedOn w:val="2"/>
    <w:qFormat/>
    <w:uiPriority w:val="0"/>
    <w:pPr>
      <w:jc w:val="left"/>
    </w:pPr>
    <w:rPr>
      <w:sz w:val="24"/>
      <w:szCs w:val="24"/>
    </w:rPr>
  </w:style>
  <w:style w:type="paragraph" w:customStyle="1" w:styleId="214">
    <w:name w:val="Char21"/>
    <w:basedOn w:val="1"/>
    <w:qFormat/>
    <w:uiPriority w:val="0"/>
    <w:rPr>
      <w:rFonts w:ascii="Tahoma" w:hAnsi="Tahoma"/>
      <w:sz w:val="24"/>
      <w:szCs w:val="20"/>
    </w:rPr>
  </w:style>
  <w:style w:type="paragraph" w:customStyle="1" w:styleId="215">
    <w:name w:val="缺省文本"/>
    <w:basedOn w:val="1"/>
    <w:qFormat/>
    <w:uiPriority w:val="0"/>
    <w:pPr>
      <w:autoSpaceDE w:val="0"/>
      <w:autoSpaceDN w:val="0"/>
      <w:adjustRightInd w:val="0"/>
      <w:jc w:val="left"/>
    </w:pPr>
    <w:rPr>
      <w:kern w:val="0"/>
      <w:sz w:val="24"/>
    </w:rPr>
  </w:style>
  <w:style w:type="paragraph" w:customStyle="1" w:styleId="216">
    <w:name w:val="Char Char Char"/>
    <w:basedOn w:val="1"/>
    <w:qFormat/>
    <w:uiPriority w:val="0"/>
    <w:rPr>
      <w:rFonts w:ascii="Tahoma" w:hAnsi="Tahoma"/>
      <w:sz w:val="24"/>
      <w:szCs w:val="20"/>
    </w:rPr>
  </w:style>
  <w:style w:type="paragraph" w:customStyle="1" w:styleId="217">
    <w:name w:val="Char2 Char Char Char Char Char Char1"/>
    <w:basedOn w:val="1"/>
    <w:qFormat/>
    <w:uiPriority w:val="0"/>
    <w:pPr>
      <w:widowControl/>
      <w:spacing w:line="400" w:lineRule="exact"/>
      <w:jc w:val="center"/>
    </w:pPr>
  </w:style>
  <w:style w:type="paragraph" w:customStyle="1" w:styleId="218">
    <w:name w:val="Char Char4"/>
    <w:basedOn w:val="1"/>
    <w:qFormat/>
    <w:uiPriority w:val="0"/>
    <w:pPr>
      <w:widowControl/>
      <w:spacing w:line="400" w:lineRule="exact"/>
      <w:jc w:val="center"/>
    </w:pPr>
  </w:style>
  <w:style w:type="paragraph" w:customStyle="1" w:styleId="219">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20">
    <w:name w:val="Char Char Char1"/>
    <w:basedOn w:val="1"/>
    <w:qFormat/>
    <w:uiPriority w:val="0"/>
    <w:rPr>
      <w:rFonts w:ascii="Tahoma" w:hAnsi="Tahoma"/>
      <w:sz w:val="24"/>
      <w:szCs w:val="20"/>
    </w:rPr>
  </w:style>
  <w:style w:type="paragraph" w:customStyle="1" w:styleId="221">
    <w:name w:val="Char Char Char Char Char Char Char Char Char Char"/>
    <w:basedOn w:val="1"/>
    <w:qFormat/>
    <w:uiPriority w:val="0"/>
  </w:style>
  <w:style w:type="paragraph" w:customStyle="1" w:styleId="222">
    <w:name w:val="列出段落2"/>
    <w:basedOn w:val="1"/>
    <w:qFormat/>
    <w:uiPriority w:val="0"/>
    <w:pPr>
      <w:ind w:firstLine="420" w:firstLineChars="200"/>
    </w:pPr>
    <w:rPr>
      <w:rFonts w:ascii="Calibri" w:hAnsi="Calibri"/>
      <w:szCs w:val="22"/>
    </w:rPr>
  </w:style>
  <w:style w:type="paragraph" w:customStyle="1" w:styleId="22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24">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22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26">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27">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28">
    <w:name w:val="项目符号1"/>
    <w:basedOn w:val="208"/>
    <w:qFormat/>
    <w:uiPriority w:val="0"/>
    <w:pPr>
      <w:ind w:left="-25" w:firstLine="0"/>
    </w:pPr>
  </w:style>
  <w:style w:type="paragraph" w:customStyle="1" w:styleId="229">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30">
    <w:name w:val="Char Char Char1 Char"/>
    <w:basedOn w:val="1"/>
    <w:qFormat/>
    <w:uiPriority w:val="0"/>
    <w:rPr>
      <w:rFonts w:ascii="Tahoma" w:hAnsi="Tahoma"/>
      <w:sz w:val="24"/>
      <w:szCs w:val="20"/>
    </w:rPr>
  </w:style>
  <w:style w:type="paragraph" w:customStyle="1" w:styleId="231">
    <w:name w:val="字元 字元1"/>
    <w:basedOn w:val="1"/>
    <w:qFormat/>
    <w:uiPriority w:val="0"/>
    <w:rPr>
      <w:rFonts w:ascii="Tahoma" w:hAnsi="Tahoma"/>
      <w:sz w:val="24"/>
      <w:szCs w:val="20"/>
    </w:rPr>
  </w:style>
  <w:style w:type="paragraph" w:customStyle="1" w:styleId="232">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233">
    <w:name w:val="样式2"/>
    <w:basedOn w:val="41"/>
    <w:qFormat/>
    <w:uiPriority w:val="0"/>
    <w:pPr>
      <w:spacing w:line="360" w:lineRule="auto"/>
      <w:jc w:val="center"/>
    </w:pPr>
    <w:rPr>
      <w:sz w:val="24"/>
    </w:rPr>
  </w:style>
  <w:style w:type="paragraph" w:customStyle="1" w:styleId="234">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235">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236">
    <w:name w:val="List Paragraph1"/>
    <w:basedOn w:val="1"/>
    <w:qFormat/>
    <w:uiPriority w:val="0"/>
    <w:pPr>
      <w:ind w:firstLine="420" w:firstLineChars="200"/>
    </w:pPr>
    <w:rPr>
      <w:rFonts w:ascii="Calibri" w:hAnsi="Calibri"/>
      <w:szCs w:val="22"/>
    </w:rPr>
  </w:style>
  <w:style w:type="paragraph" w:customStyle="1" w:styleId="237">
    <w:name w:val="Char3 Char Char Char2"/>
    <w:basedOn w:val="1"/>
    <w:qFormat/>
    <w:uiPriority w:val="0"/>
    <w:rPr>
      <w:rFonts w:ascii="Tahoma" w:hAnsi="Tahoma"/>
      <w:sz w:val="24"/>
      <w:szCs w:val="20"/>
    </w:rPr>
  </w:style>
  <w:style w:type="paragraph" w:customStyle="1" w:styleId="238">
    <w:name w:val="无标题条"/>
    <w:next w:val="1"/>
    <w:qFormat/>
    <w:uiPriority w:val="0"/>
    <w:pPr>
      <w:jc w:val="both"/>
    </w:pPr>
    <w:rPr>
      <w:rFonts w:ascii="Times New Roman" w:hAnsi="Times New Roman" w:eastAsia="宋体" w:cs="Times New Roman"/>
      <w:sz w:val="21"/>
      <w:lang w:val="en-US" w:eastAsia="zh-CN" w:bidi="ar-SA"/>
    </w:rPr>
  </w:style>
  <w:style w:type="paragraph" w:customStyle="1" w:styleId="239">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240">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41">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42">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43">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44">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45">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246">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247">
    <w:name w:val="正文文本样式 加粗"/>
    <w:basedOn w:val="208"/>
    <w:qFormat/>
    <w:uiPriority w:val="0"/>
    <w:rPr>
      <w:b/>
    </w:rPr>
  </w:style>
  <w:style w:type="paragraph" w:customStyle="1" w:styleId="248">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49">
    <w:name w:val="字元 字元2"/>
    <w:basedOn w:val="1"/>
    <w:qFormat/>
    <w:uiPriority w:val="0"/>
    <w:rPr>
      <w:rFonts w:ascii="Tahoma" w:hAnsi="Tahoma"/>
      <w:sz w:val="24"/>
      <w:szCs w:val="20"/>
    </w:rPr>
  </w:style>
  <w:style w:type="paragraph" w:customStyle="1" w:styleId="250">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251">
    <w:name w:val="1 Char Char Char Char"/>
    <w:basedOn w:val="1"/>
    <w:qFormat/>
    <w:uiPriority w:val="0"/>
    <w:rPr>
      <w:rFonts w:ascii="Tahoma" w:hAnsi="Tahoma"/>
      <w:sz w:val="24"/>
      <w:szCs w:val="20"/>
    </w:rPr>
  </w:style>
  <w:style w:type="paragraph" w:customStyle="1" w:styleId="252">
    <w:name w:val="Char"/>
    <w:basedOn w:val="1"/>
    <w:qFormat/>
    <w:uiPriority w:val="0"/>
    <w:pPr>
      <w:tabs>
        <w:tab w:val="left" w:pos="360"/>
      </w:tabs>
    </w:pPr>
    <w:rPr>
      <w:sz w:val="24"/>
    </w:rPr>
  </w:style>
  <w:style w:type="paragraph" w:customStyle="1" w:styleId="253">
    <w:name w:val="五级条标题"/>
    <w:basedOn w:val="195"/>
    <w:next w:val="1"/>
    <w:qFormat/>
    <w:uiPriority w:val="0"/>
    <w:pPr>
      <w:numPr>
        <w:ilvl w:val="5"/>
      </w:numPr>
      <w:ind w:left="0" w:hanging="840"/>
      <w:outlineLvl w:val="5"/>
    </w:pPr>
  </w:style>
  <w:style w:type="table" w:customStyle="1" w:styleId="254">
    <w:name w:val="Table Normal"/>
    <w:semiHidden/>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image" Target="media/image1.png"/><Relationship Id="rId30" Type="http://schemas.openxmlformats.org/officeDocument/2006/relationships/theme" Target="theme/theme1.xml"/><Relationship Id="rId3" Type="http://schemas.openxmlformats.org/officeDocument/2006/relationships/header" Target="header1.xml"/><Relationship Id="rId29" Type="http://schemas.openxmlformats.org/officeDocument/2006/relationships/footer" Target="footer14.xml"/><Relationship Id="rId28" Type="http://schemas.openxmlformats.org/officeDocument/2006/relationships/header" Target="header13.xml"/><Relationship Id="rId27" Type="http://schemas.openxmlformats.org/officeDocument/2006/relationships/header" Target="header12.xml"/><Relationship Id="rId26" Type="http://schemas.openxmlformats.org/officeDocument/2006/relationships/header" Target="header11.xml"/><Relationship Id="rId25" Type="http://schemas.openxmlformats.org/officeDocument/2006/relationships/footer" Target="footer13.xml"/><Relationship Id="rId24" Type="http://schemas.openxmlformats.org/officeDocument/2006/relationships/footer" Target="footer12.xml"/><Relationship Id="rId23" Type="http://schemas.openxmlformats.org/officeDocument/2006/relationships/header" Target="header10.xml"/><Relationship Id="rId22" Type="http://schemas.openxmlformats.org/officeDocument/2006/relationships/header" Target="header9.xml"/><Relationship Id="rId21" Type="http://schemas.openxmlformats.org/officeDocument/2006/relationships/footer" Target="footer1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header" Target="header7.xml"/><Relationship Id="rId17" Type="http://schemas.openxmlformats.org/officeDocument/2006/relationships/footer" Target="footer9.xml"/><Relationship Id="rId16" Type="http://schemas.openxmlformats.org/officeDocument/2006/relationships/header" Target="header6.xml"/><Relationship Id="rId15" Type="http://schemas.openxmlformats.org/officeDocument/2006/relationships/footer" Target="footer8.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CEEACA"/>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78</Pages>
  <Words>14737</Words>
  <Characters>15628</Characters>
  <Lines>289</Lines>
  <Paragraphs>81</Paragraphs>
  <TotalTime>0</TotalTime>
  <ScaleCrop>false</ScaleCrop>
  <LinksUpToDate>false</LinksUpToDate>
  <CharactersWithSpaces>15853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2026-08-27T07:55:00Z</dcterms:created>
  <dc:creator>Yin Hao</dc:creator>
  <cp:lastModifiedBy>崔云龙</cp:lastModifiedBy>
  <cp:lastPrinted>2025-12-08T12:37:00Z</cp:lastPrinted>
  <dcterms:modified xsi:type="dcterms:W3CDTF">2026-08-31T03:04:57Z</dcterms:modified>
  <dc:title>02年杜范本稿</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B12183B54A214204BF593BF3AFE045EB_13</vt:lpwstr>
  </property>
  <property fmtid="{D5CDD505-2E9C-101B-9397-08002B2CF9AE}" pid="4" name="KSOTemplateDocerSaveRecord">
    <vt:lpwstr>eyJoZGlkIjoiY2NkNWE0ZDQxNTExM2FjNWFiN2VjYTUxNzFkNTQ3YWEiLCJ1c2VySWQiOiI1OTg5MTYzMTUifQ==</vt:lpwstr>
  </property>
</Properties>
</file>