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89F7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Theme="minorEastAsia" w:hAnsiTheme="minorEastAsia" w:eastAsiaTheme="minorEastAsia"/>
          <w:color w:val="auto"/>
          <w:sz w:val="32"/>
          <w:szCs w:val="32"/>
          <w:highlight w:val="none"/>
        </w:rPr>
      </w:pPr>
      <w:bookmarkStart w:id="0" w:name="_Toc35393809"/>
      <w:bookmarkStart w:id="1" w:name="_Toc28359022"/>
      <w:r>
        <w:rPr>
          <w:rFonts w:hint="eastAsia" w:asciiTheme="minorEastAsia" w:hAnsiTheme="minorEastAsia" w:eastAsiaTheme="minorEastAsia"/>
          <w:color w:val="auto"/>
          <w:sz w:val="32"/>
          <w:szCs w:val="32"/>
          <w:highlight w:val="none"/>
        </w:rPr>
        <w:t>成交结果公告</w:t>
      </w:r>
      <w:bookmarkEnd w:id="0"/>
      <w:bookmarkEnd w:id="1"/>
    </w:p>
    <w:p w14:paraId="019AD401">
      <w:pPr>
        <w:spacing w:line="360" w:lineRule="auto"/>
        <w:rPr>
          <w:rFonts w:hint="default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一</w:t>
      </w:r>
      <w:r>
        <w:rPr>
          <w:rFonts w:asciiTheme="minorEastAsia" w:hAnsiTheme="minorEastAsia" w:eastAsiaTheme="minorEastAsia"/>
          <w:color w:val="auto"/>
          <w:sz w:val="24"/>
          <w:szCs w:val="24"/>
          <w:highlight w:val="none"/>
        </w:rPr>
        <w:t>、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项目编号：BMCC-GC26-0089</w:t>
      </w:r>
    </w:p>
    <w:p w14:paraId="61DDF80B">
      <w:pPr>
        <w:spacing w:line="360" w:lineRule="auto"/>
        <w:ind w:left="0" w:leftChars="0" w:firstLine="420" w:firstLineChars="175"/>
        <w:rPr>
          <w:rFonts w:hint="default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 xml:space="preserve"> 立项编号：11010226210200025352-XM001</w:t>
      </w:r>
    </w:p>
    <w:p w14:paraId="2BC3E52F">
      <w:pPr>
        <w:spacing w:line="360" w:lineRule="auto"/>
        <w:ind w:left="1680" w:hanging="1680" w:hangingChars="700"/>
        <w:jc w:val="left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二</w:t>
      </w:r>
      <w:r>
        <w:rPr>
          <w:rFonts w:asciiTheme="minorEastAsia" w:hAnsiTheme="minorEastAsia" w:eastAsiaTheme="minorEastAsia"/>
          <w:color w:val="auto"/>
          <w:sz w:val="24"/>
          <w:szCs w:val="24"/>
          <w:highlight w:val="none"/>
        </w:rPr>
        <w:t>、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项目名称：回民医院医技楼三五层改造工程</w:t>
      </w:r>
    </w:p>
    <w:p w14:paraId="153C061C">
      <w:pPr>
        <w:spacing w:line="360" w:lineRule="auto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三、中标信息</w:t>
      </w:r>
    </w:p>
    <w:p w14:paraId="3AC30A78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成交人：北京博弘建设有限公司</w:t>
      </w:r>
    </w:p>
    <w:p w14:paraId="677578D1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成交人地址：北京市门头沟区斋堂大街45号科技楼ZT542室</w:t>
      </w:r>
    </w:p>
    <w:p w14:paraId="20A8DCA5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成交金额：人民币1783675.23元</w:t>
      </w:r>
    </w:p>
    <w:p w14:paraId="09255CF1">
      <w:pPr>
        <w:spacing w:line="360" w:lineRule="auto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四、主要标的信息</w:t>
      </w:r>
    </w:p>
    <w:tbl>
      <w:tblPr>
        <w:tblStyle w:val="10"/>
        <w:tblW w:w="51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9"/>
      </w:tblGrid>
      <w:tr w14:paraId="23EE3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796B4976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工程类</w:t>
            </w:r>
          </w:p>
        </w:tc>
      </w:tr>
      <w:tr w14:paraId="363B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03F74C39">
            <w:pPr>
              <w:spacing w:line="360" w:lineRule="auto"/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工程名称：回民医院医技楼三五层改造工程</w:t>
            </w:r>
          </w:p>
          <w:p w14:paraId="45B37602">
            <w:pPr>
              <w:spacing w:line="360" w:lineRule="auto"/>
              <w:rPr>
                <w:rFonts w:hint="eastAsia" w:asciiTheme="minorEastAsia" w:hAnsiTheme="minorEastAsia" w:eastAsiaTheme="minorEastAsia"/>
                <w:color w:val="FF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工程施工工期：60日历天</w:t>
            </w:r>
          </w:p>
          <w:p w14:paraId="7F1A99AA">
            <w:pPr>
              <w:spacing w:line="360" w:lineRule="auto"/>
              <w:rPr>
                <w:rFonts w:hint="default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工程项目经理：吴宗科</w:t>
            </w:r>
          </w:p>
          <w:p w14:paraId="4DE25EFB">
            <w:pPr>
              <w:widowControl/>
              <w:spacing w:line="360" w:lineRule="auto"/>
              <w:ind w:left="1" w:hanging="1"/>
              <w:jc w:val="left"/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工程施工范围：北京市回民医院医技楼三五层改造工程，具体详见“第四章 采购需求”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40F94792">
            <w:pPr>
              <w:spacing w:line="360" w:lineRule="auto"/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工程执业证书信息：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建筑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工程注册建造师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级</w:t>
            </w:r>
          </w:p>
        </w:tc>
      </w:tr>
    </w:tbl>
    <w:p w14:paraId="28F80985">
      <w:pPr>
        <w:spacing w:line="360" w:lineRule="auto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五、评审专家名单：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张文俊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、刘玉函、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王龙</w:t>
      </w:r>
    </w:p>
    <w:p w14:paraId="57CAE003">
      <w:pPr>
        <w:spacing w:line="360" w:lineRule="auto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六、代理服务收费标准及金额：</w:t>
      </w:r>
      <w:r>
        <w:rPr>
          <w:rFonts w:hint="eastAsia" w:ascii="宋体" w:hAnsi="宋体" w:eastAsiaTheme="minorEastAsia"/>
          <w:color w:val="auto"/>
          <w:sz w:val="24"/>
          <w:highlight w:val="none"/>
          <w:u w:val="none"/>
          <w:lang w:val="en-US" w:eastAsia="zh-CN"/>
        </w:rPr>
        <w:t>详</w:t>
      </w:r>
      <w:bookmarkStart w:id="14" w:name="_GoBack"/>
      <w:bookmarkEnd w:id="14"/>
      <w:r>
        <w:rPr>
          <w:rFonts w:hint="eastAsia" w:ascii="宋体" w:hAnsi="宋体" w:eastAsiaTheme="minorEastAsia"/>
          <w:color w:val="auto"/>
          <w:sz w:val="24"/>
          <w:highlight w:val="none"/>
          <w:u w:val="none"/>
          <w:lang w:val="en-US" w:eastAsia="zh-CN"/>
        </w:rPr>
        <w:t>见磋商文件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eastAsia="zh-CN"/>
        </w:rPr>
        <w:t>。</w:t>
      </w:r>
    </w:p>
    <w:p w14:paraId="1D00AEBB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代理服务费金额为：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1.548573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万元（人民币）</w:t>
      </w:r>
    </w:p>
    <w:p w14:paraId="3E3BF508">
      <w:pPr>
        <w:spacing w:line="360" w:lineRule="auto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七、公告期限</w:t>
      </w:r>
    </w:p>
    <w:p w14:paraId="1D33F71F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自本公告发布之日起</w:t>
      </w:r>
      <w:r>
        <w:rPr>
          <w:rFonts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1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个工作日。</w:t>
      </w:r>
    </w:p>
    <w:p w14:paraId="0F426C60">
      <w:pPr>
        <w:spacing w:line="360" w:lineRule="auto"/>
        <w:jc w:val="left"/>
        <w:rPr>
          <w:rFonts w:hint="eastAsia" w:cs="仿宋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cs="仿宋" w:asciiTheme="minorEastAsia" w:hAnsiTheme="minorEastAsia" w:eastAsiaTheme="minorEastAsia"/>
          <w:color w:val="auto"/>
          <w:sz w:val="24"/>
          <w:szCs w:val="24"/>
          <w:highlight w:val="none"/>
        </w:rPr>
        <w:t>八、其他补充事宜</w:t>
      </w:r>
    </w:p>
    <w:p w14:paraId="44B361EF">
      <w:pPr>
        <w:spacing w:line="360" w:lineRule="auto"/>
        <w:ind w:firstLine="480" w:firstLineChars="200"/>
        <w:rPr>
          <w:rFonts w:hint="default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成交供应商评审总得分（总平均分）：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/>
        </w:rPr>
        <w:t>85.94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分</w:t>
      </w:r>
    </w:p>
    <w:p w14:paraId="0B3FD538">
      <w:pPr>
        <w:spacing w:line="360" w:lineRule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九、凡对本次公告内容提出询问，请按以下方式联系。</w:t>
      </w:r>
    </w:p>
    <w:p w14:paraId="2AE38A5B">
      <w:pPr>
        <w:widowControl/>
        <w:spacing w:line="360" w:lineRule="auto"/>
        <w:ind w:firstLine="708" w:firstLineChars="295"/>
        <w:jc w:val="left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bookmarkStart w:id="2" w:name="_Toc35393641"/>
      <w:bookmarkStart w:id="3" w:name="_Toc35393810"/>
      <w:bookmarkStart w:id="4" w:name="_Toc28359023"/>
      <w:bookmarkStart w:id="5" w:name="_Toc28359100"/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1.采购人信息</w:t>
      </w:r>
      <w:bookmarkEnd w:id="2"/>
      <w:bookmarkEnd w:id="3"/>
      <w:bookmarkEnd w:id="4"/>
      <w:bookmarkEnd w:id="5"/>
    </w:p>
    <w:p w14:paraId="7388B368">
      <w:pPr>
        <w:spacing w:line="360" w:lineRule="auto"/>
        <w:ind w:left="1079" w:leftChars="371" w:hanging="300" w:hangingChars="125"/>
        <w:jc w:val="left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名    称：北京市回民医院</w:t>
      </w:r>
    </w:p>
    <w:p w14:paraId="7DAC3E2B">
      <w:pPr>
        <w:spacing w:line="360" w:lineRule="auto"/>
        <w:ind w:left="1079" w:leftChars="371" w:hanging="300" w:hangingChars="125"/>
        <w:jc w:val="left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地    址：北京市西城区右安门内大街十一号</w:t>
      </w:r>
    </w:p>
    <w:p w14:paraId="53D9F739">
      <w:pPr>
        <w:spacing w:line="360" w:lineRule="auto"/>
        <w:ind w:left="1079" w:leftChars="371" w:hanging="300" w:hangingChars="125"/>
        <w:jc w:val="left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联系方式：牛老师, 010-83912639</w:t>
      </w:r>
    </w:p>
    <w:p w14:paraId="6BEE2C6E">
      <w:pPr>
        <w:widowControl/>
        <w:spacing w:line="360" w:lineRule="auto"/>
        <w:ind w:firstLine="708" w:firstLineChars="295"/>
        <w:jc w:val="left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bookmarkStart w:id="6" w:name="_Toc28359024"/>
      <w:bookmarkStart w:id="7" w:name="_Toc35393811"/>
      <w:bookmarkStart w:id="8" w:name="_Toc35393642"/>
      <w:bookmarkStart w:id="9" w:name="_Toc28359101"/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2.采购代理机构信息</w:t>
      </w:r>
      <w:bookmarkEnd w:id="6"/>
      <w:bookmarkEnd w:id="7"/>
      <w:bookmarkEnd w:id="8"/>
      <w:bookmarkEnd w:id="9"/>
    </w:p>
    <w:p w14:paraId="2B2B794A">
      <w:pPr>
        <w:spacing w:line="360" w:lineRule="auto"/>
        <w:ind w:firstLine="720" w:firstLineChars="3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名    称：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none"/>
        </w:rPr>
        <w:t>北京明德致信咨询有限公司</w:t>
      </w:r>
    </w:p>
    <w:p w14:paraId="3DD8D2FD">
      <w:pPr>
        <w:spacing w:line="360" w:lineRule="auto"/>
        <w:ind w:left="708" w:leftChars="337" w:firstLine="1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地　  址：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none"/>
        </w:rPr>
        <w:t>北京市海淀区学院路30号科大天工大厦B座17层09室</w:t>
      </w:r>
    </w:p>
    <w:p w14:paraId="42231C36">
      <w:pPr>
        <w:spacing w:line="360" w:lineRule="auto"/>
        <w:ind w:firstLine="720" w:firstLineChars="3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singl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联系方式：010－82370045、FC@zbbmcc.com（保证金、发票等咨询）</w:t>
      </w:r>
    </w:p>
    <w:p w14:paraId="57FE1776">
      <w:pPr>
        <w:widowControl/>
        <w:spacing w:line="360" w:lineRule="auto"/>
        <w:ind w:firstLine="708" w:firstLineChars="295"/>
        <w:jc w:val="left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bookmarkStart w:id="10" w:name="_Toc35393643"/>
      <w:bookmarkStart w:id="11" w:name="_Toc28359025"/>
      <w:bookmarkStart w:id="12" w:name="_Toc35393812"/>
      <w:bookmarkStart w:id="13" w:name="_Toc28359102"/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3.项目</w:t>
      </w:r>
      <w:r>
        <w:rPr>
          <w:rFonts w:ascii="宋体" w:hAnsi="宋体" w:cs="宋体"/>
          <w:color w:val="auto"/>
          <w:sz w:val="24"/>
          <w:szCs w:val="24"/>
          <w:highlight w:val="none"/>
        </w:rPr>
        <w:t>联系方式</w:t>
      </w:r>
      <w:bookmarkEnd w:id="10"/>
      <w:bookmarkEnd w:id="11"/>
      <w:bookmarkEnd w:id="12"/>
      <w:bookmarkEnd w:id="13"/>
    </w:p>
    <w:p w14:paraId="49D6ED86">
      <w:pPr>
        <w:pStyle w:val="5"/>
        <w:spacing w:line="360" w:lineRule="auto"/>
        <w:ind w:firstLine="720" w:firstLineChars="300"/>
        <w:rPr>
          <w:rFonts w:hint="eastAsia" w:asciiTheme="minorEastAsia" w:hAnsi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/>
          <w:color w:val="auto"/>
          <w:sz w:val="24"/>
          <w:szCs w:val="24"/>
          <w:highlight w:val="none"/>
        </w:rPr>
        <w:t>项目联系人：张闻、曾甜、王渊、王希、孙恺宁、吕绍山、万雅萌、王润斯、周洁琼</w:t>
      </w:r>
    </w:p>
    <w:p w14:paraId="5562F77C">
      <w:pPr>
        <w:spacing w:line="360" w:lineRule="auto"/>
        <w:ind w:firstLine="720" w:firstLineChars="3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singl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电　  话：010-61192271、15110203501 （仅用于采购文件咨询）</w:t>
      </w:r>
    </w:p>
    <w:p w14:paraId="281A422A">
      <w:pPr>
        <w:spacing w:line="360" w:lineRule="auto"/>
        <w:ind w:firstLine="720" w:firstLineChars="3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邮    箱：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none"/>
          <w:lang w:val="en-US" w:eastAsia="zh-CN"/>
        </w:rPr>
        <w:t>zw</w:t>
      </w:r>
      <w:r>
        <w:rPr>
          <w:rFonts w:asciiTheme="minorEastAsia" w:hAnsiTheme="minorEastAsia" w:eastAsiaTheme="minorEastAsia"/>
          <w:color w:val="auto"/>
          <w:sz w:val="24"/>
          <w:szCs w:val="24"/>
          <w:highlight w:val="none"/>
          <w:u w:val="none"/>
        </w:rPr>
        <w:t>@zbbmcc.com</w:t>
      </w:r>
    </w:p>
    <w:p w14:paraId="50BD26AA">
      <w:pPr>
        <w:spacing w:line="360" w:lineRule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十、附件</w:t>
      </w:r>
    </w:p>
    <w:p w14:paraId="038120B4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1.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/>
        </w:rPr>
        <w:t>竞争性磋商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文件</w:t>
      </w:r>
    </w:p>
    <w:p w14:paraId="28512B9C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2.中小企业声明函</w:t>
      </w:r>
    </w:p>
    <w:p w14:paraId="254CE126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</w:p>
    <w:p w14:paraId="14ED3163">
      <w:pPr>
        <w:rPr>
          <w:color w:val="auto"/>
          <w:highlight w:val="none"/>
        </w:rPr>
      </w:pPr>
    </w:p>
    <w:sectPr>
      <w:pgSz w:w="11906" w:h="16838"/>
      <w:pgMar w:top="1440" w:right="1701" w:bottom="1440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1128"/>
    <w:rsid w:val="00011AE1"/>
    <w:rsid w:val="00013197"/>
    <w:rsid w:val="0002491A"/>
    <w:rsid w:val="0002770A"/>
    <w:rsid w:val="0003008E"/>
    <w:rsid w:val="000310F2"/>
    <w:rsid w:val="0003528E"/>
    <w:rsid w:val="000403A7"/>
    <w:rsid w:val="0004157A"/>
    <w:rsid w:val="00043A67"/>
    <w:rsid w:val="00053376"/>
    <w:rsid w:val="00065ADA"/>
    <w:rsid w:val="00074366"/>
    <w:rsid w:val="00080972"/>
    <w:rsid w:val="0009192D"/>
    <w:rsid w:val="0009245B"/>
    <w:rsid w:val="000A703E"/>
    <w:rsid w:val="000B54FA"/>
    <w:rsid w:val="000C2A71"/>
    <w:rsid w:val="000C6DC5"/>
    <w:rsid w:val="000C7AD0"/>
    <w:rsid w:val="000F1CBC"/>
    <w:rsid w:val="000F3B24"/>
    <w:rsid w:val="001206B5"/>
    <w:rsid w:val="00122A7E"/>
    <w:rsid w:val="00125EB4"/>
    <w:rsid w:val="0013039E"/>
    <w:rsid w:val="00131BD1"/>
    <w:rsid w:val="00141E42"/>
    <w:rsid w:val="001542A2"/>
    <w:rsid w:val="00176337"/>
    <w:rsid w:val="001763A3"/>
    <w:rsid w:val="00185CF3"/>
    <w:rsid w:val="001873A4"/>
    <w:rsid w:val="001D2EB3"/>
    <w:rsid w:val="001D3BBA"/>
    <w:rsid w:val="001D7A49"/>
    <w:rsid w:val="001E58AC"/>
    <w:rsid w:val="00201564"/>
    <w:rsid w:val="0020720A"/>
    <w:rsid w:val="00245037"/>
    <w:rsid w:val="002457E3"/>
    <w:rsid w:val="00271F52"/>
    <w:rsid w:val="00272DE4"/>
    <w:rsid w:val="00275C89"/>
    <w:rsid w:val="00281E11"/>
    <w:rsid w:val="00287D35"/>
    <w:rsid w:val="002947B4"/>
    <w:rsid w:val="002A4285"/>
    <w:rsid w:val="002F7169"/>
    <w:rsid w:val="003028C7"/>
    <w:rsid w:val="00306E22"/>
    <w:rsid w:val="00321E41"/>
    <w:rsid w:val="00336094"/>
    <w:rsid w:val="00352F19"/>
    <w:rsid w:val="00384149"/>
    <w:rsid w:val="00395427"/>
    <w:rsid w:val="003A26DD"/>
    <w:rsid w:val="003B6631"/>
    <w:rsid w:val="003C071E"/>
    <w:rsid w:val="003E4992"/>
    <w:rsid w:val="003E5886"/>
    <w:rsid w:val="003E7DC6"/>
    <w:rsid w:val="003F5E37"/>
    <w:rsid w:val="003F64F4"/>
    <w:rsid w:val="0040064A"/>
    <w:rsid w:val="00402903"/>
    <w:rsid w:val="00402E3C"/>
    <w:rsid w:val="004226AB"/>
    <w:rsid w:val="004236D0"/>
    <w:rsid w:val="004475BA"/>
    <w:rsid w:val="004739D3"/>
    <w:rsid w:val="004750CD"/>
    <w:rsid w:val="00477C62"/>
    <w:rsid w:val="00483A1C"/>
    <w:rsid w:val="004945E9"/>
    <w:rsid w:val="00497077"/>
    <w:rsid w:val="004A18D8"/>
    <w:rsid w:val="004A2A17"/>
    <w:rsid w:val="004A2DAC"/>
    <w:rsid w:val="004A3066"/>
    <w:rsid w:val="004C6FD5"/>
    <w:rsid w:val="004D1857"/>
    <w:rsid w:val="004E2A8E"/>
    <w:rsid w:val="004E495C"/>
    <w:rsid w:val="004E5F7E"/>
    <w:rsid w:val="004E6115"/>
    <w:rsid w:val="004E7C3A"/>
    <w:rsid w:val="004F7035"/>
    <w:rsid w:val="00510F35"/>
    <w:rsid w:val="00524C9D"/>
    <w:rsid w:val="005341BA"/>
    <w:rsid w:val="00537B8D"/>
    <w:rsid w:val="00540812"/>
    <w:rsid w:val="0055524D"/>
    <w:rsid w:val="00560FD6"/>
    <w:rsid w:val="005857E7"/>
    <w:rsid w:val="005B15A4"/>
    <w:rsid w:val="005B4C89"/>
    <w:rsid w:val="005E7EFE"/>
    <w:rsid w:val="005F1725"/>
    <w:rsid w:val="005F703E"/>
    <w:rsid w:val="00604B0D"/>
    <w:rsid w:val="006162BC"/>
    <w:rsid w:val="0062251E"/>
    <w:rsid w:val="00624486"/>
    <w:rsid w:val="00632653"/>
    <w:rsid w:val="00633ADA"/>
    <w:rsid w:val="00633C22"/>
    <w:rsid w:val="00636CB5"/>
    <w:rsid w:val="00636E95"/>
    <w:rsid w:val="00640911"/>
    <w:rsid w:val="006553D3"/>
    <w:rsid w:val="00680C09"/>
    <w:rsid w:val="00686CF1"/>
    <w:rsid w:val="00687430"/>
    <w:rsid w:val="006B046A"/>
    <w:rsid w:val="006B50E9"/>
    <w:rsid w:val="006D259B"/>
    <w:rsid w:val="006E204B"/>
    <w:rsid w:val="006E76DA"/>
    <w:rsid w:val="006F0A67"/>
    <w:rsid w:val="006F7375"/>
    <w:rsid w:val="00702633"/>
    <w:rsid w:val="00704261"/>
    <w:rsid w:val="0074693A"/>
    <w:rsid w:val="00770C04"/>
    <w:rsid w:val="0078403F"/>
    <w:rsid w:val="00791784"/>
    <w:rsid w:val="00797573"/>
    <w:rsid w:val="007C3673"/>
    <w:rsid w:val="007C7488"/>
    <w:rsid w:val="007E119F"/>
    <w:rsid w:val="007E5F94"/>
    <w:rsid w:val="00810945"/>
    <w:rsid w:val="008164DA"/>
    <w:rsid w:val="0082592F"/>
    <w:rsid w:val="008271FE"/>
    <w:rsid w:val="00831138"/>
    <w:rsid w:val="008324D7"/>
    <w:rsid w:val="00861F48"/>
    <w:rsid w:val="0086335B"/>
    <w:rsid w:val="00882832"/>
    <w:rsid w:val="00895D2C"/>
    <w:rsid w:val="008A3F3C"/>
    <w:rsid w:val="008C185D"/>
    <w:rsid w:val="008D04A9"/>
    <w:rsid w:val="008E03F7"/>
    <w:rsid w:val="008E09D1"/>
    <w:rsid w:val="008F001C"/>
    <w:rsid w:val="009054A6"/>
    <w:rsid w:val="00905EE7"/>
    <w:rsid w:val="0091105A"/>
    <w:rsid w:val="00930547"/>
    <w:rsid w:val="00965149"/>
    <w:rsid w:val="00990352"/>
    <w:rsid w:val="009A1942"/>
    <w:rsid w:val="009B19B2"/>
    <w:rsid w:val="009B2BFF"/>
    <w:rsid w:val="009E4B8E"/>
    <w:rsid w:val="009E7987"/>
    <w:rsid w:val="009F1C80"/>
    <w:rsid w:val="00A03AE2"/>
    <w:rsid w:val="00A25FD8"/>
    <w:rsid w:val="00A303D0"/>
    <w:rsid w:val="00A33D11"/>
    <w:rsid w:val="00A43FEE"/>
    <w:rsid w:val="00A4618E"/>
    <w:rsid w:val="00A7500F"/>
    <w:rsid w:val="00A77593"/>
    <w:rsid w:val="00A779D2"/>
    <w:rsid w:val="00A85F2A"/>
    <w:rsid w:val="00A91591"/>
    <w:rsid w:val="00AC2458"/>
    <w:rsid w:val="00AC3A31"/>
    <w:rsid w:val="00AC65AC"/>
    <w:rsid w:val="00AC76A4"/>
    <w:rsid w:val="00AD46D1"/>
    <w:rsid w:val="00AE02A5"/>
    <w:rsid w:val="00B55F6A"/>
    <w:rsid w:val="00B562D0"/>
    <w:rsid w:val="00B60BFA"/>
    <w:rsid w:val="00B70738"/>
    <w:rsid w:val="00BB0089"/>
    <w:rsid w:val="00BC60E9"/>
    <w:rsid w:val="00BD151E"/>
    <w:rsid w:val="00BD2494"/>
    <w:rsid w:val="00BE713F"/>
    <w:rsid w:val="00BF3EA5"/>
    <w:rsid w:val="00BF62FD"/>
    <w:rsid w:val="00C118B7"/>
    <w:rsid w:val="00C637BB"/>
    <w:rsid w:val="00C643BC"/>
    <w:rsid w:val="00C67AF1"/>
    <w:rsid w:val="00C93459"/>
    <w:rsid w:val="00C95CB1"/>
    <w:rsid w:val="00CA5D42"/>
    <w:rsid w:val="00CB24E6"/>
    <w:rsid w:val="00CE0E06"/>
    <w:rsid w:val="00CE49A1"/>
    <w:rsid w:val="00CE6844"/>
    <w:rsid w:val="00D473F3"/>
    <w:rsid w:val="00D52DCA"/>
    <w:rsid w:val="00D602AA"/>
    <w:rsid w:val="00D609C9"/>
    <w:rsid w:val="00D6516D"/>
    <w:rsid w:val="00D652A3"/>
    <w:rsid w:val="00D76A56"/>
    <w:rsid w:val="00D86503"/>
    <w:rsid w:val="00DD5684"/>
    <w:rsid w:val="00DE143D"/>
    <w:rsid w:val="00DE164D"/>
    <w:rsid w:val="00DE199A"/>
    <w:rsid w:val="00DF754B"/>
    <w:rsid w:val="00E24144"/>
    <w:rsid w:val="00E24B17"/>
    <w:rsid w:val="00E278AD"/>
    <w:rsid w:val="00E311D6"/>
    <w:rsid w:val="00E75407"/>
    <w:rsid w:val="00E9085E"/>
    <w:rsid w:val="00E958F3"/>
    <w:rsid w:val="00E96CE8"/>
    <w:rsid w:val="00E97D22"/>
    <w:rsid w:val="00EA0262"/>
    <w:rsid w:val="00EA79D4"/>
    <w:rsid w:val="00EC754E"/>
    <w:rsid w:val="00ED055E"/>
    <w:rsid w:val="00ED3772"/>
    <w:rsid w:val="00ED4CF1"/>
    <w:rsid w:val="00EF65A9"/>
    <w:rsid w:val="00F06F0D"/>
    <w:rsid w:val="00F104FF"/>
    <w:rsid w:val="00F366B6"/>
    <w:rsid w:val="00F577E1"/>
    <w:rsid w:val="00F66F89"/>
    <w:rsid w:val="00F8124B"/>
    <w:rsid w:val="00F85EDC"/>
    <w:rsid w:val="00F906F3"/>
    <w:rsid w:val="00FA269D"/>
    <w:rsid w:val="00FC43C6"/>
    <w:rsid w:val="00FD23FD"/>
    <w:rsid w:val="00FD3C91"/>
    <w:rsid w:val="00FD596A"/>
    <w:rsid w:val="00FD62D0"/>
    <w:rsid w:val="00FE0F8D"/>
    <w:rsid w:val="00FE34E6"/>
    <w:rsid w:val="00FF5C38"/>
    <w:rsid w:val="00FF6BA9"/>
    <w:rsid w:val="015A6430"/>
    <w:rsid w:val="07481B68"/>
    <w:rsid w:val="083327BE"/>
    <w:rsid w:val="0D0C3638"/>
    <w:rsid w:val="0F807636"/>
    <w:rsid w:val="15A91069"/>
    <w:rsid w:val="22032E04"/>
    <w:rsid w:val="24370A7F"/>
    <w:rsid w:val="28111C32"/>
    <w:rsid w:val="28C35470"/>
    <w:rsid w:val="2A50295E"/>
    <w:rsid w:val="2BA52AAD"/>
    <w:rsid w:val="2BDC315C"/>
    <w:rsid w:val="2C153E60"/>
    <w:rsid w:val="2CB05936"/>
    <w:rsid w:val="2CC969F8"/>
    <w:rsid w:val="30502B8E"/>
    <w:rsid w:val="305B3E0B"/>
    <w:rsid w:val="3135465C"/>
    <w:rsid w:val="31CF685F"/>
    <w:rsid w:val="324A73FC"/>
    <w:rsid w:val="34337579"/>
    <w:rsid w:val="368F65D6"/>
    <w:rsid w:val="376A393A"/>
    <w:rsid w:val="39873EC3"/>
    <w:rsid w:val="3B136F23"/>
    <w:rsid w:val="3C5335C1"/>
    <w:rsid w:val="3D18555E"/>
    <w:rsid w:val="3FDA2F9E"/>
    <w:rsid w:val="3FDF2363"/>
    <w:rsid w:val="41654AEA"/>
    <w:rsid w:val="438C45B0"/>
    <w:rsid w:val="48792A01"/>
    <w:rsid w:val="54BF40B9"/>
    <w:rsid w:val="605B55DE"/>
    <w:rsid w:val="611844AE"/>
    <w:rsid w:val="613D2F35"/>
    <w:rsid w:val="66EC51E2"/>
    <w:rsid w:val="76D9215D"/>
    <w:rsid w:val="797A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99"/>
    <w:pPr>
      <w:spacing w:line="360" w:lineRule="auto"/>
      <w:ind w:firstLine="570"/>
    </w:pPr>
    <w:rPr>
      <w:sz w:val="24"/>
    </w:rPr>
  </w:style>
  <w:style w:type="paragraph" w:styleId="5">
    <w:name w:val="Plain Text"/>
    <w:basedOn w:val="1"/>
    <w:link w:val="17"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Body Text First Indent 2"/>
    <w:basedOn w:val="4"/>
    <w:qFormat/>
    <w:uiPriority w:val="99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10">
    <w:name w:val="Table Grid"/>
    <w:basedOn w:val="9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5">
    <w:name w:val="标题 1 字符"/>
    <w:basedOn w:val="11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7">
    <w:name w:val="纯文本 字符"/>
    <w:basedOn w:val="11"/>
    <w:link w:val="5"/>
    <w:qFormat/>
    <w:uiPriority w:val="0"/>
    <w:rPr>
      <w:rFonts w:ascii="宋体" w:hAnsi="Courier New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693</Words>
  <Characters>843</Characters>
  <Lines>23</Lines>
  <Paragraphs>24</Paragraphs>
  <TotalTime>7</TotalTime>
  <ScaleCrop>false</ScaleCrop>
  <LinksUpToDate>false</LinksUpToDate>
  <CharactersWithSpaces>871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2021-05-08T06:43:00Z</dcterms:created>
  <dc:creator>BHY</dc:creator>
  <cp:lastModifiedBy>zt</cp:lastModifiedBy>
  <dcterms:modified xsi:type="dcterms:W3CDTF">2026-09-04T07:25:02Z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eyJoZGlkIjoiNThmZmMzYTMxMjQxNzUyMmQ3MzJjYmUxYzUwNTg2MjMiLCJ1c2VySWQiOiIzODA0ODk0MzYifQ==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F406BB3E63C845B8BFD221BA8055EAA2_12</vt:lpwstr>
  </property>
</Properties>
</file>