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4606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highlight w:val="none"/>
          <w:lang w:eastAsia="zh-CN"/>
        </w:rPr>
        <w:t>国家会议中心（二期）6号门东侧绿地夜景照明提升项目</w:t>
      </w:r>
      <w:r>
        <w:rPr>
          <w:rFonts w:hint="eastAsia" w:ascii="华文中宋" w:hAnsi="华文中宋" w:eastAsia="华文中宋"/>
          <w:highlight w:val="none"/>
        </w:rPr>
        <w:t>成交结果公告</w:t>
      </w:r>
      <w:bookmarkEnd w:id="0"/>
      <w:bookmarkEnd w:id="1"/>
    </w:p>
    <w:p w14:paraId="3827AAE4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11010526210200030925-XM001</w:t>
      </w:r>
    </w:p>
    <w:p w14:paraId="267BF321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国家会议中心（二期）6号门东侧绿地夜景照明提升项目</w:t>
      </w:r>
    </w:p>
    <w:p w14:paraId="17443D8D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三、成交信息</w:t>
      </w:r>
    </w:p>
    <w:p w14:paraId="520A000C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北京申皓建设工程有限公司</w:t>
      </w:r>
    </w:p>
    <w:p w14:paraId="44677C8F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北京市门头沟区石龙经济开发区永安路 20 号 2 号楼 A-8799 室</w:t>
      </w:r>
    </w:p>
    <w:p w14:paraId="211B23D2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成交金额：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1,363,108.31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元人民币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eastAsia="zh-CN"/>
        </w:rPr>
        <w:t>）</w:t>
      </w:r>
    </w:p>
    <w:p w14:paraId="3DE38144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A7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63C67AC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工程类</w:t>
            </w:r>
          </w:p>
        </w:tc>
      </w:tr>
      <w:tr w14:paraId="1CE1C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63EE0079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名称：国家会议中心（二期）6号门东侧绿地夜景照明提升</w:t>
            </w:r>
          </w:p>
          <w:p w14:paraId="19A1F31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施工范围：主要实施夜景照明工程，配套安装综合灯杆、投光灯、图案灯、草坪灯、线性投光灯等各类照明设施，并布设座椅灯带等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</w:p>
          <w:p w14:paraId="0D738B7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施工工期：合同签订生效后至2026年10月10日前完成，具体时间以发包人要求为准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</w:p>
          <w:p w14:paraId="43F1A9B4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项目经理：延长河</w:t>
            </w:r>
          </w:p>
          <w:p w14:paraId="20BC718D">
            <w:pPr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执业证书信息：中华人民共和国一级建造师注册证书</w:t>
            </w:r>
          </w:p>
          <w:p w14:paraId="5A08D25F">
            <w:pPr>
              <w:ind w:firstLine="1960" w:firstLineChars="7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京1152016201605082</w:t>
            </w:r>
          </w:p>
        </w:tc>
      </w:tr>
    </w:tbl>
    <w:p w14:paraId="0CA163A4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0D25452C">
      <w:pPr>
        <w:ind w:firstLine="560" w:firstLineChars="200"/>
        <w:rPr>
          <w:rFonts w:hint="default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翁红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马莉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/>
          <w:kern w:val="0"/>
          <w:sz w:val="28"/>
          <w:szCs w:val="28"/>
          <w:highlight w:val="none"/>
        </w:rPr>
        <w:t>袁琳</w:t>
      </w:r>
    </w:p>
    <w:p w14:paraId="78D221CE">
      <w:pPr>
        <w:numPr>
          <w:ilvl w:val="0"/>
          <w:numId w:val="1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73586BCE">
      <w:pPr>
        <w:ind w:firstLine="560" w:firstLineChars="200"/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采购代理机构采用差额累进方式计算服务费，具体收费标准详见其他补充事宜。</w:t>
      </w:r>
    </w:p>
    <w:p w14:paraId="0C2C31A0">
      <w:pPr>
        <w:ind w:firstLine="560" w:firstLineChars="200"/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本项目代理服务费总金额: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u w:val="single"/>
        </w:rPr>
        <w:t>1.2541</w:t>
      </w:r>
      <w:r>
        <w:rPr>
          <w:rFonts w:hint="eastAsia" w:ascii="仿宋" w:hAnsi="仿宋" w:eastAsia="仿宋"/>
          <w:kern w:val="0"/>
          <w:sz w:val="28"/>
          <w:szCs w:val="28"/>
          <w:highlight w:val="none"/>
          <w:lang w:val="en-US" w:eastAsia="zh-CN"/>
        </w:rPr>
        <w:t>万元（人民币）</w:t>
      </w:r>
    </w:p>
    <w:p w14:paraId="76A3FD0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70A4FC6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75F43A8D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tbl>
      <w:tblPr>
        <w:tblStyle w:val="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8"/>
        <w:gridCol w:w="1851"/>
      </w:tblGrid>
      <w:tr w14:paraId="5D08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9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0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D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综合得分</w:t>
            </w:r>
          </w:p>
        </w:tc>
      </w:tr>
      <w:tr w14:paraId="3C59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9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9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  <w:u w:val="none"/>
                <w:lang w:eastAsia="zh-CN" w:bidi="ar"/>
              </w:rPr>
              <w:t>北京申皓建设工程有限公司</w:t>
            </w:r>
          </w:p>
        </w:tc>
        <w:tc>
          <w:tcPr>
            <w:tcW w:w="1086" w:type="pct"/>
            <w:tcBorders>
              <w:top w:val="single" w:color="800000" w:sz="4" w:space="0"/>
              <w:left w:val="single" w:color="800000" w:sz="4" w:space="0"/>
              <w:bottom w:val="single" w:color="800000" w:sz="4" w:space="0"/>
              <w:right w:val="single" w:color="800000" w:sz="4" w:space="0"/>
            </w:tcBorders>
            <w:shd w:val="clear" w:color="auto" w:fill="FFFFFF"/>
            <w:vAlign w:val="center"/>
          </w:tcPr>
          <w:p w14:paraId="227B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bidi="ar"/>
              </w:rPr>
              <w:t>80</w:t>
            </w:r>
          </w:p>
        </w:tc>
      </w:tr>
    </w:tbl>
    <w:p w14:paraId="78698D8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采购代理机构按照如下标准，采用差额累进方式计算服务费。</w:t>
      </w:r>
    </w:p>
    <w:p w14:paraId="7FE377F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具体标准见下表：</w:t>
      </w:r>
    </w:p>
    <w:tbl>
      <w:tblPr>
        <w:tblStyle w:val="9"/>
        <w:tblW w:w="840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2"/>
        <w:gridCol w:w="1983"/>
        <w:gridCol w:w="1802"/>
        <w:gridCol w:w="1803"/>
      </w:tblGrid>
      <w:tr w14:paraId="03DE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F4304">
            <w:pPr>
              <w:spacing w:line="360" w:lineRule="auto"/>
              <w:ind w:firstLine="1275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24130</wp:posOffset>
                      </wp:positionV>
                      <wp:extent cx="1376045" cy="1757045"/>
                      <wp:effectExtent l="3810" t="3175" r="4445" b="5080"/>
                      <wp:wrapNone/>
                      <wp:docPr id="1" name="Lin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76045" cy="175704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2" o:spid="_x0000_s1026" o:spt="20" style="position:absolute;left:0pt;flip:x y;margin-left:26.65pt;margin-top:1.9pt;height:138.35pt;width:108.35pt;z-index:251660288;mso-width-relative:page;mso-height-relative:page;" filled="f" stroked="t" coordsize="21600,21600" o:gfxdata="UEsDBAoAAAAAAIdO4kAAAAAAAAAAAAAAAAAEAAAAZHJzL1BLAwQUAAAACACHTuJAq7vJKtMAAAAI&#10;AQAADwAAAGRycy9kb3ducmV2LnhtbE2PwU7DMBBE70j8g7VI3KidRiVRiNNDpX5AC6o4uvESR9jr&#10;ELtN+XuWE9x2NaOZN+32Fry44pzGSBqKlQKB1Ec70qDh7XX/VINI2ZA1PhJq+MYE2+7+rjWNjQsd&#10;8HrMg+AQSo3R4HKeGilT7zCYtIoTEmsfcQ4m8zsP0s5m4fDg5VqpZxnMSNzgzIQ7h/3n8RI0+FrV&#10;X6ddtbwfLLfsT95RVWj9+FCoFxAZb/nPDL/4jA4dM53jhWwSXsOmLNmpoeQBLK8rxdPOfNRqA7Jr&#10;5f8B3Q9QSwMEFAAAAAgAh07iQDyFbrHgAQAA5wMAAA4AAABkcnMvZTJvRG9jLnhtbK1TTW8TMRC9&#10;I/EfLN/JJoE0dJVNDw2FQwWRoNwde5y15C953Gzy7xl70wDlkgN7sMaeN8/z3o5Xd0dn2QESmuA7&#10;PptMOQMvgzJ+3/GnHw/vPnKGWXglbPDQ8RMgv1u/fbMaYgvz0AerIDEi8dgOseN9zrFtGpQ9OIGT&#10;EMFTUofkRKZt2jcqiYHYnW3m0+lNM4SkYgoSEOl0Myb5mTFdQxi0NhI2QT478HlkTWBFJknYm4h8&#10;XbvVGmT+pjVCZrbjpDTXlS6heFfWZr0S7T6J2Bt5bkFc08IrTU4YT5deqDYiC/aczD9UzsgUMOg8&#10;kcE1o5DqCKmYTV95870XEaoWshrjxXT8f7Ty62GbmFE0CZx54eiHPxoPbF6cGSK2BLj323TeYdym&#10;IvOok2PamvilFpboZ4lKjkSxY3X4dHEYjplJOpy9X95MPyw4k5SbLRfLsiHuZqQs5TFh/gzBsRJ0&#10;3FI3lVYcHjGP0BdIgVvPho7fLuaFVNA8apoDCl0kTej3tRaDNerBWFsqMO139zaxgygzUb9zC3/B&#10;yiUbgf2Iq6kCE20PQn3yiuVTJLc8PRJeWnCgOLNAb6pEFZmFsdcgSb31ZELxe3S4RLugTtX4ek7/&#10;v9p0ntUyYH/ua/Xv97n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u7ySrTAAAACAEAAA8AAAAA&#10;AAAAAQAgAAAAIgAAAGRycy9kb3ducmV2LnhtbFBLAQIUABQAAAAIAIdO4kA8hW6x4AEAAOcDAAAO&#10;AAAAAAAAAAEAIAAAACIBAABkcnMvZTJvRG9jLnhtbFBLBQYAAAAABgAGAFkBAAB0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3810" cy="3810"/>
                      <wp:effectExtent l="0" t="0" r="0" b="0"/>
                      <wp:wrapNone/>
                      <wp:docPr id="2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381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9pt;margin-top:-0.5pt;height:0.3pt;width:0.3pt;z-index:251659264;mso-width-relative:page;mso-height-relative:page;" filled="f" stroked="t" coordsize="21600,21600" o:gfxdata="UEsDBAoAAAAAAIdO4kAAAAAAAAAAAAAAAAAEAAAAZHJzL1BLAwQUAAAACACHTuJAlbNyLNYAAAAI&#10;AQAADwAAAGRycy9kb3ducmV2LnhtbE2PT0/DMAzF70h8h8hIXKYu6ZhgKk13AHrjwgBx9RrTVjRO&#10;12R/4NPjneDkZ/np+ffK9ckP6kBT7ANbyOcGFHETXM+thbfXOluBignZ4RCYLHxThHV1eVFi4cKR&#10;X+iwSa2SEI4FWuhSGgutY9ORxzgPI7HcPsPkMck6tdpNeJRwP+iFMbfaY8/yocORHjpqvjZ7byHW&#10;77Srf2bNzHzctIEWu8fnJ7T2+io396ASndKfGc74gg6VMG3Dnl1Ug4UsX0mXdBYyxZDld0tQWxFL&#10;0FWp/xeofgFQSwMEFAAAAAgAh07iQBVrIZ7RAQAAzQMAAA4AAABkcnMvZTJvRG9jLnhtbK1TTW/b&#10;MAy9D9h/EHRvnKTo0BlxemjaXYotwLYfwEh0LEBfENU4+fej5CzduksO80GmJPKR75FaPRydFQdM&#10;ZILv5GI2lwK9Ctr4fSd//ni+uZeCMngNNnjs5AlJPqw/fliNscVlGILVmASDeGrH2Mkh59g2DakB&#10;HdAsRPR82YfkIPM27RudYGR0Z5vlfP6pGUPSMQWFRHy6mS7lGTFdAxj63ijcBPXq0OcJNaGFzJRo&#10;MJHkulbb96jyt74nzMJ2kpnmunIStndlbdYraPcJ4mDUuQS4poR3nBwYz0kvUBvIIF6T+QfKGZUC&#10;hT7PVHDNRKQqwiwW83fafB8gYuXCUlO8iE7/D1Z9PWyTMLqTSyk8OG74i/EobosyY6SWHR79Np13&#10;FLep0Dz2yZU/ExDHqubpoiYes1B8eHu/YJUVX1SLEZq3wJgof8HgRDE6aTln1Q8OL5Qn198uJY/1&#10;Yuzk57vlHSMCT13P3WbTRa6c/L7GUrBGPxtrSwSl/e7RJnGA0vn6FUpcwl9uJckGaJj86tU0EwOC&#10;fvJa5FNkTTw/BVlKcKilsMgvp1gMCG0GY6/x5NTWcwVF1UnHYu2CPlV56zl3udZ4nsgyRn/ua/Tb&#10;K1z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WzcizWAAAACAEAAA8AAAAAAAAAAQAgAAAAIgAA&#10;AGRycy9kb3ducmV2LnhtbFBLAQIUABQAAAAIAIdO4kAVayGe0QEAAM0DAAAOAAAAAAAAAAEAIAAA&#10;ACU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服</w:t>
            </w:r>
          </w:p>
          <w:p w14:paraId="2582FC3B">
            <w:pPr>
              <w:spacing w:line="360" w:lineRule="auto"/>
              <w:ind w:firstLine="210" w:firstLineChars="1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168910</wp:posOffset>
                      </wp:positionV>
                      <wp:extent cx="1743710" cy="1286510"/>
                      <wp:effectExtent l="2540" t="3810" r="6350" b="5080"/>
                      <wp:wrapNone/>
                      <wp:docPr id="3" name="Lin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43710" cy="128651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4" o:spid="_x0000_s1026" o:spt="20" style="position:absolute;left:0pt;flip:x y;margin-left:-6.25pt;margin-top:13.3pt;height:101.3pt;width:137.3pt;z-index:251661312;mso-width-relative:page;mso-height-relative:page;" filled="f" stroked="t" coordsize="21600,21600" o:gfxdata="UEsDBAoAAAAAAIdO4kAAAAAAAAAAAAAAAAAEAAAAZHJzL1BLAwQUAAAACACHTuJAT34yUdUAAAAK&#10;AQAADwAAAGRycy9kb3ducmV2LnhtbE2Py07DMBBF90j8gzVI7Fo/JNIQ4nRRqR/QgiqWbmziCHsc&#10;Yrcpf8+wgt2M5ujeM+32FgO7ujmPCTXItQDmsE92xEHD2+t+VQPLxaA1IaHT8O0ybLv7u9Y0Ni14&#10;cNdjGRiFYG6MBl/K1HCee++iyes0OaTbR5qjKbTOA7ezWSg8Bq6EqHg0I1KDN5Pbedd/Hi9RQ6hF&#10;/XXabZb3g6WW/Sl43EitHx+keAFW3K38wfCrT+rQkdM5XdBmFjSspHoiVIOqKmAEqEpJYGca1LMC&#10;3rX8/wvdD1BLAwQUAAAACACHTuJAUo+NU+MBAADnAwAADgAAAGRycy9lMm9Eb2MueG1srVPJbtsw&#10;EL0X6D8QvNeynTiLYDmHuGkPQWugy33MxSLADRzGsv++Q8p12/TiQ3QgZjiPj/OehsuHg7NsrxKa&#10;4Ds+m0w5U14Eafyu4z++P3244wwzeAk2eNXxo0L+sHr/bjnEVs1DH6xUiRGJx3aIHe9zjm3ToOiV&#10;A5yEqDwVdUgOMqVp18gEA7E728yn05tmCEnGFIRCpN31WOQnxnQJYdDaCLUO4sUpn0fWpCxkkoS9&#10;ichXtVutlchftUaVme04Kc11pUso3pa1WS2h3SWIvRGnFuCSFl5pcmA8XXqmWkMG9pLMf1TOiBQw&#10;6DwRwTWjkOoIqZhNX3nzrYeoqhayGuPZdHw7WvFlv0nMyI5fcebB0Q9/Nl6x6+LMELElwKPfpFOG&#10;cZOKzINOjmlr4mcaIV6jnyUqNRLFDtXh49lhdchM0Obs9vrqdkbmC6rN5nc3C0qIuxkpy/GYMH9S&#10;wbESdNxSN5UW9s+YR+hvSIFbz4aO3y/mCyIFmkdNc0Chi6QJ/a6exWCNfDLWlhOYdttHm9geykzU&#10;79TCP7ByyRqwH3G1VGDQ9grkRy9ZPkZyy9Mj4aUFpyRnVtGbKlFFZjD2EiSpt55MKH6PDpdoG+Sx&#10;Gl/36f9Xm06zWgbs77ye/vM+V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T34yUdUAAAAKAQAA&#10;DwAAAAAAAAABACAAAAAiAAAAZHJzL2Rvd25yZXYueG1sUEsBAhQAFAAAAAgAh07iQFKPjVPjAQAA&#10;5wMAAA4AAAAAAAAAAQAgAAAAJAEAAGRycy9lMm9Eb2MueG1sUEsFBgAAAAAGAAYAWQEAAHkFAAAA&#10;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费　　　　　务</w:t>
            </w:r>
          </w:p>
          <w:p w14:paraId="7195F514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　　　类</w:t>
            </w:r>
          </w:p>
          <w:p w14:paraId="37552011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率　　　型</w:t>
            </w:r>
          </w:p>
          <w:p w14:paraId="6CBE6CE9">
            <w:pPr>
              <w:spacing w:line="360" w:lineRule="auto"/>
              <w:ind w:firstLine="1200" w:firstLineChars="50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　　　　</w:t>
            </w:r>
          </w:p>
          <w:p w14:paraId="2AF89548"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计费基数（万元）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639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货物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7188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服务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93DDB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工程</w:t>
            </w:r>
          </w:p>
        </w:tc>
      </w:tr>
      <w:tr w14:paraId="633B0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DF3C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100以下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48DC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1.5%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2A4E1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1.5%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4399A6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1.0%</w:t>
            </w:r>
          </w:p>
        </w:tc>
      </w:tr>
      <w:tr w14:paraId="3566F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AC0E9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100-500</w:t>
            </w:r>
          </w:p>
        </w:tc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FCB34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1.1%</w:t>
            </w: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8D77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0.8%</w:t>
            </w:r>
          </w:p>
        </w:tc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4C69D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0.7%</w:t>
            </w:r>
          </w:p>
        </w:tc>
      </w:tr>
    </w:tbl>
    <w:p w14:paraId="1F17DA49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计费基数：成交金额。</w:t>
      </w:r>
    </w:p>
    <w:p w14:paraId="4BB106EB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计算公式：采购代理服务收费按差额定率累进法计算。例如：某货物采购代理业务中标金额为6000万元，计算招标代理服务收费额如下：</w:t>
      </w:r>
    </w:p>
    <w:p w14:paraId="44CFDC44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100万元×1.5%=1.5万元</w:t>
      </w:r>
    </w:p>
    <w:p w14:paraId="3CF84C05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（500-100）万元×1.1%=4.4万元</w:t>
      </w:r>
    </w:p>
    <w:p w14:paraId="5556561F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（1000-500）×0.8%=4万元</w:t>
      </w:r>
    </w:p>
    <w:p w14:paraId="42615C54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（5000-1000）×0.5%=20万元</w:t>
      </w:r>
    </w:p>
    <w:p w14:paraId="77E50CEB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（6000-5000）×0.25%=2.5万元</w:t>
      </w:r>
    </w:p>
    <w:p w14:paraId="1D45FC9C">
      <w:pPr>
        <w:spacing w:line="360" w:lineRule="auto"/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合计收费=1.5+4.4+4+20+2.5=32.4（万元）</w:t>
      </w:r>
    </w:p>
    <w:p w14:paraId="401AE63F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09BBF1DD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2" w:name="_Toc35393641"/>
      <w:bookmarkStart w:id="3" w:name="_Toc28359023"/>
      <w:bookmarkStart w:id="4" w:name="_Toc28359100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1.采购人信息</w:t>
      </w:r>
      <w:bookmarkEnd w:id="2"/>
      <w:bookmarkEnd w:id="3"/>
      <w:bookmarkEnd w:id="4"/>
      <w:bookmarkEnd w:id="5"/>
    </w:p>
    <w:p w14:paraId="008E1A68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北京奥林匹克中心区管理委员会</w:t>
      </w:r>
      <w:bookmarkStart w:id="10" w:name="_GoBack"/>
      <w:bookmarkEnd w:id="10"/>
    </w:p>
    <w:p w14:paraId="300137B1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北京市朝阳区北辰东路15号</w:t>
      </w:r>
    </w:p>
    <w:p w14:paraId="445BDF64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010-84972796</w:t>
      </w:r>
    </w:p>
    <w:p w14:paraId="5941D8F6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2.采购代理机构信息</w:t>
      </w:r>
    </w:p>
    <w:p w14:paraId="3A6E83B3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bookmarkStart w:id="6" w:name="_Toc35393643"/>
      <w:bookmarkStart w:id="7" w:name="_Toc28359102"/>
      <w:bookmarkStart w:id="8" w:name="_Toc35393812"/>
      <w:bookmarkStart w:id="9" w:name="_Toc28359025"/>
      <w:r>
        <w:rPr>
          <w:rFonts w:hint="eastAsia" w:ascii="仿宋" w:hAnsi="仿宋" w:eastAsia="仿宋" w:cs="Times New Roman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中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技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国际招标有限公司</w:t>
      </w:r>
    </w:p>
    <w:p w14:paraId="7B5CFF9A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地　　址：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北京市丰台区西营街1号院通用时代中心C座</w:t>
      </w:r>
    </w:p>
    <w:p w14:paraId="3578D9F3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010-81168493</w:t>
      </w:r>
    </w:p>
    <w:p w14:paraId="4AE51F88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highlight w:val="none"/>
        </w:rPr>
        <w:t>联系方式</w:t>
      </w:r>
      <w:bookmarkEnd w:id="6"/>
      <w:bookmarkEnd w:id="7"/>
      <w:bookmarkEnd w:id="8"/>
      <w:bookmarkEnd w:id="9"/>
    </w:p>
    <w:p w14:paraId="27A39E1B">
      <w:pPr>
        <w:spacing w:line="360" w:lineRule="auto"/>
        <w:ind w:firstLine="840" w:firstLineChars="300"/>
        <w:rPr>
          <w:rFonts w:hint="eastAsia" w:ascii="仿宋" w:hAnsi="仿宋" w:eastAsia="仿宋" w:cs="Times New Roman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陈刚、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  <w:lang w:val="en-US" w:eastAsia="zh-CN"/>
        </w:rPr>
        <w:t>王昕</w:t>
      </w:r>
    </w:p>
    <w:p w14:paraId="164B1DC4">
      <w:pPr>
        <w:spacing w:line="360" w:lineRule="auto"/>
        <w:ind w:firstLine="840" w:firstLineChars="300"/>
        <w:rPr>
          <w:rFonts w:hint="default" w:ascii="仿宋" w:hAnsi="仿宋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highlight w:val="none"/>
        </w:rPr>
        <w:t>电　　  话：</w:t>
      </w:r>
      <w:r>
        <w:rPr>
          <w:rFonts w:hint="eastAsia" w:ascii="仿宋" w:hAnsi="仿宋" w:eastAsia="仿宋" w:cs="Times New Roman"/>
          <w:sz w:val="28"/>
          <w:szCs w:val="28"/>
          <w:highlight w:val="none"/>
          <w:u w:val="single"/>
        </w:rPr>
        <w:t>010-81168493、8289</w:t>
      </w:r>
    </w:p>
    <w:p w14:paraId="237521DE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十、附件</w:t>
      </w:r>
    </w:p>
    <w:p w14:paraId="3CA1BC2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1.采购文件</w:t>
      </w:r>
    </w:p>
    <w:p w14:paraId="10FD3058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成交结果公告</w:t>
      </w:r>
    </w:p>
    <w:p w14:paraId="6CF5F7A2">
      <w:pPr>
        <w:ind w:firstLine="560" w:firstLineChars="200"/>
        <w:rPr>
          <w:rFonts w:hint="default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3.中小企业声明函</w:t>
      </w:r>
    </w:p>
    <w:p w14:paraId="6EFBE0A7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24BEB7"/>
    <w:multiLevelType w:val="singleLevel"/>
    <w:tmpl w:val="2624BEB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NThhNjc1YmRmNzVlMzM1YjQzODRmYjhmZGMzNDUifQ=="/>
  </w:docVars>
  <w:rsids>
    <w:rsidRoot w:val="2E9E2CC7"/>
    <w:rsid w:val="01084B43"/>
    <w:rsid w:val="017B5A11"/>
    <w:rsid w:val="01A95E0E"/>
    <w:rsid w:val="021E1C2F"/>
    <w:rsid w:val="02CB1DEB"/>
    <w:rsid w:val="043D4E77"/>
    <w:rsid w:val="06C66CE9"/>
    <w:rsid w:val="0F8D3CE1"/>
    <w:rsid w:val="104E79E8"/>
    <w:rsid w:val="119E2473"/>
    <w:rsid w:val="129F0DCF"/>
    <w:rsid w:val="19DF2B3D"/>
    <w:rsid w:val="1B4E7570"/>
    <w:rsid w:val="215F4227"/>
    <w:rsid w:val="27875991"/>
    <w:rsid w:val="281B0608"/>
    <w:rsid w:val="289471BF"/>
    <w:rsid w:val="28F94C79"/>
    <w:rsid w:val="2C321762"/>
    <w:rsid w:val="2DA05F8B"/>
    <w:rsid w:val="2E9E2CC7"/>
    <w:rsid w:val="312C5C60"/>
    <w:rsid w:val="315617F7"/>
    <w:rsid w:val="32427754"/>
    <w:rsid w:val="33206554"/>
    <w:rsid w:val="33DA4386"/>
    <w:rsid w:val="33DC1ED1"/>
    <w:rsid w:val="34D83C7C"/>
    <w:rsid w:val="368C11C2"/>
    <w:rsid w:val="368F4016"/>
    <w:rsid w:val="36B31293"/>
    <w:rsid w:val="3C330A0C"/>
    <w:rsid w:val="3EBE1CEA"/>
    <w:rsid w:val="3F4E5C4B"/>
    <w:rsid w:val="43C82A8C"/>
    <w:rsid w:val="46AA7D34"/>
    <w:rsid w:val="47721575"/>
    <w:rsid w:val="48667F57"/>
    <w:rsid w:val="4AF955DF"/>
    <w:rsid w:val="501612ED"/>
    <w:rsid w:val="511715A4"/>
    <w:rsid w:val="517479DC"/>
    <w:rsid w:val="52BD5E34"/>
    <w:rsid w:val="530D7EA5"/>
    <w:rsid w:val="55FE2406"/>
    <w:rsid w:val="571C2770"/>
    <w:rsid w:val="5FDE109F"/>
    <w:rsid w:val="66D460EA"/>
    <w:rsid w:val="683701EA"/>
    <w:rsid w:val="68FA0D63"/>
    <w:rsid w:val="6C0E79A8"/>
    <w:rsid w:val="6E5D4C17"/>
    <w:rsid w:val="6FA10484"/>
    <w:rsid w:val="74C93DBF"/>
    <w:rsid w:val="77305FB9"/>
    <w:rsid w:val="7A715CD2"/>
    <w:rsid w:val="7BDA6635"/>
    <w:rsid w:val="7CE93EDC"/>
    <w:rsid w:val="7DCD6F72"/>
    <w:rsid w:val="7E4F49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</w:rPr>
  </w:style>
  <w:style w:type="paragraph" w:styleId="5">
    <w:name w:val="Body Text"/>
    <w:basedOn w:val="1"/>
    <w:next w:val="1"/>
    <w:qFormat/>
    <w:uiPriority w:val="99"/>
  </w:style>
  <w:style w:type="paragraph" w:styleId="6">
    <w:name w:val="Body Text Indent"/>
    <w:basedOn w:val="1"/>
    <w:next w:val="1"/>
    <w:qFormat/>
    <w:uiPriority w:val="99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 2"/>
    <w:basedOn w:val="6"/>
    <w:unhideWhenUsed/>
    <w:qFormat/>
    <w:uiPriority w:val="0"/>
    <w:pPr>
      <w:spacing w:after="120"/>
      <w:ind w:firstLine="420" w:firstLineChars="200"/>
    </w:p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786</Words>
  <Characters>1038</Characters>
  <Lines>0</Lines>
  <Paragraphs>0</Paragraphs>
  <TotalTime>1</TotalTime>
  <ScaleCrop>false</ScaleCrop>
  <LinksUpToDate>false</LinksUpToDate>
  <CharactersWithSpaces>1072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2022-03-21T01:18:00Z</dcterms:created>
  <dc:creator>昕</dc:creator>
  <cp:lastModifiedBy>昕</cp:lastModifiedBy>
  <dcterms:modified xsi:type="dcterms:W3CDTF">2026-09-29T02:39:27Z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48D7400C56B54DDB888D99C3A89F7DA9</vt:lpwstr>
  </property>
  <property fmtid="{D5CDD505-2E9C-101B-9397-08002B2CF9AE}" pid="4" name="KSOTemplateDocerSaveRecord">
    <vt:lpwstr>eyJoZGlkIjoiYzVjNDY4OTRlM2E5NDFhYzk5YzgxNThlODBkM2M3MDAiLCJ1c2VySWQiOiIyMjkxNDI4MjQifQ==</vt:lpwstr>
  </property>
</Properties>
</file>