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hint="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hint="eastAsia"/>
          <w:sz w:val="60"/>
          <w:szCs w:val="60"/>
        </w:rPr>
      </w:pPr>
    </w:p>
    <w:p w14:paraId="1EB18775"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hint="eastAsia"/>
          <w:sz w:val="60"/>
          <w:szCs w:val="60"/>
        </w:rPr>
      </w:pPr>
    </w:p>
    <w:p w14:paraId="2ED20FAF" w14:textId="0F506963"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项目名称：</w:t>
      </w:r>
      <w:r w:rsidR="00715247" w:rsidRPr="00715247">
        <w:rPr>
          <w:rFonts w:ascii="宋体" w:hAnsi="宋体" w:cs="宋体" w:hint="eastAsia"/>
          <w:spacing w:val="-19"/>
          <w:sz w:val="36"/>
          <w:szCs w:val="36"/>
        </w:rPr>
        <w:t>医疗服务与保障能力提升补助资金（医疗卫生机构能力建设、卫生健康人才培养）</w:t>
      </w:r>
    </w:p>
    <w:p w14:paraId="4BB07CAC" w14:textId="283D099F"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715247" w:rsidRPr="00715247">
        <w:rPr>
          <w:rFonts w:asciiTheme="minorEastAsia" w:eastAsiaTheme="minorEastAsia" w:hAnsiTheme="minorEastAsia"/>
          <w:bCs/>
          <w:sz w:val="36"/>
          <w:szCs w:val="36"/>
        </w:rPr>
        <w:t>ZYLS-ZB-202609002</w:t>
      </w:r>
    </w:p>
    <w:p w14:paraId="4CABB2FE" w14:textId="49925AB7"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 购 人：</w:t>
      </w:r>
      <w:r w:rsidR="00715247" w:rsidRPr="00715247">
        <w:rPr>
          <w:rFonts w:ascii="宋体" w:hAnsi="宋体" w:cs="宋体" w:hint="eastAsia"/>
          <w:spacing w:val="-16"/>
          <w:sz w:val="36"/>
          <w:szCs w:val="36"/>
        </w:rPr>
        <w:t>北京市密云</w:t>
      </w:r>
      <w:proofErr w:type="gramStart"/>
      <w:r w:rsidR="00715247" w:rsidRPr="00715247">
        <w:rPr>
          <w:rFonts w:ascii="宋体" w:hAnsi="宋体" w:cs="宋体" w:hint="eastAsia"/>
          <w:spacing w:val="-16"/>
          <w:sz w:val="36"/>
          <w:szCs w:val="36"/>
        </w:rPr>
        <w:t>区疾病</w:t>
      </w:r>
      <w:proofErr w:type="gramEnd"/>
      <w:r w:rsidR="00715247" w:rsidRPr="00715247">
        <w:rPr>
          <w:rFonts w:ascii="宋体" w:hAnsi="宋体" w:cs="宋体" w:hint="eastAsia"/>
          <w:spacing w:val="-16"/>
          <w:sz w:val="36"/>
          <w:szCs w:val="36"/>
        </w:rPr>
        <w:t>预防控制中心</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hint="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hint="eastAsia"/>
          <w:b/>
          <w:sz w:val="72"/>
        </w:rPr>
        <w:sectPr w:rsidR="00E72A87" w:rsidRPr="00A126F7">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hint="eastAsia"/>
        </w:rPr>
      </w:pPr>
    </w:p>
    <w:p w14:paraId="66C07E70" w14:textId="77777777" w:rsidR="00E72A87" w:rsidRPr="00A126F7" w:rsidRDefault="00E72A87">
      <w:pPr>
        <w:rPr>
          <w:rFonts w:asciiTheme="minorEastAsia" w:eastAsiaTheme="minorEastAsia" w:hAnsiTheme="minorEastAsia" w:hint="eastAsia"/>
        </w:rPr>
      </w:pPr>
    </w:p>
    <w:p w14:paraId="29923844" w14:textId="77777777" w:rsidR="00E72A87" w:rsidRPr="00A126F7" w:rsidRDefault="0018738E">
      <w:pPr>
        <w:pStyle w:val="TOC1"/>
        <w:rPr>
          <w:rFonts w:asciiTheme="minorEastAsia" w:eastAsiaTheme="minorEastAsia" w:hAnsiTheme="minorEastAsia" w:hint="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4E7141">
      <w:pPr>
        <w:pStyle w:val="TOC1"/>
        <w:spacing w:line="360" w:lineRule="auto"/>
        <w:rPr>
          <w:rFonts w:asciiTheme="minorEastAsia" w:eastAsiaTheme="minorEastAsia" w:hAnsiTheme="minorEastAsia" w:hint="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hint="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hint="eastAsia"/>
        </w:rPr>
      </w:pPr>
    </w:p>
    <w:p w14:paraId="7F5F0989"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hint="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6E354BCA"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5838FDD4"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1.项目编号：</w:t>
      </w:r>
      <w:bookmarkStart w:id="7" w:name="OLE_LINK14"/>
      <w:r w:rsidR="00715247" w:rsidRPr="00715247">
        <w:rPr>
          <w:rFonts w:asciiTheme="minorEastAsia" w:eastAsiaTheme="minorEastAsia" w:hAnsiTheme="minorEastAsia"/>
          <w:sz w:val="24"/>
          <w:u w:val="single"/>
        </w:rPr>
        <w:t>ZYLS-ZB-202609002</w:t>
      </w:r>
      <w:bookmarkEnd w:id="7"/>
    </w:p>
    <w:p w14:paraId="3939984B" w14:textId="74677E5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2.项目名称：</w:t>
      </w:r>
      <w:bookmarkStart w:id="8" w:name="OLE_LINK8"/>
      <w:r w:rsidR="00715247" w:rsidRPr="00715247">
        <w:rPr>
          <w:rFonts w:asciiTheme="minorEastAsia" w:eastAsiaTheme="minorEastAsia" w:hAnsiTheme="minorEastAsia" w:hint="eastAsia"/>
          <w:sz w:val="24"/>
          <w:u w:val="single"/>
        </w:rPr>
        <w:t>医疗服务与保障能力提升补助资金（医疗卫生机构能力建设、卫生健康人才培养）</w:t>
      </w:r>
      <w:bookmarkEnd w:id="8"/>
    </w:p>
    <w:bookmarkEnd w:id="6"/>
    <w:p w14:paraId="719454DA" w14:textId="1BE8ADAA"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3.项目预算金额：</w:t>
      </w:r>
      <w:r w:rsidR="00715247" w:rsidRPr="008F560C">
        <w:rPr>
          <w:rFonts w:asciiTheme="minorEastAsia" w:eastAsiaTheme="minorEastAsia" w:hAnsiTheme="minorEastAsia" w:hint="eastAsia"/>
          <w:sz w:val="24"/>
          <w:u w:val="single"/>
        </w:rPr>
        <w:t>300</w:t>
      </w:r>
      <w:r w:rsidRPr="00A126F7">
        <w:rPr>
          <w:rFonts w:asciiTheme="minorEastAsia" w:eastAsiaTheme="minorEastAsia" w:hAnsiTheme="minorEastAsia"/>
          <w:sz w:val="24"/>
        </w:rPr>
        <w:t>万元、项目最高限价（如有）：</w:t>
      </w:r>
      <w:r w:rsidR="00715247" w:rsidRPr="008F560C">
        <w:rPr>
          <w:rFonts w:asciiTheme="minorEastAsia" w:eastAsiaTheme="minorEastAsia" w:hAnsiTheme="minorEastAsia" w:hint="eastAsia"/>
          <w:sz w:val="24"/>
          <w:u w:val="single"/>
        </w:rPr>
        <w:t>300</w:t>
      </w:r>
      <w:r w:rsidR="00817CC9">
        <w:rPr>
          <w:rFonts w:asciiTheme="minorEastAsia" w:eastAsiaTheme="minorEastAsia" w:hAnsiTheme="minorEastAsia" w:hint="eastAsia"/>
          <w:sz w:val="24"/>
        </w:rPr>
        <w:t>万</w:t>
      </w:r>
      <w:r w:rsidRPr="00A126F7">
        <w:rPr>
          <w:rFonts w:asciiTheme="minorEastAsia" w:eastAsiaTheme="minorEastAsia" w:hAnsiTheme="minorEastAsia"/>
          <w:sz w:val="24"/>
        </w:rPr>
        <w:t>元</w:t>
      </w:r>
    </w:p>
    <w:p w14:paraId="52EC58C3" w14:textId="77777777" w:rsidR="0021322E" w:rsidRPr="00A126F7" w:rsidRDefault="0018738E">
      <w:pPr>
        <w:spacing w:line="360" w:lineRule="auto"/>
        <w:ind w:firstLineChars="200" w:firstLine="480"/>
        <w:rPr>
          <w:rFonts w:asciiTheme="minorEastAsia" w:eastAsiaTheme="minorEastAsia" w:hAnsiTheme="minorEastAsia" w:hint="eastAsia"/>
          <w:sz w:val="24"/>
        </w:rPr>
      </w:pPr>
      <w:bookmarkStart w:id="9" w:name="OLE_LINK1"/>
      <w:r w:rsidRPr="00A126F7">
        <w:rPr>
          <w:rFonts w:asciiTheme="minorEastAsia" w:eastAsiaTheme="minorEastAsia" w:hAnsiTheme="minorEastAsia"/>
          <w:sz w:val="24"/>
        </w:rPr>
        <w:t>4.采购需求：</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851"/>
        <w:gridCol w:w="1275"/>
        <w:gridCol w:w="1418"/>
        <w:gridCol w:w="3265"/>
        <w:gridCol w:w="709"/>
      </w:tblGrid>
      <w:tr w:rsidR="0021322E" w:rsidRPr="000B3380" w14:paraId="255F7504" w14:textId="77777777" w:rsidTr="00A226AB">
        <w:trPr>
          <w:trHeight w:val="862"/>
          <w:jc w:val="center"/>
        </w:trPr>
        <w:tc>
          <w:tcPr>
            <w:tcW w:w="704" w:type="dxa"/>
            <w:tcBorders>
              <w:top w:val="single" w:sz="4" w:space="0" w:color="auto"/>
              <w:left w:val="single" w:sz="4" w:space="0" w:color="auto"/>
              <w:bottom w:val="single" w:sz="4" w:space="0" w:color="auto"/>
              <w:right w:val="single" w:sz="4" w:space="0" w:color="auto"/>
            </w:tcBorders>
            <w:vAlign w:val="center"/>
          </w:tcPr>
          <w:p w14:paraId="501620EF" w14:textId="77777777" w:rsidR="0021322E" w:rsidRPr="009F07E0" w:rsidRDefault="0021322E" w:rsidP="009332EE">
            <w:pPr>
              <w:spacing w:after="0" w:line="240" w:lineRule="auto"/>
              <w:jc w:val="center"/>
              <w:rPr>
                <w:rFonts w:ascii="宋体" w:hAnsi="宋体" w:hint="eastAsia"/>
                <w:b/>
                <w:sz w:val="24"/>
              </w:rPr>
            </w:pPr>
            <w:bookmarkStart w:id="10" w:name="_Hlk181307531"/>
            <w:bookmarkEnd w:id="9"/>
            <w:r w:rsidRPr="009F07E0">
              <w:rPr>
                <w:rFonts w:ascii="宋体" w:hAnsi="宋体" w:hint="eastAsia"/>
                <w:b/>
                <w:sz w:val="24"/>
              </w:rPr>
              <w:t>品目号</w:t>
            </w:r>
          </w:p>
        </w:tc>
        <w:tc>
          <w:tcPr>
            <w:tcW w:w="2268" w:type="dxa"/>
            <w:tcBorders>
              <w:top w:val="single" w:sz="4" w:space="0" w:color="auto"/>
              <w:left w:val="single" w:sz="4" w:space="0" w:color="auto"/>
              <w:bottom w:val="single" w:sz="4" w:space="0" w:color="auto"/>
              <w:right w:val="single" w:sz="4" w:space="0" w:color="auto"/>
            </w:tcBorders>
            <w:vAlign w:val="center"/>
          </w:tcPr>
          <w:p w14:paraId="7BFA4078" w14:textId="77777777"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设备名称</w:t>
            </w:r>
          </w:p>
        </w:tc>
        <w:tc>
          <w:tcPr>
            <w:tcW w:w="851" w:type="dxa"/>
            <w:tcBorders>
              <w:top w:val="single" w:sz="4" w:space="0" w:color="auto"/>
              <w:left w:val="single" w:sz="4" w:space="0" w:color="auto"/>
              <w:bottom w:val="single" w:sz="4" w:space="0" w:color="auto"/>
              <w:right w:val="single" w:sz="4" w:space="0" w:color="auto"/>
            </w:tcBorders>
            <w:vAlign w:val="center"/>
          </w:tcPr>
          <w:p w14:paraId="4A883F05" w14:textId="7D206FF3"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数量</w:t>
            </w:r>
          </w:p>
        </w:tc>
        <w:tc>
          <w:tcPr>
            <w:tcW w:w="1275" w:type="dxa"/>
            <w:tcBorders>
              <w:top w:val="single" w:sz="4" w:space="0" w:color="auto"/>
              <w:left w:val="single" w:sz="4" w:space="0" w:color="auto"/>
              <w:bottom w:val="single" w:sz="4" w:space="0" w:color="auto"/>
              <w:right w:val="single" w:sz="4" w:space="0" w:color="auto"/>
            </w:tcBorders>
            <w:vAlign w:val="center"/>
          </w:tcPr>
          <w:p w14:paraId="67E66D5E" w14:textId="0FD105AC" w:rsidR="0021322E" w:rsidRPr="009F07E0" w:rsidRDefault="0021322E" w:rsidP="008F560C">
            <w:pPr>
              <w:spacing w:after="0" w:line="240" w:lineRule="auto"/>
              <w:jc w:val="center"/>
              <w:rPr>
                <w:rFonts w:ascii="宋体" w:hAnsi="宋体" w:hint="eastAsia"/>
                <w:b/>
                <w:sz w:val="24"/>
              </w:rPr>
            </w:pPr>
            <w:r w:rsidRPr="009F07E0">
              <w:rPr>
                <w:rFonts w:ascii="宋体" w:hAnsi="宋体"/>
                <w:b/>
                <w:sz w:val="24"/>
              </w:rPr>
              <w:t>预算单价</w:t>
            </w:r>
          </w:p>
          <w:p w14:paraId="0DFEA517" w14:textId="77777777"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（万元）</w:t>
            </w:r>
          </w:p>
        </w:tc>
        <w:tc>
          <w:tcPr>
            <w:tcW w:w="1418" w:type="dxa"/>
            <w:tcBorders>
              <w:top w:val="single" w:sz="4" w:space="0" w:color="auto"/>
              <w:left w:val="single" w:sz="4" w:space="0" w:color="auto"/>
              <w:bottom w:val="single" w:sz="4" w:space="0" w:color="auto"/>
              <w:right w:val="single" w:sz="4" w:space="0" w:color="auto"/>
            </w:tcBorders>
            <w:vAlign w:val="center"/>
          </w:tcPr>
          <w:p w14:paraId="7D101315" w14:textId="36E43194" w:rsidR="0021322E" w:rsidRPr="009F07E0" w:rsidRDefault="0021322E" w:rsidP="008F560C">
            <w:pPr>
              <w:spacing w:after="0" w:line="240" w:lineRule="auto"/>
              <w:jc w:val="center"/>
              <w:rPr>
                <w:rFonts w:ascii="宋体" w:hAnsi="宋体" w:hint="eastAsia"/>
                <w:b/>
                <w:sz w:val="24"/>
              </w:rPr>
            </w:pPr>
            <w:r w:rsidRPr="009F07E0">
              <w:rPr>
                <w:rFonts w:ascii="宋体" w:hAnsi="宋体" w:hint="eastAsia"/>
                <w:b/>
                <w:sz w:val="24"/>
              </w:rPr>
              <w:t>预算</w:t>
            </w:r>
            <w:r w:rsidR="00715247">
              <w:rPr>
                <w:rFonts w:ascii="宋体" w:hAnsi="宋体" w:hint="eastAsia"/>
                <w:b/>
                <w:sz w:val="24"/>
              </w:rPr>
              <w:t>总价</w:t>
            </w:r>
          </w:p>
          <w:p w14:paraId="6CB90184" w14:textId="77777777" w:rsidR="0021322E" w:rsidRPr="009F07E0" w:rsidRDefault="0021322E" w:rsidP="008F560C">
            <w:pPr>
              <w:spacing w:after="0" w:line="240" w:lineRule="auto"/>
              <w:jc w:val="center"/>
              <w:rPr>
                <w:rFonts w:ascii="宋体" w:hAnsi="宋体" w:hint="eastAsia"/>
                <w:b/>
                <w:sz w:val="24"/>
              </w:rPr>
            </w:pPr>
            <w:r w:rsidRPr="009F07E0">
              <w:rPr>
                <w:rFonts w:ascii="宋体" w:hAnsi="宋体" w:hint="eastAsia"/>
                <w:b/>
                <w:sz w:val="24"/>
              </w:rPr>
              <w:t>（万元）</w:t>
            </w:r>
          </w:p>
        </w:tc>
        <w:tc>
          <w:tcPr>
            <w:tcW w:w="3265" w:type="dxa"/>
            <w:tcBorders>
              <w:top w:val="single" w:sz="4" w:space="0" w:color="auto"/>
              <w:left w:val="single" w:sz="4" w:space="0" w:color="auto"/>
              <w:bottom w:val="single" w:sz="4" w:space="0" w:color="auto"/>
              <w:right w:val="single" w:sz="4" w:space="0" w:color="auto"/>
            </w:tcBorders>
            <w:vAlign w:val="center"/>
          </w:tcPr>
          <w:p w14:paraId="107C0C95" w14:textId="77777777" w:rsidR="0021322E" w:rsidRPr="009F07E0" w:rsidRDefault="0021322E" w:rsidP="009332EE">
            <w:pPr>
              <w:spacing w:after="0" w:line="240" w:lineRule="auto"/>
              <w:jc w:val="center"/>
              <w:rPr>
                <w:rFonts w:ascii="宋体" w:hAnsi="宋体" w:hint="eastAsia"/>
                <w:b/>
                <w:sz w:val="24"/>
              </w:rPr>
            </w:pPr>
            <w:r w:rsidRPr="009F07E0">
              <w:rPr>
                <w:rFonts w:ascii="宋体" w:hAnsi="宋体" w:hint="eastAsia"/>
                <w:b/>
                <w:sz w:val="24"/>
              </w:rPr>
              <w:t>简要技术需求</w:t>
            </w:r>
          </w:p>
        </w:tc>
        <w:tc>
          <w:tcPr>
            <w:tcW w:w="709" w:type="dxa"/>
            <w:tcBorders>
              <w:top w:val="single" w:sz="4" w:space="0" w:color="auto"/>
              <w:left w:val="single" w:sz="4" w:space="0" w:color="auto"/>
              <w:bottom w:val="single" w:sz="4" w:space="0" w:color="auto"/>
              <w:right w:val="single" w:sz="4" w:space="0" w:color="auto"/>
            </w:tcBorders>
            <w:vAlign w:val="center"/>
          </w:tcPr>
          <w:p w14:paraId="01FB6BB3" w14:textId="77777777" w:rsidR="0021322E" w:rsidRPr="009F07E0" w:rsidRDefault="0021322E" w:rsidP="008F560C">
            <w:pPr>
              <w:spacing w:after="0" w:line="240" w:lineRule="auto"/>
              <w:rPr>
                <w:rFonts w:ascii="宋体" w:hAnsi="宋体" w:hint="eastAsia"/>
                <w:b/>
                <w:sz w:val="24"/>
              </w:rPr>
            </w:pPr>
            <w:r w:rsidRPr="009F07E0">
              <w:rPr>
                <w:rFonts w:ascii="宋体" w:hAnsi="宋体" w:hint="eastAsia"/>
                <w:b/>
                <w:sz w:val="24"/>
              </w:rPr>
              <w:t>是否允许进口</w:t>
            </w:r>
          </w:p>
        </w:tc>
      </w:tr>
      <w:tr w:rsidR="00715247" w:rsidRPr="000B3380" w14:paraId="25D40254" w14:textId="77777777" w:rsidTr="00A226AB">
        <w:trPr>
          <w:trHeight w:val="54"/>
          <w:jc w:val="center"/>
        </w:trPr>
        <w:tc>
          <w:tcPr>
            <w:tcW w:w="704" w:type="dxa"/>
            <w:tcBorders>
              <w:top w:val="single" w:sz="4" w:space="0" w:color="auto"/>
              <w:left w:val="single" w:sz="4" w:space="0" w:color="auto"/>
              <w:bottom w:val="single" w:sz="4" w:space="0" w:color="auto"/>
              <w:right w:val="single" w:sz="4" w:space="0" w:color="auto"/>
            </w:tcBorders>
            <w:vAlign w:val="center"/>
          </w:tcPr>
          <w:p w14:paraId="5A18DCC4" w14:textId="196E5699"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w:t>
            </w:r>
          </w:p>
        </w:tc>
        <w:tc>
          <w:tcPr>
            <w:tcW w:w="2268" w:type="dxa"/>
            <w:tcBorders>
              <w:top w:val="single" w:sz="4" w:space="0" w:color="auto"/>
              <w:left w:val="single" w:sz="4" w:space="0" w:color="auto"/>
              <w:bottom w:val="single" w:sz="4" w:space="0" w:color="auto"/>
              <w:right w:val="single" w:sz="4" w:space="0" w:color="auto"/>
            </w:tcBorders>
            <w:vAlign w:val="center"/>
          </w:tcPr>
          <w:p w14:paraId="06DA3288" w14:textId="38FCE43B"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全自动微生物鉴定及药</w:t>
            </w:r>
            <w:proofErr w:type="gramStart"/>
            <w:r w:rsidRPr="00715247">
              <w:rPr>
                <w:rFonts w:asciiTheme="minorEastAsia" w:eastAsiaTheme="minorEastAsia" w:hAnsiTheme="minorEastAsia" w:hint="eastAsia"/>
                <w:color w:val="000000"/>
                <w:sz w:val="24"/>
              </w:rPr>
              <w:t>敏分析</w:t>
            </w:r>
            <w:proofErr w:type="gramEnd"/>
            <w:r w:rsidRPr="00715247">
              <w:rPr>
                <w:rFonts w:asciiTheme="minorEastAsia" w:eastAsiaTheme="minorEastAsia" w:hAnsiTheme="minorEastAsia" w:hint="eastAsia"/>
                <w:color w:val="000000"/>
                <w:sz w:val="24"/>
              </w:rPr>
              <w:t>系统</w:t>
            </w:r>
          </w:p>
        </w:tc>
        <w:tc>
          <w:tcPr>
            <w:tcW w:w="851" w:type="dxa"/>
            <w:tcBorders>
              <w:top w:val="single" w:sz="4" w:space="0" w:color="auto"/>
              <w:left w:val="single" w:sz="4" w:space="0" w:color="auto"/>
              <w:bottom w:val="single" w:sz="4" w:space="0" w:color="auto"/>
              <w:right w:val="single" w:sz="4" w:space="0" w:color="auto"/>
            </w:tcBorders>
            <w:vAlign w:val="center"/>
          </w:tcPr>
          <w:p w14:paraId="7BD15163" w14:textId="59EC7767"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282C35D5" w14:textId="223EE7B7"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115</w:t>
            </w:r>
          </w:p>
        </w:tc>
        <w:tc>
          <w:tcPr>
            <w:tcW w:w="1418" w:type="dxa"/>
            <w:tcBorders>
              <w:left w:val="single" w:sz="4" w:space="0" w:color="auto"/>
              <w:right w:val="single" w:sz="4" w:space="0" w:color="auto"/>
            </w:tcBorders>
            <w:vAlign w:val="center"/>
          </w:tcPr>
          <w:p w14:paraId="4319F163" w14:textId="07BD5068"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115</w:t>
            </w:r>
          </w:p>
        </w:tc>
        <w:tc>
          <w:tcPr>
            <w:tcW w:w="3265" w:type="dxa"/>
            <w:vMerge w:val="restart"/>
            <w:tcBorders>
              <w:left w:val="single" w:sz="4" w:space="0" w:color="auto"/>
              <w:right w:val="single" w:sz="4" w:space="0" w:color="auto"/>
            </w:tcBorders>
            <w:vAlign w:val="center"/>
          </w:tcPr>
          <w:p w14:paraId="112536FB" w14:textId="5BBB06B6" w:rsidR="00715247" w:rsidRPr="00BE7494" w:rsidRDefault="00A226AB" w:rsidP="00A226AB">
            <w:pPr>
              <w:spacing w:after="0" w:line="360" w:lineRule="auto"/>
              <w:rPr>
                <w:rFonts w:asciiTheme="minorEastAsia" w:eastAsiaTheme="minorEastAsia" w:hAnsiTheme="minorEastAsia" w:hint="eastAsia"/>
                <w:sz w:val="24"/>
              </w:rPr>
            </w:pPr>
            <w:r w:rsidRPr="00BE7494">
              <w:rPr>
                <w:rFonts w:asciiTheme="minorEastAsia" w:eastAsiaTheme="minorEastAsia" w:hAnsiTheme="minorEastAsia" w:hint="eastAsia"/>
                <w:sz w:val="24"/>
              </w:rPr>
              <w:t>孵育温度，35.5℃±1℃；</w:t>
            </w:r>
          </w:p>
          <w:p w14:paraId="1B2D941A" w14:textId="3E976025" w:rsidR="00A226AB" w:rsidRPr="00BE7494" w:rsidRDefault="00A226AB" w:rsidP="00A226AB">
            <w:pPr>
              <w:spacing w:after="0" w:line="360" w:lineRule="auto"/>
              <w:rPr>
                <w:rFonts w:asciiTheme="minorEastAsia" w:eastAsiaTheme="minorEastAsia" w:hAnsiTheme="minorEastAsia" w:hint="eastAsia"/>
                <w:sz w:val="24"/>
              </w:rPr>
            </w:pPr>
            <w:r w:rsidRPr="00BE7494">
              <w:rPr>
                <w:rFonts w:asciiTheme="minorEastAsia" w:eastAsiaTheme="minorEastAsia" w:hAnsiTheme="minorEastAsia" w:hint="eastAsia"/>
                <w:sz w:val="24"/>
              </w:rPr>
              <w:t>每≤30min自动光学扫描判读，真实MIC值测。</w:t>
            </w:r>
          </w:p>
          <w:p w14:paraId="554E47F8" w14:textId="0E576AC0" w:rsidR="00A226AB" w:rsidRPr="00A226AB" w:rsidRDefault="00A226AB" w:rsidP="00A226AB">
            <w:pPr>
              <w:spacing w:after="0" w:line="360" w:lineRule="auto"/>
              <w:rPr>
                <w:rFonts w:ascii="宋体" w:hAnsi="宋体" w:hint="eastAsia"/>
                <w:sz w:val="24"/>
              </w:rPr>
            </w:pPr>
            <w:r w:rsidRPr="00BE7494">
              <w:rPr>
                <w:rFonts w:asciiTheme="minorEastAsia" w:eastAsiaTheme="minorEastAsia" w:hAnsiTheme="minorEastAsia" w:hint="eastAsia"/>
                <w:sz w:val="24"/>
              </w:rPr>
              <w:t>主要用途：适用于多种病原体全自动核酸检测。等</w:t>
            </w:r>
          </w:p>
        </w:tc>
        <w:tc>
          <w:tcPr>
            <w:tcW w:w="709" w:type="dxa"/>
            <w:vMerge w:val="restart"/>
            <w:tcBorders>
              <w:left w:val="single" w:sz="4" w:space="0" w:color="auto"/>
              <w:right w:val="single" w:sz="4" w:space="0" w:color="auto"/>
            </w:tcBorders>
            <w:vAlign w:val="center"/>
          </w:tcPr>
          <w:p w14:paraId="372BC93D" w14:textId="77777777" w:rsidR="00715247" w:rsidRPr="009F07E0" w:rsidRDefault="00715247" w:rsidP="008F560C">
            <w:pPr>
              <w:spacing w:after="0" w:line="360" w:lineRule="auto"/>
              <w:rPr>
                <w:rFonts w:ascii="宋体" w:hAnsi="宋体" w:hint="eastAsia"/>
                <w:sz w:val="24"/>
              </w:rPr>
            </w:pPr>
            <w:r w:rsidRPr="009F07E0">
              <w:rPr>
                <w:rFonts w:ascii="宋体" w:hAnsi="宋体" w:hint="eastAsia"/>
                <w:sz w:val="24"/>
              </w:rPr>
              <w:t>否</w:t>
            </w:r>
          </w:p>
        </w:tc>
      </w:tr>
      <w:tr w:rsidR="00715247" w:rsidRPr="000B3380" w14:paraId="2DD23E65" w14:textId="77777777" w:rsidTr="00A226AB">
        <w:trPr>
          <w:trHeight w:val="54"/>
          <w:jc w:val="center"/>
        </w:trPr>
        <w:tc>
          <w:tcPr>
            <w:tcW w:w="704" w:type="dxa"/>
            <w:tcBorders>
              <w:top w:val="single" w:sz="4" w:space="0" w:color="auto"/>
              <w:left w:val="single" w:sz="4" w:space="0" w:color="auto"/>
              <w:bottom w:val="single" w:sz="4" w:space="0" w:color="auto"/>
              <w:right w:val="single" w:sz="4" w:space="0" w:color="auto"/>
            </w:tcBorders>
            <w:vAlign w:val="center"/>
          </w:tcPr>
          <w:p w14:paraId="516A09D6" w14:textId="58CC6B3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2</w:t>
            </w:r>
          </w:p>
        </w:tc>
        <w:tc>
          <w:tcPr>
            <w:tcW w:w="2268" w:type="dxa"/>
            <w:tcBorders>
              <w:top w:val="single" w:sz="4" w:space="0" w:color="auto"/>
              <w:left w:val="single" w:sz="4" w:space="0" w:color="auto"/>
              <w:bottom w:val="single" w:sz="4" w:space="0" w:color="auto"/>
              <w:right w:val="single" w:sz="4" w:space="0" w:color="auto"/>
            </w:tcBorders>
            <w:vAlign w:val="center"/>
          </w:tcPr>
          <w:p w14:paraId="6C082EDB" w14:textId="35394D1C"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多病原全场景核酸检测系统</w:t>
            </w:r>
          </w:p>
        </w:tc>
        <w:tc>
          <w:tcPr>
            <w:tcW w:w="851" w:type="dxa"/>
            <w:tcBorders>
              <w:top w:val="single" w:sz="4" w:space="0" w:color="auto"/>
              <w:left w:val="single" w:sz="4" w:space="0" w:color="auto"/>
              <w:bottom w:val="single" w:sz="4" w:space="0" w:color="auto"/>
              <w:right w:val="single" w:sz="4" w:space="0" w:color="auto"/>
            </w:tcBorders>
            <w:vAlign w:val="center"/>
          </w:tcPr>
          <w:p w14:paraId="10FA78C7" w14:textId="5FAD84B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73F82F73" w14:textId="624C099B"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75</w:t>
            </w:r>
          </w:p>
        </w:tc>
        <w:tc>
          <w:tcPr>
            <w:tcW w:w="1418" w:type="dxa"/>
            <w:tcBorders>
              <w:left w:val="single" w:sz="4" w:space="0" w:color="auto"/>
              <w:right w:val="single" w:sz="4" w:space="0" w:color="auto"/>
            </w:tcBorders>
            <w:vAlign w:val="center"/>
          </w:tcPr>
          <w:p w14:paraId="134141B8" w14:textId="04C24E3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75</w:t>
            </w:r>
          </w:p>
        </w:tc>
        <w:tc>
          <w:tcPr>
            <w:tcW w:w="3265" w:type="dxa"/>
            <w:vMerge/>
            <w:tcBorders>
              <w:left w:val="single" w:sz="4" w:space="0" w:color="auto"/>
              <w:right w:val="single" w:sz="4" w:space="0" w:color="auto"/>
            </w:tcBorders>
            <w:vAlign w:val="center"/>
          </w:tcPr>
          <w:p w14:paraId="4982FBE5" w14:textId="77777777" w:rsidR="00715247"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106680B"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59F9AA64"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75B07EB5" w14:textId="724FECE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3</w:t>
            </w:r>
          </w:p>
        </w:tc>
        <w:tc>
          <w:tcPr>
            <w:tcW w:w="2268" w:type="dxa"/>
            <w:tcBorders>
              <w:top w:val="single" w:sz="4" w:space="0" w:color="auto"/>
              <w:left w:val="single" w:sz="4" w:space="0" w:color="auto"/>
              <w:bottom w:val="single" w:sz="4" w:space="0" w:color="auto"/>
              <w:right w:val="single" w:sz="4" w:space="0" w:color="auto"/>
            </w:tcBorders>
            <w:vAlign w:val="center"/>
          </w:tcPr>
          <w:p w14:paraId="0EF9D3AD" w14:textId="7F3F7F67"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小型水平电泳仪</w:t>
            </w:r>
          </w:p>
        </w:tc>
        <w:tc>
          <w:tcPr>
            <w:tcW w:w="851" w:type="dxa"/>
            <w:tcBorders>
              <w:top w:val="single" w:sz="4" w:space="0" w:color="auto"/>
              <w:left w:val="single" w:sz="4" w:space="0" w:color="auto"/>
              <w:bottom w:val="single" w:sz="4" w:space="0" w:color="auto"/>
              <w:right w:val="single" w:sz="4" w:space="0" w:color="auto"/>
            </w:tcBorders>
            <w:vAlign w:val="center"/>
          </w:tcPr>
          <w:p w14:paraId="213A594F" w14:textId="1EC8E8E0"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5680EDC9" w14:textId="1A196D0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1.2</w:t>
            </w:r>
          </w:p>
        </w:tc>
        <w:tc>
          <w:tcPr>
            <w:tcW w:w="1418" w:type="dxa"/>
            <w:tcBorders>
              <w:left w:val="single" w:sz="4" w:space="0" w:color="auto"/>
              <w:right w:val="single" w:sz="4" w:space="0" w:color="auto"/>
            </w:tcBorders>
            <w:vAlign w:val="center"/>
          </w:tcPr>
          <w:p w14:paraId="2B2F19CD" w14:textId="2D407DA9"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1.2</w:t>
            </w:r>
          </w:p>
        </w:tc>
        <w:tc>
          <w:tcPr>
            <w:tcW w:w="3265" w:type="dxa"/>
            <w:vMerge/>
            <w:tcBorders>
              <w:left w:val="single" w:sz="4" w:space="0" w:color="auto"/>
              <w:right w:val="single" w:sz="4" w:space="0" w:color="auto"/>
            </w:tcBorders>
            <w:vAlign w:val="center"/>
          </w:tcPr>
          <w:p w14:paraId="48FDA8E3"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644D705"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76C0E196"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0763C806" w14:textId="42078270"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4</w:t>
            </w:r>
          </w:p>
        </w:tc>
        <w:tc>
          <w:tcPr>
            <w:tcW w:w="2268" w:type="dxa"/>
            <w:tcBorders>
              <w:top w:val="single" w:sz="4" w:space="0" w:color="auto"/>
              <w:left w:val="single" w:sz="4" w:space="0" w:color="auto"/>
              <w:bottom w:val="single" w:sz="4" w:space="0" w:color="auto"/>
              <w:right w:val="single" w:sz="4" w:space="0" w:color="auto"/>
            </w:tcBorders>
            <w:vAlign w:val="center"/>
          </w:tcPr>
          <w:p w14:paraId="19FD39DE" w14:textId="3523CB7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酶标仪</w:t>
            </w:r>
          </w:p>
        </w:tc>
        <w:tc>
          <w:tcPr>
            <w:tcW w:w="851" w:type="dxa"/>
            <w:tcBorders>
              <w:top w:val="single" w:sz="4" w:space="0" w:color="auto"/>
              <w:left w:val="single" w:sz="4" w:space="0" w:color="auto"/>
              <w:bottom w:val="single" w:sz="4" w:space="0" w:color="auto"/>
              <w:right w:val="single" w:sz="4" w:space="0" w:color="auto"/>
            </w:tcBorders>
            <w:vAlign w:val="center"/>
          </w:tcPr>
          <w:p w14:paraId="22A1A928" w14:textId="1C9A9A0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2EE31D27" w14:textId="5C77963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5</w:t>
            </w:r>
          </w:p>
        </w:tc>
        <w:tc>
          <w:tcPr>
            <w:tcW w:w="1418" w:type="dxa"/>
            <w:tcBorders>
              <w:left w:val="single" w:sz="4" w:space="0" w:color="auto"/>
              <w:right w:val="single" w:sz="4" w:space="0" w:color="auto"/>
            </w:tcBorders>
            <w:vAlign w:val="center"/>
          </w:tcPr>
          <w:p w14:paraId="59E22ECB" w14:textId="1E218DC5"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5</w:t>
            </w:r>
          </w:p>
        </w:tc>
        <w:tc>
          <w:tcPr>
            <w:tcW w:w="3265" w:type="dxa"/>
            <w:vMerge/>
            <w:tcBorders>
              <w:left w:val="single" w:sz="4" w:space="0" w:color="auto"/>
              <w:right w:val="single" w:sz="4" w:space="0" w:color="auto"/>
            </w:tcBorders>
            <w:vAlign w:val="center"/>
          </w:tcPr>
          <w:p w14:paraId="552A027A"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7ADEF44"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702D3F98"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596C4212" w14:textId="3940963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5</w:t>
            </w:r>
          </w:p>
        </w:tc>
        <w:tc>
          <w:tcPr>
            <w:tcW w:w="2268" w:type="dxa"/>
            <w:tcBorders>
              <w:top w:val="single" w:sz="4" w:space="0" w:color="auto"/>
              <w:left w:val="single" w:sz="4" w:space="0" w:color="auto"/>
              <w:bottom w:val="single" w:sz="4" w:space="0" w:color="auto"/>
              <w:right w:val="single" w:sz="4" w:space="0" w:color="auto"/>
            </w:tcBorders>
            <w:vAlign w:val="center"/>
          </w:tcPr>
          <w:p w14:paraId="292F8A33" w14:textId="7DCF0ECC"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洗板机</w:t>
            </w:r>
          </w:p>
        </w:tc>
        <w:tc>
          <w:tcPr>
            <w:tcW w:w="851" w:type="dxa"/>
            <w:tcBorders>
              <w:top w:val="single" w:sz="4" w:space="0" w:color="auto"/>
              <w:left w:val="single" w:sz="4" w:space="0" w:color="auto"/>
              <w:bottom w:val="single" w:sz="4" w:space="0" w:color="auto"/>
              <w:right w:val="single" w:sz="4" w:space="0" w:color="auto"/>
            </w:tcBorders>
            <w:vAlign w:val="center"/>
          </w:tcPr>
          <w:p w14:paraId="1FD5A251" w14:textId="7214421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61C0C475" w14:textId="72CA36BC"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2.95</w:t>
            </w:r>
          </w:p>
        </w:tc>
        <w:tc>
          <w:tcPr>
            <w:tcW w:w="1418" w:type="dxa"/>
            <w:tcBorders>
              <w:left w:val="single" w:sz="4" w:space="0" w:color="auto"/>
              <w:right w:val="single" w:sz="4" w:space="0" w:color="auto"/>
            </w:tcBorders>
            <w:vAlign w:val="center"/>
          </w:tcPr>
          <w:p w14:paraId="3B3D9DD6" w14:textId="08487C16"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2.95</w:t>
            </w:r>
          </w:p>
        </w:tc>
        <w:tc>
          <w:tcPr>
            <w:tcW w:w="3265" w:type="dxa"/>
            <w:vMerge/>
            <w:tcBorders>
              <w:left w:val="single" w:sz="4" w:space="0" w:color="auto"/>
              <w:right w:val="single" w:sz="4" w:space="0" w:color="auto"/>
            </w:tcBorders>
            <w:vAlign w:val="center"/>
          </w:tcPr>
          <w:p w14:paraId="45DCF2B5"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857ED09"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207C2008"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42B262E5" w14:textId="0B77940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6</w:t>
            </w:r>
          </w:p>
        </w:tc>
        <w:tc>
          <w:tcPr>
            <w:tcW w:w="2268" w:type="dxa"/>
            <w:tcBorders>
              <w:top w:val="single" w:sz="4" w:space="0" w:color="auto"/>
              <w:left w:val="single" w:sz="4" w:space="0" w:color="auto"/>
              <w:bottom w:val="single" w:sz="4" w:space="0" w:color="auto"/>
              <w:right w:val="single" w:sz="4" w:space="0" w:color="auto"/>
            </w:tcBorders>
            <w:vAlign w:val="center"/>
          </w:tcPr>
          <w:p w14:paraId="5088B299" w14:textId="0575D9C9"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水中微生物膜过滤装置-微生物富集仪</w:t>
            </w:r>
          </w:p>
        </w:tc>
        <w:tc>
          <w:tcPr>
            <w:tcW w:w="851" w:type="dxa"/>
            <w:tcBorders>
              <w:top w:val="single" w:sz="4" w:space="0" w:color="auto"/>
              <w:left w:val="single" w:sz="4" w:space="0" w:color="auto"/>
              <w:bottom w:val="single" w:sz="4" w:space="0" w:color="auto"/>
              <w:right w:val="single" w:sz="4" w:space="0" w:color="auto"/>
            </w:tcBorders>
            <w:vAlign w:val="center"/>
          </w:tcPr>
          <w:p w14:paraId="27387565" w14:textId="0E38E2CC"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3BFC670D" w14:textId="52A2AF13"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32</w:t>
            </w:r>
          </w:p>
        </w:tc>
        <w:tc>
          <w:tcPr>
            <w:tcW w:w="1418" w:type="dxa"/>
            <w:tcBorders>
              <w:left w:val="single" w:sz="4" w:space="0" w:color="auto"/>
              <w:right w:val="single" w:sz="4" w:space="0" w:color="auto"/>
            </w:tcBorders>
            <w:vAlign w:val="center"/>
          </w:tcPr>
          <w:p w14:paraId="5D0A42E0" w14:textId="5FCD1056"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32</w:t>
            </w:r>
          </w:p>
        </w:tc>
        <w:tc>
          <w:tcPr>
            <w:tcW w:w="3265" w:type="dxa"/>
            <w:vMerge/>
            <w:tcBorders>
              <w:left w:val="single" w:sz="4" w:space="0" w:color="auto"/>
              <w:right w:val="single" w:sz="4" w:space="0" w:color="auto"/>
            </w:tcBorders>
            <w:vAlign w:val="center"/>
          </w:tcPr>
          <w:p w14:paraId="6DB46D74"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3DD7F26D"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0B9CE3FC"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6AF066C8" w14:textId="1530AB5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7</w:t>
            </w:r>
          </w:p>
        </w:tc>
        <w:tc>
          <w:tcPr>
            <w:tcW w:w="2268" w:type="dxa"/>
            <w:tcBorders>
              <w:top w:val="single" w:sz="4" w:space="0" w:color="auto"/>
              <w:left w:val="single" w:sz="4" w:space="0" w:color="auto"/>
              <w:bottom w:val="single" w:sz="4" w:space="0" w:color="auto"/>
              <w:right w:val="single" w:sz="4" w:space="0" w:color="auto"/>
            </w:tcBorders>
            <w:vAlign w:val="center"/>
          </w:tcPr>
          <w:p w14:paraId="23A3E97D" w14:textId="07291E37"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生物显微镜</w:t>
            </w:r>
          </w:p>
        </w:tc>
        <w:tc>
          <w:tcPr>
            <w:tcW w:w="851" w:type="dxa"/>
            <w:tcBorders>
              <w:top w:val="single" w:sz="4" w:space="0" w:color="auto"/>
              <w:left w:val="single" w:sz="4" w:space="0" w:color="auto"/>
              <w:bottom w:val="single" w:sz="4" w:space="0" w:color="auto"/>
              <w:right w:val="single" w:sz="4" w:space="0" w:color="auto"/>
            </w:tcBorders>
            <w:vAlign w:val="center"/>
          </w:tcPr>
          <w:p w14:paraId="62412A5D" w14:textId="37616F9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w:t>
            </w:r>
          </w:p>
        </w:tc>
        <w:tc>
          <w:tcPr>
            <w:tcW w:w="1275" w:type="dxa"/>
            <w:tcBorders>
              <w:left w:val="single" w:sz="4" w:space="0" w:color="auto"/>
              <w:right w:val="single" w:sz="4" w:space="0" w:color="auto"/>
            </w:tcBorders>
            <w:vAlign w:val="center"/>
          </w:tcPr>
          <w:p w14:paraId="79031656" w14:textId="4623519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0.65</w:t>
            </w:r>
          </w:p>
        </w:tc>
        <w:tc>
          <w:tcPr>
            <w:tcW w:w="1418" w:type="dxa"/>
            <w:tcBorders>
              <w:left w:val="single" w:sz="4" w:space="0" w:color="auto"/>
              <w:right w:val="single" w:sz="4" w:space="0" w:color="auto"/>
            </w:tcBorders>
            <w:vAlign w:val="center"/>
          </w:tcPr>
          <w:p w14:paraId="067CD84F" w14:textId="58F8A3DC"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1.95</w:t>
            </w:r>
          </w:p>
        </w:tc>
        <w:tc>
          <w:tcPr>
            <w:tcW w:w="3265" w:type="dxa"/>
            <w:vMerge/>
            <w:tcBorders>
              <w:left w:val="single" w:sz="4" w:space="0" w:color="auto"/>
              <w:right w:val="single" w:sz="4" w:space="0" w:color="auto"/>
            </w:tcBorders>
            <w:vAlign w:val="center"/>
          </w:tcPr>
          <w:p w14:paraId="7E82F3EF"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00D52298"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6379DB86"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01450738" w14:textId="4F78EB03"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8</w:t>
            </w:r>
          </w:p>
        </w:tc>
        <w:tc>
          <w:tcPr>
            <w:tcW w:w="2268" w:type="dxa"/>
            <w:tcBorders>
              <w:top w:val="single" w:sz="4" w:space="0" w:color="auto"/>
              <w:left w:val="single" w:sz="4" w:space="0" w:color="auto"/>
              <w:bottom w:val="single" w:sz="4" w:space="0" w:color="auto"/>
              <w:right w:val="single" w:sz="4" w:space="0" w:color="auto"/>
            </w:tcBorders>
            <w:vAlign w:val="center"/>
          </w:tcPr>
          <w:p w14:paraId="5032AD29" w14:textId="6CDCB36B"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体视显微镜</w:t>
            </w:r>
          </w:p>
        </w:tc>
        <w:tc>
          <w:tcPr>
            <w:tcW w:w="851" w:type="dxa"/>
            <w:tcBorders>
              <w:top w:val="single" w:sz="4" w:space="0" w:color="auto"/>
              <w:left w:val="single" w:sz="4" w:space="0" w:color="auto"/>
              <w:bottom w:val="single" w:sz="4" w:space="0" w:color="auto"/>
              <w:right w:val="single" w:sz="4" w:space="0" w:color="auto"/>
            </w:tcBorders>
            <w:vAlign w:val="center"/>
          </w:tcPr>
          <w:p w14:paraId="4329D21D" w14:textId="3003F37D"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366E8E22" w14:textId="53FD8743"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0.3</w:t>
            </w:r>
          </w:p>
        </w:tc>
        <w:tc>
          <w:tcPr>
            <w:tcW w:w="1418" w:type="dxa"/>
            <w:tcBorders>
              <w:left w:val="single" w:sz="4" w:space="0" w:color="auto"/>
              <w:right w:val="single" w:sz="4" w:space="0" w:color="auto"/>
            </w:tcBorders>
            <w:vAlign w:val="center"/>
          </w:tcPr>
          <w:p w14:paraId="4A4F81E5" w14:textId="55B308FC"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0.3</w:t>
            </w:r>
          </w:p>
        </w:tc>
        <w:tc>
          <w:tcPr>
            <w:tcW w:w="3265" w:type="dxa"/>
            <w:vMerge/>
            <w:tcBorders>
              <w:left w:val="single" w:sz="4" w:space="0" w:color="auto"/>
              <w:right w:val="single" w:sz="4" w:space="0" w:color="auto"/>
            </w:tcBorders>
            <w:vAlign w:val="center"/>
          </w:tcPr>
          <w:p w14:paraId="67371C55"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846E988"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48439AC7"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4E19051C" w14:textId="69DC0E33"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9</w:t>
            </w:r>
          </w:p>
        </w:tc>
        <w:tc>
          <w:tcPr>
            <w:tcW w:w="2268" w:type="dxa"/>
            <w:tcBorders>
              <w:top w:val="single" w:sz="4" w:space="0" w:color="auto"/>
              <w:left w:val="single" w:sz="4" w:space="0" w:color="auto"/>
              <w:bottom w:val="single" w:sz="4" w:space="0" w:color="auto"/>
              <w:right w:val="single" w:sz="4" w:space="0" w:color="auto"/>
            </w:tcBorders>
            <w:vAlign w:val="center"/>
          </w:tcPr>
          <w:p w14:paraId="30E5DBAA" w14:textId="3A199DF5"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多功能凝胶图像分析系统</w:t>
            </w:r>
          </w:p>
        </w:tc>
        <w:tc>
          <w:tcPr>
            <w:tcW w:w="851" w:type="dxa"/>
            <w:tcBorders>
              <w:top w:val="single" w:sz="4" w:space="0" w:color="auto"/>
              <w:left w:val="single" w:sz="4" w:space="0" w:color="auto"/>
              <w:bottom w:val="single" w:sz="4" w:space="0" w:color="auto"/>
              <w:right w:val="single" w:sz="4" w:space="0" w:color="auto"/>
            </w:tcBorders>
            <w:vAlign w:val="center"/>
          </w:tcPr>
          <w:p w14:paraId="7D28D016" w14:textId="22A0DC40"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21C3D933" w14:textId="403AEFC7"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9</w:t>
            </w:r>
          </w:p>
        </w:tc>
        <w:tc>
          <w:tcPr>
            <w:tcW w:w="1418" w:type="dxa"/>
            <w:tcBorders>
              <w:left w:val="single" w:sz="4" w:space="0" w:color="auto"/>
              <w:right w:val="single" w:sz="4" w:space="0" w:color="auto"/>
            </w:tcBorders>
            <w:vAlign w:val="center"/>
          </w:tcPr>
          <w:p w14:paraId="71704115" w14:textId="506C921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9</w:t>
            </w:r>
          </w:p>
        </w:tc>
        <w:tc>
          <w:tcPr>
            <w:tcW w:w="3265" w:type="dxa"/>
            <w:vMerge/>
            <w:tcBorders>
              <w:left w:val="single" w:sz="4" w:space="0" w:color="auto"/>
              <w:right w:val="single" w:sz="4" w:space="0" w:color="auto"/>
            </w:tcBorders>
            <w:vAlign w:val="center"/>
          </w:tcPr>
          <w:p w14:paraId="7A7DAE5F"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2977A82"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748BC202"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5C38C30D" w14:textId="03CD9B45"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10</w:t>
            </w:r>
          </w:p>
        </w:tc>
        <w:tc>
          <w:tcPr>
            <w:tcW w:w="2268" w:type="dxa"/>
            <w:tcBorders>
              <w:top w:val="single" w:sz="4" w:space="0" w:color="auto"/>
              <w:left w:val="single" w:sz="4" w:space="0" w:color="auto"/>
              <w:bottom w:val="single" w:sz="4" w:space="0" w:color="auto"/>
              <w:right w:val="single" w:sz="4" w:space="0" w:color="auto"/>
            </w:tcBorders>
            <w:vAlign w:val="center"/>
          </w:tcPr>
          <w:p w14:paraId="089FA0B8" w14:textId="01CA62B0"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离心机</w:t>
            </w:r>
          </w:p>
        </w:tc>
        <w:tc>
          <w:tcPr>
            <w:tcW w:w="851" w:type="dxa"/>
            <w:tcBorders>
              <w:top w:val="single" w:sz="4" w:space="0" w:color="auto"/>
              <w:left w:val="single" w:sz="4" w:space="0" w:color="auto"/>
              <w:bottom w:val="single" w:sz="4" w:space="0" w:color="auto"/>
              <w:right w:val="single" w:sz="4" w:space="0" w:color="auto"/>
            </w:tcBorders>
            <w:vAlign w:val="center"/>
          </w:tcPr>
          <w:p w14:paraId="6EE578E6" w14:textId="102E54ED"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w:t>
            </w:r>
          </w:p>
        </w:tc>
        <w:tc>
          <w:tcPr>
            <w:tcW w:w="1275" w:type="dxa"/>
            <w:tcBorders>
              <w:left w:val="single" w:sz="4" w:space="0" w:color="auto"/>
              <w:right w:val="single" w:sz="4" w:space="0" w:color="auto"/>
            </w:tcBorders>
            <w:vAlign w:val="center"/>
          </w:tcPr>
          <w:p w14:paraId="745C0963" w14:textId="300D8859"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0.18</w:t>
            </w:r>
          </w:p>
        </w:tc>
        <w:tc>
          <w:tcPr>
            <w:tcW w:w="1418" w:type="dxa"/>
            <w:tcBorders>
              <w:left w:val="single" w:sz="4" w:space="0" w:color="auto"/>
              <w:right w:val="single" w:sz="4" w:space="0" w:color="auto"/>
            </w:tcBorders>
            <w:vAlign w:val="center"/>
          </w:tcPr>
          <w:p w14:paraId="09E1024B" w14:textId="702EA2A6"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0.54</w:t>
            </w:r>
          </w:p>
        </w:tc>
        <w:tc>
          <w:tcPr>
            <w:tcW w:w="3265" w:type="dxa"/>
            <w:vMerge/>
            <w:tcBorders>
              <w:left w:val="single" w:sz="4" w:space="0" w:color="auto"/>
              <w:right w:val="single" w:sz="4" w:space="0" w:color="auto"/>
            </w:tcBorders>
            <w:vAlign w:val="center"/>
          </w:tcPr>
          <w:p w14:paraId="1821BD4F"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61682CCE"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2C54CB29"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00C99BDE" w14:textId="4C38AB6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11</w:t>
            </w:r>
          </w:p>
        </w:tc>
        <w:tc>
          <w:tcPr>
            <w:tcW w:w="2268" w:type="dxa"/>
            <w:tcBorders>
              <w:top w:val="single" w:sz="4" w:space="0" w:color="auto"/>
              <w:left w:val="single" w:sz="4" w:space="0" w:color="auto"/>
              <w:bottom w:val="single" w:sz="4" w:space="0" w:color="auto"/>
              <w:right w:val="single" w:sz="4" w:space="0" w:color="auto"/>
            </w:tcBorders>
            <w:vAlign w:val="center"/>
          </w:tcPr>
          <w:p w14:paraId="516D5369" w14:textId="3513F0AD"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电热恒温培养箱</w:t>
            </w:r>
          </w:p>
        </w:tc>
        <w:tc>
          <w:tcPr>
            <w:tcW w:w="851" w:type="dxa"/>
            <w:tcBorders>
              <w:top w:val="single" w:sz="4" w:space="0" w:color="auto"/>
              <w:left w:val="single" w:sz="4" w:space="0" w:color="auto"/>
              <w:bottom w:val="single" w:sz="4" w:space="0" w:color="auto"/>
              <w:right w:val="single" w:sz="4" w:space="0" w:color="auto"/>
            </w:tcBorders>
            <w:vAlign w:val="center"/>
          </w:tcPr>
          <w:p w14:paraId="6A25D316" w14:textId="5C7CBB1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w:t>
            </w:r>
          </w:p>
        </w:tc>
        <w:tc>
          <w:tcPr>
            <w:tcW w:w="1275" w:type="dxa"/>
            <w:tcBorders>
              <w:left w:val="single" w:sz="4" w:space="0" w:color="auto"/>
              <w:right w:val="single" w:sz="4" w:space="0" w:color="auto"/>
            </w:tcBorders>
            <w:vAlign w:val="center"/>
          </w:tcPr>
          <w:p w14:paraId="481FE688" w14:textId="12349D1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0.5</w:t>
            </w:r>
          </w:p>
        </w:tc>
        <w:tc>
          <w:tcPr>
            <w:tcW w:w="1418" w:type="dxa"/>
            <w:tcBorders>
              <w:left w:val="single" w:sz="4" w:space="0" w:color="auto"/>
              <w:right w:val="single" w:sz="4" w:space="0" w:color="auto"/>
            </w:tcBorders>
            <w:vAlign w:val="center"/>
          </w:tcPr>
          <w:p w14:paraId="0ADBCCB2" w14:textId="4822B00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1.5</w:t>
            </w:r>
          </w:p>
        </w:tc>
        <w:tc>
          <w:tcPr>
            <w:tcW w:w="3265" w:type="dxa"/>
            <w:vMerge/>
            <w:tcBorders>
              <w:left w:val="single" w:sz="4" w:space="0" w:color="auto"/>
              <w:right w:val="single" w:sz="4" w:space="0" w:color="auto"/>
            </w:tcBorders>
            <w:vAlign w:val="center"/>
          </w:tcPr>
          <w:p w14:paraId="2D48819C"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51A1194F"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2D6CA476"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0D73C59A" w14:textId="5904E30E"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12</w:t>
            </w:r>
          </w:p>
        </w:tc>
        <w:tc>
          <w:tcPr>
            <w:tcW w:w="2268" w:type="dxa"/>
            <w:tcBorders>
              <w:top w:val="single" w:sz="4" w:space="0" w:color="auto"/>
              <w:left w:val="single" w:sz="4" w:space="0" w:color="auto"/>
              <w:bottom w:val="single" w:sz="4" w:space="0" w:color="auto"/>
              <w:right w:val="single" w:sz="4" w:space="0" w:color="auto"/>
            </w:tcBorders>
            <w:vAlign w:val="center"/>
          </w:tcPr>
          <w:p w14:paraId="2D70555A" w14:textId="2B87717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二氧化碳培养箱</w:t>
            </w:r>
          </w:p>
        </w:tc>
        <w:tc>
          <w:tcPr>
            <w:tcW w:w="851" w:type="dxa"/>
            <w:tcBorders>
              <w:top w:val="single" w:sz="4" w:space="0" w:color="auto"/>
              <w:left w:val="single" w:sz="4" w:space="0" w:color="auto"/>
              <w:bottom w:val="single" w:sz="4" w:space="0" w:color="auto"/>
              <w:right w:val="single" w:sz="4" w:space="0" w:color="auto"/>
            </w:tcBorders>
            <w:vAlign w:val="center"/>
          </w:tcPr>
          <w:p w14:paraId="49871E35" w14:textId="382388D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w:t>
            </w:r>
          </w:p>
        </w:tc>
        <w:tc>
          <w:tcPr>
            <w:tcW w:w="1275" w:type="dxa"/>
            <w:tcBorders>
              <w:left w:val="single" w:sz="4" w:space="0" w:color="auto"/>
              <w:right w:val="single" w:sz="4" w:space="0" w:color="auto"/>
            </w:tcBorders>
            <w:vAlign w:val="center"/>
          </w:tcPr>
          <w:p w14:paraId="5F9EC027" w14:textId="077C5920"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5.65</w:t>
            </w:r>
          </w:p>
        </w:tc>
        <w:tc>
          <w:tcPr>
            <w:tcW w:w="1418" w:type="dxa"/>
            <w:tcBorders>
              <w:left w:val="single" w:sz="4" w:space="0" w:color="auto"/>
              <w:right w:val="single" w:sz="4" w:space="0" w:color="auto"/>
            </w:tcBorders>
            <w:vAlign w:val="center"/>
          </w:tcPr>
          <w:p w14:paraId="683E7D65" w14:textId="75C77113"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16.95</w:t>
            </w:r>
          </w:p>
        </w:tc>
        <w:tc>
          <w:tcPr>
            <w:tcW w:w="3265" w:type="dxa"/>
            <w:vMerge/>
            <w:tcBorders>
              <w:left w:val="single" w:sz="4" w:space="0" w:color="auto"/>
              <w:right w:val="single" w:sz="4" w:space="0" w:color="auto"/>
            </w:tcBorders>
            <w:vAlign w:val="center"/>
          </w:tcPr>
          <w:p w14:paraId="405D74BE"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5C5469D3"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5FF386CA"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29A6567B" w14:textId="0619CDB6"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13</w:t>
            </w:r>
          </w:p>
        </w:tc>
        <w:tc>
          <w:tcPr>
            <w:tcW w:w="2268" w:type="dxa"/>
            <w:tcBorders>
              <w:top w:val="single" w:sz="4" w:space="0" w:color="auto"/>
              <w:left w:val="single" w:sz="4" w:space="0" w:color="auto"/>
              <w:bottom w:val="single" w:sz="4" w:space="0" w:color="auto"/>
              <w:right w:val="single" w:sz="4" w:space="0" w:color="auto"/>
            </w:tcBorders>
            <w:vAlign w:val="center"/>
          </w:tcPr>
          <w:p w14:paraId="6D506DA5" w14:textId="26F577E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恒温培养摇床</w:t>
            </w:r>
          </w:p>
        </w:tc>
        <w:tc>
          <w:tcPr>
            <w:tcW w:w="851" w:type="dxa"/>
            <w:tcBorders>
              <w:top w:val="single" w:sz="4" w:space="0" w:color="auto"/>
              <w:left w:val="single" w:sz="4" w:space="0" w:color="auto"/>
              <w:bottom w:val="single" w:sz="4" w:space="0" w:color="auto"/>
              <w:right w:val="single" w:sz="4" w:space="0" w:color="auto"/>
            </w:tcBorders>
            <w:vAlign w:val="center"/>
          </w:tcPr>
          <w:p w14:paraId="418B3F4A" w14:textId="4645DEF3"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1607C68A" w14:textId="4873D034"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1.55</w:t>
            </w:r>
          </w:p>
        </w:tc>
        <w:tc>
          <w:tcPr>
            <w:tcW w:w="1418" w:type="dxa"/>
            <w:tcBorders>
              <w:left w:val="single" w:sz="4" w:space="0" w:color="auto"/>
              <w:right w:val="single" w:sz="4" w:space="0" w:color="auto"/>
            </w:tcBorders>
            <w:vAlign w:val="center"/>
          </w:tcPr>
          <w:p w14:paraId="435848A4" w14:textId="7F49EE1E"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1.55</w:t>
            </w:r>
          </w:p>
        </w:tc>
        <w:tc>
          <w:tcPr>
            <w:tcW w:w="3265" w:type="dxa"/>
            <w:vMerge/>
            <w:tcBorders>
              <w:left w:val="single" w:sz="4" w:space="0" w:color="auto"/>
              <w:right w:val="single" w:sz="4" w:space="0" w:color="auto"/>
            </w:tcBorders>
            <w:vAlign w:val="center"/>
          </w:tcPr>
          <w:p w14:paraId="2CE7915F"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AC0C287"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44AD8998"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435ACB40" w14:textId="320619B6"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14</w:t>
            </w:r>
          </w:p>
        </w:tc>
        <w:tc>
          <w:tcPr>
            <w:tcW w:w="2268" w:type="dxa"/>
            <w:tcBorders>
              <w:top w:val="single" w:sz="4" w:space="0" w:color="auto"/>
              <w:left w:val="single" w:sz="4" w:space="0" w:color="auto"/>
              <w:bottom w:val="single" w:sz="4" w:space="0" w:color="auto"/>
              <w:right w:val="single" w:sz="4" w:space="0" w:color="auto"/>
            </w:tcBorders>
            <w:vAlign w:val="center"/>
          </w:tcPr>
          <w:p w14:paraId="0D342022" w14:textId="2F151C75"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水平摇床</w:t>
            </w:r>
          </w:p>
        </w:tc>
        <w:tc>
          <w:tcPr>
            <w:tcW w:w="851" w:type="dxa"/>
            <w:tcBorders>
              <w:top w:val="single" w:sz="4" w:space="0" w:color="auto"/>
              <w:left w:val="single" w:sz="4" w:space="0" w:color="auto"/>
              <w:bottom w:val="single" w:sz="4" w:space="0" w:color="auto"/>
              <w:right w:val="single" w:sz="4" w:space="0" w:color="auto"/>
            </w:tcBorders>
            <w:vAlign w:val="center"/>
          </w:tcPr>
          <w:p w14:paraId="23C16F93" w14:textId="0186DC42"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4EE22F38" w14:textId="1E0741D8"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0.4</w:t>
            </w:r>
          </w:p>
        </w:tc>
        <w:tc>
          <w:tcPr>
            <w:tcW w:w="1418" w:type="dxa"/>
            <w:tcBorders>
              <w:left w:val="single" w:sz="4" w:space="0" w:color="auto"/>
              <w:right w:val="single" w:sz="4" w:space="0" w:color="auto"/>
            </w:tcBorders>
            <w:vAlign w:val="center"/>
          </w:tcPr>
          <w:p w14:paraId="563A68DC" w14:textId="5240FDCB"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0.4</w:t>
            </w:r>
          </w:p>
        </w:tc>
        <w:tc>
          <w:tcPr>
            <w:tcW w:w="3265" w:type="dxa"/>
            <w:vMerge/>
            <w:tcBorders>
              <w:left w:val="single" w:sz="4" w:space="0" w:color="auto"/>
              <w:right w:val="single" w:sz="4" w:space="0" w:color="auto"/>
            </w:tcBorders>
            <w:vAlign w:val="center"/>
          </w:tcPr>
          <w:p w14:paraId="19D5A0E2"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3389B33A"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322A55B6"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566AB3E8" w14:textId="57F176F7"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15</w:t>
            </w:r>
          </w:p>
        </w:tc>
        <w:tc>
          <w:tcPr>
            <w:tcW w:w="2268" w:type="dxa"/>
            <w:tcBorders>
              <w:top w:val="single" w:sz="4" w:space="0" w:color="auto"/>
              <w:left w:val="single" w:sz="4" w:space="0" w:color="auto"/>
              <w:bottom w:val="single" w:sz="4" w:space="0" w:color="auto"/>
              <w:right w:val="single" w:sz="4" w:space="0" w:color="auto"/>
            </w:tcBorders>
            <w:vAlign w:val="center"/>
          </w:tcPr>
          <w:p w14:paraId="56849E13" w14:textId="656DBFFD" w:rsidR="00715247" w:rsidRPr="00715247" w:rsidRDefault="00715247" w:rsidP="009332EE">
            <w:pPr>
              <w:spacing w:after="0" w:line="240" w:lineRule="auto"/>
              <w:jc w:val="center"/>
              <w:rPr>
                <w:rFonts w:asciiTheme="minorEastAsia" w:eastAsiaTheme="minorEastAsia" w:hAnsiTheme="minorEastAsia" w:hint="eastAsia"/>
                <w:sz w:val="24"/>
              </w:rPr>
            </w:pPr>
            <w:proofErr w:type="gramStart"/>
            <w:r w:rsidRPr="00715247">
              <w:rPr>
                <w:rFonts w:asciiTheme="minorEastAsia" w:eastAsiaTheme="minorEastAsia" w:hAnsiTheme="minorEastAsia" w:hint="eastAsia"/>
                <w:sz w:val="24"/>
              </w:rPr>
              <w:t>多道移液器</w:t>
            </w:r>
            <w:proofErr w:type="gramEnd"/>
          </w:p>
        </w:tc>
        <w:tc>
          <w:tcPr>
            <w:tcW w:w="851" w:type="dxa"/>
            <w:tcBorders>
              <w:top w:val="single" w:sz="4" w:space="0" w:color="auto"/>
              <w:left w:val="single" w:sz="4" w:space="0" w:color="auto"/>
              <w:bottom w:val="single" w:sz="4" w:space="0" w:color="auto"/>
              <w:right w:val="single" w:sz="4" w:space="0" w:color="auto"/>
            </w:tcBorders>
            <w:vAlign w:val="center"/>
          </w:tcPr>
          <w:p w14:paraId="38B13417" w14:textId="2DBC8A7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2</w:t>
            </w:r>
          </w:p>
        </w:tc>
        <w:tc>
          <w:tcPr>
            <w:tcW w:w="1275" w:type="dxa"/>
            <w:tcBorders>
              <w:left w:val="single" w:sz="4" w:space="0" w:color="auto"/>
              <w:right w:val="single" w:sz="4" w:space="0" w:color="auto"/>
            </w:tcBorders>
            <w:vAlign w:val="center"/>
          </w:tcPr>
          <w:p w14:paraId="0128337F" w14:textId="1775C4F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0.555</w:t>
            </w:r>
          </w:p>
        </w:tc>
        <w:tc>
          <w:tcPr>
            <w:tcW w:w="1418" w:type="dxa"/>
            <w:tcBorders>
              <w:left w:val="single" w:sz="4" w:space="0" w:color="auto"/>
              <w:right w:val="single" w:sz="4" w:space="0" w:color="auto"/>
            </w:tcBorders>
            <w:vAlign w:val="center"/>
          </w:tcPr>
          <w:p w14:paraId="7E4C3A24" w14:textId="22552931"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1.11</w:t>
            </w:r>
          </w:p>
        </w:tc>
        <w:tc>
          <w:tcPr>
            <w:tcW w:w="3265" w:type="dxa"/>
            <w:vMerge/>
            <w:tcBorders>
              <w:left w:val="single" w:sz="4" w:space="0" w:color="auto"/>
              <w:right w:val="single" w:sz="4" w:space="0" w:color="auto"/>
            </w:tcBorders>
            <w:vAlign w:val="center"/>
          </w:tcPr>
          <w:p w14:paraId="4D5F8152"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63F1111C"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0AD9DAE0"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1043BC6D" w14:textId="3E6B3A15"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16</w:t>
            </w:r>
          </w:p>
        </w:tc>
        <w:tc>
          <w:tcPr>
            <w:tcW w:w="2268" w:type="dxa"/>
            <w:tcBorders>
              <w:top w:val="single" w:sz="4" w:space="0" w:color="auto"/>
              <w:left w:val="single" w:sz="4" w:space="0" w:color="auto"/>
              <w:bottom w:val="single" w:sz="4" w:space="0" w:color="auto"/>
              <w:right w:val="single" w:sz="4" w:space="0" w:color="auto"/>
            </w:tcBorders>
            <w:vAlign w:val="center"/>
          </w:tcPr>
          <w:p w14:paraId="11A05EAB" w14:textId="32A0040F"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蛋白印迹仪</w:t>
            </w:r>
          </w:p>
        </w:tc>
        <w:tc>
          <w:tcPr>
            <w:tcW w:w="851" w:type="dxa"/>
            <w:tcBorders>
              <w:top w:val="single" w:sz="4" w:space="0" w:color="auto"/>
              <w:left w:val="single" w:sz="4" w:space="0" w:color="auto"/>
              <w:bottom w:val="single" w:sz="4" w:space="0" w:color="auto"/>
              <w:right w:val="single" w:sz="4" w:space="0" w:color="auto"/>
            </w:tcBorders>
            <w:vAlign w:val="center"/>
          </w:tcPr>
          <w:p w14:paraId="505C7B05" w14:textId="3519FEA8"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06E851CD" w14:textId="1C126591"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35</w:t>
            </w:r>
          </w:p>
        </w:tc>
        <w:tc>
          <w:tcPr>
            <w:tcW w:w="1418" w:type="dxa"/>
            <w:tcBorders>
              <w:left w:val="single" w:sz="4" w:space="0" w:color="auto"/>
              <w:right w:val="single" w:sz="4" w:space="0" w:color="auto"/>
            </w:tcBorders>
            <w:vAlign w:val="center"/>
          </w:tcPr>
          <w:p w14:paraId="1996D6EE" w14:textId="381A0B7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35</w:t>
            </w:r>
          </w:p>
        </w:tc>
        <w:tc>
          <w:tcPr>
            <w:tcW w:w="3265" w:type="dxa"/>
            <w:vMerge/>
            <w:tcBorders>
              <w:left w:val="single" w:sz="4" w:space="0" w:color="auto"/>
              <w:right w:val="single" w:sz="4" w:space="0" w:color="auto"/>
            </w:tcBorders>
            <w:vAlign w:val="center"/>
          </w:tcPr>
          <w:p w14:paraId="4AC01771"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46501F9E" w14:textId="77777777" w:rsidR="00715247" w:rsidRPr="000B3380" w:rsidRDefault="00715247" w:rsidP="008F560C">
            <w:pPr>
              <w:spacing w:after="0" w:line="360" w:lineRule="auto"/>
              <w:rPr>
                <w:rFonts w:asciiTheme="minorEastAsia" w:hAnsiTheme="minorEastAsia" w:hint="eastAsia"/>
                <w:sz w:val="24"/>
              </w:rPr>
            </w:pPr>
          </w:p>
        </w:tc>
      </w:tr>
      <w:tr w:rsidR="00715247" w:rsidRPr="000B3380" w14:paraId="539EF2D8" w14:textId="77777777" w:rsidTr="00A226AB">
        <w:trPr>
          <w:trHeight w:val="227"/>
          <w:jc w:val="center"/>
        </w:trPr>
        <w:tc>
          <w:tcPr>
            <w:tcW w:w="704" w:type="dxa"/>
            <w:tcBorders>
              <w:top w:val="single" w:sz="4" w:space="0" w:color="auto"/>
              <w:left w:val="single" w:sz="4" w:space="0" w:color="auto"/>
              <w:bottom w:val="single" w:sz="4" w:space="0" w:color="auto"/>
              <w:right w:val="single" w:sz="4" w:space="0" w:color="auto"/>
            </w:tcBorders>
            <w:vAlign w:val="center"/>
          </w:tcPr>
          <w:p w14:paraId="65CE776D" w14:textId="3FC8716A"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b/>
                <w:bCs/>
                <w:color w:val="000000"/>
                <w:sz w:val="24"/>
              </w:rPr>
              <w:t>17</w:t>
            </w:r>
          </w:p>
        </w:tc>
        <w:tc>
          <w:tcPr>
            <w:tcW w:w="2268" w:type="dxa"/>
            <w:tcBorders>
              <w:top w:val="single" w:sz="4" w:space="0" w:color="auto"/>
              <w:left w:val="single" w:sz="4" w:space="0" w:color="auto"/>
              <w:bottom w:val="single" w:sz="4" w:space="0" w:color="auto"/>
              <w:right w:val="single" w:sz="4" w:space="0" w:color="auto"/>
            </w:tcBorders>
            <w:vAlign w:val="center"/>
          </w:tcPr>
          <w:p w14:paraId="3CC88C3B" w14:textId="07B3D1AB"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sz w:val="24"/>
              </w:rPr>
              <w:t>液氮罐</w:t>
            </w:r>
          </w:p>
        </w:tc>
        <w:tc>
          <w:tcPr>
            <w:tcW w:w="851" w:type="dxa"/>
            <w:tcBorders>
              <w:top w:val="single" w:sz="4" w:space="0" w:color="auto"/>
              <w:left w:val="single" w:sz="4" w:space="0" w:color="auto"/>
              <w:bottom w:val="single" w:sz="4" w:space="0" w:color="auto"/>
              <w:right w:val="single" w:sz="4" w:space="0" w:color="auto"/>
            </w:tcBorders>
            <w:vAlign w:val="center"/>
          </w:tcPr>
          <w:p w14:paraId="74B88208" w14:textId="414B542D"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1</w:t>
            </w:r>
          </w:p>
        </w:tc>
        <w:tc>
          <w:tcPr>
            <w:tcW w:w="1275" w:type="dxa"/>
            <w:tcBorders>
              <w:left w:val="single" w:sz="4" w:space="0" w:color="auto"/>
              <w:right w:val="single" w:sz="4" w:space="0" w:color="auto"/>
            </w:tcBorders>
            <w:vAlign w:val="center"/>
          </w:tcPr>
          <w:p w14:paraId="65615B80" w14:textId="08CF2EBE"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0.55</w:t>
            </w:r>
          </w:p>
        </w:tc>
        <w:tc>
          <w:tcPr>
            <w:tcW w:w="1418" w:type="dxa"/>
            <w:tcBorders>
              <w:left w:val="single" w:sz="4" w:space="0" w:color="auto"/>
              <w:right w:val="single" w:sz="4" w:space="0" w:color="auto"/>
            </w:tcBorders>
            <w:vAlign w:val="center"/>
          </w:tcPr>
          <w:p w14:paraId="63001B3C" w14:textId="5A371685" w:rsidR="00715247" w:rsidRPr="00715247" w:rsidRDefault="00715247" w:rsidP="009332EE">
            <w:pPr>
              <w:spacing w:after="0" w:line="240" w:lineRule="auto"/>
              <w:jc w:val="center"/>
              <w:rPr>
                <w:rFonts w:asciiTheme="minorEastAsia" w:eastAsiaTheme="minorEastAsia" w:hAnsiTheme="minorEastAsia" w:hint="eastAsia"/>
                <w:sz w:val="24"/>
              </w:rPr>
            </w:pPr>
            <w:r w:rsidRPr="00715247">
              <w:rPr>
                <w:rFonts w:asciiTheme="minorEastAsia" w:eastAsiaTheme="minorEastAsia" w:hAnsiTheme="minorEastAsia" w:hint="eastAsia"/>
                <w:color w:val="000000"/>
                <w:sz w:val="24"/>
              </w:rPr>
              <w:t>0.55</w:t>
            </w:r>
          </w:p>
        </w:tc>
        <w:tc>
          <w:tcPr>
            <w:tcW w:w="3265" w:type="dxa"/>
            <w:vMerge/>
            <w:tcBorders>
              <w:left w:val="single" w:sz="4" w:space="0" w:color="auto"/>
              <w:right w:val="single" w:sz="4" w:space="0" w:color="auto"/>
            </w:tcBorders>
            <w:vAlign w:val="center"/>
          </w:tcPr>
          <w:p w14:paraId="1621AF8E" w14:textId="77777777" w:rsidR="00715247" w:rsidRPr="008662F8" w:rsidRDefault="00715247" w:rsidP="008F560C">
            <w:pPr>
              <w:spacing w:after="0" w:line="360" w:lineRule="auto"/>
              <w:rPr>
                <w:rFonts w:ascii="宋体" w:hAnsi="宋体" w:hint="eastAsia"/>
                <w:sz w:val="24"/>
              </w:rPr>
            </w:pPr>
          </w:p>
        </w:tc>
        <w:tc>
          <w:tcPr>
            <w:tcW w:w="709" w:type="dxa"/>
            <w:vMerge/>
            <w:tcBorders>
              <w:left w:val="single" w:sz="4" w:space="0" w:color="auto"/>
              <w:right w:val="single" w:sz="4" w:space="0" w:color="auto"/>
            </w:tcBorders>
            <w:vAlign w:val="center"/>
          </w:tcPr>
          <w:p w14:paraId="25589D80" w14:textId="77777777" w:rsidR="00715247" w:rsidRPr="000B3380" w:rsidRDefault="00715247" w:rsidP="008F560C">
            <w:pPr>
              <w:spacing w:after="0" w:line="360" w:lineRule="auto"/>
              <w:rPr>
                <w:rFonts w:asciiTheme="minorEastAsia" w:hAnsiTheme="minorEastAsia" w:hint="eastAsia"/>
                <w:sz w:val="24"/>
              </w:rPr>
            </w:pPr>
          </w:p>
        </w:tc>
      </w:tr>
    </w:tbl>
    <w:bookmarkEnd w:id="10"/>
    <w:p w14:paraId="031BB963" w14:textId="36C06447" w:rsidR="00E72A87" w:rsidRPr="00BE7494" w:rsidRDefault="0018738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5.合同履行期限</w:t>
      </w:r>
      <w:r w:rsidRPr="00BE7494">
        <w:rPr>
          <w:rFonts w:asciiTheme="minorEastAsia" w:eastAsiaTheme="minorEastAsia" w:hAnsiTheme="minorEastAsia"/>
          <w:sz w:val="24"/>
        </w:rPr>
        <w:t>：</w:t>
      </w:r>
      <w:bookmarkStart w:id="11" w:name="OLE_LINK4"/>
      <w:r w:rsidR="0091056F" w:rsidRPr="00BE7494">
        <w:rPr>
          <w:rFonts w:asciiTheme="minorEastAsia" w:eastAsiaTheme="minorEastAsia" w:hAnsiTheme="minorEastAsia" w:hint="eastAsia"/>
          <w:spacing w:val="-14"/>
          <w:sz w:val="24"/>
        </w:rPr>
        <w:t>签约后</w:t>
      </w:r>
      <w:r w:rsidR="00E81589" w:rsidRPr="00BE7494">
        <w:rPr>
          <w:rFonts w:asciiTheme="minorEastAsia" w:eastAsiaTheme="minorEastAsia" w:hAnsiTheme="minorEastAsia" w:hint="eastAsia"/>
          <w:spacing w:val="-14"/>
          <w:sz w:val="24"/>
        </w:rPr>
        <w:t>3</w:t>
      </w:r>
      <w:r w:rsidR="0091056F" w:rsidRPr="00BE7494">
        <w:rPr>
          <w:rFonts w:asciiTheme="minorEastAsia" w:eastAsiaTheme="minorEastAsia" w:hAnsiTheme="minorEastAsia"/>
          <w:spacing w:val="-14"/>
          <w:sz w:val="24"/>
        </w:rPr>
        <w:t>0</w:t>
      </w:r>
      <w:r w:rsidR="00A226AB" w:rsidRPr="00BE7494">
        <w:rPr>
          <w:rFonts w:asciiTheme="minorEastAsia" w:eastAsiaTheme="minorEastAsia" w:hAnsiTheme="minorEastAsia" w:hint="eastAsia"/>
          <w:spacing w:val="-14"/>
          <w:sz w:val="24"/>
        </w:rPr>
        <w:t>个工作日</w:t>
      </w:r>
      <w:r w:rsidR="0091056F" w:rsidRPr="00BE7494">
        <w:rPr>
          <w:rFonts w:asciiTheme="minorEastAsia" w:eastAsiaTheme="minorEastAsia" w:hAnsiTheme="minorEastAsia" w:hint="eastAsia"/>
          <w:spacing w:val="-14"/>
          <w:sz w:val="24"/>
        </w:rPr>
        <w:t>内完成送货、安装、调试。</w:t>
      </w:r>
      <w:bookmarkEnd w:id="11"/>
    </w:p>
    <w:p w14:paraId="59A3B1B4" w14:textId="057C20E6" w:rsidR="00E72A87" w:rsidRPr="00A126F7" w:rsidRDefault="0018738E">
      <w:pPr>
        <w:spacing w:line="360" w:lineRule="auto"/>
        <w:ind w:firstLineChars="200" w:firstLine="480"/>
        <w:rPr>
          <w:rFonts w:asciiTheme="minorEastAsia" w:eastAsiaTheme="minorEastAsia" w:hAnsiTheme="minorEastAsia" w:hint="eastAsia"/>
          <w:sz w:val="24"/>
        </w:rPr>
      </w:pPr>
      <w:r w:rsidRPr="00BE7494">
        <w:rPr>
          <w:rFonts w:asciiTheme="minorEastAsia" w:eastAsiaTheme="minorEastAsia" w:hAnsiTheme="minorEastAsia"/>
          <w:sz w:val="24"/>
        </w:rPr>
        <w:t xml:space="preserve">6.本项目是否接受联合体投标：□是  </w:t>
      </w:r>
      <w:r w:rsidR="0091056F" w:rsidRPr="00BE7494">
        <w:rPr>
          <w:rFonts w:asciiTheme="minorEastAsia" w:eastAsiaTheme="minorEastAsia" w:hAnsiTheme="minorEastAsia"/>
          <w:sz w:val="24"/>
        </w:rPr>
        <w:t>■</w:t>
      </w:r>
      <w:r w:rsidRPr="00BE7494">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12" w:name="_Toc28359003"/>
      <w:bookmarkStart w:id="13" w:name="_Toc35393791"/>
      <w:bookmarkStart w:id="14" w:name="_Toc28359080"/>
      <w:bookmarkStart w:id="15" w:name="_Toc35393622"/>
      <w:r w:rsidRPr="00A126F7">
        <w:rPr>
          <w:rFonts w:asciiTheme="minorEastAsia" w:eastAsiaTheme="minorEastAsia" w:hAnsiTheme="minorEastAsia"/>
          <w:sz w:val="24"/>
          <w:szCs w:val="24"/>
        </w:rPr>
        <w:lastRenderedPageBreak/>
        <w:t>二、申请人的资格要求（须同时满足）</w:t>
      </w:r>
      <w:bookmarkEnd w:id="12"/>
      <w:bookmarkEnd w:id="13"/>
      <w:bookmarkEnd w:id="14"/>
      <w:bookmarkEnd w:id="15"/>
    </w:p>
    <w:p w14:paraId="191071C9"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hint="eastAsia"/>
          <w:sz w:val="24"/>
        </w:rPr>
      </w:pPr>
      <w:bookmarkStart w:id="16" w:name="_Toc28359081"/>
      <w:bookmarkStart w:id="17"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7D9C4A5" w:rsidR="00E72A87" w:rsidRPr="00A126F7" w:rsidRDefault="00055330">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00715247"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w:t>
      </w:r>
      <w:r w:rsidR="00715247">
        <w:rPr>
          <w:rFonts w:asciiTheme="minorEastAsia" w:eastAsiaTheme="minorEastAsia" w:hAnsiTheme="minorEastAsia" w:hint="eastAsia"/>
          <w:sz w:val="24"/>
        </w:rPr>
        <w:t xml:space="preserve">  </w:t>
      </w:r>
      <w:r w:rsidR="00715247" w:rsidRPr="00A126F7">
        <w:rPr>
          <w:rFonts w:asciiTheme="minorEastAsia" w:eastAsiaTheme="minorEastAsia" w:hAnsiTheme="minor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29FD2322" w:rsidR="00E72A87" w:rsidRPr="00A126F7" w:rsidRDefault="0021322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eastAsiaTheme="minorEastAsia" w:hAnsiTheme="minorEastAsia" w:hint="eastAsia"/>
          <w:sz w:val="24"/>
          <w:u w:val="single"/>
        </w:rPr>
        <w:t xml:space="preserve">       </w:t>
      </w:r>
      <w:r w:rsidR="0018738E" w:rsidRPr="00A126F7">
        <w:rPr>
          <w:rFonts w:asciiTheme="minorEastAsia" w:eastAsiaTheme="minorEastAsia" w:hAnsiTheme="minorEastAsia"/>
          <w:sz w:val="24"/>
        </w:rPr>
        <w:t>。</w:t>
      </w:r>
    </w:p>
    <w:p w14:paraId="02C080BD" w14:textId="1A73D401"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2.2 其它落实政府采购政策的资格要求（如有）：</w:t>
      </w:r>
      <w:r w:rsidR="0021322E" w:rsidRPr="0021322E">
        <w:rPr>
          <w:rFonts w:asciiTheme="minorEastAsia" w:eastAsiaTheme="minorEastAsia" w:hAnsiTheme="minorEastAsia" w:hint="eastAsia"/>
          <w:sz w:val="24"/>
          <w:u w:val="single"/>
        </w:rPr>
        <w:t>无</w:t>
      </w:r>
      <w:r w:rsidRPr="00A126F7">
        <w:rPr>
          <w:rFonts w:asciiTheme="minorEastAsia" w:eastAsiaTheme="minorEastAsia" w:hAnsiTheme="minorEastAsia"/>
          <w:sz w:val="24"/>
        </w:rPr>
        <w:t>。</w:t>
      </w:r>
    </w:p>
    <w:p w14:paraId="2E177CEC" w14:textId="77777777" w:rsidR="00E72A87" w:rsidRPr="00A126F7" w:rsidRDefault="0018738E">
      <w:pPr>
        <w:spacing w:line="360" w:lineRule="auto"/>
        <w:ind w:firstLineChars="200" w:firstLine="480"/>
        <w:rPr>
          <w:rFonts w:asciiTheme="minorEastAsia" w:eastAsiaTheme="minorEastAsia" w:hAnsiTheme="minorEastAsia" w:hint="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hint="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8" w:name="_Toc35393623"/>
      <w:bookmarkStart w:id="19" w:name="_Toc35393792"/>
      <w:bookmarkEnd w:id="16"/>
      <w:bookmarkEnd w:id="17"/>
      <w:r w:rsidRPr="00A126F7">
        <w:rPr>
          <w:rFonts w:asciiTheme="minorEastAsia" w:eastAsiaTheme="minorEastAsia" w:hAnsiTheme="minorEastAsia"/>
          <w:sz w:val="24"/>
          <w:szCs w:val="24"/>
        </w:rPr>
        <w:t>三、获取招标文件</w:t>
      </w:r>
      <w:bookmarkEnd w:id="18"/>
      <w:bookmarkEnd w:id="19"/>
    </w:p>
    <w:p w14:paraId="52DD2203" w14:textId="57C2979B" w:rsidR="00E72A87" w:rsidRPr="00BE7494"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1.</w:t>
      </w:r>
      <w:bookmarkStart w:id="20" w:name="OLE_LINK10"/>
      <w:r w:rsidRPr="00A126F7">
        <w:rPr>
          <w:rFonts w:asciiTheme="minorEastAsia" w:eastAsiaTheme="minorEastAsia" w:hAnsiTheme="minorEastAsia"/>
          <w:sz w:val="24"/>
          <w:lang w:bidi="ar"/>
        </w:rPr>
        <w:t>时间</w:t>
      </w:r>
      <w:r w:rsidRPr="00BE7494">
        <w:rPr>
          <w:rFonts w:asciiTheme="minorEastAsia" w:eastAsiaTheme="minorEastAsia" w:hAnsiTheme="minorEastAsia"/>
          <w:sz w:val="24"/>
          <w:lang w:bidi="ar"/>
        </w:rPr>
        <w:t>：</w:t>
      </w:r>
      <w:r w:rsidR="0091056F" w:rsidRPr="00BE7494">
        <w:rPr>
          <w:rFonts w:asciiTheme="minorEastAsia" w:eastAsiaTheme="minorEastAsia" w:hAnsiTheme="minorEastAsia" w:hint="eastAsia"/>
          <w:sz w:val="24"/>
          <w:u w:val="single"/>
          <w:lang w:bidi="ar"/>
        </w:rPr>
        <w:t>2026</w:t>
      </w:r>
      <w:r w:rsidRPr="00BE7494">
        <w:rPr>
          <w:rFonts w:asciiTheme="minorEastAsia" w:eastAsiaTheme="minorEastAsia" w:hAnsiTheme="minorEastAsia"/>
          <w:sz w:val="24"/>
          <w:lang w:bidi="ar"/>
        </w:rPr>
        <w:t>年</w:t>
      </w:r>
      <w:r w:rsidR="0091056F" w:rsidRPr="00BE7494">
        <w:rPr>
          <w:rFonts w:asciiTheme="minorEastAsia" w:eastAsiaTheme="minorEastAsia" w:hAnsiTheme="minorEastAsia" w:hint="eastAsia"/>
          <w:sz w:val="24"/>
          <w:u w:val="single"/>
          <w:lang w:bidi="ar"/>
        </w:rPr>
        <w:t>0</w:t>
      </w:r>
      <w:r w:rsidR="00715247" w:rsidRPr="00BE7494">
        <w:rPr>
          <w:rFonts w:asciiTheme="minorEastAsia" w:eastAsiaTheme="minorEastAsia" w:hAnsiTheme="minorEastAsia" w:hint="eastAsia"/>
          <w:sz w:val="24"/>
          <w:u w:val="single"/>
          <w:lang w:bidi="ar"/>
        </w:rPr>
        <w:t>9</w:t>
      </w:r>
      <w:r w:rsidRPr="00BE7494">
        <w:rPr>
          <w:rFonts w:asciiTheme="minorEastAsia" w:eastAsiaTheme="minorEastAsia" w:hAnsiTheme="minorEastAsia"/>
          <w:sz w:val="24"/>
          <w:lang w:bidi="ar"/>
        </w:rPr>
        <w:t>月</w:t>
      </w:r>
      <w:r w:rsidR="002B4362" w:rsidRPr="00BE7494">
        <w:rPr>
          <w:rFonts w:asciiTheme="minorEastAsia" w:eastAsiaTheme="minorEastAsia" w:hAnsiTheme="minorEastAsia" w:hint="eastAsia"/>
          <w:sz w:val="24"/>
          <w:u w:val="single"/>
          <w:lang w:bidi="ar"/>
        </w:rPr>
        <w:t>10</w:t>
      </w:r>
      <w:r w:rsidRPr="00BE7494">
        <w:rPr>
          <w:rFonts w:asciiTheme="minorEastAsia" w:eastAsiaTheme="minorEastAsia" w:hAnsiTheme="minorEastAsia"/>
          <w:sz w:val="24"/>
          <w:lang w:bidi="ar"/>
        </w:rPr>
        <w:t>日至</w:t>
      </w:r>
      <w:r w:rsidR="0091056F" w:rsidRPr="00BE7494">
        <w:rPr>
          <w:rFonts w:asciiTheme="minorEastAsia" w:eastAsiaTheme="minorEastAsia" w:hAnsiTheme="minorEastAsia" w:hint="eastAsia"/>
          <w:sz w:val="24"/>
          <w:u w:val="single"/>
          <w:lang w:bidi="ar"/>
        </w:rPr>
        <w:t>2026</w:t>
      </w:r>
      <w:r w:rsidRPr="00BE7494">
        <w:rPr>
          <w:rFonts w:asciiTheme="minorEastAsia" w:eastAsiaTheme="minorEastAsia" w:hAnsiTheme="minorEastAsia"/>
          <w:sz w:val="24"/>
          <w:lang w:bidi="ar"/>
        </w:rPr>
        <w:t>年</w:t>
      </w:r>
      <w:r w:rsidR="0091056F" w:rsidRPr="00BE7494">
        <w:rPr>
          <w:rFonts w:asciiTheme="minorEastAsia" w:eastAsiaTheme="minorEastAsia" w:hAnsiTheme="minorEastAsia" w:hint="eastAsia"/>
          <w:sz w:val="24"/>
          <w:u w:val="single"/>
          <w:lang w:bidi="ar"/>
        </w:rPr>
        <w:t>0</w:t>
      </w:r>
      <w:r w:rsidR="00715247" w:rsidRPr="00BE7494">
        <w:rPr>
          <w:rFonts w:asciiTheme="minorEastAsia" w:eastAsiaTheme="minorEastAsia" w:hAnsiTheme="minorEastAsia" w:hint="eastAsia"/>
          <w:sz w:val="24"/>
          <w:u w:val="single"/>
          <w:lang w:bidi="ar"/>
        </w:rPr>
        <w:t>9</w:t>
      </w:r>
      <w:r w:rsidRPr="00BE7494">
        <w:rPr>
          <w:rFonts w:asciiTheme="minorEastAsia" w:eastAsiaTheme="minorEastAsia" w:hAnsiTheme="minorEastAsia"/>
          <w:sz w:val="24"/>
          <w:lang w:bidi="ar"/>
        </w:rPr>
        <w:t>月</w:t>
      </w:r>
      <w:r w:rsidR="00715247" w:rsidRPr="00BE7494">
        <w:rPr>
          <w:rFonts w:asciiTheme="minorEastAsia" w:eastAsiaTheme="minorEastAsia" w:hAnsiTheme="minorEastAsia" w:hint="eastAsia"/>
          <w:sz w:val="24"/>
          <w:u w:val="single"/>
          <w:lang w:bidi="ar"/>
        </w:rPr>
        <w:t>1</w:t>
      </w:r>
      <w:r w:rsidR="002B4362" w:rsidRPr="00BE7494">
        <w:rPr>
          <w:rFonts w:asciiTheme="minorEastAsia" w:eastAsiaTheme="minorEastAsia" w:hAnsiTheme="minorEastAsia" w:hint="eastAsia"/>
          <w:sz w:val="24"/>
          <w:u w:val="single"/>
          <w:lang w:bidi="ar"/>
        </w:rPr>
        <w:t>6</w:t>
      </w:r>
      <w:r w:rsidRPr="00BE7494">
        <w:rPr>
          <w:rFonts w:asciiTheme="minorEastAsia" w:eastAsiaTheme="minorEastAsia" w:hAnsiTheme="minorEastAsia"/>
          <w:sz w:val="24"/>
          <w:lang w:bidi="ar"/>
        </w:rPr>
        <w:t>日，每天上午</w:t>
      </w:r>
      <w:r w:rsidR="00A126F7" w:rsidRPr="00BE7494">
        <w:rPr>
          <w:rFonts w:asciiTheme="minorEastAsia" w:eastAsiaTheme="minorEastAsia" w:hAnsiTheme="minorEastAsia" w:hint="eastAsia"/>
          <w:sz w:val="24"/>
          <w:u w:val="single"/>
          <w:lang w:bidi="ar"/>
        </w:rPr>
        <w:t>09</w:t>
      </w:r>
      <w:r w:rsidR="00BC0032" w:rsidRPr="00BE7494">
        <w:rPr>
          <w:rFonts w:asciiTheme="minorEastAsia" w:eastAsiaTheme="minorEastAsia" w:hAnsiTheme="minorEastAsia" w:hint="eastAsia"/>
          <w:sz w:val="24"/>
          <w:lang w:bidi="ar"/>
        </w:rPr>
        <w:t>：</w:t>
      </w:r>
      <w:r w:rsidR="00A126F7" w:rsidRPr="00BE7494">
        <w:rPr>
          <w:rFonts w:asciiTheme="minorEastAsia" w:eastAsiaTheme="minorEastAsia" w:hAnsiTheme="minorEastAsia" w:hint="eastAsia"/>
          <w:sz w:val="24"/>
          <w:u w:val="single"/>
          <w:lang w:bidi="ar"/>
        </w:rPr>
        <w:t>00</w:t>
      </w:r>
      <w:r w:rsidR="00BC0032" w:rsidRPr="00BE7494">
        <w:rPr>
          <w:rFonts w:asciiTheme="minorEastAsia" w:eastAsiaTheme="minorEastAsia" w:hAnsiTheme="minorEastAsia" w:hint="eastAsia"/>
          <w:sz w:val="24"/>
          <w:lang w:bidi="ar"/>
        </w:rPr>
        <w:t>至</w:t>
      </w:r>
      <w:r w:rsidRPr="00BE7494">
        <w:rPr>
          <w:rFonts w:asciiTheme="minorEastAsia" w:eastAsiaTheme="minorEastAsia" w:hAnsiTheme="minorEastAsia"/>
          <w:sz w:val="24"/>
          <w:lang w:bidi="ar"/>
        </w:rPr>
        <w:t>下午</w:t>
      </w:r>
      <w:r w:rsidR="00A126F7" w:rsidRPr="00BE7494">
        <w:rPr>
          <w:rFonts w:asciiTheme="minorEastAsia" w:eastAsiaTheme="minorEastAsia" w:hAnsiTheme="minorEastAsia" w:hint="eastAsia"/>
          <w:sz w:val="24"/>
          <w:u w:val="single"/>
          <w:lang w:bidi="ar"/>
        </w:rPr>
        <w:t>17</w:t>
      </w:r>
      <w:r w:rsidR="00BC0032" w:rsidRPr="00BE7494">
        <w:rPr>
          <w:rFonts w:asciiTheme="minorEastAsia" w:eastAsiaTheme="minorEastAsia" w:hAnsiTheme="minorEastAsia" w:hint="eastAsia"/>
          <w:sz w:val="24"/>
          <w:lang w:bidi="ar"/>
        </w:rPr>
        <w:t>：</w:t>
      </w:r>
      <w:r w:rsidR="00A126F7" w:rsidRPr="00BE7494">
        <w:rPr>
          <w:rFonts w:asciiTheme="minorEastAsia" w:eastAsiaTheme="minorEastAsia" w:hAnsiTheme="minorEastAsia" w:hint="eastAsia"/>
          <w:sz w:val="24"/>
          <w:u w:val="single"/>
          <w:lang w:bidi="ar"/>
        </w:rPr>
        <w:lastRenderedPageBreak/>
        <w:t>00</w:t>
      </w:r>
      <w:r w:rsidRPr="00BE7494">
        <w:rPr>
          <w:rFonts w:asciiTheme="minorEastAsia" w:eastAsiaTheme="minorEastAsia" w:hAnsiTheme="minorEastAsia"/>
          <w:sz w:val="24"/>
          <w:lang w:bidi="ar"/>
        </w:rPr>
        <w:t>（北京时间，法定节假日除外）。</w:t>
      </w:r>
      <w:bookmarkEnd w:id="20"/>
    </w:p>
    <w:p w14:paraId="086EAEBA" w14:textId="77777777" w:rsidR="00E72A87" w:rsidRPr="00BE7494" w:rsidRDefault="0018738E">
      <w:pPr>
        <w:adjustRightInd w:val="0"/>
        <w:snapToGrid w:val="0"/>
        <w:spacing w:line="360" w:lineRule="auto"/>
        <w:ind w:firstLineChars="200" w:firstLine="480"/>
        <w:rPr>
          <w:rFonts w:asciiTheme="minorEastAsia" w:eastAsiaTheme="minorEastAsia" w:hAnsiTheme="minorEastAsia" w:hint="eastAsia"/>
          <w:sz w:val="24"/>
        </w:rPr>
      </w:pPr>
      <w:r w:rsidRPr="00BE7494">
        <w:rPr>
          <w:rFonts w:asciiTheme="minorEastAsia" w:eastAsiaTheme="minorEastAsia" w:hAnsiTheme="minorEastAsia"/>
          <w:sz w:val="24"/>
          <w:lang w:bidi="ar"/>
        </w:rPr>
        <w:t>2.地点：北京市政府采购电子交易平台</w:t>
      </w:r>
    </w:p>
    <w:p w14:paraId="1931BCB0" w14:textId="77777777" w:rsidR="00E72A87" w:rsidRPr="00BE7494"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BE7494">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BE7494"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BE7494">
        <w:rPr>
          <w:rFonts w:asciiTheme="minorEastAsia" w:eastAsiaTheme="minorEastAsia" w:hAnsiTheme="minorEastAsia"/>
          <w:sz w:val="24"/>
          <w:lang w:bidi="ar"/>
        </w:rPr>
        <w:t>4.售价：0元。</w:t>
      </w:r>
    </w:p>
    <w:p w14:paraId="5DEBD760" w14:textId="77777777" w:rsidR="00E72A87" w:rsidRPr="00BE7494" w:rsidRDefault="0018738E">
      <w:pPr>
        <w:pStyle w:val="21"/>
        <w:widowControl/>
        <w:spacing w:before="0" w:line="360" w:lineRule="auto"/>
        <w:jc w:val="left"/>
        <w:rPr>
          <w:rFonts w:asciiTheme="minorEastAsia" w:eastAsiaTheme="minorEastAsia" w:hAnsiTheme="minorEastAsia" w:hint="eastAsia"/>
          <w:sz w:val="24"/>
          <w:szCs w:val="24"/>
        </w:rPr>
      </w:pPr>
      <w:bookmarkStart w:id="21" w:name="_Toc28359082"/>
      <w:bookmarkStart w:id="22" w:name="_Toc28359005"/>
      <w:bookmarkStart w:id="23" w:name="_Toc35393624"/>
      <w:bookmarkStart w:id="24" w:name="_Toc35393793"/>
      <w:r w:rsidRPr="00BE7494">
        <w:rPr>
          <w:rFonts w:asciiTheme="minorEastAsia" w:eastAsiaTheme="minorEastAsia" w:hAnsiTheme="minorEastAsia"/>
          <w:sz w:val="24"/>
          <w:szCs w:val="24"/>
        </w:rPr>
        <w:t>四、提交投标文件</w:t>
      </w:r>
      <w:bookmarkEnd w:id="21"/>
      <w:bookmarkEnd w:id="22"/>
      <w:r w:rsidRPr="00BE7494">
        <w:rPr>
          <w:rFonts w:asciiTheme="minorEastAsia" w:eastAsiaTheme="minorEastAsia" w:hAnsiTheme="minorEastAsia"/>
          <w:sz w:val="24"/>
          <w:szCs w:val="24"/>
        </w:rPr>
        <w:t>截止时间、开标时间和地点</w:t>
      </w:r>
      <w:bookmarkEnd w:id="23"/>
      <w:bookmarkEnd w:id="24"/>
    </w:p>
    <w:p w14:paraId="3BB2759C" w14:textId="194B2B58" w:rsidR="00E72A87" w:rsidRPr="00A126F7" w:rsidRDefault="0018738E">
      <w:pPr>
        <w:spacing w:line="360" w:lineRule="auto"/>
        <w:ind w:firstLineChars="200" w:firstLine="480"/>
        <w:rPr>
          <w:rFonts w:asciiTheme="minorEastAsia" w:eastAsiaTheme="minorEastAsia" w:hAnsiTheme="minorEastAsia" w:hint="eastAsia"/>
          <w:bCs/>
          <w:sz w:val="24"/>
          <w:u w:val="single"/>
        </w:rPr>
      </w:pPr>
      <w:r w:rsidRPr="00BE7494">
        <w:rPr>
          <w:rFonts w:asciiTheme="minorEastAsia" w:eastAsiaTheme="minorEastAsia" w:hAnsiTheme="minorEastAsia"/>
          <w:sz w:val="24"/>
          <w:lang w:bidi="ar"/>
        </w:rPr>
        <w:t>投标截止时间、开标时间：</w:t>
      </w:r>
      <w:r w:rsidR="00A126F7" w:rsidRPr="00BE7494">
        <w:rPr>
          <w:rFonts w:asciiTheme="minorEastAsia" w:eastAsiaTheme="minorEastAsia" w:hAnsiTheme="minorEastAsia" w:hint="eastAsia"/>
          <w:sz w:val="24"/>
          <w:u w:val="single"/>
          <w:lang w:bidi="ar"/>
        </w:rPr>
        <w:t>2026</w:t>
      </w:r>
      <w:r w:rsidRPr="00BE7494">
        <w:rPr>
          <w:rFonts w:asciiTheme="minorEastAsia" w:eastAsiaTheme="minorEastAsia" w:hAnsiTheme="minorEastAsia"/>
          <w:sz w:val="24"/>
          <w:lang w:bidi="ar"/>
        </w:rPr>
        <w:t>年</w:t>
      </w:r>
      <w:r w:rsidR="00A126F7" w:rsidRPr="00BE7494">
        <w:rPr>
          <w:rFonts w:asciiTheme="minorEastAsia" w:eastAsiaTheme="minorEastAsia" w:hAnsiTheme="minorEastAsia" w:hint="eastAsia"/>
          <w:sz w:val="24"/>
          <w:u w:val="single"/>
          <w:lang w:bidi="ar"/>
        </w:rPr>
        <w:t>0</w:t>
      </w:r>
      <w:r w:rsidR="00715247" w:rsidRPr="00BE7494">
        <w:rPr>
          <w:rFonts w:asciiTheme="minorEastAsia" w:eastAsiaTheme="minorEastAsia" w:hAnsiTheme="minorEastAsia" w:hint="eastAsia"/>
          <w:sz w:val="24"/>
          <w:u w:val="single"/>
          <w:lang w:bidi="ar"/>
        </w:rPr>
        <w:t>9</w:t>
      </w:r>
      <w:r w:rsidR="00A126F7" w:rsidRPr="00BE7494">
        <w:rPr>
          <w:rFonts w:asciiTheme="minorEastAsia" w:eastAsiaTheme="minorEastAsia" w:hAnsiTheme="minorEastAsia" w:hint="eastAsia"/>
          <w:sz w:val="24"/>
          <w:lang w:bidi="ar"/>
        </w:rPr>
        <w:t>月</w:t>
      </w:r>
      <w:r w:rsidR="002B4362" w:rsidRPr="00BE7494">
        <w:rPr>
          <w:rFonts w:asciiTheme="minorEastAsia" w:eastAsiaTheme="minorEastAsia" w:hAnsiTheme="minorEastAsia" w:hint="eastAsia"/>
          <w:sz w:val="24"/>
          <w:u w:val="single"/>
          <w:lang w:bidi="ar"/>
        </w:rPr>
        <w:t>30</w:t>
      </w:r>
      <w:r w:rsidRPr="00BE7494">
        <w:rPr>
          <w:rFonts w:asciiTheme="minorEastAsia" w:eastAsiaTheme="minorEastAsia" w:hAnsiTheme="minorEastAsia"/>
          <w:sz w:val="24"/>
          <w:lang w:bidi="ar"/>
        </w:rPr>
        <w:t>日</w:t>
      </w:r>
      <w:r w:rsidR="00A126F7" w:rsidRPr="00BE7494">
        <w:rPr>
          <w:rFonts w:asciiTheme="minorEastAsia" w:eastAsiaTheme="minorEastAsia" w:hAnsiTheme="minorEastAsia" w:hint="eastAsia"/>
          <w:sz w:val="24"/>
          <w:u w:val="single"/>
          <w:lang w:bidi="ar"/>
        </w:rPr>
        <w:t>09</w:t>
      </w:r>
      <w:r w:rsidRPr="00BE7494">
        <w:rPr>
          <w:rFonts w:asciiTheme="minorEastAsia" w:eastAsiaTheme="minorEastAsia" w:hAnsiTheme="minorEastAsia"/>
          <w:sz w:val="24"/>
          <w:lang w:bidi="ar"/>
        </w:rPr>
        <w:t>点</w:t>
      </w:r>
      <w:r w:rsidR="00A126F7" w:rsidRPr="00BE7494">
        <w:rPr>
          <w:rFonts w:asciiTheme="minorEastAsia" w:eastAsiaTheme="minorEastAsia" w:hAnsiTheme="minorEastAsia" w:hint="eastAsia"/>
          <w:sz w:val="24"/>
          <w:u w:val="single"/>
          <w:lang w:bidi="ar"/>
        </w:rPr>
        <w:t>30</w:t>
      </w:r>
      <w:r w:rsidRPr="00BE7494">
        <w:rPr>
          <w:rFonts w:asciiTheme="minorEastAsia" w:eastAsiaTheme="minorEastAsia" w:hAnsiTheme="minorEastAsia"/>
          <w:sz w:val="24"/>
          <w:lang w:bidi="ar"/>
        </w:rPr>
        <w:t>分</w:t>
      </w:r>
      <w:r w:rsidRPr="00BE7494">
        <w:rPr>
          <w:rFonts w:asciiTheme="minorEastAsia" w:eastAsiaTheme="minorEastAsia" w:hAnsiTheme="minorEastAsia"/>
          <w:bCs/>
          <w:sz w:val="24"/>
          <w:lang w:bidi="ar"/>
        </w:rPr>
        <w:t>（北京时间）</w:t>
      </w:r>
      <w:r w:rsidRPr="00BE7494">
        <w:rPr>
          <w:rFonts w:asciiTheme="minorEastAsia" w:eastAsiaTheme="minorEastAsia" w:hAnsiTheme="minorEastAsia"/>
          <w:iCs/>
          <w:sz w:val="24"/>
          <w:lang w:bidi="ar"/>
        </w:rPr>
        <w:t>。</w:t>
      </w:r>
    </w:p>
    <w:p w14:paraId="43E590EF" w14:textId="38BB0799" w:rsidR="00E72A87" w:rsidRPr="00055330" w:rsidRDefault="0018738E" w:rsidP="00055330">
      <w:pPr>
        <w:spacing w:line="360" w:lineRule="auto"/>
        <w:ind w:firstLineChars="200" w:firstLine="480"/>
        <w:rPr>
          <w:rFonts w:asciiTheme="minorEastAsia" w:eastAsiaTheme="minorEastAsia" w:hAnsiTheme="minorEastAsia" w:hint="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58F5EB14"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5" w:name="_Toc28359084"/>
      <w:bookmarkStart w:id="26" w:name="_Toc28359007"/>
      <w:bookmarkStart w:id="27" w:name="_Toc35393625"/>
      <w:bookmarkStart w:id="28" w:name="_Toc35393794"/>
      <w:r w:rsidRPr="00A126F7">
        <w:rPr>
          <w:rFonts w:asciiTheme="minorEastAsia" w:eastAsiaTheme="minorEastAsia" w:hAnsiTheme="minorEastAsia"/>
          <w:sz w:val="24"/>
          <w:szCs w:val="24"/>
        </w:rPr>
        <w:t>五、公告期限</w:t>
      </w:r>
      <w:bookmarkEnd w:id="25"/>
      <w:bookmarkEnd w:id="26"/>
      <w:bookmarkEnd w:id="27"/>
      <w:bookmarkEnd w:id="28"/>
    </w:p>
    <w:p w14:paraId="6D483854" w14:textId="77777777" w:rsidR="00E72A87" w:rsidRPr="00A126F7" w:rsidRDefault="0018738E">
      <w:pPr>
        <w:spacing w:line="360" w:lineRule="auto"/>
        <w:ind w:firstLineChars="200" w:firstLine="480"/>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9" w:name="_Toc35393795"/>
      <w:bookmarkStart w:id="30" w:name="_Toc35393626"/>
      <w:r w:rsidRPr="00A126F7">
        <w:rPr>
          <w:rFonts w:asciiTheme="minorEastAsia" w:eastAsiaTheme="minorEastAsia" w:hAnsiTheme="minorEastAsia"/>
          <w:sz w:val="24"/>
          <w:szCs w:val="24"/>
        </w:rPr>
        <w:t>六、其他补充事宜</w:t>
      </w:r>
      <w:bookmarkEnd w:id="29"/>
      <w:bookmarkEnd w:id="30"/>
    </w:p>
    <w:p w14:paraId="70943C9B" w14:textId="3C9100FB"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lastRenderedPageBreak/>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eastAsia="zh-TW" w:bidi="ar"/>
        </w:rPr>
      </w:pPr>
      <w:r w:rsidRPr="00A126F7">
        <w:rPr>
          <w:rFonts w:asciiTheme="minorEastAsia" w:eastAsiaTheme="minorEastAsia" w:hAnsiTheme="minorEastAsia" w:hint="eastAsia"/>
          <w:sz w:val="24"/>
          <w:lang w:val="zh-TW" w:bidi="ar"/>
        </w:rPr>
        <w:lastRenderedPageBreak/>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hint="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31" w:name="_Toc35393627"/>
      <w:bookmarkStart w:id="32" w:name="_Toc28359008"/>
      <w:bookmarkStart w:id="33" w:name="_Toc28359085"/>
      <w:bookmarkStart w:id="34" w:name="_Toc35393796"/>
      <w:r w:rsidRPr="00A126F7">
        <w:rPr>
          <w:rFonts w:asciiTheme="minorEastAsia" w:eastAsiaTheme="minorEastAsia" w:hAnsiTheme="minorEastAsia"/>
          <w:sz w:val="24"/>
          <w:szCs w:val="24"/>
        </w:rPr>
        <w:t>七、对本次招标提出询问，请按以下方式联系。</w:t>
      </w:r>
      <w:bookmarkEnd w:id="31"/>
      <w:bookmarkEnd w:id="32"/>
      <w:bookmarkEnd w:id="33"/>
      <w:bookmarkEnd w:id="34"/>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1.采购人信息</w:t>
      </w:r>
    </w:p>
    <w:p w14:paraId="4532BDAE" w14:textId="402404CA" w:rsidR="008B5CD9" w:rsidRDefault="0018738E">
      <w:pPr>
        <w:spacing w:line="360" w:lineRule="auto"/>
        <w:ind w:leftChars="371" w:left="1079" w:hangingChars="125" w:hanging="300"/>
        <w:jc w:val="left"/>
        <w:rPr>
          <w:rFonts w:asciiTheme="minorEastAsia" w:eastAsiaTheme="minorEastAsia" w:hAnsiTheme="minorEastAsia" w:hint="eastAsia"/>
          <w:sz w:val="24"/>
        </w:rPr>
      </w:pPr>
      <w:bookmarkStart w:id="35" w:name="_Toc28359086"/>
      <w:bookmarkStart w:id="36" w:name="_Toc28359009"/>
      <w:r w:rsidRPr="00A126F7">
        <w:rPr>
          <w:rFonts w:asciiTheme="minorEastAsia" w:eastAsiaTheme="minorEastAsia" w:hAnsiTheme="minorEastAsia"/>
          <w:sz w:val="24"/>
        </w:rPr>
        <w:t>名    称：</w:t>
      </w:r>
      <w:bookmarkStart w:id="37" w:name="OLE_LINK5"/>
      <w:r w:rsidR="00715247" w:rsidRPr="00715247">
        <w:rPr>
          <w:rFonts w:asciiTheme="minorEastAsia" w:eastAsiaTheme="minorEastAsia" w:hAnsiTheme="minorEastAsia" w:hint="eastAsia"/>
          <w:sz w:val="24"/>
        </w:rPr>
        <w:t>北京市密云</w:t>
      </w:r>
      <w:proofErr w:type="gramStart"/>
      <w:r w:rsidR="00715247" w:rsidRPr="00715247">
        <w:rPr>
          <w:rFonts w:asciiTheme="minorEastAsia" w:eastAsiaTheme="minorEastAsia" w:hAnsiTheme="minorEastAsia" w:hint="eastAsia"/>
          <w:sz w:val="24"/>
        </w:rPr>
        <w:t>区疾病</w:t>
      </w:r>
      <w:proofErr w:type="gramEnd"/>
      <w:r w:rsidR="00715247" w:rsidRPr="00715247">
        <w:rPr>
          <w:rFonts w:asciiTheme="minorEastAsia" w:eastAsiaTheme="minorEastAsia" w:hAnsiTheme="minorEastAsia" w:hint="eastAsia"/>
          <w:sz w:val="24"/>
        </w:rPr>
        <w:t>预防控制中心</w:t>
      </w:r>
      <w:bookmarkEnd w:id="37"/>
    </w:p>
    <w:p w14:paraId="25DE819C" w14:textId="5BF79A06"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sz w:val="24"/>
        </w:rPr>
        <w:t>地    址：</w:t>
      </w:r>
      <w:bookmarkStart w:id="38" w:name="OLE_LINK6"/>
      <w:r w:rsidR="00715247" w:rsidRPr="00715247">
        <w:rPr>
          <w:rFonts w:asciiTheme="minorEastAsia" w:eastAsiaTheme="minorEastAsia" w:hAnsiTheme="minorEastAsia" w:hint="eastAsia"/>
          <w:sz w:val="24"/>
        </w:rPr>
        <w:t>北京市密云区密云镇新西路50号</w:t>
      </w:r>
      <w:bookmarkEnd w:id="38"/>
      <w:r w:rsidR="00715247" w:rsidRPr="00A126F7">
        <w:rPr>
          <w:rFonts w:asciiTheme="minorEastAsia" w:eastAsiaTheme="minorEastAsia" w:hAnsiTheme="minorEastAsia" w:hint="eastAsia"/>
          <w:sz w:val="24"/>
        </w:rPr>
        <w:t xml:space="preserve"> </w:t>
      </w:r>
    </w:p>
    <w:p w14:paraId="641EFE8F" w14:textId="1405AEDB" w:rsidR="00E72A87" w:rsidRPr="00A126F7" w:rsidRDefault="0018738E" w:rsidP="00817CC9">
      <w:pPr>
        <w:spacing w:line="360" w:lineRule="auto"/>
        <w:ind w:leftChars="371" w:left="1079" w:hangingChars="125" w:hanging="300"/>
        <w:jc w:val="left"/>
        <w:rPr>
          <w:rFonts w:asciiTheme="minorEastAsia" w:eastAsiaTheme="minorEastAsia" w:hAnsiTheme="minorEastAsia" w:hint="eastAsia"/>
          <w:sz w:val="24"/>
          <w:u w:val="single"/>
        </w:rPr>
      </w:pPr>
      <w:r w:rsidRPr="00A226AB">
        <w:rPr>
          <w:rFonts w:asciiTheme="minorEastAsia" w:eastAsiaTheme="minorEastAsia" w:hAnsiTheme="minorEastAsia"/>
          <w:sz w:val="24"/>
        </w:rPr>
        <w:t>联系方式：</w:t>
      </w:r>
      <w:bookmarkStart w:id="39" w:name="OLE_LINK7"/>
      <w:r w:rsidR="00A226AB">
        <w:rPr>
          <w:rFonts w:asciiTheme="minorEastAsia" w:eastAsiaTheme="minorEastAsia" w:hAnsiTheme="minorEastAsia" w:hint="eastAsia"/>
          <w:sz w:val="24"/>
        </w:rPr>
        <w:t>010-</w:t>
      </w:r>
      <w:r w:rsidR="00A226AB" w:rsidRPr="00A226AB">
        <w:rPr>
          <w:rFonts w:asciiTheme="minorEastAsia" w:eastAsiaTheme="minorEastAsia" w:hAnsiTheme="minorEastAsia"/>
          <w:sz w:val="24"/>
        </w:rPr>
        <w:t>69041795</w:t>
      </w:r>
      <w:bookmarkEnd w:id="39"/>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2.采购代理机构信息</w:t>
      </w:r>
      <w:bookmarkEnd w:id="35"/>
      <w:bookmarkEnd w:id="36"/>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bookmarkStart w:id="40" w:name="_Toc28359010"/>
      <w:bookmarkStart w:id="41"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地    址:</w:t>
      </w:r>
      <w:bookmarkStart w:id="42" w:name="OLE_LINK24"/>
      <w:r w:rsidRPr="00A126F7">
        <w:rPr>
          <w:rFonts w:asciiTheme="minorEastAsia" w:eastAsiaTheme="minorEastAsia" w:hAnsiTheme="minorEastAsia" w:hint="eastAsia"/>
          <w:sz w:val="24"/>
        </w:rPr>
        <w:t xml:space="preserve"> </w:t>
      </w:r>
      <w:bookmarkStart w:id="43" w:name="OLE_LINK2"/>
      <w:r w:rsidRPr="00A126F7">
        <w:rPr>
          <w:rFonts w:asciiTheme="minorEastAsia" w:eastAsiaTheme="minorEastAsia" w:hAnsiTheme="minorEastAsia" w:hint="eastAsia"/>
          <w:sz w:val="24"/>
        </w:rPr>
        <w:t>北京市通州区贡院街1号院1号楼2层206-458室</w:t>
      </w:r>
      <w:bookmarkEnd w:id="43"/>
      <w:bookmarkEnd w:id="42"/>
    </w:p>
    <w:p w14:paraId="3AD40FC6" w14:textId="0AEEA38E"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hint="eastAsia"/>
          <w:sz w:val="24"/>
        </w:rPr>
        <w:t xml:space="preserve">联系方式: </w:t>
      </w:r>
      <w:bookmarkStart w:id="44" w:name="OLE_LINK3"/>
      <w:r w:rsidRPr="00A126F7">
        <w:rPr>
          <w:rFonts w:asciiTheme="minorEastAsia" w:eastAsiaTheme="minorEastAsia" w:hAnsiTheme="minorEastAsia" w:hint="eastAsia"/>
          <w:sz w:val="24"/>
        </w:rPr>
        <w:t>010-67803241转80</w:t>
      </w:r>
      <w:r w:rsidR="008B5CD9">
        <w:rPr>
          <w:rFonts w:asciiTheme="minorEastAsia" w:eastAsiaTheme="minorEastAsia" w:hAnsiTheme="minorEastAsia" w:hint="eastAsia"/>
          <w:sz w:val="24"/>
        </w:rPr>
        <w:t>12</w:t>
      </w:r>
      <w:bookmarkEnd w:id="44"/>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u w:val="single"/>
        </w:rPr>
      </w:pPr>
      <w:r w:rsidRPr="00A126F7">
        <w:rPr>
          <w:rFonts w:asciiTheme="minorEastAsia" w:eastAsiaTheme="minorEastAsia" w:hAnsiTheme="minorEastAsia"/>
          <w:b/>
          <w:sz w:val="24"/>
        </w:rPr>
        <w:t>3.项目联系方式</w:t>
      </w:r>
      <w:bookmarkEnd w:id="40"/>
      <w:bookmarkEnd w:id="41"/>
    </w:p>
    <w:p w14:paraId="392899B8" w14:textId="0F11751E"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项目联系人:</w:t>
      </w:r>
      <w:r w:rsidR="008B5CD9" w:rsidRPr="008B5CD9">
        <w:rPr>
          <w:rFonts w:asciiTheme="minorEastAsia" w:eastAsiaTheme="minorEastAsia" w:hAnsiTheme="minorEastAsia" w:hint="eastAsia"/>
          <w:sz w:val="24"/>
        </w:rPr>
        <w:t xml:space="preserve"> </w:t>
      </w:r>
      <w:r w:rsidR="008B5CD9">
        <w:rPr>
          <w:rFonts w:asciiTheme="minorEastAsia" w:eastAsiaTheme="minorEastAsia" w:hAnsiTheme="minorEastAsia" w:hint="eastAsia"/>
          <w:sz w:val="24"/>
        </w:rPr>
        <w:t>谷乐</w:t>
      </w:r>
      <w:r w:rsidR="008B5CD9" w:rsidRPr="00A126F7">
        <w:rPr>
          <w:rFonts w:asciiTheme="minorEastAsia" w:eastAsiaTheme="minorEastAsia" w:hAnsiTheme="minorEastAsia" w:hint="eastAsia"/>
          <w:sz w:val="24"/>
        </w:rPr>
        <w:t>、</w:t>
      </w:r>
      <w:r w:rsidRPr="00A126F7">
        <w:rPr>
          <w:rFonts w:asciiTheme="minorEastAsia" w:eastAsiaTheme="minorEastAsia" w:hAnsiTheme="minorEastAsia" w:hint="eastAsia"/>
          <w:sz w:val="24"/>
        </w:rPr>
        <w:t>苏金轩</w:t>
      </w:r>
      <w:r w:rsidR="00817CC9">
        <w:rPr>
          <w:rFonts w:asciiTheme="minorEastAsia" w:eastAsiaTheme="minorEastAsia" w:hAnsiTheme="minorEastAsia" w:hint="eastAsia"/>
          <w:sz w:val="24"/>
        </w:rPr>
        <w:t>、</w:t>
      </w:r>
      <w:r w:rsidRPr="00A126F7">
        <w:rPr>
          <w:rFonts w:asciiTheme="minorEastAsia" w:eastAsiaTheme="minorEastAsia" w:hAnsiTheme="minorEastAsia" w:hint="eastAsia"/>
          <w:sz w:val="24"/>
        </w:rPr>
        <w:t>张行</w:t>
      </w:r>
    </w:p>
    <w:p w14:paraId="41DA98C2" w14:textId="18FA5684"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电      话:010-67803241转80</w:t>
      </w:r>
      <w:r w:rsidR="008B5CD9">
        <w:rPr>
          <w:rFonts w:asciiTheme="minorEastAsia" w:eastAsiaTheme="minorEastAsia" w:hAnsiTheme="minorEastAsia" w:hint="eastAsia"/>
          <w:sz w:val="24"/>
        </w:rPr>
        <w:t>12</w:t>
      </w:r>
    </w:p>
    <w:p w14:paraId="323A9D55" w14:textId="77777777" w:rsidR="00E72A87" w:rsidRPr="00A126F7" w:rsidRDefault="0018738E">
      <w:pPr>
        <w:spacing w:line="360" w:lineRule="auto"/>
        <w:jc w:val="center"/>
        <w:outlineLvl w:val="0"/>
        <w:rPr>
          <w:rFonts w:asciiTheme="minorEastAsia" w:eastAsiaTheme="minorEastAsia" w:hAnsiTheme="minorEastAsia" w:hint="eastAsia"/>
          <w:b/>
          <w:sz w:val="32"/>
          <w:szCs w:val="32"/>
        </w:rPr>
      </w:pPr>
      <w:r w:rsidRPr="00A126F7">
        <w:rPr>
          <w:rFonts w:asciiTheme="minorEastAsia" w:eastAsiaTheme="minorEastAsia" w:hAnsiTheme="minorEastAsia"/>
          <w:sz w:val="24"/>
        </w:rPr>
        <w:br w:type="page"/>
      </w:r>
      <w:bookmarkStart w:id="45" w:name="_Toc195842950"/>
      <w:bookmarkStart w:id="46" w:name="_Toc127161488"/>
      <w:bookmarkStart w:id="47" w:name="_Toc264969275"/>
      <w:bookmarkStart w:id="48" w:name="_Toc99301420"/>
      <w:bookmarkStart w:id="49" w:name="_Toc353825548"/>
      <w:bookmarkStart w:id="50" w:name="_Toc226965856"/>
      <w:bookmarkStart w:id="51" w:name="_Toc512937850"/>
      <w:bookmarkStart w:id="52" w:name="_Toc353873938"/>
      <w:bookmarkStart w:id="53" w:name="_Toc127151777"/>
      <w:bookmarkStart w:id="54" w:name="_Toc265228423"/>
      <w:bookmarkStart w:id="55" w:name="_Toc305158928"/>
      <w:bookmarkStart w:id="56" w:name="_Toc150774783"/>
      <w:bookmarkStart w:id="57" w:name="_Toc305158854"/>
      <w:r w:rsidRPr="00A126F7">
        <w:rPr>
          <w:rFonts w:asciiTheme="minorEastAsia" w:eastAsiaTheme="minorEastAsia" w:hAnsiTheme="minorEastAsia"/>
          <w:b/>
          <w:sz w:val="36"/>
          <w:szCs w:val="36"/>
        </w:rPr>
        <w:lastRenderedPageBreak/>
        <w:t>第二章   投标人须知</w:t>
      </w:r>
      <w:bookmarkEnd w:id="45"/>
      <w:bookmarkEnd w:id="46"/>
      <w:bookmarkEnd w:id="47"/>
      <w:bookmarkEnd w:id="48"/>
      <w:bookmarkEnd w:id="49"/>
      <w:bookmarkEnd w:id="50"/>
      <w:bookmarkEnd w:id="51"/>
      <w:bookmarkEnd w:id="52"/>
      <w:bookmarkEnd w:id="53"/>
      <w:bookmarkEnd w:id="54"/>
      <w:bookmarkEnd w:id="55"/>
      <w:bookmarkEnd w:id="56"/>
      <w:bookmarkEnd w:id="57"/>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hint="eastAsia"/>
          <w:sz w:val="28"/>
        </w:rPr>
      </w:pPr>
      <w:bookmarkStart w:id="58" w:name="_Toc151193907"/>
      <w:bookmarkStart w:id="59" w:name="_Toc150509270"/>
      <w:bookmarkStart w:id="60" w:name="_Toc151193617"/>
      <w:bookmarkStart w:id="61" w:name="_Toc164229360"/>
      <w:bookmarkStart w:id="62" w:name="_Toc164608788"/>
      <w:bookmarkStart w:id="63" w:name="_Toc164608633"/>
      <w:bookmarkStart w:id="64" w:name="_Toc150774724"/>
      <w:bookmarkStart w:id="65" w:name="_Toc226309763"/>
      <w:bookmarkStart w:id="66" w:name="_Toc149720812"/>
      <w:bookmarkStart w:id="67" w:name="_Toc164229214"/>
      <w:bookmarkStart w:id="68" w:name="_Toc151190146"/>
      <w:bookmarkStart w:id="69" w:name="_Toc127151519"/>
      <w:bookmarkStart w:id="70" w:name="_Toc226337215"/>
      <w:bookmarkStart w:id="71" w:name="_Toc164351613"/>
      <w:bookmarkStart w:id="72" w:name="_Toc127151720"/>
      <w:bookmarkStart w:id="73" w:name="_Toc151193689"/>
      <w:bookmarkStart w:id="74" w:name="_Toc226965792"/>
      <w:bookmarkStart w:id="75" w:name="_Toc226965709"/>
      <w:bookmarkStart w:id="76" w:name="_Toc142311021"/>
      <w:bookmarkStart w:id="77" w:name="_Toc150480757"/>
      <w:bookmarkStart w:id="78" w:name="_Toc195842884"/>
      <w:bookmarkStart w:id="79" w:name="_Toc151193761"/>
      <w:bookmarkStart w:id="80" w:name="_Toc151193833"/>
      <w:bookmarkStart w:id="81" w:name="_Toc520356144"/>
      <w:bookmarkStart w:id="82" w:name="_Toc127161433"/>
      <w:bookmarkStart w:id="83" w:name="_Toc150774619"/>
      <w:r w:rsidRPr="00A126F7">
        <w:rPr>
          <w:rFonts w:asciiTheme="minorEastAsia" w:eastAsiaTheme="minorEastAsia" w:hAnsiTheme="minorEastAsia"/>
          <w:sz w:val="28"/>
        </w:rPr>
        <w:t>投标人须知资料表</w:t>
      </w:r>
    </w:p>
    <w:p w14:paraId="0EB4844D" w14:textId="77777777" w:rsidR="00E72A87" w:rsidRPr="00A126F7" w:rsidRDefault="0018738E">
      <w:pPr>
        <w:spacing w:line="360" w:lineRule="auto"/>
        <w:ind w:firstLine="480"/>
        <w:rPr>
          <w:rFonts w:asciiTheme="minorEastAsia" w:eastAsiaTheme="minorEastAsia" w:hAnsiTheme="minorEastAsia" w:hint="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□关于核心产品本项目__包不适用。</w:t>
            </w:r>
          </w:p>
          <w:p w14:paraId="6742947C" w14:textId="35BA374A" w:rsidR="00E72A87" w:rsidRPr="00A126F7" w:rsidRDefault="0021322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07E025CD" w:rsidR="00D55AD8" w:rsidRPr="00A126F7" w:rsidRDefault="005E72C9" w:rsidP="00D55AD8">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本项目为非单一产品采购项目，核心</w:t>
            </w:r>
            <w:r w:rsidR="0018738E" w:rsidRPr="00BE7494">
              <w:rPr>
                <w:rFonts w:asciiTheme="minorEastAsia" w:eastAsiaTheme="minorEastAsia" w:hAnsiTheme="minorEastAsia"/>
                <w:sz w:val="24"/>
              </w:rPr>
              <w:t>产品为：</w:t>
            </w:r>
            <w:r w:rsidR="00715247" w:rsidRPr="00BE7494">
              <w:rPr>
                <w:rFonts w:asciiTheme="minorEastAsia" w:eastAsiaTheme="minorEastAsia" w:hAnsiTheme="minorEastAsia" w:hint="eastAsia"/>
                <w:sz w:val="24"/>
                <w:u w:val="single"/>
              </w:rPr>
              <w:t>全自动微生物鉴定及药</w:t>
            </w:r>
            <w:proofErr w:type="gramStart"/>
            <w:r w:rsidR="00715247" w:rsidRPr="00BE7494">
              <w:rPr>
                <w:rFonts w:asciiTheme="minorEastAsia" w:eastAsiaTheme="minorEastAsia" w:hAnsiTheme="minorEastAsia" w:hint="eastAsia"/>
                <w:sz w:val="24"/>
                <w:u w:val="single"/>
              </w:rPr>
              <w:t>敏分析</w:t>
            </w:r>
            <w:proofErr w:type="gramEnd"/>
            <w:r w:rsidR="00715247" w:rsidRPr="00BE7494">
              <w:rPr>
                <w:rFonts w:asciiTheme="minorEastAsia" w:eastAsiaTheme="minorEastAsia" w:hAnsiTheme="minorEastAsia" w:hint="eastAsia"/>
                <w:sz w:val="24"/>
                <w:u w:val="single"/>
              </w:rPr>
              <w:t>系统</w:t>
            </w:r>
            <w:r w:rsidR="0018738E" w:rsidRPr="00BE7494">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hint="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本项目采购标的对应的中小企业划分标准所属行业：</w:t>
            </w:r>
          </w:p>
          <w:tbl>
            <w:tblPr>
              <w:tblW w:w="7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1"/>
              <w:gridCol w:w="3118"/>
            </w:tblGrid>
            <w:tr w:rsidR="00D55AD8" w:rsidRPr="00A865B5" w14:paraId="7F6E0B10" w14:textId="77777777" w:rsidTr="00715247">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055330">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bCs/>
                      <w:sz w:val="24"/>
                    </w:rPr>
                    <w:t>标的名称</w:t>
                  </w:r>
                </w:p>
              </w:tc>
              <w:tc>
                <w:tcPr>
                  <w:tcW w:w="3118"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055330">
                  <w:pPr>
                    <w:spacing w:after="0"/>
                    <w:jc w:val="center"/>
                    <w:rPr>
                      <w:rFonts w:asciiTheme="minorEastAsia" w:eastAsiaTheme="minorEastAsia" w:hAnsiTheme="minorEastAsia" w:hint="eastAsia"/>
                      <w:sz w:val="24"/>
                    </w:rPr>
                  </w:pPr>
                  <w:r w:rsidRPr="00A865B5">
                    <w:rPr>
                      <w:rFonts w:asciiTheme="minorEastAsia" w:eastAsiaTheme="minorEastAsia" w:hAnsiTheme="minorEastAsia"/>
                      <w:sz w:val="24"/>
                    </w:rPr>
                    <w:t>中小企业划分标准所属行业</w:t>
                  </w:r>
                </w:p>
              </w:tc>
            </w:tr>
            <w:tr w:rsidR="00715247" w:rsidRPr="00A865B5" w14:paraId="11473334" w14:textId="77777777" w:rsidTr="00715247">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3BAB68E9" w14:textId="6FBDE011" w:rsidR="00715247" w:rsidRPr="00055330" w:rsidRDefault="00715247" w:rsidP="009332EE">
                  <w:pPr>
                    <w:widowControl/>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全自动微生物鉴定及药</w:t>
                  </w:r>
                  <w:proofErr w:type="gramStart"/>
                  <w:r w:rsidRPr="00715247">
                    <w:rPr>
                      <w:rFonts w:asciiTheme="minorEastAsia" w:eastAsiaTheme="minorEastAsia" w:hAnsiTheme="minorEastAsia" w:hint="eastAsia"/>
                      <w:bCs/>
                      <w:sz w:val="24"/>
                    </w:rPr>
                    <w:t>敏分析</w:t>
                  </w:r>
                  <w:proofErr w:type="gramEnd"/>
                  <w:r w:rsidRPr="00715247">
                    <w:rPr>
                      <w:rFonts w:asciiTheme="minorEastAsia" w:eastAsiaTheme="minorEastAsia" w:hAnsiTheme="minorEastAsia" w:hint="eastAsia"/>
                      <w:bCs/>
                      <w:sz w:val="24"/>
                    </w:rPr>
                    <w:t>系统</w:t>
                  </w:r>
                </w:p>
              </w:tc>
              <w:tc>
                <w:tcPr>
                  <w:tcW w:w="3118" w:type="dxa"/>
                  <w:tcBorders>
                    <w:top w:val="single" w:sz="4" w:space="0" w:color="auto"/>
                    <w:left w:val="single" w:sz="4" w:space="0" w:color="auto"/>
                    <w:bottom w:val="single" w:sz="4" w:space="0" w:color="auto"/>
                    <w:right w:val="single" w:sz="4" w:space="0" w:color="auto"/>
                  </w:tcBorders>
                  <w:vAlign w:val="center"/>
                </w:tcPr>
                <w:p w14:paraId="39E4957A" w14:textId="77777777" w:rsidR="00715247" w:rsidRPr="00A865B5" w:rsidRDefault="00715247" w:rsidP="009332EE">
                  <w:pPr>
                    <w:spacing w:after="0" w:line="240" w:lineRule="auto"/>
                    <w:jc w:val="center"/>
                    <w:rPr>
                      <w:rFonts w:asciiTheme="minorEastAsia" w:eastAsiaTheme="minorEastAsia" w:hAnsiTheme="minorEastAsia" w:hint="eastAsia"/>
                      <w:bCs/>
                      <w:sz w:val="24"/>
                    </w:rPr>
                  </w:pPr>
                  <w:bookmarkStart w:id="84" w:name="OLE_LINK12"/>
                  <w:bookmarkStart w:id="85" w:name="OLE_LINK13"/>
                  <w:r w:rsidRPr="00A865B5">
                    <w:rPr>
                      <w:rFonts w:asciiTheme="minorEastAsia" w:eastAsiaTheme="minorEastAsia" w:hAnsiTheme="minorEastAsia" w:hint="eastAsia"/>
                      <w:bCs/>
                      <w:sz w:val="24"/>
                    </w:rPr>
                    <w:t>工业</w:t>
                  </w:r>
                  <w:bookmarkEnd w:id="84"/>
                  <w:bookmarkEnd w:id="85"/>
                </w:p>
              </w:tc>
            </w:tr>
            <w:tr w:rsidR="00715247" w:rsidRPr="00A865B5" w14:paraId="6155D836" w14:textId="77777777" w:rsidTr="00715247">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7384091C" w14:textId="6249CDCE"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多病原全场景核酸检测系统</w:t>
                  </w:r>
                </w:p>
              </w:tc>
              <w:tc>
                <w:tcPr>
                  <w:tcW w:w="3118" w:type="dxa"/>
                  <w:tcBorders>
                    <w:top w:val="single" w:sz="4" w:space="0" w:color="auto"/>
                    <w:left w:val="single" w:sz="4" w:space="0" w:color="auto"/>
                    <w:bottom w:val="single" w:sz="4" w:space="0" w:color="auto"/>
                    <w:right w:val="single" w:sz="4" w:space="0" w:color="auto"/>
                  </w:tcBorders>
                  <w:vAlign w:val="center"/>
                </w:tcPr>
                <w:p w14:paraId="2B5E725B" w14:textId="77777777" w:rsidR="00715247" w:rsidRPr="00A865B5" w:rsidRDefault="00715247" w:rsidP="009332EE">
                  <w:pPr>
                    <w:spacing w:after="0" w:line="240" w:lineRule="auto"/>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715247" w:rsidRPr="00A865B5" w14:paraId="6A630659" w14:textId="77777777" w:rsidTr="00715247">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35547093" w14:textId="44694BC0"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小型水平电泳仪</w:t>
                  </w:r>
                </w:p>
              </w:tc>
              <w:tc>
                <w:tcPr>
                  <w:tcW w:w="3118" w:type="dxa"/>
                  <w:tcBorders>
                    <w:top w:val="single" w:sz="4" w:space="0" w:color="auto"/>
                    <w:left w:val="single" w:sz="4" w:space="0" w:color="auto"/>
                    <w:bottom w:val="single" w:sz="4" w:space="0" w:color="auto"/>
                    <w:right w:val="single" w:sz="4" w:space="0" w:color="auto"/>
                  </w:tcBorders>
                  <w:vAlign w:val="center"/>
                </w:tcPr>
                <w:p w14:paraId="036F92E5" w14:textId="77777777" w:rsidR="00715247" w:rsidRPr="00A865B5" w:rsidRDefault="00715247" w:rsidP="009332EE">
                  <w:pPr>
                    <w:spacing w:after="0" w:line="240" w:lineRule="auto"/>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715247" w:rsidRPr="00A865B5" w14:paraId="61D42E05"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3021B994" w14:textId="168BDE84"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酶标仪</w:t>
                  </w:r>
                </w:p>
              </w:tc>
              <w:tc>
                <w:tcPr>
                  <w:tcW w:w="3118" w:type="dxa"/>
                  <w:tcBorders>
                    <w:top w:val="single" w:sz="4" w:space="0" w:color="auto"/>
                    <w:left w:val="single" w:sz="4" w:space="0" w:color="auto"/>
                    <w:bottom w:val="single" w:sz="4" w:space="0" w:color="auto"/>
                    <w:right w:val="single" w:sz="4" w:space="0" w:color="auto"/>
                  </w:tcBorders>
                </w:tcPr>
                <w:p w14:paraId="18D94260" w14:textId="5CE48D66"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6936538D"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2A8B04F8" w14:textId="0EE438A9"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洗板机</w:t>
                  </w:r>
                </w:p>
              </w:tc>
              <w:tc>
                <w:tcPr>
                  <w:tcW w:w="3118" w:type="dxa"/>
                  <w:tcBorders>
                    <w:top w:val="single" w:sz="4" w:space="0" w:color="auto"/>
                    <w:left w:val="single" w:sz="4" w:space="0" w:color="auto"/>
                    <w:bottom w:val="single" w:sz="4" w:space="0" w:color="auto"/>
                    <w:right w:val="single" w:sz="4" w:space="0" w:color="auto"/>
                  </w:tcBorders>
                </w:tcPr>
                <w:p w14:paraId="324A589D" w14:textId="47115C45"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7F08BBEE"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11D9262C" w14:textId="645E628A"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水中微生物膜过滤装置-微生物富集仪</w:t>
                  </w:r>
                </w:p>
              </w:tc>
              <w:tc>
                <w:tcPr>
                  <w:tcW w:w="3118" w:type="dxa"/>
                  <w:tcBorders>
                    <w:top w:val="single" w:sz="4" w:space="0" w:color="auto"/>
                    <w:left w:val="single" w:sz="4" w:space="0" w:color="auto"/>
                    <w:bottom w:val="single" w:sz="4" w:space="0" w:color="auto"/>
                    <w:right w:val="single" w:sz="4" w:space="0" w:color="auto"/>
                  </w:tcBorders>
                </w:tcPr>
                <w:p w14:paraId="529A284C" w14:textId="000D9139"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74206F7B"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07103EC1" w14:textId="13F73C59"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生物显微镜</w:t>
                  </w:r>
                </w:p>
              </w:tc>
              <w:tc>
                <w:tcPr>
                  <w:tcW w:w="3118" w:type="dxa"/>
                  <w:tcBorders>
                    <w:top w:val="single" w:sz="4" w:space="0" w:color="auto"/>
                    <w:left w:val="single" w:sz="4" w:space="0" w:color="auto"/>
                    <w:bottom w:val="single" w:sz="4" w:space="0" w:color="auto"/>
                    <w:right w:val="single" w:sz="4" w:space="0" w:color="auto"/>
                  </w:tcBorders>
                </w:tcPr>
                <w:p w14:paraId="15443135" w14:textId="2388D621"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22E6ACC6"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0F9D1877" w14:textId="0ED2F19C"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体视显微镜</w:t>
                  </w:r>
                </w:p>
              </w:tc>
              <w:tc>
                <w:tcPr>
                  <w:tcW w:w="3118" w:type="dxa"/>
                  <w:tcBorders>
                    <w:top w:val="single" w:sz="4" w:space="0" w:color="auto"/>
                    <w:left w:val="single" w:sz="4" w:space="0" w:color="auto"/>
                    <w:bottom w:val="single" w:sz="4" w:space="0" w:color="auto"/>
                    <w:right w:val="single" w:sz="4" w:space="0" w:color="auto"/>
                  </w:tcBorders>
                </w:tcPr>
                <w:p w14:paraId="18C04368" w14:textId="538B8016"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619363EC"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49C56A66" w14:textId="4D8BA7E4"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多功能凝胶图像分析系统</w:t>
                  </w:r>
                </w:p>
              </w:tc>
              <w:tc>
                <w:tcPr>
                  <w:tcW w:w="3118" w:type="dxa"/>
                  <w:tcBorders>
                    <w:top w:val="single" w:sz="4" w:space="0" w:color="auto"/>
                    <w:left w:val="single" w:sz="4" w:space="0" w:color="auto"/>
                    <w:bottom w:val="single" w:sz="4" w:space="0" w:color="auto"/>
                    <w:right w:val="single" w:sz="4" w:space="0" w:color="auto"/>
                  </w:tcBorders>
                </w:tcPr>
                <w:p w14:paraId="358F9D54" w14:textId="29BDBA23"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126AD64D"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27A0A382" w14:textId="01B4B4D7"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离心机</w:t>
                  </w:r>
                </w:p>
              </w:tc>
              <w:tc>
                <w:tcPr>
                  <w:tcW w:w="3118" w:type="dxa"/>
                  <w:tcBorders>
                    <w:top w:val="single" w:sz="4" w:space="0" w:color="auto"/>
                    <w:left w:val="single" w:sz="4" w:space="0" w:color="auto"/>
                    <w:bottom w:val="single" w:sz="4" w:space="0" w:color="auto"/>
                    <w:right w:val="single" w:sz="4" w:space="0" w:color="auto"/>
                  </w:tcBorders>
                </w:tcPr>
                <w:p w14:paraId="58AD7B95" w14:textId="6E9AAB00"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1B2D9799"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02E0288E" w14:textId="0C8A5BDF"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电热恒温培养箱</w:t>
                  </w:r>
                </w:p>
              </w:tc>
              <w:tc>
                <w:tcPr>
                  <w:tcW w:w="3118" w:type="dxa"/>
                  <w:tcBorders>
                    <w:top w:val="single" w:sz="4" w:space="0" w:color="auto"/>
                    <w:left w:val="single" w:sz="4" w:space="0" w:color="auto"/>
                    <w:bottom w:val="single" w:sz="4" w:space="0" w:color="auto"/>
                    <w:right w:val="single" w:sz="4" w:space="0" w:color="auto"/>
                  </w:tcBorders>
                </w:tcPr>
                <w:p w14:paraId="6C809052" w14:textId="3E9F1A7B"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52E9AD63"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1189E3E2" w14:textId="32F34398"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二氧化碳培养箱</w:t>
                  </w:r>
                </w:p>
              </w:tc>
              <w:tc>
                <w:tcPr>
                  <w:tcW w:w="3118" w:type="dxa"/>
                  <w:tcBorders>
                    <w:top w:val="single" w:sz="4" w:space="0" w:color="auto"/>
                    <w:left w:val="single" w:sz="4" w:space="0" w:color="auto"/>
                    <w:bottom w:val="single" w:sz="4" w:space="0" w:color="auto"/>
                    <w:right w:val="single" w:sz="4" w:space="0" w:color="auto"/>
                  </w:tcBorders>
                </w:tcPr>
                <w:p w14:paraId="71F80521" w14:textId="78C7C7B5"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00B8ADE4"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7D65D6EE" w14:textId="3974F6ED"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恒温培养摇床</w:t>
                  </w:r>
                </w:p>
              </w:tc>
              <w:tc>
                <w:tcPr>
                  <w:tcW w:w="3118" w:type="dxa"/>
                  <w:tcBorders>
                    <w:top w:val="single" w:sz="4" w:space="0" w:color="auto"/>
                    <w:left w:val="single" w:sz="4" w:space="0" w:color="auto"/>
                    <w:bottom w:val="single" w:sz="4" w:space="0" w:color="auto"/>
                    <w:right w:val="single" w:sz="4" w:space="0" w:color="auto"/>
                  </w:tcBorders>
                </w:tcPr>
                <w:p w14:paraId="46F35961" w14:textId="23456198"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5CF468EA"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6DB3BE82" w14:textId="5731AF16"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水平摇床</w:t>
                  </w:r>
                </w:p>
              </w:tc>
              <w:tc>
                <w:tcPr>
                  <w:tcW w:w="3118" w:type="dxa"/>
                  <w:tcBorders>
                    <w:top w:val="single" w:sz="4" w:space="0" w:color="auto"/>
                    <w:left w:val="single" w:sz="4" w:space="0" w:color="auto"/>
                    <w:bottom w:val="single" w:sz="4" w:space="0" w:color="auto"/>
                    <w:right w:val="single" w:sz="4" w:space="0" w:color="auto"/>
                  </w:tcBorders>
                </w:tcPr>
                <w:p w14:paraId="23A06FF9" w14:textId="37BDBAFE"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293E70C9"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5634F737" w14:textId="2816BE01" w:rsidR="00715247" w:rsidRPr="00055330" w:rsidRDefault="00715247" w:rsidP="009332EE">
                  <w:pPr>
                    <w:spacing w:after="0" w:line="240" w:lineRule="auto"/>
                    <w:jc w:val="center"/>
                    <w:rPr>
                      <w:rFonts w:asciiTheme="minorEastAsia" w:eastAsiaTheme="minorEastAsia" w:hAnsiTheme="minorEastAsia" w:hint="eastAsia"/>
                      <w:bCs/>
                      <w:sz w:val="24"/>
                    </w:rPr>
                  </w:pPr>
                  <w:proofErr w:type="gramStart"/>
                  <w:r w:rsidRPr="00715247">
                    <w:rPr>
                      <w:rFonts w:asciiTheme="minorEastAsia" w:eastAsiaTheme="minorEastAsia" w:hAnsiTheme="minorEastAsia" w:hint="eastAsia"/>
                      <w:bCs/>
                      <w:sz w:val="24"/>
                    </w:rPr>
                    <w:t>多道移液器</w:t>
                  </w:r>
                  <w:proofErr w:type="gramEnd"/>
                </w:p>
              </w:tc>
              <w:tc>
                <w:tcPr>
                  <w:tcW w:w="3118" w:type="dxa"/>
                  <w:tcBorders>
                    <w:top w:val="single" w:sz="4" w:space="0" w:color="auto"/>
                    <w:left w:val="single" w:sz="4" w:space="0" w:color="auto"/>
                    <w:bottom w:val="single" w:sz="4" w:space="0" w:color="auto"/>
                    <w:right w:val="single" w:sz="4" w:space="0" w:color="auto"/>
                  </w:tcBorders>
                </w:tcPr>
                <w:p w14:paraId="48FCE733" w14:textId="04BB73A6"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448488B5"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5ACCE04E" w14:textId="0B83EC21"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蛋白印迹仪</w:t>
                  </w:r>
                </w:p>
              </w:tc>
              <w:tc>
                <w:tcPr>
                  <w:tcW w:w="3118" w:type="dxa"/>
                  <w:tcBorders>
                    <w:top w:val="single" w:sz="4" w:space="0" w:color="auto"/>
                    <w:left w:val="single" w:sz="4" w:space="0" w:color="auto"/>
                    <w:bottom w:val="single" w:sz="4" w:space="0" w:color="auto"/>
                    <w:right w:val="single" w:sz="4" w:space="0" w:color="auto"/>
                  </w:tcBorders>
                </w:tcPr>
                <w:p w14:paraId="00C5EF93" w14:textId="265064D3"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r w:rsidR="00715247" w:rsidRPr="00A865B5" w14:paraId="557E1A14" w14:textId="77777777" w:rsidTr="00E00FCD">
              <w:trPr>
                <w:trHeight w:val="454"/>
              </w:trPr>
              <w:tc>
                <w:tcPr>
                  <w:tcW w:w="4281" w:type="dxa"/>
                  <w:tcBorders>
                    <w:top w:val="single" w:sz="4" w:space="0" w:color="auto"/>
                    <w:left w:val="single" w:sz="4" w:space="0" w:color="auto"/>
                    <w:bottom w:val="single" w:sz="4" w:space="0" w:color="auto"/>
                    <w:right w:val="single" w:sz="4" w:space="0" w:color="auto"/>
                  </w:tcBorders>
                  <w:vAlign w:val="center"/>
                </w:tcPr>
                <w:p w14:paraId="3EB3D4D7" w14:textId="5F067791" w:rsidR="00715247" w:rsidRPr="00055330" w:rsidRDefault="00715247" w:rsidP="009332EE">
                  <w:pPr>
                    <w:spacing w:after="0" w:line="240" w:lineRule="auto"/>
                    <w:jc w:val="center"/>
                    <w:rPr>
                      <w:rFonts w:asciiTheme="minorEastAsia" w:eastAsiaTheme="minorEastAsia" w:hAnsiTheme="minorEastAsia" w:hint="eastAsia"/>
                      <w:bCs/>
                      <w:sz w:val="24"/>
                    </w:rPr>
                  </w:pPr>
                  <w:r w:rsidRPr="00715247">
                    <w:rPr>
                      <w:rFonts w:asciiTheme="minorEastAsia" w:eastAsiaTheme="minorEastAsia" w:hAnsiTheme="minorEastAsia" w:hint="eastAsia"/>
                      <w:bCs/>
                      <w:sz w:val="24"/>
                    </w:rPr>
                    <w:t>液氮罐</w:t>
                  </w:r>
                </w:p>
              </w:tc>
              <w:tc>
                <w:tcPr>
                  <w:tcW w:w="3118" w:type="dxa"/>
                  <w:tcBorders>
                    <w:top w:val="single" w:sz="4" w:space="0" w:color="auto"/>
                    <w:left w:val="single" w:sz="4" w:space="0" w:color="auto"/>
                    <w:bottom w:val="single" w:sz="4" w:space="0" w:color="auto"/>
                    <w:right w:val="single" w:sz="4" w:space="0" w:color="auto"/>
                  </w:tcBorders>
                </w:tcPr>
                <w:p w14:paraId="13F913ED" w14:textId="7538AAFF" w:rsidR="00715247" w:rsidRPr="00A865B5" w:rsidRDefault="00715247" w:rsidP="009332EE">
                  <w:pPr>
                    <w:spacing w:after="0" w:line="240" w:lineRule="auto"/>
                    <w:jc w:val="center"/>
                    <w:rPr>
                      <w:rFonts w:asciiTheme="minorEastAsia" w:eastAsiaTheme="minorEastAsia" w:hAnsiTheme="minorEastAsia" w:hint="eastAsia"/>
                      <w:bCs/>
                      <w:sz w:val="24"/>
                    </w:rPr>
                  </w:pPr>
                  <w:r w:rsidRPr="00EF7D47">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hint="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7540" w:type="dxa"/>
            <w:vAlign w:val="center"/>
          </w:tcPr>
          <w:p w14:paraId="0B1B1033" w14:textId="2F0AC74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1.投标保证金金额:</w:t>
            </w:r>
            <w:r w:rsidR="00715247">
              <w:rPr>
                <w:rFonts w:hAnsi="宋体" w:cs="宋体"/>
                <w:sz w:val="24"/>
                <w:szCs w:val="24"/>
              </w:rPr>
              <w:t>人民币30000</w:t>
            </w:r>
            <w:r w:rsidR="0021322E">
              <w:rPr>
                <w:rFonts w:hAnsi="宋体" w:cs="宋体"/>
                <w:sz w:val="24"/>
                <w:szCs w:val="24"/>
              </w:rPr>
              <w:t>元。</w:t>
            </w:r>
          </w:p>
          <w:p w14:paraId="28492F7F" w14:textId="23789A6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2.投标保证金递交形式:</w:t>
            </w:r>
            <w:r w:rsidR="00715247">
              <w:rPr>
                <w:rFonts w:asciiTheme="minorEastAsia" w:eastAsiaTheme="minorEastAsia" w:hAnsiTheme="minorEastAsia"/>
                <w:sz w:val="24"/>
                <w:szCs w:val="24"/>
              </w:rPr>
              <w:t>电汇、</w:t>
            </w:r>
            <w:r w:rsidRPr="00A126F7">
              <w:rPr>
                <w:rFonts w:asciiTheme="minorEastAsia" w:eastAsiaTheme="minorEastAsia" w:hAnsiTheme="minorEastAsia"/>
                <w:sz w:val="24"/>
                <w:szCs w:val="24"/>
              </w:rPr>
              <w:t>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w:t>
            </w:r>
            <w:bookmarkStart w:id="86" w:name="OLE_LINK11"/>
            <w:r w:rsidRPr="00A126F7">
              <w:rPr>
                <w:rFonts w:asciiTheme="minorEastAsia" w:eastAsiaTheme="minorEastAsia" w:hAnsiTheme="minorEastAsia"/>
                <w:sz w:val="24"/>
                <w:szCs w:val="24"/>
              </w:rPr>
              <w:t>344171207755</w:t>
            </w:r>
            <w:bookmarkEnd w:id="86"/>
            <w:r w:rsidRPr="00A126F7">
              <w:rPr>
                <w:rFonts w:asciiTheme="minorEastAsia" w:eastAsiaTheme="minorEastAsia" w:hAnsiTheme="minorEastAsia"/>
                <w:sz w:val="24"/>
                <w:szCs w:val="24"/>
              </w:rPr>
              <w:t xml:space="preserve">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hint="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lastRenderedPageBreak/>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63A45152"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联系电话: 010-67803241转80</w:t>
            </w:r>
            <w:r w:rsidR="00C7600A">
              <w:rPr>
                <w:rFonts w:asciiTheme="minorEastAsia" w:eastAsiaTheme="minorEastAsia" w:hAnsiTheme="minorEastAsia" w:hint="eastAsia"/>
                <w:sz w:val="24"/>
              </w:rPr>
              <w:t>12</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开户行：中国农业银行股份有限公司北京自贸试验区高端产业片区支</w:t>
            </w:r>
            <w:r w:rsidRPr="00A126F7">
              <w:rPr>
                <w:rFonts w:asciiTheme="minorEastAsia" w:eastAsiaTheme="minorEastAsia" w:hAnsiTheme="minorEastAsia" w:hint="eastAsia"/>
                <w:sz w:val="24"/>
              </w:rPr>
              <w:lastRenderedPageBreak/>
              <w:t>行</w:t>
            </w:r>
          </w:p>
          <w:p w14:paraId="2BB6AE28"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hint="eastAsia"/>
          <w:sz w:val="24"/>
        </w:rPr>
        <w:sectPr w:rsidR="00E72A87" w:rsidRPr="00A126F7">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hint="eastAsia"/>
          <w:b/>
          <w:sz w:val="28"/>
          <w:szCs w:val="28"/>
        </w:rPr>
      </w:pPr>
      <w:bookmarkStart w:id="87" w:name="_Toc264969207"/>
      <w:bookmarkStart w:id="88" w:name="_Toc265228355"/>
      <w:bookmarkStart w:id="89" w:name="_Toc353873932"/>
      <w:bookmarkStart w:id="90" w:name="_Toc142311019"/>
      <w:bookmarkStart w:id="91" w:name="_Toc226337213"/>
      <w:bookmarkStart w:id="92" w:name="_Toc195842882"/>
      <w:bookmarkStart w:id="93" w:name="_Toc127151517"/>
      <w:bookmarkStart w:id="94" w:name="_Toc305158785"/>
      <w:bookmarkStart w:id="95" w:name="_Toc226965790"/>
      <w:bookmarkStart w:id="96" w:name="_Toc150774722"/>
      <w:bookmarkStart w:id="97" w:name="_Toc353873662"/>
      <w:bookmarkStart w:id="98" w:name="_Toc353825542"/>
      <w:bookmarkStart w:id="99" w:name="_Toc150480755"/>
      <w:bookmarkStart w:id="100" w:name="_Toc305158859"/>
      <w:r w:rsidRPr="00A126F7">
        <w:rPr>
          <w:rFonts w:asciiTheme="minorEastAsia" w:eastAsiaTheme="minorEastAsia" w:hAnsiTheme="minorEastAsia"/>
          <w:b/>
          <w:sz w:val="28"/>
          <w:szCs w:val="28"/>
        </w:rPr>
        <w:lastRenderedPageBreak/>
        <w:t>投标人须知</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hint="eastAsia"/>
          <w:sz w:val="28"/>
        </w:rPr>
      </w:pPr>
      <w:bookmarkStart w:id="101" w:name="_Toc127151518"/>
      <w:bookmarkStart w:id="102" w:name="_Toc520356143"/>
      <w:r w:rsidRPr="00A126F7">
        <w:rPr>
          <w:rFonts w:asciiTheme="minorEastAsia" w:eastAsiaTheme="minorEastAsia" w:hAnsiTheme="minorEastAsia"/>
          <w:sz w:val="28"/>
        </w:rPr>
        <w:tab/>
      </w:r>
      <w:bookmarkStart w:id="103" w:name="_Toc151193760"/>
      <w:bookmarkStart w:id="104" w:name="_Toc265228356"/>
      <w:bookmarkStart w:id="105" w:name="_Toc150480756"/>
      <w:bookmarkStart w:id="106" w:name="_Toc305158860"/>
      <w:bookmarkStart w:id="107" w:name="_Toc151193616"/>
      <w:bookmarkStart w:id="108" w:name="_Toc195842883"/>
      <w:bookmarkStart w:id="109" w:name="_Toc226309762"/>
      <w:bookmarkStart w:id="110" w:name="_Toc150774618"/>
      <w:bookmarkStart w:id="111" w:name="_Toc151193906"/>
      <w:bookmarkStart w:id="112" w:name="_Toc264969208"/>
      <w:bookmarkStart w:id="113" w:name="_Toc151190145"/>
      <w:bookmarkStart w:id="114" w:name="_Toc150509269"/>
      <w:bookmarkStart w:id="115" w:name="_Toc226965791"/>
      <w:bookmarkStart w:id="116" w:name="_Toc151193832"/>
      <w:bookmarkStart w:id="117" w:name="_Toc226337214"/>
      <w:bookmarkStart w:id="118" w:name="_Toc226965708"/>
      <w:bookmarkStart w:id="119" w:name="_Toc305158786"/>
      <w:bookmarkStart w:id="120" w:name="_Toc151193688"/>
      <w:bookmarkStart w:id="121" w:name="_Toc142311020"/>
      <w:bookmarkStart w:id="122"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3" w:name="_Toc264969209"/>
      <w:bookmarkStart w:id="124" w:name="_Toc305158861"/>
      <w:bookmarkStart w:id="125" w:name="_Toc265228357"/>
      <w:bookmarkStart w:id="126" w:name="_Toc305158787"/>
      <w:r w:rsidRPr="00A126F7">
        <w:rPr>
          <w:rFonts w:asciiTheme="minorEastAsia" w:eastAsiaTheme="minorEastAsia" w:hAnsiTheme="minorEastAsia"/>
          <w:sz w:val="24"/>
        </w:rPr>
        <w:t>采购人、采购代理机构、投标人</w:t>
      </w:r>
      <w:bookmarkEnd w:id="123"/>
      <w:bookmarkEnd w:id="124"/>
      <w:bookmarkEnd w:id="125"/>
      <w:bookmarkEnd w:id="126"/>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7" w:name="_Toc151193908"/>
      <w:bookmarkStart w:id="128" w:name="_Toc305158862"/>
      <w:bookmarkStart w:id="129" w:name="_Toc151190147"/>
      <w:bookmarkStart w:id="130" w:name="_Toc142311022"/>
      <w:bookmarkStart w:id="131" w:name="_Toc127151520"/>
      <w:bookmarkStart w:id="132" w:name="_Toc127161434"/>
      <w:bookmarkStart w:id="133" w:name="_Toc150774620"/>
      <w:bookmarkStart w:id="134" w:name="_Toc164229215"/>
      <w:bookmarkStart w:id="135" w:name="_Toc195842885"/>
      <w:bookmarkStart w:id="136" w:name="_Toc305158788"/>
      <w:bookmarkStart w:id="137" w:name="_Toc127151721"/>
      <w:bookmarkStart w:id="138" w:name="_Toc150480758"/>
      <w:bookmarkStart w:id="139" w:name="_Toc149720813"/>
      <w:bookmarkStart w:id="140" w:name="_Toc150774725"/>
      <w:bookmarkStart w:id="141" w:name="_Toc226965793"/>
      <w:bookmarkStart w:id="142" w:name="_Toc226965710"/>
      <w:bookmarkStart w:id="143" w:name="_Toc151193834"/>
      <w:bookmarkStart w:id="144" w:name="_Toc164608789"/>
      <w:bookmarkStart w:id="145" w:name="_Toc150509271"/>
      <w:bookmarkStart w:id="146" w:name="_Toc164351614"/>
      <w:bookmarkStart w:id="147" w:name="_Toc226337216"/>
      <w:bookmarkStart w:id="148" w:name="_Toc151193690"/>
      <w:bookmarkStart w:id="149" w:name="_Toc151193762"/>
      <w:bookmarkStart w:id="150" w:name="_Toc151193618"/>
      <w:bookmarkStart w:id="151" w:name="_Toc264969210"/>
      <w:bookmarkStart w:id="152" w:name="_Toc265228358"/>
      <w:bookmarkStart w:id="153" w:name="_Toc164229361"/>
      <w:bookmarkStart w:id="154" w:name="_Toc164608634"/>
      <w:bookmarkStart w:id="155" w:name="_Toc226309764"/>
      <w:r w:rsidRPr="00A126F7">
        <w:rPr>
          <w:rFonts w:asciiTheme="minorEastAsia" w:eastAsiaTheme="minorEastAsia" w:hAnsiTheme="minorEastAsia"/>
          <w:sz w:val="24"/>
        </w:rPr>
        <w:t>资金来源</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6" w:name="_Toc151193764"/>
      <w:bookmarkStart w:id="157" w:name="_Toc150774727"/>
      <w:bookmarkStart w:id="158" w:name="_Toc151193620"/>
      <w:bookmarkStart w:id="159" w:name="_Toc127151522"/>
      <w:bookmarkStart w:id="160" w:name="_Toc151193692"/>
      <w:bookmarkStart w:id="161" w:name="_Toc142311024"/>
      <w:bookmarkStart w:id="162" w:name="_Toc150480760"/>
      <w:bookmarkStart w:id="163" w:name="_Toc151193836"/>
      <w:bookmarkStart w:id="164" w:name="_Toc265228360"/>
      <w:bookmarkStart w:id="165" w:name="_Toc226337218"/>
      <w:bookmarkStart w:id="166" w:name="_Toc195842887"/>
      <w:bookmarkStart w:id="167" w:name="_Toc520356146"/>
      <w:bookmarkStart w:id="168" w:name="_Toc150774622"/>
      <w:bookmarkStart w:id="169" w:name="_Toc151190149"/>
      <w:bookmarkStart w:id="170" w:name="_Toc264969212"/>
      <w:bookmarkStart w:id="171" w:name="_Toc305158790"/>
      <w:bookmarkStart w:id="172" w:name="_Toc151193910"/>
      <w:bookmarkStart w:id="173" w:name="_Toc226965795"/>
      <w:bookmarkStart w:id="174" w:name="_Toc150509273"/>
      <w:bookmarkStart w:id="175" w:name="_Toc305158864"/>
      <w:bookmarkStart w:id="176" w:name="_Toc226309766"/>
      <w:bookmarkStart w:id="177"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8"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8"/>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bookmarkStart w:id="179"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hint="eastAsia"/>
          <w:sz w:val="24"/>
        </w:rPr>
      </w:pPr>
      <w:bookmarkStart w:id="180" w:name="_Hlk164955325"/>
      <w:bookmarkEnd w:id="179"/>
      <w:r w:rsidRPr="00A126F7">
        <w:rPr>
          <w:rFonts w:asciiTheme="minorEastAsia" w:eastAsiaTheme="minorEastAsia" w:hAnsiTheme="minorEastAsia"/>
          <w:sz w:val="24"/>
        </w:rPr>
        <w:t>为贯彻落实《深化政府采购制度改革方案》有关要求，推动政府采购需求标准建设</w:t>
      </w:r>
      <w:bookmarkEnd w:id="180"/>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hint="eastAsia"/>
          <w:sz w:val="28"/>
        </w:rPr>
      </w:pPr>
      <w:bookmarkStart w:id="181" w:name="_1.8_计量单位"/>
      <w:bookmarkEnd w:id="181"/>
    </w:p>
    <w:p w14:paraId="6F3BE5BD"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lastRenderedPageBreak/>
        <w:t>二   招标文件</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82" w:name="_Toc226309767"/>
      <w:bookmarkStart w:id="183" w:name="_Toc164229218"/>
      <w:bookmarkStart w:id="184" w:name="_Toc305158791"/>
      <w:bookmarkStart w:id="185" w:name="_Toc151193837"/>
      <w:bookmarkStart w:id="186" w:name="_Toc164351617"/>
      <w:bookmarkStart w:id="187" w:name="_Toc226965796"/>
      <w:bookmarkStart w:id="188" w:name="_Toc305158865"/>
      <w:bookmarkStart w:id="189" w:name="_Toc265228361"/>
      <w:bookmarkStart w:id="190" w:name="_Toc151193693"/>
      <w:bookmarkStart w:id="191" w:name="_Toc264969213"/>
      <w:bookmarkStart w:id="192" w:name="_Toc151193911"/>
      <w:bookmarkStart w:id="193" w:name="_Toc151193765"/>
      <w:bookmarkStart w:id="194" w:name="_Toc151190150"/>
      <w:bookmarkStart w:id="195" w:name="_Toc226965713"/>
      <w:bookmarkStart w:id="196" w:name="_Toc142311025"/>
      <w:bookmarkStart w:id="197" w:name="_Toc195842888"/>
      <w:bookmarkStart w:id="198" w:name="_Toc520356147"/>
      <w:bookmarkStart w:id="199" w:name="_Toc150509274"/>
      <w:bookmarkStart w:id="200" w:name="_Toc164229364"/>
      <w:bookmarkStart w:id="201" w:name="_Toc150774623"/>
      <w:bookmarkStart w:id="202" w:name="_Toc127151724"/>
      <w:bookmarkStart w:id="203" w:name="_Toc150480761"/>
      <w:bookmarkStart w:id="204" w:name="_Toc150774728"/>
      <w:bookmarkStart w:id="205" w:name="_Toc226337219"/>
      <w:bookmarkStart w:id="206" w:name="_Toc164608792"/>
      <w:bookmarkStart w:id="207" w:name="_Toc127161437"/>
      <w:bookmarkStart w:id="208" w:name="_Toc151193621"/>
      <w:bookmarkStart w:id="209" w:name="_Toc127151523"/>
      <w:bookmarkStart w:id="210" w:name="_Toc149720816"/>
      <w:bookmarkStart w:id="211" w:name="_Toc164608637"/>
      <w:r w:rsidRPr="00A126F7">
        <w:rPr>
          <w:rFonts w:asciiTheme="minorEastAsia" w:eastAsiaTheme="minorEastAsia" w:hAnsiTheme="minorEastAsia"/>
          <w:sz w:val="24"/>
        </w:rPr>
        <w:t>招标文件构</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hint="eastAsia"/>
          <w:sz w:val="28"/>
        </w:rPr>
      </w:pPr>
      <w:bookmarkStart w:id="212" w:name="_Toc516367020"/>
      <w:bookmarkStart w:id="213" w:name="_Toc151193840"/>
      <w:bookmarkStart w:id="214" w:name="_Toc151193696"/>
      <w:bookmarkStart w:id="215" w:name="_Toc520356150"/>
      <w:bookmarkStart w:id="216" w:name="_Toc151193768"/>
      <w:bookmarkStart w:id="217" w:name="_Toc151193624"/>
      <w:bookmarkStart w:id="218" w:name="_Toc127151526"/>
      <w:bookmarkStart w:id="219" w:name="_Toc150509277"/>
      <w:bookmarkStart w:id="220" w:name="_Toc150480764"/>
      <w:bookmarkStart w:id="221" w:name="_Toc226337222"/>
      <w:bookmarkStart w:id="222" w:name="_Toc305158794"/>
      <w:bookmarkStart w:id="223" w:name="_Toc226309770"/>
      <w:bookmarkStart w:id="224" w:name="_Toc142311028"/>
      <w:bookmarkStart w:id="225" w:name="_Toc226965799"/>
      <w:bookmarkStart w:id="226" w:name="_Toc150774731"/>
      <w:bookmarkStart w:id="227" w:name="_Toc305158868"/>
      <w:bookmarkStart w:id="228" w:name="_Toc265228364"/>
      <w:bookmarkStart w:id="229" w:name="_Toc264969216"/>
      <w:bookmarkStart w:id="230" w:name="_Toc195842891"/>
      <w:bookmarkStart w:id="231" w:name="_Toc226965716"/>
      <w:bookmarkStart w:id="232" w:name="_Toc151190153"/>
      <w:bookmarkStart w:id="233" w:name="_Toc150774626"/>
      <w:bookmarkStart w:id="234" w:name="_Toc151193914"/>
    </w:p>
    <w:p w14:paraId="5568E81C"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三   投标文件</w:t>
      </w:r>
      <w:bookmarkEnd w:id="212"/>
      <w:r w:rsidRPr="00A126F7">
        <w:rPr>
          <w:rFonts w:asciiTheme="minorEastAsia" w:eastAsiaTheme="minorEastAsia" w:hAnsiTheme="minorEastAsia"/>
          <w:sz w:val="28"/>
        </w:rPr>
        <w:t>的编制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35" w:name="_Toc150480765"/>
      <w:bookmarkStart w:id="236" w:name="_Toc151193697"/>
      <w:bookmarkStart w:id="237" w:name="_Toc149720820"/>
      <w:bookmarkStart w:id="238" w:name="_Toc151190154"/>
      <w:bookmarkStart w:id="239" w:name="_Toc150774732"/>
      <w:bookmarkStart w:id="240" w:name="_Toc150509278"/>
      <w:bookmarkStart w:id="241" w:name="_Toc226965717"/>
      <w:bookmarkStart w:id="242" w:name="_Toc164608796"/>
      <w:bookmarkStart w:id="243" w:name="_Toc164229368"/>
      <w:bookmarkStart w:id="244" w:name="_Toc164351621"/>
      <w:bookmarkStart w:id="245" w:name="_Toc150774627"/>
      <w:bookmarkStart w:id="246" w:name="_Toc195842892"/>
      <w:bookmarkStart w:id="247" w:name="_Toc151193625"/>
      <w:bookmarkStart w:id="248" w:name="_Toc226965800"/>
      <w:bookmarkStart w:id="249" w:name="_Toc516367021"/>
      <w:bookmarkStart w:id="250" w:name="_Toc127151527"/>
      <w:bookmarkStart w:id="251" w:name="_Toc164229222"/>
      <w:bookmarkStart w:id="252" w:name="_Toc151193841"/>
      <w:bookmarkStart w:id="253" w:name="_Toc305158869"/>
      <w:bookmarkStart w:id="254" w:name="_Toc226309771"/>
      <w:bookmarkStart w:id="255" w:name="_Toc265228365"/>
      <w:bookmarkStart w:id="256" w:name="_Toc226337223"/>
      <w:bookmarkStart w:id="257" w:name="_Toc164608641"/>
      <w:bookmarkStart w:id="258" w:name="_Toc305158795"/>
      <w:bookmarkStart w:id="259" w:name="_Toc142311029"/>
      <w:bookmarkStart w:id="260" w:name="_Toc264969217"/>
      <w:bookmarkStart w:id="261" w:name="_Toc520356151"/>
      <w:bookmarkStart w:id="262" w:name="_Toc151193915"/>
      <w:bookmarkStart w:id="263" w:name="_Toc151193769"/>
      <w:bookmarkStart w:id="264" w:name="_Toc127151728"/>
      <w:bookmarkStart w:id="265" w:name="_Toc127161441"/>
      <w:r w:rsidRPr="00A126F7">
        <w:rPr>
          <w:rFonts w:asciiTheme="minorEastAsia" w:eastAsiaTheme="minorEastAsia" w:hAnsiTheme="minorEastAsia"/>
          <w:sz w:val="24"/>
        </w:rPr>
        <w:t>投标范围、投标文件中计量单位的使用</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66" w:name="_Ref467306195"/>
      <w:bookmarkStart w:id="267" w:name="_Toc516367022"/>
      <w:bookmarkStart w:id="268" w:name="_Ref467306676"/>
      <w:bookmarkStart w:id="269" w:name="_Toc164229223"/>
      <w:bookmarkStart w:id="270" w:name="_Toc142311030"/>
      <w:bookmarkStart w:id="271" w:name="_Toc164608797"/>
      <w:bookmarkStart w:id="272" w:name="_Toc127151729"/>
      <w:bookmarkStart w:id="273" w:name="_Toc150480766"/>
      <w:bookmarkStart w:id="274" w:name="_Toc127161442"/>
      <w:bookmarkStart w:id="275" w:name="_Toc151193770"/>
      <w:bookmarkStart w:id="276" w:name="_Toc149720821"/>
      <w:bookmarkStart w:id="277" w:name="_Toc151193626"/>
      <w:bookmarkStart w:id="278" w:name="_Toc150509279"/>
      <w:bookmarkStart w:id="279" w:name="_Toc151193916"/>
      <w:bookmarkStart w:id="280" w:name="_Toc151190155"/>
      <w:bookmarkStart w:id="281" w:name="_Toc226337224"/>
      <w:bookmarkStart w:id="282" w:name="_Toc164351622"/>
      <w:bookmarkStart w:id="283" w:name="_Toc195842893"/>
      <w:bookmarkStart w:id="284" w:name="_Toc150774733"/>
      <w:bookmarkStart w:id="285" w:name="_Toc520356152"/>
      <w:bookmarkStart w:id="286" w:name="_Toc226965801"/>
      <w:bookmarkStart w:id="287" w:name="_Toc151193698"/>
      <w:bookmarkStart w:id="288" w:name="_Toc264969218"/>
      <w:bookmarkStart w:id="289" w:name="_Toc305158796"/>
      <w:bookmarkStart w:id="290" w:name="_Toc151193842"/>
      <w:bookmarkStart w:id="291" w:name="_Toc226309772"/>
      <w:bookmarkStart w:id="292" w:name="_Toc164229369"/>
      <w:bookmarkStart w:id="293" w:name="_Toc226965718"/>
      <w:bookmarkStart w:id="294" w:name="_Toc127151528"/>
      <w:bookmarkStart w:id="295" w:name="_Toc305158870"/>
      <w:bookmarkStart w:id="296" w:name="_Toc150774628"/>
      <w:bookmarkStart w:id="297" w:name="_Toc164608642"/>
      <w:bookmarkStart w:id="298" w:name="_Toc265228366"/>
      <w:r w:rsidRPr="00A126F7">
        <w:rPr>
          <w:rFonts w:asciiTheme="minorEastAsia" w:eastAsiaTheme="minorEastAsia" w:hAnsiTheme="minorEastAsia"/>
          <w:sz w:val="24"/>
        </w:rPr>
        <w:t>投标文件</w:t>
      </w:r>
      <w:bookmarkEnd w:id="266"/>
      <w:bookmarkEnd w:id="267"/>
      <w:bookmarkEnd w:id="268"/>
      <w:r w:rsidRPr="00A126F7">
        <w:rPr>
          <w:rFonts w:asciiTheme="minorEastAsia" w:eastAsiaTheme="minorEastAsia" w:hAnsiTheme="minorEastAsia"/>
          <w:sz w:val="24"/>
        </w:rPr>
        <w:t>构成</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9"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投标人认为应附的其他材料。</w:t>
      </w:r>
      <w:bookmarkEnd w:id="299"/>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00" w:name="_Toc151193772"/>
      <w:bookmarkStart w:id="301" w:name="_Toc164229225"/>
      <w:bookmarkStart w:id="302" w:name="_Toc151190157"/>
      <w:bookmarkStart w:id="303" w:name="_Toc151193918"/>
      <w:bookmarkStart w:id="304" w:name="_Toc151193700"/>
      <w:bookmarkStart w:id="305" w:name="_Toc164351624"/>
      <w:bookmarkStart w:id="306" w:name="_Toc127151731"/>
      <w:bookmarkStart w:id="307" w:name="_Toc127151530"/>
      <w:bookmarkStart w:id="308" w:name="_Toc164608799"/>
      <w:bookmarkStart w:id="309" w:name="_Toc151193628"/>
      <w:bookmarkStart w:id="310" w:name="_Toc195842895"/>
      <w:bookmarkStart w:id="311" w:name="_Toc150774630"/>
      <w:bookmarkStart w:id="312" w:name="_Toc164608644"/>
      <w:bookmarkStart w:id="313" w:name="_Toc150774735"/>
      <w:bookmarkStart w:id="314" w:name="_Toc149720823"/>
      <w:bookmarkStart w:id="315" w:name="_Toc164229371"/>
      <w:bookmarkStart w:id="316" w:name="_Toc151193844"/>
      <w:bookmarkStart w:id="317" w:name="_Toc150509281"/>
      <w:bookmarkStart w:id="318" w:name="_Toc520356155"/>
      <w:bookmarkStart w:id="319" w:name="_Toc142311032"/>
      <w:bookmarkStart w:id="320" w:name="_Toc127161444"/>
      <w:bookmarkStart w:id="321" w:name="_Toc150480768"/>
      <w:r w:rsidRPr="00A126F7">
        <w:rPr>
          <w:rFonts w:asciiTheme="minorEastAsia" w:eastAsiaTheme="minorEastAsia" w:hAnsiTheme="minorEastAsia"/>
          <w:sz w:val="24"/>
        </w:rPr>
        <w:t>投标报价</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22" w:name="_Toc142311033"/>
      <w:bookmarkStart w:id="323" w:name="_Toc164229372"/>
      <w:bookmarkStart w:id="324" w:name="_Toc150480769"/>
      <w:bookmarkStart w:id="325" w:name="_Toc195842896"/>
      <w:bookmarkStart w:id="326" w:name="_Toc226965721"/>
      <w:bookmarkStart w:id="327" w:name="_Toc305158873"/>
      <w:bookmarkStart w:id="328" w:name="_Toc151193845"/>
      <w:bookmarkStart w:id="329" w:name="_Toc151193629"/>
      <w:bookmarkStart w:id="330" w:name="_Toc151193701"/>
      <w:bookmarkStart w:id="331" w:name="_Toc151190158"/>
      <w:bookmarkStart w:id="332" w:name="_Toc226965804"/>
      <w:bookmarkStart w:id="333" w:name="_Toc127151732"/>
      <w:bookmarkStart w:id="334" w:name="_Toc150774736"/>
      <w:bookmarkStart w:id="335" w:name="_Ref467306513"/>
      <w:bookmarkStart w:id="336" w:name="_Toc226337227"/>
      <w:bookmarkStart w:id="337" w:name="_Toc520356156"/>
      <w:bookmarkStart w:id="338" w:name="_Toc265228369"/>
      <w:bookmarkStart w:id="339" w:name="_Toc127151531"/>
      <w:bookmarkStart w:id="340" w:name="_Toc127161445"/>
      <w:bookmarkStart w:id="341" w:name="_Toc149720824"/>
      <w:bookmarkStart w:id="342" w:name="_Toc164608800"/>
      <w:bookmarkStart w:id="343" w:name="_Toc305158799"/>
      <w:bookmarkStart w:id="344" w:name="_Toc226309775"/>
      <w:bookmarkStart w:id="345" w:name="_Toc164608645"/>
      <w:bookmarkStart w:id="346" w:name="_Toc164229226"/>
      <w:bookmarkStart w:id="347" w:name="_Toc150509282"/>
      <w:bookmarkStart w:id="348" w:name="_Toc151193919"/>
      <w:bookmarkStart w:id="349" w:name="_Toc150774631"/>
      <w:bookmarkStart w:id="350" w:name="_Toc164351625"/>
      <w:bookmarkStart w:id="351" w:name="_Toc151193773"/>
      <w:bookmarkStart w:id="352" w:name="_Toc264969221"/>
      <w:r w:rsidRPr="00A126F7">
        <w:rPr>
          <w:rFonts w:asciiTheme="minorEastAsia" w:eastAsiaTheme="minorEastAsia" w:hAnsiTheme="minorEastAsia"/>
          <w:sz w:val="24"/>
        </w:rPr>
        <w:t>投标保证金</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53" w:name="_Ref467306302"/>
      <w:r w:rsidRPr="00A126F7">
        <w:rPr>
          <w:rFonts w:asciiTheme="minorEastAsia" w:eastAsiaTheme="minorEastAsia" w:hAnsiTheme="minorEastAsia"/>
          <w:sz w:val="24"/>
        </w:rPr>
        <w:t>投标人应按《投标人须知资料表》中规定的金额及要求交纳投标保证金</w:t>
      </w:r>
      <w:bookmarkEnd w:id="353"/>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4"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4"/>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55" w:name="_Toc226309776"/>
      <w:bookmarkStart w:id="356" w:name="_Toc151193846"/>
      <w:bookmarkStart w:id="357" w:name="_Toc151193702"/>
      <w:bookmarkStart w:id="358" w:name="_Toc151193630"/>
      <w:bookmarkStart w:id="359" w:name="_Toc305158874"/>
      <w:bookmarkStart w:id="360" w:name="_Toc151190159"/>
      <w:bookmarkStart w:id="361" w:name="_Toc226337228"/>
      <w:bookmarkStart w:id="362" w:name="_Toc150774632"/>
      <w:bookmarkStart w:id="363" w:name="_Toc164351626"/>
      <w:bookmarkStart w:id="364" w:name="_Toc150509283"/>
      <w:bookmarkStart w:id="365" w:name="_Toc226965805"/>
      <w:bookmarkStart w:id="366" w:name="_Toc264969222"/>
      <w:bookmarkStart w:id="367" w:name="_Toc164229227"/>
      <w:bookmarkStart w:id="368" w:name="_Toc305158800"/>
      <w:bookmarkStart w:id="369" w:name="_Toc127151733"/>
      <w:bookmarkStart w:id="370" w:name="_Toc150774737"/>
      <w:bookmarkStart w:id="371" w:name="_Toc127151532"/>
      <w:bookmarkStart w:id="372" w:name="_Toc151193774"/>
      <w:bookmarkStart w:id="373" w:name="_Toc164608801"/>
      <w:bookmarkStart w:id="374" w:name="_Toc265228370"/>
      <w:bookmarkStart w:id="375" w:name="_Toc151193920"/>
      <w:bookmarkStart w:id="376" w:name="_Toc195842897"/>
      <w:bookmarkStart w:id="377" w:name="_Toc127161446"/>
      <w:bookmarkStart w:id="378" w:name="_Toc142311034"/>
      <w:bookmarkStart w:id="379" w:name="_Toc520356157"/>
      <w:bookmarkStart w:id="380" w:name="_Toc150480770"/>
      <w:bookmarkStart w:id="381" w:name="_Toc164229373"/>
      <w:bookmarkStart w:id="382" w:name="_Toc149720825"/>
      <w:bookmarkStart w:id="383" w:name="_Toc226965722"/>
      <w:bookmarkStart w:id="384" w:name="_Toc164608646"/>
      <w:r w:rsidRPr="00A126F7">
        <w:rPr>
          <w:rFonts w:asciiTheme="minorEastAsia" w:eastAsiaTheme="minorEastAsia" w:hAnsiTheme="minorEastAsia"/>
          <w:sz w:val="24"/>
        </w:rPr>
        <w:t>投标有效期</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85" w:name="_Toc127151533"/>
      <w:bookmarkStart w:id="386" w:name="_Toc150774738"/>
      <w:bookmarkStart w:id="387" w:name="_Toc164608802"/>
      <w:bookmarkStart w:id="388" w:name="_Toc149720826"/>
      <w:bookmarkStart w:id="389" w:name="_Toc305158801"/>
      <w:bookmarkStart w:id="390" w:name="_Toc265228371"/>
      <w:bookmarkStart w:id="391" w:name="_Toc150509284"/>
      <w:bookmarkStart w:id="392" w:name="_Toc151193703"/>
      <w:bookmarkStart w:id="393" w:name="_Toc142311035"/>
      <w:bookmarkStart w:id="394" w:name="_Toc127151734"/>
      <w:bookmarkStart w:id="395" w:name="_Toc151193631"/>
      <w:bookmarkStart w:id="396" w:name="_Toc150774633"/>
      <w:bookmarkStart w:id="397" w:name="_Toc226965806"/>
      <w:bookmarkStart w:id="398" w:name="_Toc305158875"/>
      <w:bookmarkStart w:id="399" w:name="_Toc151193921"/>
      <w:bookmarkStart w:id="400" w:name="_Toc151193775"/>
      <w:bookmarkStart w:id="401" w:name="_Toc226337229"/>
      <w:bookmarkStart w:id="402" w:name="_Toc226309777"/>
      <w:bookmarkStart w:id="403" w:name="_Toc226965723"/>
      <w:bookmarkStart w:id="404" w:name="_Toc151193847"/>
      <w:bookmarkStart w:id="405" w:name="_Toc164229374"/>
      <w:bookmarkStart w:id="406" w:name="_Toc264969223"/>
      <w:bookmarkStart w:id="407" w:name="_Toc151190160"/>
      <w:bookmarkStart w:id="408" w:name="_Toc195842898"/>
      <w:bookmarkStart w:id="409" w:name="_Toc127161447"/>
      <w:bookmarkStart w:id="410" w:name="_Toc164608647"/>
      <w:bookmarkStart w:id="411" w:name="_Toc164229228"/>
      <w:bookmarkStart w:id="412" w:name="_Toc520356158"/>
      <w:bookmarkStart w:id="413" w:name="_Toc164351627"/>
      <w:bookmarkStart w:id="414" w:name="_Toc150480771"/>
      <w:r w:rsidRPr="00A126F7">
        <w:rPr>
          <w:rFonts w:asciiTheme="minorEastAsia" w:eastAsiaTheme="minorEastAsia" w:hAnsiTheme="minorEastAsia"/>
          <w:sz w:val="24"/>
        </w:rPr>
        <w:t>投标文件的签署</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15" w:name="_Toc127151534"/>
      <w:bookmarkStart w:id="416" w:name="_Toc226965724"/>
      <w:bookmarkStart w:id="417" w:name="_Toc150774634"/>
      <w:bookmarkStart w:id="418" w:name="_Toc226965807"/>
      <w:bookmarkStart w:id="419" w:name="_Toc151193848"/>
      <w:bookmarkStart w:id="420" w:name="_Toc305158876"/>
      <w:bookmarkStart w:id="421" w:name="_Toc226337230"/>
      <w:bookmarkStart w:id="422" w:name="_Toc226309778"/>
      <w:bookmarkStart w:id="423" w:name="_Toc264969224"/>
      <w:bookmarkStart w:id="424" w:name="_Toc265228372"/>
      <w:bookmarkStart w:id="425" w:name="_Toc520356159"/>
      <w:bookmarkStart w:id="426" w:name="_Toc151193922"/>
      <w:bookmarkStart w:id="427" w:name="_Toc142311036"/>
      <w:bookmarkStart w:id="428" w:name="_Toc195842899"/>
      <w:bookmarkStart w:id="429" w:name="_Toc151193632"/>
      <w:bookmarkStart w:id="430" w:name="_Toc150480772"/>
      <w:bookmarkStart w:id="431" w:name="_Toc305158802"/>
      <w:bookmarkStart w:id="432" w:name="_Toc151190161"/>
      <w:bookmarkStart w:id="433" w:name="_Toc150509285"/>
      <w:bookmarkStart w:id="434" w:name="_Toc151193776"/>
      <w:bookmarkStart w:id="435" w:name="_Toc150774739"/>
      <w:bookmarkStart w:id="436"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hint="eastAsia"/>
        </w:rPr>
      </w:pPr>
    </w:p>
    <w:p w14:paraId="5993A1A7"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四   投标文件的提交</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37" w:name="_Toc264969225"/>
      <w:bookmarkStart w:id="438" w:name="_Toc151193633"/>
      <w:bookmarkStart w:id="439" w:name="_Toc305158877"/>
      <w:bookmarkStart w:id="440" w:name="_Toc150774740"/>
      <w:bookmarkStart w:id="441" w:name="_Toc151193777"/>
      <w:bookmarkStart w:id="442" w:name="_Toc164351629"/>
      <w:bookmarkStart w:id="443" w:name="_Toc305158803"/>
      <w:bookmarkStart w:id="444" w:name="_Toc127161449"/>
      <w:bookmarkStart w:id="445" w:name="_Toc195842900"/>
      <w:bookmarkStart w:id="446" w:name="_Toc226337231"/>
      <w:bookmarkStart w:id="447" w:name="_Toc164608649"/>
      <w:bookmarkStart w:id="448" w:name="_Toc151193705"/>
      <w:bookmarkStart w:id="449" w:name="_Toc127151535"/>
      <w:bookmarkStart w:id="450" w:name="_Toc265228373"/>
      <w:bookmarkStart w:id="451" w:name="_Toc520356160"/>
      <w:bookmarkStart w:id="452" w:name="_Toc226309779"/>
      <w:bookmarkStart w:id="453" w:name="_Toc150774635"/>
      <w:bookmarkStart w:id="454" w:name="_Toc127151736"/>
      <w:bookmarkStart w:id="455" w:name="_Toc150509286"/>
      <w:bookmarkStart w:id="456" w:name="_Toc151193923"/>
      <w:bookmarkStart w:id="457" w:name="_Toc151193849"/>
      <w:bookmarkStart w:id="458" w:name="_Toc150480773"/>
      <w:bookmarkStart w:id="459" w:name="_Toc151190162"/>
      <w:bookmarkStart w:id="460" w:name="_Toc164229230"/>
      <w:bookmarkStart w:id="461" w:name="_Toc164229376"/>
      <w:bookmarkStart w:id="462" w:name="_Toc226965808"/>
      <w:bookmarkStart w:id="463" w:name="_Toc164608804"/>
      <w:bookmarkStart w:id="464" w:name="_Toc226965725"/>
      <w:bookmarkStart w:id="465" w:name="_Toc149720828"/>
      <w:bookmarkStart w:id="466" w:name="_Toc142311037"/>
      <w:r w:rsidRPr="00A126F7">
        <w:rPr>
          <w:rFonts w:asciiTheme="minorEastAsia" w:eastAsiaTheme="minorEastAsia" w:hAnsiTheme="minorEastAsia"/>
          <w:sz w:val="24"/>
        </w:rPr>
        <w:t>投标文件的</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67" w:name="_Toc151193924"/>
      <w:bookmarkStart w:id="468" w:name="_Toc226337232"/>
      <w:bookmarkStart w:id="469" w:name="_Toc151193778"/>
      <w:bookmarkStart w:id="470" w:name="_Toc127161450"/>
      <w:bookmarkStart w:id="471" w:name="_Toc151193706"/>
      <w:bookmarkStart w:id="472" w:name="_Toc150480774"/>
      <w:bookmarkStart w:id="473" w:name="_Toc305158804"/>
      <w:bookmarkStart w:id="474" w:name="_Toc150774741"/>
      <w:bookmarkStart w:id="475" w:name="_Toc226965726"/>
      <w:bookmarkStart w:id="476" w:name="_Toc127151536"/>
      <w:bookmarkStart w:id="477" w:name="_Toc226309780"/>
      <w:bookmarkStart w:id="478" w:name="_Toc164608650"/>
      <w:bookmarkStart w:id="479" w:name="_Toc150509287"/>
      <w:bookmarkStart w:id="480" w:name="_Toc127151737"/>
      <w:bookmarkStart w:id="481" w:name="_Toc226965809"/>
      <w:bookmarkStart w:id="482" w:name="_Toc164229377"/>
      <w:bookmarkStart w:id="483" w:name="_Toc164229231"/>
      <w:bookmarkStart w:id="484" w:name="_Toc149720829"/>
      <w:bookmarkStart w:id="485" w:name="_Toc195842901"/>
      <w:bookmarkStart w:id="486" w:name="_Toc151193850"/>
      <w:bookmarkStart w:id="487" w:name="_Toc151190163"/>
      <w:bookmarkStart w:id="488" w:name="_Toc151193634"/>
      <w:bookmarkStart w:id="489" w:name="_Toc142311038"/>
      <w:bookmarkStart w:id="490" w:name="_Toc264969226"/>
      <w:bookmarkStart w:id="491" w:name="_Toc265228374"/>
      <w:bookmarkStart w:id="492" w:name="_Toc164351630"/>
      <w:bookmarkStart w:id="493" w:name="_Toc164608805"/>
      <w:bookmarkStart w:id="494" w:name="_Toc150774636"/>
      <w:bookmarkStart w:id="495" w:name="_Toc305158878"/>
      <w:bookmarkStart w:id="496" w:name="_Toc520356161"/>
      <w:r w:rsidRPr="00A126F7">
        <w:rPr>
          <w:rFonts w:asciiTheme="minorEastAsia" w:eastAsiaTheme="minorEastAsia" w:hAnsiTheme="minorEastAsia"/>
          <w:sz w:val="24"/>
        </w:rPr>
        <w:t>投标截止</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97" w:name="_Toc195842902"/>
      <w:bookmarkStart w:id="498" w:name="_Toc164229232"/>
      <w:bookmarkStart w:id="499" w:name="_Toc151193925"/>
      <w:bookmarkStart w:id="500" w:name="_Toc127151738"/>
      <w:bookmarkStart w:id="501" w:name="_Toc226965727"/>
      <w:bookmarkStart w:id="502" w:name="_Toc149720830"/>
      <w:bookmarkStart w:id="503" w:name="_Toc264969227"/>
      <w:bookmarkStart w:id="504" w:name="_Toc150480775"/>
      <w:bookmarkStart w:id="505" w:name="_Toc150774742"/>
      <w:bookmarkStart w:id="506" w:name="_Toc150509288"/>
      <w:bookmarkStart w:id="507" w:name="_Toc265228375"/>
      <w:bookmarkStart w:id="508" w:name="_Toc150774637"/>
      <w:bookmarkStart w:id="509" w:name="_Toc151193707"/>
      <w:bookmarkStart w:id="510" w:name="_Toc151190164"/>
      <w:bookmarkStart w:id="511" w:name="_Toc151193635"/>
      <w:bookmarkStart w:id="512" w:name="_Toc520356162"/>
      <w:bookmarkStart w:id="513" w:name="_Toc142311039"/>
      <w:bookmarkStart w:id="514" w:name="_Toc127161451"/>
      <w:bookmarkStart w:id="515" w:name="_Toc226309781"/>
      <w:bookmarkStart w:id="516" w:name="_Toc164608651"/>
      <w:bookmarkStart w:id="517" w:name="_Toc164229378"/>
      <w:bookmarkStart w:id="518" w:name="_Toc164351631"/>
      <w:bookmarkStart w:id="519" w:name="_Toc127151537"/>
      <w:bookmarkStart w:id="520" w:name="_Toc226337233"/>
      <w:bookmarkStart w:id="521" w:name="_Toc151193779"/>
      <w:bookmarkStart w:id="522" w:name="_Toc151193851"/>
      <w:bookmarkStart w:id="523" w:name="_Toc226965810"/>
      <w:bookmarkStart w:id="524" w:name="_Toc305158879"/>
      <w:bookmarkStart w:id="525" w:name="_Toc305158805"/>
      <w:bookmarkStart w:id="526" w:name="_Toc164608806"/>
      <w:r w:rsidRPr="00A126F7">
        <w:rPr>
          <w:rFonts w:asciiTheme="minorEastAsia" w:eastAsiaTheme="minorEastAsia" w:hAnsiTheme="minorEastAsia"/>
          <w:sz w:val="24"/>
        </w:rPr>
        <w:t>投标文件的修改与撤回</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hint="eastAsia"/>
          <w:sz w:val="24"/>
        </w:rPr>
      </w:pPr>
    </w:p>
    <w:p w14:paraId="48F39294" w14:textId="77777777" w:rsidR="00E72A87" w:rsidRPr="00A126F7" w:rsidRDefault="0018738E">
      <w:pPr>
        <w:pStyle w:val="21"/>
        <w:spacing w:before="0" w:line="360" w:lineRule="auto"/>
        <w:rPr>
          <w:rFonts w:asciiTheme="minorEastAsia" w:eastAsiaTheme="minorEastAsia" w:hAnsiTheme="minorEastAsia" w:hint="eastAsia"/>
          <w:sz w:val="28"/>
        </w:rPr>
      </w:pPr>
      <w:bookmarkStart w:id="527" w:name="_Toc226965811"/>
      <w:bookmarkStart w:id="528" w:name="_Toc127151538"/>
      <w:bookmarkStart w:id="529" w:name="_Toc226309782"/>
      <w:bookmarkStart w:id="530" w:name="_Toc150774638"/>
      <w:bookmarkStart w:id="531" w:name="_Toc305158806"/>
      <w:bookmarkStart w:id="532" w:name="_Toc265228376"/>
      <w:bookmarkStart w:id="533" w:name="_Toc151193636"/>
      <w:bookmarkStart w:id="534" w:name="_Toc226337234"/>
      <w:bookmarkStart w:id="535" w:name="_Toc151193926"/>
      <w:bookmarkStart w:id="536" w:name="_Toc151193852"/>
      <w:bookmarkStart w:id="537" w:name="_Toc195842903"/>
      <w:bookmarkStart w:id="538" w:name="_Toc150774743"/>
      <w:bookmarkStart w:id="539" w:name="_Toc264969228"/>
      <w:bookmarkStart w:id="540" w:name="_Toc150509289"/>
      <w:bookmarkStart w:id="541" w:name="_Toc520356163"/>
      <w:bookmarkStart w:id="542" w:name="_Toc151193780"/>
      <w:bookmarkStart w:id="543" w:name="_Toc151190165"/>
      <w:bookmarkStart w:id="544" w:name="_Toc150480776"/>
      <w:bookmarkStart w:id="545" w:name="_Toc151193708"/>
      <w:bookmarkStart w:id="546" w:name="_Toc142311040"/>
      <w:bookmarkStart w:id="547" w:name="_Toc305158880"/>
      <w:bookmarkStart w:id="548" w:name="_Toc226965728"/>
      <w:r w:rsidRPr="00A126F7">
        <w:rPr>
          <w:rFonts w:asciiTheme="minorEastAsia" w:eastAsiaTheme="minorEastAsia" w:hAnsiTheme="minorEastAsia"/>
          <w:sz w:val="28"/>
        </w:rPr>
        <w:t>五   开标、资格审查及评标</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9" w:name="_Toc226965812"/>
      <w:bookmarkStart w:id="550" w:name="_Toc164351633"/>
      <w:bookmarkStart w:id="551" w:name="_Toc226965729"/>
      <w:bookmarkStart w:id="552" w:name="_Toc164608653"/>
      <w:bookmarkStart w:id="553" w:name="_Toc150774744"/>
      <w:bookmarkStart w:id="554" w:name="_Toc150509290"/>
      <w:bookmarkStart w:id="555" w:name="_Toc142311041"/>
      <w:bookmarkStart w:id="556" w:name="_Toc164229234"/>
      <w:bookmarkStart w:id="557" w:name="_Toc226309783"/>
      <w:bookmarkStart w:id="558" w:name="_Toc226337235"/>
      <w:bookmarkStart w:id="559" w:name="_Toc150480777"/>
      <w:bookmarkStart w:id="560" w:name="_Toc151193927"/>
      <w:bookmarkStart w:id="561" w:name="_Toc305158807"/>
      <w:bookmarkStart w:id="562" w:name="_Toc151193637"/>
      <w:bookmarkStart w:id="563" w:name="_Toc151190166"/>
      <w:bookmarkStart w:id="564" w:name="_Toc151193781"/>
      <w:bookmarkStart w:id="565" w:name="_Toc151193853"/>
      <w:bookmarkStart w:id="566" w:name="_Toc305158881"/>
      <w:bookmarkStart w:id="567" w:name="_Toc164229380"/>
      <w:bookmarkStart w:id="568" w:name="_Toc164608808"/>
      <w:bookmarkStart w:id="569" w:name="_Toc150774639"/>
      <w:bookmarkStart w:id="570" w:name="_Toc195842904"/>
      <w:bookmarkStart w:id="571" w:name="_Toc149720832"/>
      <w:bookmarkStart w:id="572" w:name="_Toc151193709"/>
      <w:bookmarkStart w:id="573" w:name="_Toc127151740"/>
      <w:bookmarkStart w:id="574" w:name="_Toc520356164"/>
      <w:bookmarkStart w:id="575" w:name="_Toc264969229"/>
      <w:bookmarkStart w:id="576" w:name="_Toc127161453"/>
      <w:bookmarkStart w:id="577" w:name="_Toc127151539"/>
      <w:bookmarkStart w:id="578" w:name="_Toc265228377"/>
      <w:r w:rsidRPr="00A126F7">
        <w:rPr>
          <w:rFonts w:asciiTheme="minorEastAsia" w:eastAsiaTheme="minorEastAsia" w:hAnsiTheme="minorEastAsia"/>
          <w:sz w:val="24"/>
        </w:rPr>
        <w:t>开标</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本项目开标使用北京市政府采购电子交易平台。投标人应在</w:t>
      </w:r>
      <w:bookmarkStart w:id="579" w:name="_Hlk167284562"/>
      <w:r w:rsidRPr="00A126F7">
        <w:rPr>
          <w:rFonts w:asciiTheme="minorEastAsia" w:eastAsiaTheme="minorEastAsia" w:hAnsiTheme="minorEastAsia"/>
          <w:sz w:val="24"/>
        </w:rPr>
        <w:t>《投标人须知资料表》</w:t>
      </w:r>
      <w:bookmarkEnd w:id="579"/>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0" w:name="_Toc520356165"/>
      <w:r w:rsidRPr="00A126F7">
        <w:rPr>
          <w:rFonts w:asciiTheme="minorEastAsia" w:eastAsiaTheme="minorEastAsia" w:hAnsiTheme="minorEastAsia"/>
          <w:sz w:val="24"/>
        </w:rPr>
        <w:t>。</w:t>
      </w:r>
      <w:bookmarkStart w:id="581" w:name="_Hlk143533942"/>
      <w:r w:rsidRPr="00A126F7">
        <w:rPr>
          <w:rFonts w:asciiTheme="minorEastAsia" w:eastAsiaTheme="minorEastAsia" w:hAnsiTheme="minorEastAsia"/>
          <w:sz w:val="24"/>
        </w:rPr>
        <w:t>投标人未在规定时间内提出疑义或确认一览表的，视同认可开标结果。</w:t>
      </w:r>
      <w:bookmarkEnd w:id="581"/>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82" w:name="_Toc226337236"/>
      <w:bookmarkStart w:id="583" w:name="_Toc127161454"/>
      <w:bookmarkStart w:id="584" w:name="_Toc150480778"/>
      <w:bookmarkStart w:id="585" w:name="_Toc164229235"/>
      <w:bookmarkStart w:id="586" w:name="_Toc164608654"/>
      <w:bookmarkStart w:id="587" w:name="_Toc142311042"/>
      <w:bookmarkStart w:id="588" w:name="_Toc149720833"/>
      <w:bookmarkStart w:id="589" w:name="_Toc164351634"/>
      <w:bookmarkStart w:id="590" w:name="_Toc151193638"/>
      <w:bookmarkStart w:id="591" w:name="_Toc226965813"/>
      <w:bookmarkStart w:id="592" w:name="_Toc151190167"/>
      <w:bookmarkStart w:id="593" w:name="_Toc226309784"/>
      <w:bookmarkStart w:id="594" w:name="_Toc150774745"/>
      <w:bookmarkStart w:id="595" w:name="_Toc151193928"/>
      <w:bookmarkStart w:id="596" w:name="_Toc195842905"/>
      <w:bookmarkStart w:id="597" w:name="_Toc305158882"/>
      <w:bookmarkStart w:id="598" w:name="_Toc150774640"/>
      <w:bookmarkStart w:id="599" w:name="_Toc305158808"/>
      <w:bookmarkStart w:id="600" w:name="_Toc151193854"/>
      <w:bookmarkStart w:id="601" w:name="_Toc150509291"/>
      <w:bookmarkStart w:id="602" w:name="_Toc127151540"/>
      <w:bookmarkStart w:id="603" w:name="_Toc164608809"/>
      <w:bookmarkStart w:id="604" w:name="_Toc164229381"/>
      <w:bookmarkStart w:id="605" w:name="_Toc127151741"/>
      <w:bookmarkStart w:id="606" w:name="_Toc151193782"/>
      <w:bookmarkStart w:id="607" w:name="_Toc151193710"/>
      <w:bookmarkStart w:id="608" w:name="_Toc265228378"/>
      <w:bookmarkStart w:id="609" w:name="_Toc264969230"/>
      <w:bookmarkStart w:id="610" w:name="_Toc226965730"/>
      <w:bookmarkEnd w:id="580"/>
      <w:r w:rsidRPr="00A126F7">
        <w:rPr>
          <w:rFonts w:asciiTheme="minorEastAsia" w:eastAsiaTheme="minorEastAsia" w:hAnsiTheme="minorEastAsia"/>
          <w:sz w:val="24"/>
        </w:rPr>
        <w:t>评标委员会</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1"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2" w:name="_Toc520356169"/>
      <w:bookmarkEnd w:id="611"/>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hint="eastAsia"/>
          <w:sz w:val="24"/>
        </w:rPr>
      </w:pPr>
    </w:p>
    <w:p w14:paraId="4DCC86FB" w14:textId="77777777" w:rsidR="00E72A87" w:rsidRPr="00A126F7" w:rsidRDefault="0018738E">
      <w:pPr>
        <w:pStyle w:val="21"/>
        <w:spacing w:before="0" w:line="360" w:lineRule="auto"/>
        <w:rPr>
          <w:rFonts w:asciiTheme="minorEastAsia" w:eastAsiaTheme="minorEastAsia" w:hAnsiTheme="minorEastAsia" w:hint="eastAsia"/>
          <w:sz w:val="28"/>
        </w:rPr>
      </w:pPr>
      <w:bookmarkStart w:id="613" w:name="_Toc151193715"/>
      <w:bookmarkStart w:id="614" w:name="_Toc305158887"/>
      <w:bookmarkStart w:id="615" w:name="_Toc142311047"/>
      <w:bookmarkStart w:id="616" w:name="_Toc265228383"/>
      <w:bookmarkStart w:id="617" w:name="_Toc151193859"/>
      <w:bookmarkStart w:id="618" w:name="_Toc150774750"/>
      <w:bookmarkStart w:id="619" w:name="_Toc151193933"/>
      <w:bookmarkStart w:id="620" w:name="_Toc150480783"/>
      <w:bookmarkStart w:id="621" w:name="_Toc226965818"/>
      <w:bookmarkStart w:id="622" w:name="_Toc151190172"/>
      <w:bookmarkStart w:id="623" w:name="_Toc151193787"/>
      <w:bookmarkStart w:id="624" w:name="_Toc127151545"/>
      <w:bookmarkStart w:id="625" w:name="_Toc150774645"/>
      <w:bookmarkStart w:id="626" w:name="_Toc195842910"/>
      <w:bookmarkStart w:id="627" w:name="_Toc226965735"/>
      <w:bookmarkStart w:id="628" w:name="_Toc226309789"/>
      <w:bookmarkStart w:id="629" w:name="_Toc150509296"/>
      <w:bookmarkStart w:id="630" w:name="_Toc264969235"/>
      <w:bookmarkStart w:id="631" w:name="_Toc226337241"/>
      <w:bookmarkStart w:id="632" w:name="_Toc305158813"/>
      <w:bookmarkStart w:id="633" w:name="_Toc151193643"/>
      <w:r w:rsidRPr="00A126F7">
        <w:rPr>
          <w:rFonts w:asciiTheme="minorEastAsia" w:eastAsiaTheme="minorEastAsia" w:hAnsiTheme="minorEastAsia"/>
          <w:sz w:val="28"/>
        </w:rPr>
        <w:t xml:space="preserve">六   </w:t>
      </w:r>
      <w:bookmarkEnd w:id="612"/>
      <w:r w:rsidRPr="00A126F7">
        <w:rPr>
          <w:rFonts w:asciiTheme="minorEastAsia" w:eastAsiaTheme="minorEastAsia" w:hAnsiTheme="minorEastAsia"/>
          <w:sz w:val="28"/>
        </w:rPr>
        <w:t>确定中标</w:t>
      </w:r>
      <w:bookmarkStart w:id="634" w:name="_Toc164229388"/>
      <w:bookmarkStart w:id="635" w:name="_Toc164351641"/>
      <w:bookmarkStart w:id="636" w:name="_Toc265228385"/>
      <w:bookmarkStart w:id="637" w:name="_Toc305158815"/>
      <w:bookmarkStart w:id="638" w:name="_Toc127161461"/>
      <w:bookmarkStart w:id="639" w:name="_Toc151193789"/>
      <w:bookmarkStart w:id="640" w:name="_Toc150480785"/>
      <w:bookmarkStart w:id="641" w:name="_Toc164608661"/>
      <w:bookmarkStart w:id="642" w:name="_Toc226965820"/>
      <w:bookmarkStart w:id="643" w:name="_Toc226309791"/>
      <w:bookmarkStart w:id="644" w:name="_Toc164229242"/>
      <w:bookmarkStart w:id="645" w:name="_Toc149720840"/>
      <w:bookmarkStart w:id="646" w:name="_Toc195842912"/>
      <w:bookmarkStart w:id="647" w:name="_Toc264969237"/>
      <w:bookmarkStart w:id="648" w:name="_Toc127151748"/>
      <w:bookmarkStart w:id="649" w:name="_Toc305158889"/>
      <w:bookmarkStart w:id="650" w:name="_Toc151193861"/>
      <w:bookmarkStart w:id="651" w:name="_Toc226337243"/>
      <w:bookmarkStart w:id="652" w:name="_Toc151193935"/>
      <w:bookmarkStart w:id="653" w:name="_Toc151193717"/>
      <w:bookmarkStart w:id="654" w:name="_Toc151193645"/>
      <w:bookmarkStart w:id="655" w:name="_Toc142311049"/>
      <w:bookmarkStart w:id="656" w:name="_Toc150774647"/>
      <w:bookmarkStart w:id="657" w:name="_Toc150774752"/>
      <w:bookmarkStart w:id="658" w:name="_Toc127151547"/>
      <w:bookmarkStart w:id="659" w:name="_Toc151190174"/>
      <w:bookmarkStart w:id="660" w:name="_Toc226965737"/>
      <w:bookmarkStart w:id="661" w:name="_Toc164608816"/>
      <w:bookmarkStart w:id="662" w:name="_Toc150509298"/>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确定中标人</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63" w:name="_Toc305158891"/>
      <w:bookmarkStart w:id="664" w:name="_Toc305158817"/>
      <w:bookmarkStart w:id="665" w:name="_Toc164608663"/>
      <w:bookmarkStart w:id="666" w:name="_Toc150480787"/>
      <w:bookmarkStart w:id="667" w:name="_Toc150774754"/>
      <w:bookmarkStart w:id="668" w:name="_Toc195842914"/>
      <w:bookmarkStart w:id="669" w:name="_Toc164608818"/>
      <w:bookmarkStart w:id="670" w:name="_Toc226965739"/>
      <w:bookmarkStart w:id="671" w:name="_Toc226337245"/>
      <w:bookmarkStart w:id="672" w:name="_Toc127151549"/>
      <w:bookmarkStart w:id="673" w:name="_Toc151193937"/>
      <w:bookmarkStart w:id="674" w:name="_Toc265228387"/>
      <w:bookmarkStart w:id="675" w:name="_Toc151193791"/>
      <w:bookmarkStart w:id="676" w:name="_Toc127161463"/>
      <w:bookmarkStart w:id="677" w:name="_Toc164229390"/>
      <w:bookmarkStart w:id="678" w:name="_Toc150774649"/>
      <w:bookmarkStart w:id="679" w:name="_Toc264969239"/>
      <w:bookmarkStart w:id="680" w:name="_Toc149720842"/>
      <w:bookmarkStart w:id="681" w:name="_Toc150509300"/>
      <w:bookmarkStart w:id="682" w:name="_Toc151190176"/>
      <w:bookmarkStart w:id="683" w:name="_Toc151193647"/>
      <w:bookmarkStart w:id="684" w:name="_Toc164229244"/>
      <w:bookmarkStart w:id="685" w:name="_Toc151193863"/>
      <w:bookmarkStart w:id="686" w:name="_Toc142311051"/>
      <w:bookmarkStart w:id="687" w:name="_Toc151193719"/>
      <w:bookmarkStart w:id="688" w:name="_Toc127151750"/>
      <w:bookmarkStart w:id="689" w:name="_Toc164351643"/>
      <w:bookmarkStart w:id="690" w:name="_Toc226309793"/>
      <w:bookmarkStart w:id="691" w:name="_Toc226965822"/>
      <w:bookmarkStart w:id="692" w:name="_Toc520356176"/>
      <w:bookmarkStart w:id="693" w:name="_Ref467307090"/>
      <w:bookmarkStart w:id="694" w:name="_Ref467306425"/>
      <w:r w:rsidRPr="00A126F7">
        <w:rPr>
          <w:rFonts w:asciiTheme="minorEastAsia" w:eastAsiaTheme="minorEastAsia" w:hAnsiTheme="minorEastAsia"/>
          <w:sz w:val="24"/>
        </w:rPr>
        <w:t>中标公告与中标通知书</w:t>
      </w:r>
      <w:bookmarkEnd w:id="663"/>
      <w:bookmarkEnd w:id="664"/>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95" w:name="_Toc164229245"/>
      <w:bookmarkStart w:id="696" w:name="_Toc150774755"/>
      <w:bookmarkStart w:id="697" w:name="_Toc151193864"/>
      <w:bookmarkStart w:id="698" w:name="_Toc150774650"/>
      <w:bookmarkStart w:id="699" w:name="_Toc127151550"/>
      <w:bookmarkStart w:id="700" w:name="_Toc195842915"/>
      <w:bookmarkStart w:id="701" w:name="_Toc226309794"/>
      <w:bookmarkStart w:id="702" w:name="_Toc127161464"/>
      <w:bookmarkStart w:id="703" w:name="_Toc264969240"/>
      <w:bookmarkStart w:id="704" w:name="_Ref467307062"/>
      <w:bookmarkStart w:id="705" w:name="_Toc164608819"/>
      <w:bookmarkStart w:id="706" w:name="_Toc164229391"/>
      <w:bookmarkStart w:id="707" w:name="_Ref467306377"/>
      <w:bookmarkStart w:id="708" w:name="_Toc305158818"/>
      <w:bookmarkStart w:id="709" w:name="_Toc164351644"/>
      <w:bookmarkStart w:id="710" w:name="_Toc226965823"/>
      <w:bookmarkStart w:id="711" w:name="_Toc150509301"/>
      <w:bookmarkStart w:id="712" w:name="_Toc151193792"/>
      <w:bookmarkStart w:id="713" w:name="_Ref467307204"/>
      <w:bookmarkStart w:id="714" w:name="_Toc151193938"/>
      <w:bookmarkStart w:id="715" w:name="_Toc142311052"/>
      <w:bookmarkStart w:id="716" w:name="_Toc305158892"/>
      <w:bookmarkStart w:id="717" w:name="_Toc149720843"/>
      <w:bookmarkStart w:id="718" w:name="_Toc226337246"/>
      <w:bookmarkStart w:id="719" w:name="_Toc151193720"/>
      <w:bookmarkStart w:id="720" w:name="_Toc150480788"/>
      <w:bookmarkStart w:id="721" w:name="_Toc265228388"/>
      <w:bookmarkStart w:id="722" w:name="_Toc226965740"/>
      <w:bookmarkStart w:id="723" w:name="_Ref467306978"/>
      <w:bookmarkStart w:id="724" w:name="_Toc164608664"/>
      <w:bookmarkStart w:id="725" w:name="_Toc151190177"/>
      <w:bookmarkStart w:id="726" w:name="_Toc151193648"/>
      <w:bookmarkStart w:id="727" w:name="_Toc127151751"/>
      <w:bookmarkStart w:id="728" w:name="_Toc520356175"/>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sidRPr="00A126F7">
        <w:rPr>
          <w:rFonts w:asciiTheme="minorEastAsia" w:eastAsiaTheme="minorEastAsia" w:hAnsiTheme="minorEastAsia"/>
          <w:sz w:val="24"/>
        </w:rPr>
        <w:t>签订合同</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“政采贷”融资指引：详见《投标人须知资料表》。</w:t>
      </w:r>
    </w:p>
    <w:bookmarkEnd w:id="692"/>
    <w:bookmarkEnd w:id="693"/>
    <w:bookmarkEnd w:id="694"/>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bookmarkStart w:id="729"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9"/>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hint="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30" w:name="_Toc264969244"/>
      <w:bookmarkStart w:id="731" w:name="_Toc226337250"/>
      <w:bookmarkStart w:id="732" w:name="_Toc353825544"/>
      <w:bookmarkStart w:id="733" w:name="_Toc150774759"/>
      <w:bookmarkStart w:id="734" w:name="_Toc305158896"/>
      <w:bookmarkStart w:id="735" w:name="_Toc353873934"/>
      <w:bookmarkStart w:id="736" w:name="_Toc226965827"/>
      <w:bookmarkStart w:id="737" w:name="_Toc305158822"/>
      <w:bookmarkStart w:id="738" w:name="_Toc127151554"/>
      <w:bookmarkStart w:id="739" w:name="_Toc150480792"/>
      <w:bookmarkStart w:id="740" w:name="_Toc142311056"/>
      <w:bookmarkStart w:id="741" w:name="_Toc265228392"/>
      <w:bookmarkStart w:id="742" w:name="_Toc353873664"/>
      <w:r w:rsidRPr="00A126F7">
        <w:rPr>
          <w:rFonts w:asciiTheme="minorEastAsia" w:eastAsiaTheme="minorEastAsia" w:hAnsiTheme="minorEastAsia"/>
          <w:sz w:val="24"/>
        </w:rPr>
        <w:br w:type="page"/>
      </w:r>
      <w:bookmarkStart w:id="743" w:name="_Toc99301421"/>
      <w:r w:rsidRPr="00A126F7">
        <w:rPr>
          <w:rFonts w:asciiTheme="minorEastAsia" w:eastAsiaTheme="minorEastAsia" w:hAnsiTheme="minorEastAsia"/>
          <w:b/>
          <w:sz w:val="36"/>
          <w:szCs w:val="36"/>
        </w:rPr>
        <w:lastRenderedPageBreak/>
        <w:t xml:space="preserve">第三章   </w:t>
      </w:r>
      <w:bookmarkEnd w:id="730"/>
      <w:bookmarkEnd w:id="731"/>
      <w:bookmarkEnd w:id="732"/>
      <w:bookmarkEnd w:id="733"/>
      <w:bookmarkEnd w:id="734"/>
      <w:bookmarkEnd w:id="735"/>
      <w:bookmarkEnd w:id="736"/>
      <w:bookmarkEnd w:id="737"/>
      <w:bookmarkEnd w:id="738"/>
      <w:bookmarkEnd w:id="739"/>
      <w:bookmarkEnd w:id="740"/>
      <w:bookmarkEnd w:id="741"/>
      <w:bookmarkEnd w:id="742"/>
      <w:r w:rsidRPr="00A126F7">
        <w:rPr>
          <w:rFonts w:asciiTheme="minorEastAsia" w:eastAsiaTheme="minorEastAsia" w:hAnsiTheme="minorEastAsia"/>
          <w:b/>
          <w:sz w:val="36"/>
          <w:szCs w:val="36"/>
        </w:rPr>
        <w:t>资格审查</w:t>
      </w:r>
      <w:bookmarkStart w:id="744" w:name="_Toc487900382"/>
      <w:bookmarkEnd w:id="743"/>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5" w:name="_Toc99301422"/>
      <w:r w:rsidRPr="00A126F7">
        <w:rPr>
          <w:rFonts w:asciiTheme="minorEastAsia" w:eastAsiaTheme="minorEastAsia" w:hAnsiTheme="minorEastAsia"/>
          <w:b/>
          <w:sz w:val="24"/>
        </w:rPr>
        <w:t>一、资格审查程序</w:t>
      </w:r>
      <w:bookmarkEnd w:id="745"/>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hint="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6" w:name="_Hlk143693557"/>
      <w:r w:rsidRPr="00A126F7">
        <w:rPr>
          <w:rFonts w:asciiTheme="minorEastAsia" w:eastAsiaTheme="minorEastAsia" w:hAnsiTheme="minorEastAsia"/>
          <w:b/>
          <w:sz w:val="24"/>
        </w:rPr>
        <w:t>二、资格审查要求</w:t>
      </w:r>
      <w:bookmarkEnd w:id="74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hint="eastAsia"/>
                <w:b/>
                <w:sz w:val="24"/>
              </w:rPr>
            </w:pPr>
            <w:bookmarkStart w:id="747" w:name="_Hlt487972895"/>
            <w:bookmarkStart w:id="748" w:name="_Hlk143693460"/>
            <w:bookmarkEnd w:id="747"/>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hint="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hint="eastAsia"/>
                <w:sz w:val="24"/>
              </w:rPr>
            </w:pPr>
          </w:p>
        </w:tc>
      </w:tr>
    </w:tbl>
    <w:p w14:paraId="021651E2" w14:textId="77777777" w:rsidR="00E72A87" w:rsidRPr="00A126F7" w:rsidRDefault="0018738E">
      <w:pPr>
        <w:widowControl/>
        <w:jc w:val="left"/>
        <w:rPr>
          <w:rFonts w:asciiTheme="minorEastAsia" w:eastAsiaTheme="minorEastAsia" w:hAnsiTheme="minorEastAsia" w:hint="eastAsia"/>
          <w:sz w:val="24"/>
        </w:rPr>
      </w:pPr>
      <w:bookmarkStart w:id="749" w:name="_Hlt487900425"/>
      <w:bookmarkStart w:id="750" w:name="_Hlt522424701"/>
      <w:bookmarkStart w:id="751" w:name="_Toc127161490"/>
      <w:bookmarkStart w:id="752" w:name="_Toc353825550"/>
      <w:bookmarkStart w:id="753" w:name="_Toc127151779"/>
      <w:bookmarkStart w:id="754" w:name="_Toc226965858"/>
      <w:bookmarkStart w:id="755" w:name="_Toc35387394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744"/>
      <w:bookmarkEnd w:id="748"/>
      <w:bookmarkEnd w:id="749"/>
      <w:bookmarkEnd w:id="750"/>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56" w:name="_Toc99301423"/>
      <w:r w:rsidRPr="00A126F7">
        <w:rPr>
          <w:rFonts w:asciiTheme="minorEastAsia" w:eastAsiaTheme="minorEastAsia" w:hAnsiTheme="minorEastAsia"/>
          <w:b/>
          <w:sz w:val="36"/>
          <w:szCs w:val="36"/>
        </w:rPr>
        <w:lastRenderedPageBreak/>
        <w:t xml:space="preserve">第四章   </w:t>
      </w:r>
      <w:bookmarkStart w:id="757" w:name="_Hlt164229061"/>
      <w:bookmarkEnd w:id="751"/>
      <w:bookmarkEnd w:id="752"/>
      <w:bookmarkEnd w:id="753"/>
      <w:bookmarkEnd w:id="754"/>
      <w:bookmarkEnd w:id="755"/>
      <w:bookmarkEnd w:id="757"/>
      <w:r w:rsidRPr="00A126F7">
        <w:rPr>
          <w:rFonts w:asciiTheme="minorEastAsia" w:eastAsiaTheme="minorEastAsia" w:hAnsiTheme="minorEastAsia"/>
          <w:b/>
          <w:sz w:val="36"/>
          <w:szCs w:val="36"/>
        </w:rPr>
        <w:t>评标程序、评标方法和评标标准</w:t>
      </w:r>
      <w:bookmarkEnd w:id="756"/>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8" w:name="_Toc151193929"/>
      <w:bookmarkStart w:id="759" w:name="_Toc164608655"/>
      <w:bookmarkStart w:id="760" w:name="_Toc127151541"/>
      <w:bookmarkStart w:id="761" w:name="_Toc226965814"/>
      <w:bookmarkStart w:id="762" w:name="_Toc164608810"/>
      <w:bookmarkStart w:id="763" w:name="_Toc226337237"/>
      <w:bookmarkStart w:id="764" w:name="_Toc164229236"/>
      <w:bookmarkStart w:id="765" w:name="_Toc150774746"/>
      <w:bookmarkStart w:id="766" w:name="_Toc151193711"/>
      <w:bookmarkStart w:id="767" w:name="_Toc151190168"/>
      <w:bookmarkStart w:id="768" w:name="_Toc151193783"/>
      <w:bookmarkStart w:id="769" w:name="_Toc127151742"/>
      <w:bookmarkStart w:id="770" w:name="_Toc226309785"/>
      <w:bookmarkStart w:id="771" w:name="_Toc150509292"/>
      <w:bookmarkStart w:id="772" w:name="_Toc164351635"/>
      <w:bookmarkStart w:id="773" w:name="_Toc164229382"/>
      <w:bookmarkStart w:id="774" w:name="_Toc195842906"/>
      <w:bookmarkStart w:id="775" w:name="_Toc305158809"/>
      <w:bookmarkStart w:id="776" w:name="_Toc150480779"/>
      <w:bookmarkStart w:id="777" w:name="_Toc264969231"/>
      <w:bookmarkStart w:id="778" w:name="_Toc226965731"/>
      <w:bookmarkStart w:id="779" w:name="_Toc127161455"/>
      <w:bookmarkStart w:id="780" w:name="_Toc265228379"/>
      <w:bookmarkStart w:id="781" w:name="_Toc150774641"/>
      <w:bookmarkStart w:id="782" w:name="_Toc142311043"/>
      <w:bookmarkStart w:id="783" w:name="_Toc151193639"/>
      <w:bookmarkStart w:id="784" w:name="_Toc149720834"/>
      <w:bookmarkStart w:id="785" w:name="_Toc305158883"/>
      <w:bookmarkStart w:id="786" w:name="_Toc151193855"/>
      <w:bookmarkStart w:id="787" w:name="_Toc353873941"/>
      <w:bookmarkStart w:id="788" w:name="_Toc353825551"/>
      <w:bookmarkStart w:id="789" w:name="_Toc305158823"/>
      <w:bookmarkStart w:id="790" w:name="_Toc305158897"/>
      <w:bookmarkStart w:id="791" w:name="_Toc353873665"/>
      <w:bookmarkStart w:id="792" w:name="_Toc265228393"/>
      <w:bookmarkStart w:id="793" w:name="_Toc150480793"/>
      <w:bookmarkStart w:id="794" w:name="_Toc150774760"/>
      <w:bookmarkStart w:id="795" w:name="_Toc226965828"/>
      <w:bookmarkStart w:id="796" w:name="_Toc226337251"/>
      <w:bookmarkStart w:id="797" w:name="_Toc142311057"/>
      <w:bookmarkStart w:id="798" w:name="_Toc353873935"/>
      <w:bookmarkStart w:id="799" w:name="_Toc264969245"/>
      <w:bookmarkStart w:id="800" w:name="_Toc127151555"/>
      <w:bookmarkStart w:id="801" w:name="_Toc353825545"/>
      <w:bookmarkStart w:id="802" w:name="_Toc195842920"/>
      <w:r w:rsidRPr="00A126F7">
        <w:rPr>
          <w:rFonts w:asciiTheme="minorEastAsia" w:eastAsiaTheme="minorEastAsia" w:hAnsiTheme="minorEastAsia"/>
          <w:sz w:val="24"/>
        </w:rPr>
        <w:t>投标文件的符合性审查</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3"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3"/>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vAlign w:val="center"/>
          </w:tcPr>
          <w:p w14:paraId="592BBA27"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序号</w:t>
            </w:r>
          </w:p>
        </w:tc>
        <w:tc>
          <w:tcPr>
            <w:tcW w:w="976" w:type="pct"/>
            <w:vAlign w:val="center"/>
          </w:tcPr>
          <w:p w14:paraId="7D91425B"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vAlign w:val="center"/>
          </w:tcPr>
          <w:p w14:paraId="48AB953E"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vAlign w:val="center"/>
          </w:tcPr>
          <w:p w14:paraId="243C3B2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p>
        </w:tc>
        <w:tc>
          <w:tcPr>
            <w:tcW w:w="976" w:type="pct"/>
            <w:vAlign w:val="center"/>
          </w:tcPr>
          <w:p w14:paraId="35B7205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授权委托书</w:t>
            </w:r>
          </w:p>
        </w:tc>
        <w:tc>
          <w:tcPr>
            <w:tcW w:w="3621" w:type="pct"/>
            <w:vAlign w:val="center"/>
          </w:tcPr>
          <w:p w14:paraId="4D6162A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vAlign w:val="center"/>
          </w:tcPr>
          <w:p w14:paraId="611723A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2</w:t>
            </w:r>
          </w:p>
        </w:tc>
        <w:tc>
          <w:tcPr>
            <w:tcW w:w="976" w:type="pct"/>
            <w:vAlign w:val="center"/>
          </w:tcPr>
          <w:p w14:paraId="4FC028D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投标完整性</w:t>
            </w:r>
          </w:p>
        </w:tc>
        <w:tc>
          <w:tcPr>
            <w:tcW w:w="3621" w:type="pct"/>
            <w:vAlign w:val="center"/>
          </w:tcPr>
          <w:p w14:paraId="19ECAD0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vAlign w:val="center"/>
          </w:tcPr>
          <w:p w14:paraId="09BE8A82"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3</w:t>
            </w:r>
          </w:p>
        </w:tc>
        <w:tc>
          <w:tcPr>
            <w:tcW w:w="976" w:type="pct"/>
            <w:vAlign w:val="center"/>
          </w:tcPr>
          <w:p w14:paraId="6DD465A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w:t>
            </w:r>
          </w:p>
        </w:tc>
        <w:tc>
          <w:tcPr>
            <w:tcW w:w="3621" w:type="pct"/>
            <w:vAlign w:val="center"/>
          </w:tcPr>
          <w:p w14:paraId="084DB6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vAlign w:val="center"/>
          </w:tcPr>
          <w:p w14:paraId="6A38E7A1"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4</w:t>
            </w:r>
          </w:p>
        </w:tc>
        <w:tc>
          <w:tcPr>
            <w:tcW w:w="976" w:type="pct"/>
            <w:vAlign w:val="center"/>
          </w:tcPr>
          <w:p w14:paraId="241B00C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报价唯一性</w:t>
            </w:r>
          </w:p>
        </w:tc>
        <w:tc>
          <w:tcPr>
            <w:tcW w:w="3621" w:type="pct"/>
            <w:vAlign w:val="center"/>
          </w:tcPr>
          <w:p w14:paraId="3AF8A9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vAlign w:val="center"/>
          </w:tcPr>
          <w:p w14:paraId="39340074"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5</w:t>
            </w:r>
          </w:p>
        </w:tc>
        <w:tc>
          <w:tcPr>
            <w:tcW w:w="976" w:type="pct"/>
            <w:vAlign w:val="center"/>
          </w:tcPr>
          <w:p w14:paraId="1B023D7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投标有效期</w:t>
            </w:r>
          </w:p>
        </w:tc>
        <w:tc>
          <w:tcPr>
            <w:tcW w:w="3621" w:type="pct"/>
            <w:vAlign w:val="center"/>
          </w:tcPr>
          <w:p w14:paraId="3FFD5B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vAlign w:val="center"/>
          </w:tcPr>
          <w:p w14:paraId="11EBC39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6</w:t>
            </w:r>
          </w:p>
        </w:tc>
        <w:tc>
          <w:tcPr>
            <w:tcW w:w="976" w:type="pct"/>
            <w:vAlign w:val="center"/>
          </w:tcPr>
          <w:p w14:paraId="1CBA1700"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实质性格式</w:t>
            </w:r>
          </w:p>
        </w:tc>
        <w:tc>
          <w:tcPr>
            <w:tcW w:w="3621" w:type="pct"/>
            <w:vAlign w:val="center"/>
          </w:tcPr>
          <w:p w14:paraId="2A110A8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vAlign w:val="center"/>
          </w:tcPr>
          <w:p w14:paraId="4F5B107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7</w:t>
            </w:r>
          </w:p>
        </w:tc>
        <w:tc>
          <w:tcPr>
            <w:tcW w:w="976" w:type="pct"/>
            <w:vAlign w:val="center"/>
          </w:tcPr>
          <w:p w14:paraId="7393393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vAlign w:val="center"/>
          </w:tcPr>
          <w:p w14:paraId="72079FB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vAlign w:val="center"/>
          </w:tcPr>
          <w:p w14:paraId="655C89C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8</w:t>
            </w:r>
          </w:p>
        </w:tc>
        <w:tc>
          <w:tcPr>
            <w:tcW w:w="976" w:type="pct"/>
            <w:vAlign w:val="center"/>
          </w:tcPr>
          <w:p w14:paraId="2A1EEA2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拟分包情况说明（如有）</w:t>
            </w:r>
          </w:p>
        </w:tc>
        <w:tc>
          <w:tcPr>
            <w:tcW w:w="3621" w:type="pct"/>
            <w:vAlign w:val="center"/>
          </w:tcPr>
          <w:p w14:paraId="7F0946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vAlign w:val="center"/>
          </w:tcPr>
          <w:p w14:paraId="169BF8B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vAlign w:val="center"/>
          </w:tcPr>
          <w:p w14:paraId="78A2066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vAlign w:val="center"/>
          </w:tcPr>
          <w:p w14:paraId="7ADBBF6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vAlign w:val="center"/>
          </w:tcPr>
          <w:p w14:paraId="2DCD981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10</w:t>
            </w:r>
          </w:p>
        </w:tc>
        <w:tc>
          <w:tcPr>
            <w:tcW w:w="976" w:type="pct"/>
            <w:vAlign w:val="center"/>
          </w:tcPr>
          <w:p w14:paraId="434F70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vAlign w:val="center"/>
          </w:tcPr>
          <w:p w14:paraId="598EA0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vAlign w:val="center"/>
          </w:tcPr>
          <w:p w14:paraId="650AB59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11</w:t>
            </w:r>
          </w:p>
        </w:tc>
        <w:tc>
          <w:tcPr>
            <w:tcW w:w="976" w:type="pct"/>
            <w:vAlign w:val="center"/>
          </w:tcPr>
          <w:p w14:paraId="66E50E23"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（如有）</w:t>
            </w:r>
          </w:p>
        </w:tc>
        <w:tc>
          <w:tcPr>
            <w:tcW w:w="3621" w:type="pct"/>
            <w:vAlign w:val="center"/>
          </w:tcPr>
          <w:p w14:paraId="7975581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vAlign w:val="center"/>
          </w:tcPr>
          <w:p w14:paraId="1DC2089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12</w:t>
            </w:r>
          </w:p>
        </w:tc>
        <w:tc>
          <w:tcPr>
            <w:tcW w:w="976" w:type="pct"/>
            <w:vAlign w:val="center"/>
          </w:tcPr>
          <w:p w14:paraId="37D1537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747AD8CF"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vAlign w:val="center"/>
          </w:tcPr>
          <w:p w14:paraId="57DF9C4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13</w:t>
            </w:r>
          </w:p>
        </w:tc>
        <w:tc>
          <w:tcPr>
            <w:tcW w:w="976" w:type="pct"/>
            <w:vAlign w:val="center"/>
          </w:tcPr>
          <w:p w14:paraId="387C34A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公平竞争</w:t>
            </w:r>
          </w:p>
        </w:tc>
        <w:tc>
          <w:tcPr>
            <w:tcW w:w="3621" w:type="pct"/>
            <w:vAlign w:val="center"/>
          </w:tcPr>
          <w:p w14:paraId="0FFDB0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vAlign w:val="center"/>
          </w:tcPr>
          <w:p w14:paraId="7C0E2E6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14</w:t>
            </w:r>
          </w:p>
        </w:tc>
        <w:tc>
          <w:tcPr>
            <w:tcW w:w="976" w:type="pct"/>
            <w:vAlign w:val="center"/>
          </w:tcPr>
          <w:p w14:paraId="4717D10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串通投标</w:t>
            </w:r>
          </w:p>
        </w:tc>
        <w:tc>
          <w:tcPr>
            <w:tcW w:w="3621" w:type="pct"/>
            <w:vAlign w:val="center"/>
          </w:tcPr>
          <w:p w14:paraId="77BBEE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vAlign w:val="center"/>
          </w:tcPr>
          <w:p w14:paraId="2D6569AD"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vAlign w:val="center"/>
          </w:tcPr>
          <w:p w14:paraId="2693EAC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附加条件</w:t>
            </w:r>
          </w:p>
        </w:tc>
        <w:tc>
          <w:tcPr>
            <w:tcW w:w="3621" w:type="pct"/>
            <w:vAlign w:val="center"/>
          </w:tcPr>
          <w:p w14:paraId="13A3122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vAlign w:val="center"/>
          </w:tcPr>
          <w:p w14:paraId="01AE939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vAlign w:val="center"/>
          </w:tcPr>
          <w:p w14:paraId="216170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vAlign w:val="center"/>
          </w:tcPr>
          <w:p w14:paraId="3237441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vAlign w:val="center"/>
          </w:tcPr>
          <w:p w14:paraId="6533A2DC" w14:textId="45F0CFD4"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w:t>
            </w:r>
            <w:r w:rsidR="00715247">
              <w:rPr>
                <w:rFonts w:asciiTheme="minorEastAsia" w:eastAsiaTheme="minorEastAsia" w:hAnsiTheme="minorEastAsia" w:hint="eastAsia"/>
                <w:color w:val="000000"/>
                <w:kern w:val="0"/>
                <w:sz w:val="24"/>
              </w:rPr>
              <w:t>7</w:t>
            </w:r>
          </w:p>
        </w:tc>
        <w:tc>
          <w:tcPr>
            <w:tcW w:w="976" w:type="pct"/>
            <w:vAlign w:val="center"/>
          </w:tcPr>
          <w:p w14:paraId="08FBC551" w14:textId="612BED9A"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压力容器检定证书</w:t>
            </w:r>
          </w:p>
        </w:tc>
        <w:tc>
          <w:tcPr>
            <w:tcW w:w="3621" w:type="pct"/>
            <w:vAlign w:val="center"/>
          </w:tcPr>
          <w:p w14:paraId="3DCD5D69" w14:textId="2D383564"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vAlign w:val="center"/>
          </w:tcPr>
          <w:p w14:paraId="10CFB348" w14:textId="3D9A11C8"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w:t>
            </w:r>
            <w:r w:rsidR="00715247">
              <w:rPr>
                <w:rFonts w:asciiTheme="minorEastAsia" w:eastAsiaTheme="minorEastAsia" w:hAnsiTheme="minorEastAsia" w:hint="eastAsia"/>
                <w:color w:val="000000"/>
                <w:kern w:val="0"/>
                <w:sz w:val="24"/>
              </w:rPr>
              <w:t>8</w:t>
            </w:r>
          </w:p>
        </w:tc>
        <w:tc>
          <w:tcPr>
            <w:tcW w:w="976" w:type="pct"/>
            <w:vAlign w:val="center"/>
          </w:tcPr>
          <w:p w14:paraId="0B1D87EF" w14:textId="0181FB45"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辐射安全许可证</w:t>
            </w:r>
          </w:p>
        </w:tc>
        <w:tc>
          <w:tcPr>
            <w:tcW w:w="3621" w:type="pct"/>
            <w:vAlign w:val="center"/>
          </w:tcPr>
          <w:p w14:paraId="06F486D6" w14:textId="2084E49A"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vAlign w:val="center"/>
          </w:tcPr>
          <w:p w14:paraId="5BBE8DB3" w14:textId="0EF5A711" w:rsidR="00B41EFE" w:rsidRPr="00A126F7" w:rsidRDefault="00715247"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19</w:t>
            </w:r>
          </w:p>
        </w:tc>
        <w:tc>
          <w:tcPr>
            <w:tcW w:w="976" w:type="pct"/>
            <w:vAlign w:val="center"/>
          </w:tcPr>
          <w:p w14:paraId="384EE079" w14:textId="0C985320" w:rsidR="00B41EFE" w:rsidRPr="00A126F7" w:rsidRDefault="00B41EFE" w:rsidP="00B41EFE">
            <w:pPr>
              <w:widowControl/>
              <w:spacing w:after="0"/>
              <w:jc w:val="left"/>
              <w:rPr>
                <w:rFonts w:asciiTheme="minorEastAsia" w:eastAsiaTheme="minorEastAsia" w:hAnsiTheme="minorEastAsia" w:hint="eastAsia"/>
                <w:color w:val="000000"/>
                <w:kern w:val="0"/>
                <w:sz w:val="24"/>
              </w:rPr>
            </w:pPr>
            <w:r>
              <w:rPr>
                <w:rFonts w:ascii="宋体" w:hAnsi="宋体" w:cs="宋体" w:hint="eastAsia"/>
                <w:spacing w:val="-2"/>
                <w:sz w:val="24"/>
              </w:rPr>
              <w:t>医疗器械注册证</w:t>
            </w:r>
          </w:p>
        </w:tc>
        <w:tc>
          <w:tcPr>
            <w:tcW w:w="3621" w:type="pct"/>
            <w:vAlign w:val="center"/>
          </w:tcPr>
          <w:p w14:paraId="450650A2" w14:textId="0A161DC2" w:rsidR="00B41EFE" w:rsidRPr="00A126F7" w:rsidRDefault="009332EE" w:rsidP="00B41EFE">
            <w:pPr>
              <w:widowControl/>
              <w:spacing w:after="0"/>
              <w:jc w:val="left"/>
              <w:rPr>
                <w:rFonts w:asciiTheme="minorEastAsia" w:eastAsiaTheme="minorEastAsia" w:hAnsiTheme="minorEastAsia" w:hint="eastAsia"/>
                <w:color w:val="000000" w:themeColor="text1"/>
                <w:sz w:val="24"/>
              </w:rPr>
            </w:pPr>
            <w:r w:rsidRPr="009332EE">
              <w:rPr>
                <w:rFonts w:ascii="宋体" w:hAnsi="宋体" w:cs="宋体" w:hint="eastAsia"/>
                <w:spacing w:val="-2"/>
                <w:sz w:val="24"/>
              </w:rPr>
              <w:t>投标产品属于医疗器械的</w:t>
            </w:r>
            <w:r>
              <w:rPr>
                <w:rFonts w:ascii="宋体" w:hAnsi="宋体" w:cs="宋体" w:hint="eastAsia"/>
                <w:spacing w:val="-2"/>
                <w:sz w:val="24"/>
              </w:rPr>
              <w:t>，需提供有效的</w:t>
            </w:r>
            <w:r w:rsidR="00B41EFE">
              <w:rPr>
                <w:rFonts w:ascii="宋体" w:hAnsi="宋体" w:cs="宋体" w:hint="eastAsia"/>
                <w:spacing w:val="-2"/>
                <w:sz w:val="24"/>
              </w:rPr>
              <w:t>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72A87" w:rsidRPr="00A126F7">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4"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4"/>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805"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6"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6"/>
      <w:r w:rsidRPr="00A126F7">
        <w:rPr>
          <w:rFonts w:asciiTheme="minorEastAsia" w:eastAsiaTheme="minorEastAsia" w:hAnsiTheme="minorEastAsia" w:hint="eastAsia"/>
          <w:sz w:val="24"/>
        </w:rPr>
        <w:t>。</w:t>
      </w:r>
    </w:p>
    <w:bookmarkEnd w:id="805"/>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投标文件的比较和评价</w:t>
      </w:r>
      <w:bookmarkEnd w:id="787"/>
      <w:bookmarkEnd w:id="788"/>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w:t>
      </w:r>
      <w:bookmarkStart w:id="807" w:name="_Toc195842911"/>
      <w:bookmarkStart w:id="808" w:name="_Toc127151546"/>
      <w:bookmarkStart w:id="809" w:name="_Ref467307010"/>
      <w:bookmarkStart w:id="810" w:name="_Toc164229387"/>
      <w:bookmarkStart w:id="811" w:name="_Toc151190173"/>
      <w:bookmarkStart w:id="812" w:name="_Toc150774751"/>
      <w:bookmarkStart w:id="813" w:name="_Toc127151747"/>
      <w:bookmarkStart w:id="814" w:name="_Toc150774646"/>
      <w:bookmarkStart w:id="815" w:name="_Toc164608660"/>
      <w:bookmarkStart w:id="816" w:name="_Toc151193934"/>
      <w:bookmarkStart w:id="817" w:name="_Toc151193788"/>
      <w:bookmarkStart w:id="818" w:name="_Toc264969236"/>
      <w:bookmarkStart w:id="819" w:name="_Toc305158814"/>
      <w:bookmarkStart w:id="820" w:name="_Toc226337242"/>
      <w:bookmarkStart w:id="821" w:name="_Toc150480784"/>
      <w:bookmarkStart w:id="822" w:name="_Toc226965736"/>
      <w:bookmarkStart w:id="823" w:name="_Toc520356170"/>
      <w:bookmarkStart w:id="824" w:name="_Toc164608815"/>
      <w:bookmarkStart w:id="825" w:name="_Toc164229241"/>
      <w:bookmarkStart w:id="826" w:name="_Toc226309790"/>
      <w:bookmarkStart w:id="827" w:name="_Toc149720839"/>
      <w:bookmarkStart w:id="828" w:name="_Toc151193644"/>
      <w:bookmarkStart w:id="829" w:name="_Toc265228384"/>
      <w:bookmarkStart w:id="830" w:name="_Toc142311048"/>
      <w:bookmarkStart w:id="831" w:name="_Toc151193716"/>
      <w:bookmarkStart w:id="832" w:name="_Toc164351640"/>
      <w:bookmarkStart w:id="833" w:name="_Toc151193860"/>
      <w:bookmarkStart w:id="834" w:name="_Toc150509297"/>
      <w:bookmarkStart w:id="835" w:name="_Toc127161460"/>
      <w:bookmarkStart w:id="836" w:name="_Toc226965819"/>
      <w:bookmarkStart w:id="837" w:name="_Toc305158888"/>
      <w:r w:rsidRPr="00A126F7">
        <w:rPr>
          <w:rFonts w:asciiTheme="minorEastAsia" w:eastAsiaTheme="minorEastAsia" w:hAnsiTheme="minorEastAsia"/>
          <w:sz w:val="24"/>
        </w:rPr>
        <w:t>中标候选人名单</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1FBFF2F4" w14:textId="77777777" w:rsidR="0021322E"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927"/>
        <w:gridCol w:w="738"/>
        <w:gridCol w:w="5646"/>
      </w:tblGrid>
      <w:tr w:rsidR="0021322E" w14:paraId="6E95BA66" w14:textId="77777777" w:rsidTr="0021322E">
        <w:trPr>
          <w:trHeight w:val="733"/>
        </w:trPr>
        <w:tc>
          <w:tcPr>
            <w:tcW w:w="415" w:type="pct"/>
            <w:vAlign w:val="center"/>
          </w:tcPr>
          <w:p w14:paraId="21D843F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内容</w:t>
            </w:r>
          </w:p>
        </w:tc>
        <w:tc>
          <w:tcPr>
            <w:tcW w:w="1063" w:type="pct"/>
            <w:vAlign w:val="center"/>
          </w:tcPr>
          <w:p w14:paraId="00B560D0" w14:textId="77777777" w:rsidR="0021322E" w:rsidRDefault="0021322E" w:rsidP="003B1B83">
            <w:pPr>
              <w:spacing w:line="280" w:lineRule="exact"/>
              <w:ind w:left="-49"/>
              <w:jc w:val="center"/>
              <w:rPr>
                <w:rFonts w:ascii="宋体" w:hAnsi="宋体" w:hint="eastAsia"/>
                <w:sz w:val="24"/>
              </w:rPr>
            </w:pPr>
            <w:r>
              <w:rPr>
                <w:rFonts w:ascii="宋体" w:hAnsi="宋体"/>
                <w:sz w:val="24"/>
              </w:rPr>
              <w:t>评分因素分项</w:t>
            </w:r>
          </w:p>
        </w:tc>
        <w:tc>
          <w:tcPr>
            <w:tcW w:w="407" w:type="pct"/>
            <w:vAlign w:val="center"/>
          </w:tcPr>
          <w:p w14:paraId="494FB080"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分值</w:t>
            </w:r>
          </w:p>
        </w:tc>
        <w:tc>
          <w:tcPr>
            <w:tcW w:w="3115" w:type="pct"/>
            <w:vAlign w:val="center"/>
          </w:tcPr>
          <w:p w14:paraId="11330D66" w14:textId="77777777" w:rsidR="0021322E" w:rsidRDefault="0021322E" w:rsidP="003B1B83">
            <w:pPr>
              <w:spacing w:line="280" w:lineRule="exact"/>
              <w:ind w:left="-49"/>
              <w:jc w:val="center"/>
              <w:rPr>
                <w:rFonts w:ascii="宋体" w:hAnsi="宋体" w:hint="eastAsia"/>
                <w:sz w:val="24"/>
              </w:rPr>
            </w:pPr>
            <w:r>
              <w:rPr>
                <w:rFonts w:ascii="宋体" w:hAnsi="宋体"/>
                <w:sz w:val="24"/>
              </w:rPr>
              <w:t>评分标准</w:t>
            </w:r>
          </w:p>
        </w:tc>
      </w:tr>
      <w:tr w:rsidR="0021322E" w14:paraId="7B3D035D" w14:textId="77777777" w:rsidTr="0021322E">
        <w:trPr>
          <w:trHeight w:val="1322"/>
        </w:trPr>
        <w:tc>
          <w:tcPr>
            <w:tcW w:w="415" w:type="pct"/>
            <w:vAlign w:val="center"/>
          </w:tcPr>
          <w:p w14:paraId="011CCBAD"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价格</w:t>
            </w:r>
          </w:p>
          <w:p w14:paraId="48BE5F9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部分</w:t>
            </w:r>
          </w:p>
        </w:tc>
        <w:tc>
          <w:tcPr>
            <w:tcW w:w="1063" w:type="pct"/>
            <w:vAlign w:val="center"/>
          </w:tcPr>
          <w:p w14:paraId="4A67444F" w14:textId="77777777" w:rsidR="0021322E" w:rsidRDefault="0021322E" w:rsidP="003B1B83">
            <w:pPr>
              <w:spacing w:line="280" w:lineRule="exact"/>
              <w:ind w:left="-49"/>
              <w:jc w:val="center"/>
              <w:rPr>
                <w:rFonts w:ascii="宋体" w:hAnsi="宋体" w:hint="eastAsia"/>
                <w:sz w:val="24"/>
              </w:rPr>
            </w:pPr>
            <w:r>
              <w:rPr>
                <w:rFonts w:ascii="宋体" w:hAnsi="宋体" w:cs="宋体" w:hint="eastAsia"/>
                <w:sz w:val="24"/>
              </w:rPr>
              <w:t>评标价格</w:t>
            </w:r>
          </w:p>
        </w:tc>
        <w:tc>
          <w:tcPr>
            <w:tcW w:w="407" w:type="pct"/>
            <w:vAlign w:val="center"/>
          </w:tcPr>
          <w:p w14:paraId="76B45F11"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00AFFD40" w14:textId="77777777" w:rsidR="0021322E" w:rsidRDefault="0021322E" w:rsidP="004A1AEB">
            <w:pPr>
              <w:spacing w:after="0" w:line="280" w:lineRule="exact"/>
              <w:ind w:left="-49"/>
              <w:rPr>
                <w:rFonts w:ascii="宋体" w:hAnsi="宋体" w:hint="eastAsia"/>
                <w:sz w:val="24"/>
              </w:rPr>
            </w:pPr>
            <w:r>
              <w:rPr>
                <w:rFonts w:ascii="宋体" w:hAnsi="宋体" w:hint="eastAsia"/>
                <w:sz w:val="24"/>
              </w:rPr>
              <w:t>价格评分的计算方法如下：</w:t>
            </w:r>
          </w:p>
          <w:p w14:paraId="7A932D47" w14:textId="77777777" w:rsidR="0021322E" w:rsidRDefault="0021322E" w:rsidP="004A1AEB">
            <w:pPr>
              <w:spacing w:after="0" w:line="280" w:lineRule="exact"/>
              <w:ind w:left="-49" w:rightChars="34" w:right="71"/>
              <w:rPr>
                <w:rFonts w:ascii="宋体" w:hAnsi="宋体" w:hint="eastAsia"/>
                <w:sz w:val="24"/>
              </w:rPr>
            </w:pPr>
            <w:r>
              <w:rPr>
                <w:rFonts w:ascii="宋体" w:hAnsi="宋体" w:hint="eastAsia"/>
                <w:sz w:val="24"/>
              </w:rPr>
              <w:t>实质性响应招标文件要求且投标价格最低的投标报价为评标基准+价（</w:t>
            </w:r>
            <w:r>
              <w:rPr>
                <w:rFonts w:ascii="宋体" w:hAnsi="宋体"/>
                <w:sz w:val="24"/>
              </w:rPr>
              <w:t>D</w:t>
            </w:r>
            <w:r>
              <w:rPr>
                <w:rFonts w:ascii="宋体" w:hAnsi="宋体" w:hint="eastAsia"/>
                <w:sz w:val="24"/>
              </w:rPr>
              <w:t>），其价格分为满分为30分。其他合格投标人的投标报价（V）得分按如下公式计算：投标报价得分</w:t>
            </w:r>
            <w:r>
              <w:rPr>
                <w:rFonts w:ascii="宋体" w:hAnsi="宋体"/>
                <w:sz w:val="24"/>
              </w:rPr>
              <w:t>=</w:t>
            </w:r>
            <w:r>
              <w:rPr>
                <w:rFonts w:ascii="宋体" w:hAnsi="宋体" w:hint="eastAsia"/>
                <w:sz w:val="24"/>
              </w:rPr>
              <w:t>（</w:t>
            </w:r>
            <w:r>
              <w:rPr>
                <w:rFonts w:ascii="宋体" w:hAnsi="宋体"/>
                <w:sz w:val="24"/>
              </w:rPr>
              <w:t>D/V</w:t>
            </w:r>
            <w:r>
              <w:rPr>
                <w:rFonts w:ascii="宋体" w:hAnsi="宋体" w:hint="eastAsia"/>
                <w:sz w:val="24"/>
              </w:rPr>
              <w:t>）×30</w:t>
            </w:r>
          </w:p>
        </w:tc>
      </w:tr>
      <w:tr w:rsidR="0021322E" w14:paraId="4A6D8B55" w14:textId="77777777" w:rsidTr="004A1AEB">
        <w:trPr>
          <w:trHeight w:val="424"/>
        </w:trPr>
        <w:tc>
          <w:tcPr>
            <w:tcW w:w="415" w:type="pct"/>
            <w:vMerge w:val="restart"/>
            <w:vAlign w:val="center"/>
          </w:tcPr>
          <w:p w14:paraId="6EB6F4DA" w14:textId="77777777" w:rsidR="0021322E" w:rsidRDefault="0021322E" w:rsidP="003B1B83">
            <w:pPr>
              <w:spacing w:line="280" w:lineRule="exact"/>
              <w:ind w:left="-49"/>
              <w:jc w:val="center"/>
              <w:rPr>
                <w:rFonts w:ascii="宋体" w:hAnsi="宋体" w:hint="eastAsia"/>
                <w:sz w:val="24"/>
              </w:rPr>
            </w:pPr>
            <w:r>
              <w:rPr>
                <w:rFonts w:ascii="宋体" w:hAnsi="宋体"/>
                <w:sz w:val="24"/>
              </w:rPr>
              <w:t>商务部分</w:t>
            </w:r>
          </w:p>
        </w:tc>
        <w:tc>
          <w:tcPr>
            <w:tcW w:w="1063" w:type="pct"/>
            <w:vAlign w:val="center"/>
          </w:tcPr>
          <w:p w14:paraId="7BDC48F3" w14:textId="77777777" w:rsidR="0021322E" w:rsidRDefault="0021322E" w:rsidP="003B1B83">
            <w:pPr>
              <w:spacing w:line="280" w:lineRule="exact"/>
              <w:ind w:left="-49"/>
              <w:jc w:val="center"/>
              <w:rPr>
                <w:rFonts w:ascii="宋体" w:hAnsi="宋体" w:hint="eastAsia"/>
                <w:sz w:val="24"/>
              </w:rPr>
            </w:pPr>
            <w:bookmarkStart w:id="838" w:name="OLE_LINK9"/>
            <w:r>
              <w:rPr>
                <w:rFonts w:ascii="宋体" w:hAnsi="宋体" w:hint="eastAsia"/>
                <w:sz w:val="24"/>
              </w:rPr>
              <w:t>投标人自身就投标产品同类型产品近三年在中国境内销售业绩的评价</w:t>
            </w:r>
            <w:bookmarkEnd w:id="838"/>
          </w:p>
        </w:tc>
        <w:tc>
          <w:tcPr>
            <w:tcW w:w="407" w:type="pct"/>
            <w:vAlign w:val="center"/>
          </w:tcPr>
          <w:p w14:paraId="4CE798EC" w14:textId="67B074C7" w:rsidR="0021322E" w:rsidRDefault="00715247" w:rsidP="003B1B83">
            <w:pPr>
              <w:spacing w:line="280" w:lineRule="exact"/>
              <w:ind w:left="-49"/>
              <w:jc w:val="center"/>
              <w:rPr>
                <w:rFonts w:ascii="宋体" w:hAnsi="宋体" w:hint="eastAsia"/>
                <w:sz w:val="24"/>
              </w:rPr>
            </w:pPr>
            <w:r>
              <w:rPr>
                <w:rFonts w:ascii="宋体" w:hAnsi="宋体" w:hint="eastAsia"/>
                <w:sz w:val="24"/>
              </w:rPr>
              <w:t>2</w:t>
            </w:r>
          </w:p>
        </w:tc>
        <w:tc>
          <w:tcPr>
            <w:tcW w:w="3115" w:type="pct"/>
            <w:vAlign w:val="center"/>
          </w:tcPr>
          <w:p w14:paraId="6BE27F4E" w14:textId="0C68CD0C" w:rsidR="0021322E" w:rsidRDefault="0021322E" w:rsidP="004A1AEB">
            <w:pPr>
              <w:spacing w:after="0" w:line="280" w:lineRule="exact"/>
              <w:ind w:left="-49"/>
              <w:rPr>
                <w:rFonts w:ascii="宋体" w:hAnsi="宋体" w:hint="eastAsia"/>
                <w:sz w:val="24"/>
              </w:rPr>
            </w:pPr>
            <w:bookmarkStart w:id="839" w:name="OLE_LINK15"/>
            <w:r>
              <w:rPr>
                <w:rFonts w:ascii="宋体" w:hAnsi="宋体" w:hint="eastAsia"/>
                <w:sz w:val="24"/>
              </w:rPr>
              <w:t>投标人自身就投标产品同类型产品近三年在中国境内销售业绩：每提供一个有效业绩得1分，最多得</w:t>
            </w:r>
            <w:r w:rsidR="00715247">
              <w:rPr>
                <w:rFonts w:ascii="宋体" w:hAnsi="宋体" w:hint="eastAsia"/>
                <w:sz w:val="24"/>
              </w:rPr>
              <w:t>2</w:t>
            </w:r>
            <w:r>
              <w:rPr>
                <w:rFonts w:ascii="宋体" w:hAnsi="宋体" w:hint="eastAsia"/>
                <w:sz w:val="24"/>
              </w:rPr>
              <w:t>分；无业绩者0分。</w:t>
            </w:r>
          </w:p>
          <w:p w14:paraId="6B3AD0EA" w14:textId="77777777" w:rsidR="0021322E" w:rsidRDefault="0021322E" w:rsidP="004A1AEB">
            <w:pPr>
              <w:spacing w:after="0" w:line="280" w:lineRule="exact"/>
              <w:ind w:left="-49"/>
              <w:rPr>
                <w:rFonts w:ascii="宋体" w:hAnsi="宋体" w:hint="eastAsia"/>
                <w:sz w:val="24"/>
              </w:rPr>
            </w:pPr>
            <w:r>
              <w:rPr>
                <w:rFonts w:ascii="宋体" w:hAnsi="宋体" w:hint="eastAsia"/>
                <w:sz w:val="24"/>
              </w:rPr>
              <w:t>注：(提供完整合同复印件并加盖投标人公章)</w:t>
            </w:r>
            <w:bookmarkEnd w:id="839"/>
          </w:p>
        </w:tc>
      </w:tr>
      <w:tr w:rsidR="0021322E" w14:paraId="314CD354" w14:textId="77777777" w:rsidTr="004A1AEB">
        <w:trPr>
          <w:trHeight w:val="999"/>
        </w:trPr>
        <w:tc>
          <w:tcPr>
            <w:tcW w:w="415" w:type="pct"/>
            <w:vMerge/>
            <w:vAlign w:val="center"/>
          </w:tcPr>
          <w:p w14:paraId="67870C20"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42E91612" w14:textId="77777777" w:rsidR="0021322E" w:rsidRDefault="0021322E" w:rsidP="003B1B83">
            <w:pPr>
              <w:spacing w:line="280" w:lineRule="exact"/>
              <w:ind w:left="-49"/>
              <w:jc w:val="center"/>
              <w:rPr>
                <w:rFonts w:ascii="宋体" w:hAnsi="宋体" w:hint="eastAsia"/>
                <w:sz w:val="24"/>
              </w:rPr>
            </w:pPr>
            <w:bookmarkStart w:id="840" w:name="OLE_LINK16"/>
            <w:r>
              <w:rPr>
                <w:rFonts w:ascii="宋体" w:hAnsi="宋体"/>
                <w:sz w:val="24"/>
              </w:rPr>
              <w:t>“节能产品政府采购清单”和“环境标志产品政府采购清单”</w:t>
            </w:r>
            <w:bookmarkEnd w:id="840"/>
          </w:p>
        </w:tc>
        <w:tc>
          <w:tcPr>
            <w:tcW w:w="407" w:type="pct"/>
            <w:vAlign w:val="center"/>
          </w:tcPr>
          <w:p w14:paraId="03008057"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w:t>
            </w:r>
          </w:p>
        </w:tc>
        <w:tc>
          <w:tcPr>
            <w:tcW w:w="3115" w:type="pct"/>
            <w:vAlign w:val="center"/>
          </w:tcPr>
          <w:p w14:paraId="45484E3D" w14:textId="77777777" w:rsidR="0021322E" w:rsidRDefault="0021322E" w:rsidP="004A1AEB">
            <w:pPr>
              <w:spacing w:after="0" w:line="280" w:lineRule="exact"/>
              <w:ind w:left="-49"/>
              <w:rPr>
                <w:rFonts w:ascii="宋体" w:hAnsi="宋体" w:hint="eastAsia"/>
                <w:sz w:val="24"/>
              </w:rPr>
            </w:pPr>
            <w:bookmarkStart w:id="841" w:name="OLE_LINK17"/>
            <w:r>
              <w:rPr>
                <w:rFonts w:ascii="宋体" w:hAnsi="宋体"/>
                <w:sz w:val="24"/>
              </w:rPr>
              <w:t>投标产品属于“节能产品政府采购清单”产品的，且认证证书在有效截止日期内，得0.5分；不是的为0分；</w:t>
            </w:r>
          </w:p>
          <w:p w14:paraId="01EE62B1" w14:textId="77777777" w:rsidR="0021322E" w:rsidRDefault="0021322E" w:rsidP="004A1AEB">
            <w:pPr>
              <w:spacing w:after="0"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bookmarkEnd w:id="841"/>
          </w:p>
        </w:tc>
      </w:tr>
      <w:tr w:rsidR="0021322E" w14:paraId="711A3189" w14:textId="77777777" w:rsidTr="0021322E">
        <w:trPr>
          <w:trHeight w:val="1549"/>
        </w:trPr>
        <w:tc>
          <w:tcPr>
            <w:tcW w:w="415" w:type="pct"/>
            <w:vMerge w:val="restart"/>
            <w:vAlign w:val="center"/>
          </w:tcPr>
          <w:p w14:paraId="6B540BBE" w14:textId="77777777" w:rsidR="0021322E" w:rsidRDefault="0021322E" w:rsidP="003B1B83">
            <w:pPr>
              <w:spacing w:line="280" w:lineRule="exact"/>
              <w:ind w:left="-49"/>
              <w:jc w:val="center"/>
              <w:rPr>
                <w:rFonts w:ascii="宋体" w:hAnsi="宋体" w:hint="eastAsia"/>
                <w:sz w:val="24"/>
              </w:rPr>
            </w:pPr>
            <w:r>
              <w:rPr>
                <w:rFonts w:ascii="宋体" w:hAnsi="宋体"/>
                <w:sz w:val="24"/>
              </w:rPr>
              <w:t>技术部分</w:t>
            </w:r>
          </w:p>
        </w:tc>
        <w:tc>
          <w:tcPr>
            <w:tcW w:w="1063" w:type="pct"/>
            <w:vMerge w:val="restart"/>
            <w:vAlign w:val="center"/>
          </w:tcPr>
          <w:p w14:paraId="12535AC8"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售后服务方案</w:t>
            </w:r>
          </w:p>
        </w:tc>
        <w:tc>
          <w:tcPr>
            <w:tcW w:w="407" w:type="pct"/>
            <w:vMerge w:val="restart"/>
            <w:vAlign w:val="center"/>
          </w:tcPr>
          <w:p w14:paraId="22CE6DB8"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Merge w:val="restart"/>
            <w:vAlign w:val="center"/>
          </w:tcPr>
          <w:p w14:paraId="6453F51F" w14:textId="77777777" w:rsidR="0021322E" w:rsidRDefault="0021322E" w:rsidP="002F6400">
            <w:pPr>
              <w:spacing w:after="0" w:line="280" w:lineRule="exact"/>
              <w:rPr>
                <w:rFonts w:ascii="宋体" w:hAnsi="宋体" w:hint="eastAsia"/>
                <w:sz w:val="24"/>
              </w:rPr>
            </w:pPr>
            <w:bookmarkStart w:id="842" w:name="OLE_LINK18"/>
            <w:r w:rsidRPr="0085686E">
              <w:rPr>
                <w:rFonts w:ascii="宋体" w:hAnsi="宋体" w:hint="eastAsia"/>
                <w:sz w:val="24"/>
              </w:rPr>
              <w:t>售后服务方案的针对性、完整性及可行性</w:t>
            </w:r>
            <w:r>
              <w:rPr>
                <w:rFonts w:ascii="宋体" w:hAnsi="宋体" w:hint="eastAsia"/>
                <w:sz w:val="24"/>
              </w:rPr>
              <w:t>（包括但不限于：保修期、制造商认可和执行程度、投标人所在位置、交通状况、到达现场的时间及维修恢复时间、售后服务措施、优惠条件等）对比排序评价：</w:t>
            </w:r>
          </w:p>
          <w:p w14:paraId="03EF98D5" w14:textId="77777777"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能够结合使用特征，提出全面详细的售后方案，针对性强，可行性高；响应时间客观且及时，负责人明确且具备丰富类似工作经验:10分；</w:t>
            </w:r>
          </w:p>
          <w:p w14:paraId="19C6CC71" w14:textId="4F46526A"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能够基本结合使用特征，提出较为全面的售后方案，有一定针对性，可行性较高；响应时间基本客观合理，负责人明确且具备类似工作经验:</w:t>
            </w:r>
            <w:r w:rsidR="002F6400">
              <w:rPr>
                <w:rFonts w:ascii="宋体" w:hAnsi="宋体" w:hint="eastAsia"/>
                <w:sz w:val="24"/>
              </w:rPr>
              <w:t>7</w:t>
            </w:r>
            <w:r w:rsidRPr="0085686E">
              <w:rPr>
                <w:rFonts w:ascii="宋体" w:hAnsi="宋体" w:hint="eastAsia"/>
                <w:sz w:val="24"/>
              </w:rPr>
              <w:t>分；</w:t>
            </w:r>
          </w:p>
          <w:p w14:paraId="7A9DD334" w14:textId="0EA31C79"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能够结合部分使用特征，提出有一定针对性的售后方案，具备可行性；响应时间基本客观合理，负责人明确:</w:t>
            </w:r>
            <w:r w:rsidR="002F6400">
              <w:rPr>
                <w:rFonts w:ascii="宋体" w:hAnsi="宋体" w:hint="eastAsia"/>
                <w:sz w:val="24"/>
              </w:rPr>
              <w:t>4</w:t>
            </w:r>
            <w:r w:rsidRPr="0085686E">
              <w:rPr>
                <w:rFonts w:ascii="宋体" w:hAnsi="宋体" w:hint="eastAsia"/>
                <w:sz w:val="24"/>
              </w:rPr>
              <w:t>分；</w:t>
            </w:r>
          </w:p>
          <w:p w14:paraId="13BC6F06" w14:textId="1FBA9BB9" w:rsidR="0021322E" w:rsidRPr="0085686E" w:rsidRDefault="0021322E" w:rsidP="002F6400">
            <w:pPr>
              <w:spacing w:after="0" w:line="280" w:lineRule="exact"/>
              <w:rPr>
                <w:rFonts w:ascii="宋体" w:hAnsi="宋体" w:hint="eastAsia"/>
                <w:sz w:val="24"/>
              </w:rPr>
            </w:pPr>
            <w:r w:rsidRPr="0085686E">
              <w:rPr>
                <w:rFonts w:ascii="宋体" w:hAnsi="宋体" w:hint="eastAsia"/>
                <w:sz w:val="24"/>
              </w:rPr>
              <w:t>不能基本结合使用特征，或方案有遗漏，较为简略，可行性较弱；响应时间基本合理，负责人明确:</w:t>
            </w:r>
            <w:r w:rsidR="002F6400">
              <w:rPr>
                <w:rFonts w:ascii="宋体" w:hAnsi="宋体" w:hint="eastAsia"/>
                <w:sz w:val="24"/>
              </w:rPr>
              <w:t>1</w:t>
            </w:r>
            <w:r w:rsidRPr="0085686E">
              <w:rPr>
                <w:rFonts w:ascii="宋体" w:hAnsi="宋体" w:hint="eastAsia"/>
                <w:sz w:val="24"/>
              </w:rPr>
              <w:t>分；</w:t>
            </w:r>
          </w:p>
          <w:p w14:paraId="63ACA3F1" w14:textId="77777777" w:rsidR="0021322E" w:rsidRDefault="0021322E" w:rsidP="002F6400">
            <w:pPr>
              <w:spacing w:after="0" w:line="280" w:lineRule="exact"/>
              <w:rPr>
                <w:rFonts w:ascii="宋体" w:hAnsi="宋体" w:hint="eastAsia"/>
                <w:sz w:val="24"/>
              </w:rPr>
            </w:pPr>
            <w:r w:rsidRPr="0085686E">
              <w:rPr>
                <w:rFonts w:ascii="宋体" w:hAnsi="宋体" w:hint="eastAsia"/>
                <w:sz w:val="24"/>
              </w:rPr>
              <w:t>未提供具体售后服务方案的:0分。</w:t>
            </w:r>
            <w:bookmarkEnd w:id="842"/>
          </w:p>
        </w:tc>
      </w:tr>
      <w:tr w:rsidR="0021322E" w14:paraId="196951BB" w14:textId="77777777" w:rsidTr="0021322E">
        <w:trPr>
          <w:trHeight w:val="571"/>
        </w:trPr>
        <w:tc>
          <w:tcPr>
            <w:tcW w:w="415" w:type="pct"/>
            <w:vMerge/>
            <w:vAlign w:val="center"/>
          </w:tcPr>
          <w:p w14:paraId="14EB3E92" w14:textId="77777777" w:rsidR="0021322E" w:rsidRDefault="0021322E" w:rsidP="003B1B83">
            <w:pPr>
              <w:spacing w:line="280" w:lineRule="exact"/>
              <w:ind w:left="-49"/>
              <w:rPr>
                <w:rFonts w:ascii="宋体" w:hAnsi="宋体" w:hint="eastAsia"/>
                <w:sz w:val="24"/>
              </w:rPr>
            </w:pPr>
          </w:p>
        </w:tc>
        <w:tc>
          <w:tcPr>
            <w:tcW w:w="1063" w:type="pct"/>
            <w:vMerge/>
            <w:vAlign w:val="center"/>
          </w:tcPr>
          <w:p w14:paraId="1FCC2CCD" w14:textId="77777777" w:rsidR="0021322E" w:rsidRDefault="0021322E" w:rsidP="003B1B83">
            <w:pPr>
              <w:spacing w:line="280" w:lineRule="exact"/>
              <w:ind w:left="-49"/>
              <w:jc w:val="center"/>
              <w:rPr>
                <w:rFonts w:ascii="宋体" w:hAnsi="宋体" w:hint="eastAsia"/>
                <w:sz w:val="24"/>
              </w:rPr>
            </w:pPr>
          </w:p>
        </w:tc>
        <w:tc>
          <w:tcPr>
            <w:tcW w:w="407" w:type="pct"/>
            <w:vMerge/>
            <w:vAlign w:val="center"/>
          </w:tcPr>
          <w:p w14:paraId="76DF6C11" w14:textId="77777777" w:rsidR="0021322E" w:rsidRDefault="0021322E" w:rsidP="003B1B83">
            <w:pPr>
              <w:spacing w:line="280" w:lineRule="exact"/>
              <w:ind w:left="-49"/>
              <w:jc w:val="center"/>
              <w:rPr>
                <w:rFonts w:ascii="宋体" w:hAnsi="宋体" w:hint="eastAsia"/>
                <w:sz w:val="24"/>
              </w:rPr>
            </w:pPr>
          </w:p>
        </w:tc>
        <w:tc>
          <w:tcPr>
            <w:tcW w:w="3115" w:type="pct"/>
            <w:vMerge/>
            <w:vAlign w:val="center"/>
          </w:tcPr>
          <w:p w14:paraId="7441BFD5" w14:textId="77777777" w:rsidR="0021322E" w:rsidRDefault="0021322E" w:rsidP="003B1B83">
            <w:pPr>
              <w:spacing w:line="280" w:lineRule="exact"/>
              <w:ind w:left="-49"/>
              <w:rPr>
                <w:rFonts w:ascii="宋体" w:hAnsi="宋体" w:hint="eastAsia"/>
                <w:sz w:val="24"/>
              </w:rPr>
            </w:pPr>
          </w:p>
        </w:tc>
      </w:tr>
      <w:tr w:rsidR="0021322E" w14:paraId="152C6120" w14:textId="77777777" w:rsidTr="0021322E">
        <w:trPr>
          <w:trHeight w:val="571"/>
        </w:trPr>
        <w:tc>
          <w:tcPr>
            <w:tcW w:w="415" w:type="pct"/>
            <w:vMerge/>
            <w:vAlign w:val="center"/>
          </w:tcPr>
          <w:p w14:paraId="78713671" w14:textId="77777777" w:rsidR="0021322E" w:rsidRDefault="0021322E" w:rsidP="003B1B83">
            <w:pPr>
              <w:spacing w:line="280" w:lineRule="exact"/>
              <w:ind w:left="-49"/>
              <w:rPr>
                <w:rFonts w:ascii="宋体" w:hAnsi="宋体" w:hint="eastAsia"/>
                <w:sz w:val="24"/>
              </w:rPr>
            </w:pPr>
            <w:bookmarkStart w:id="843" w:name="_Hlk239865557"/>
          </w:p>
        </w:tc>
        <w:tc>
          <w:tcPr>
            <w:tcW w:w="1063" w:type="pct"/>
            <w:vAlign w:val="center"/>
          </w:tcPr>
          <w:p w14:paraId="2A42802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项目进度计划</w:t>
            </w:r>
          </w:p>
        </w:tc>
        <w:tc>
          <w:tcPr>
            <w:tcW w:w="407" w:type="pct"/>
            <w:vAlign w:val="center"/>
          </w:tcPr>
          <w:p w14:paraId="543ABEEB" w14:textId="543976D4" w:rsidR="0021322E" w:rsidRDefault="00715247" w:rsidP="003B1B83">
            <w:pPr>
              <w:spacing w:line="280" w:lineRule="exact"/>
              <w:ind w:left="-49"/>
              <w:jc w:val="center"/>
              <w:rPr>
                <w:rFonts w:ascii="宋体" w:hAnsi="宋体" w:hint="eastAsia"/>
                <w:sz w:val="24"/>
              </w:rPr>
            </w:pPr>
            <w:r>
              <w:rPr>
                <w:rFonts w:ascii="宋体" w:hAnsi="宋体" w:hint="eastAsia"/>
                <w:sz w:val="24"/>
              </w:rPr>
              <w:t>9</w:t>
            </w:r>
          </w:p>
        </w:tc>
        <w:tc>
          <w:tcPr>
            <w:tcW w:w="3115" w:type="pct"/>
            <w:vAlign w:val="center"/>
          </w:tcPr>
          <w:p w14:paraId="6CBB0F0A"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项目进度计划(即从合同签订之日起至完成全部交付):</w:t>
            </w:r>
          </w:p>
          <w:p w14:paraId="5F3CF262" w14:textId="30355931"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计划合理且量化可控，完全针对本项目需求，各阶段时间节点清晰；各阶段进度保障措施全面得当、各阶段人员分工安排科学，完全符合且能够保障本项目:</w:t>
            </w:r>
            <w:r w:rsidR="00715247">
              <w:rPr>
                <w:rFonts w:ascii="宋体" w:hAnsi="宋体" w:hint="eastAsia"/>
                <w:sz w:val="24"/>
              </w:rPr>
              <w:t>9</w:t>
            </w:r>
            <w:r w:rsidRPr="0085686E">
              <w:rPr>
                <w:rFonts w:ascii="宋体" w:hAnsi="宋体" w:hint="eastAsia"/>
                <w:sz w:val="24"/>
              </w:rPr>
              <w:t>分；</w:t>
            </w:r>
          </w:p>
          <w:p w14:paraId="61FD996C"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计划基本合理，重要阶段时间节点基本明确；有基本的进度保障措施和各阶段人员分工安排，基本符合本项目:5分；</w:t>
            </w:r>
          </w:p>
          <w:p w14:paraId="1811ED66"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计划粗略，各阶段时间节点模糊或缺乏明确时间节点，进度保障措施和各阶段人员分工有所欠缺或不符合实际情况，无法满足本项目:1分；</w:t>
            </w:r>
          </w:p>
          <w:p w14:paraId="02CD330E" w14:textId="77777777" w:rsidR="0021322E" w:rsidRDefault="0021322E" w:rsidP="002F6400">
            <w:pPr>
              <w:spacing w:after="0" w:line="280" w:lineRule="exact"/>
              <w:ind w:left="-49"/>
              <w:rPr>
                <w:rFonts w:ascii="宋体" w:hAnsi="宋体" w:hint="eastAsia"/>
                <w:sz w:val="24"/>
              </w:rPr>
            </w:pPr>
            <w:r w:rsidRPr="0085686E">
              <w:rPr>
                <w:rFonts w:ascii="宋体" w:hAnsi="宋体" w:hint="eastAsia"/>
                <w:sz w:val="24"/>
              </w:rPr>
              <w:lastRenderedPageBreak/>
              <w:t>项目进度计划完全不合理或未提出具体计划的:0分。</w:t>
            </w:r>
          </w:p>
        </w:tc>
      </w:tr>
      <w:tr w:rsidR="0021322E" w:rsidRPr="0085686E" w14:paraId="38F637A0" w14:textId="77777777" w:rsidTr="0021322E">
        <w:trPr>
          <w:trHeight w:val="571"/>
        </w:trPr>
        <w:tc>
          <w:tcPr>
            <w:tcW w:w="415" w:type="pct"/>
            <w:vMerge/>
            <w:vAlign w:val="center"/>
          </w:tcPr>
          <w:p w14:paraId="6296D594" w14:textId="77777777" w:rsidR="0021322E" w:rsidRDefault="0021322E" w:rsidP="003B1B83">
            <w:pPr>
              <w:spacing w:line="280" w:lineRule="exact"/>
              <w:ind w:left="-49"/>
              <w:rPr>
                <w:rFonts w:ascii="宋体" w:hAnsi="宋体" w:hint="eastAsia"/>
                <w:sz w:val="24"/>
              </w:rPr>
            </w:pPr>
            <w:bookmarkStart w:id="844" w:name="_Hlk239865580"/>
            <w:bookmarkEnd w:id="843"/>
          </w:p>
        </w:tc>
        <w:tc>
          <w:tcPr>
            <w:tcW w:w="1063" w:type="pct"/>
            <w:vAlign w:val="center"/>
          </w:tcPr>
          <w:p w14:paraId="4F8C6E26" w14:textId="77777777" w:rsidR="0021322E" w:rsidRPr="0085686E" w:rsidRDefault="0021322E" w:rsidP="003B1B83">
            <w:pPr>
              <w:spacing w:line="280" w:lineRule="exact"/>
              <w:ind w:left="-49"/>
              <w:jc w:val="center"/>
              <w:rPr>
                <w:rFonts w:ascii="宋体" w:hAnsi="宋体" w:hint="eastAsia"/>
                <w:sz w:val="24"/>
              </w:rPr>
            </w:pPr>
            <w:r w:rsidRPr="0085686E">
              <w:rPr>
                <w:rFonts w:ascii="宋体" w:hAnsi="宋体" w:hint="eastAsia"/>
                <w:sz w:val="24"/>
              </w:rPr>
              <w:t>项目实施质量保证方案</w:t>
            </w:r>
          </w:p>
        </w:tc>
        <w:tc>
          <w:tcPr>
            <w:tcW w:w="407" w:type="pct"/>
            <w:vAlign w:val="center"/>
          </w:tcPr>
          <w:p w14:paraId="596A8A69" w14:textId="523AB18F" w:rsidR="0021322E" w:rsidRPr="0085686E" w:rsidRDefault="00715247" w:rsidP="003B1B83">
            <w:pPr>
              <w:spacing w:line="280" w:lineRule="exact"/>
              <w:ind w:left="-49"/>
              <w:jc w:val="center"/>
              <w:rPr>
                <w:rFonts w:ascii="宋体" w:hAnsi="宋体" w:hint="eastAsia"/>
                <w:sz w:val="24"/>
              </w:rPr>
            </w:pPr>
            <w:r>
              <w:rPr>
                <w:rFonts w:ascii="宋体" w:hAnsi="宋体" w:hint="eastAsia"/>
                <w:sz w:val="24"/>
              </w:rPr>
              <w:t>9</w:t>
            </w:r>
          </w:p>
        </w:tc>
        <w:tc>
          <w:tcPr>
            <w:tcW w:w="3115" w:type="pct"/>
            <w:vAlign w:val="center"/>
          </w:tcPr>
          <w:p w14:paraId="674CB97B" w14:textId="77777777" w:rsidR="0021322E" w:rsidRPr="0085686E" w:rsidRDefault="0021322E" w:rsidP="002F6400">
            <w:pPr>
              <w:spacing w:after="0" w:line="280" w:lineRule="exact"/>
              <w:ind w:left="-49"/>
              <w:rPr>
                <w:rFonts w:ascii="宋体" w:hAnsi="宋体" w:hint="eastAsia"/>
                <w:sz w:val="24"/>
              </w:rPr>
            </w:pPr>
            <w:bookmarkStart w:id="845" w:name="OLE_LINK21"/>
            <w:r w:rsidRPr="0085686E">
              <w:rPr>
                <w:rFonts w:ascii="宋体" w:hAnsi="宋体" w:hint="eastAsia"/>
                <w:sz w:val="24"/>
              </w:rPr>
              <w:t>综合考虑投标人提供的项目实施质量保证方案，对采购需求的响应程度。</w:t>
            </w:r>
          </w:p>
          <w:p w14:paraId="05748DA3" w14:textId="7F52AD6A"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w:t>
            </w:r>
            <w:r w:rsidR="00715247">
              <w:rPr>
                <w:rFonts w:ascii="宋体" w:hAnsi="宋体" w:hint="eastAsia"/>
                <w:sz w:val="24"/>
              </w:rPr>
              <w:t>9</w:t>
            </w:r>
            <w:r w:rsidRPr="0085686E">
              <w:rPr>
                <w:rFonts w:ascii="宋体" w:hAnsi="宋体" w:hint="eastAsia"/>
                <w:sz w:val="24"/>
              </w:rPr>
              <w:t>分；</w:t>
            </w:r>
          </w:p>
          <w:p w14:paraId="0113F795" w14:textId="7656D4FD"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w:t>
            </w:r>
            <w:r w:rsidR="002F6400">
              <w:rPr>
                <w:rFonts w:ascii="宋体" w:hAnsi="宋体" w:hint="eastAsia"/>
                <w:sz w:val="24"/>
              </w:rPr>
              <w:t>5</w:t>
            </w:r>
            <w:r w:rsidRPr="0085686E">
              <w:rPr>
                <w:rFonts w:ascii="宋体" w:hAnsi="宋体" w:hint="eastAsia"/>
                <w:sz w:val="24"/>
              </w:rPr>
              <w:t>分；</w:t>
            </w:r>
          </w:p>
          <w:p w14:paraId="760DBACF" w14:textId="3614304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w:t>
            </w:r>
            <w:r w:rsidR="002F6400">
              <w:rPr>
                <w:rFonts w:ascii="宋体" w:hAnsi="宋体" w:hint="eastAsia"/>
                <w:sz w:val="24"/>
              </w:rPr>
              <w:t>1</w:t>
            </w:r>
            <w:r w:rsidRPr="0085686E">
              <w:rPr>
                <w:rFonts w:ascii="宋体" w:hAnsi="宋体" w:hint="eastAsia"/>
                <w:sz w:val="24"/>
              </w:rPr>
              <w:t>分；</w:t>
            </w:r>
          </w:p>
          <w:p w14:paraId="1B58CE7C" w14:textId="77777777" w:rsidR="0021322E" w:rsidRPr="0085686E" w:rsidRDefault="0021322E" w:rsidP="002F6400">
            <w:pPr>
              <w:spacing w:after="0" w:line="280" w:lineRule="exact"/>
              <w:ind w:left="-49"/>
              <w:rPr>
                <w:rFonts w:ascii="宋体" w:hAnsi="宋体" w:hint="eastAsia"/>
                <w:sz w:val="24"/>
              </w:rPr>
            </w:pPr>
            <w:r w:rsidRPr="0085686E">
              <w:rPr>
                <w:rFonts w:ascii="宋体" w:hAnsi="宋体" w:hint="eastAsia"/>
                <w:sz w:val="24"/>
              </w:rPr>
              <w:t>未提供任何方案:0分。</w:t>
            </w:r>
            <w:bookmarkEnd w:id="845"/>
          </w:p>
        </w:tc>
      </w:tr>
      <w:tr w:rsidR="0021322E" w14:paraId="1AEF4E6F" w14:textId="77777777" w:rsidTr="0021322E">
        <w:trPr>
          <w:trHeight w:val="1544"/>
        </w:trPr>
        <w:tc>
          <w:tcPr>
            <w:tcW w:w="415" w:type="pct"/>
            <w:vMerge/>
            <w:vAlign w:val="center"/>
          </w:tcPr>
          <w:p w14:paraId="58C0C107" w14:textId="77777777" w:rsidR="0021322E" w:rsidRDefault="0021322E" w:rsidP="003B1B83">
            <w:pPr>
              <w:spacing w:line="280" w:lineRule="exact"/>
              <w:ind w:left="-49"/>
              <w:rPr>
                <w:rFonts w:ascii="宋体" w:hAnsi="宋体" w:hint="eastAsia"/>
                <w:sz w:val="24"/>
              </w:rPr>
            </w:pPr>
            <w:bookmarkStart w:id="846" w:name="_Hlk235545862"/>
          </w:p>
        </w:tc>
        <w:tc>
          <w:tcPr>
            <w:tcW w:w="1063" w:type="pct"/>
            <w:vAlign w:val="center"/>
          </w:tcPr>
          <w:p w14:paraId="75BA0374" w14:textId="77777777" w:rsidR="0021322E" w:rsidRPr="00DF2688" w:rsidRDefault="0021322E" w:rsidP="003B1B83">
            <w:pPr>
              <w:spacing w:line="280" w:lineRule="exact"/>
              <w:ind w:left="-49"/>
              <w:jc w:val="center"/>
              <w:rPr>
                <w:rFonts w:ascii="宋体" w:hAnsi="宋体" w:hint="eastAsia"/>
                <w:sz w:val="24"/>
              </w:rPr>
            </w:pPr>
            <w:r w:rsidRPr="00DF2688">
              <w:rPr>
                <w:rFonts w:ascii="宋体" w:hAnsi="宋体" w:hint="eastAsia"/>
                <w:sz w:val="24"/>
              </w:rPr>
              <w:t>培训方案</w:t>
            </w:r>
          </w:p>
        </w:tc>
        <w:tc>
          <w:tcPr>
            <w:tcW w:w="407" w:type="pct"/>
            <w:vAlign w:val="center"/>
          </w:tcPr>
          <w:p w14:paraId="7C237824" w14:textId="4409CDC5" w:rsidR="0021322E" w:rsidRPr="00DF2688" w:rsidRDefault="00715247" w:rsidP="003B1B83">
            <w:pPr>
              <w:spacing w:line="280" w:lineRule="exact"/>
              <w:ind w:left="-49"/>
              <w:jc w:val="center"/>
              <w:rPr>
                <w:rFonts w:ascii="宋体" w:hAnsi="宋体" w:hint="eastAsia"/>
                <w:sz w:val="24"/>
              </w:rPr>
            </w:pPr>
            <w:r w:rsidRPr="00DF2688">
              <w:rPr>
                <w:rFonts w:ascii="宋体" w:hAnsi="宋体" w:hint="eastAsia"/>
                <w:sz w:val="24"/>
              </w:rPr>
              <w:t>9</w:t>
            </w:r>
          </w:p>
        </w:tc>
        <w:tc>
          <w:tcPr>
            <w:tcW w:w="3115" w:type="pct"/>
            <w:vAlign w:val="center"/>
          </w:tcPr>
          <w:p w14:paraId="77C4F8C8" w14:textId="5D894C41" w:rsidR="0021322E" w:rsidRPr="00DF2688" w:rsidRDefault="0021322E" w:rsidP="002F6400">
            <w:pPr>
              <w:spacing w:after="0" w:line="240" w:lineRule="auto"/>
              <w:rPr>
                <w:rFonts w:ascii="宋体" w:hAnsi="宋体" w:hint="eastAsia"/>
                <w:sz w:val="24"/>
              </w:rPr>
            </w:pPr>
            <w:bookmarkStart w:id="847" w:name="OLE_LINK22"/>
            <w:r w:rsidRPr="00DF2688">
              <w:rPr>
                <w:rFonts w:ascii="宋体" w:hAnsi="宋体" w:hint="eastAsia"/>
                <w:sz w:val="24"/>
              </w:rPr>
              <w:t>培训方案科学、合理、实际，措施到位，针对性强，能够满足项目需要，得</w:t>
            </w:r>
            <w:r w:rsidR="00715247" w:rsidRPr="00DF2688">
              <w:rPr>
                <w:rFonts w:ascii="宋体" w:hAnsi="宋体" w:hint="eastAsia"/>
                <w:sz w:val="24"/>
              </w:rPr>
              <w:t>9</w:t>
            </w:r>
            <w:r w:rsidRPr="00DF2688">
              <w:rPr>
                <w:rFonts w:ascii="宋体" w:hAnsi="宋体" w:hint="eastAsia"/>
                <w:sz w:val="24"/>
              </w:rPr>
              <w:t>分；</w:t>
            </w:r>
          </w:p>
          <w:p w14:paraId="5A890CA9" w14:textId="77777777" w:rsidR="0021322E" w:rsidRPr="00DF2688" w:rsidRDefault="0021322E" w:rsidP="002F6400">
            <w:pPr>
              <w:spacing w:after="0" w:line="240" w:lineRule="auto"/>
              <w:rPr>
                <w:rFonts w:ascii="宋体" w:hAnsi="宋体" w:hint="eastAsia"/>
                <w:sz w:val="24"/>
              </w:rPr>
            </w:pPr>
            <w:r w:rsidRPr="00DF2688">
              <w:rPr>
                <w:rFonts w:ascii="宋体" w:hAnsi="宋体" w:hint="eastAsia"/>
                <w:sz w:val="24"/>
              </w:rPr>
              <w:t>培训方案基本科学、合理、实际，措施基本到位，针对性较强，基本满足项目需要，得5分；</w:t>
            </w:r>
          </w:p>
          <w:p w14:paraId="56B7A0E9" w14:textId="77777777" w:rsidR="0021322E" w:rsidRPr="00DF2688" w:rsidRDefault="0021322E" w:rsidP="002F6400">
            <w:pPr>
              <w:spacing w:after="0" w:line="240" w:lineRule="auto"/>
              <w:rPr>
                <w:rFonts w:ascii="宋体" w:hAnsi="宋体" w:hint="eastAsia"/>
                <w:sz w:val="24"/>
              </w:rPr>
            </w:pPr>
            <w:r w:rsidRPr="00DF2688">
              <w:rPr>
                <w:rFonts w:ascii="宋体" w:hAnsi="宋体" w:hint="eastAsia"/>
                <w:sz w:val="24"/>
              </w:rPr>
              <w:t>培训方案不科学、不合理、不实际，措施不到位，针对性不强，不能满足项目需要，得1分；</w:t>
            </w:r>
          </w:p>
          <w:p w14:paraId="5DA4EB9A" w14:textId="77777777" w:rsidR="0021322E" w:rsidRPr="00DF2688" w:rsidRDefault="0021322E" w:rsidP="002F6400">
            <w:pPr>
              <w:spacing w:after="0" w:line="240" w:lineRule="auto"/>
              <w:ind w:left="-49"/>
              <w:rPr>
                <w:rFonts w:ascii="宋体" w:hAnsi="宋体" w:hint="eastAsia"/>
                <w:sz w:val="24"/>
              </w:rPr>
            </w:pPr>
            <w:r w:rsidRPr="00DF2688">
              <w:rPr>
                <w:rFonts w:ascii="宋体" w:hAnsi="宋体" w:hint="eastAsia"/>
                <w:sz w:val="24"/>
              </w:rPr>
              <w:t>未提供不得分。</w:t>
            </w:r>
            <w:bookmarkEnd w:id="847"/>
          </w:p>
        </w:tc>
      </w:tr>
      <w:bookmarkEnd w:id="846"/>
      <w:bookmarkEnd w:id="844"/>
      <w:tr w:rsidR="0021322E" w14:paraId="7BB16706" w14:textId="77777777" w:rsidTr="0021322E">
        <w:trPr>
          <w:trHeight w:val="347"/>
        </w:trPr>
        <w:tc>
          <w:tcPr>
            <w:tcW w:w="415" w:type="pct"/>
            <w:vMerge/>
            <w:vAlign w:val="center"/>
          </w:tcPr>
          <w:p w14:paraId="69A0C9D8"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586C5549" w14:textId="769DA02A" w:rsidR="0021322E" w:rsidRDefault="0021322E" w:rsidP="003B1B83">
            <w:pPr>
              <w:spacing w:line="280" w:lineRule="exact"/>
              <w:ind w:left="-49"/>
              <w:jc w:val="center"/>
              <w:rPr>
                <w:rFonts w:ascii="宋体" w:hAnsi="宋体" w:hint="eastAsia"/>
                <w:sz w:val="24"/>
              </w:rPr>
            </w:pPr>
            <w:r>
              <w:rPr>
                <w:rFonts w:ascii="宋体" w:hAnsi="宋体"/>
                <w:sz w:val="24"/>
              </w:rPr>
              <w:t>对招标文件</w:t>
            </w:r>
            <w:r w:rsidR="00715247">
              <w:rPr>
                <w:rFonts w:ascii="宋体" w:hAnsi="宋体" w:hint="eastAsia"/>
                <w:sz w:val="24"/>
              </w:rPr>
              <w:t>采购需求</w:t>
            </w:r>
            <w:r>
              <w:rPr>
                <w:rFonts w:ascii="宋体" w:hAnsi="宋体"/>
                <w:sz w:val="24"/>
              </w:rPr>
              <w:t>的响应程度</w:t>
            </w:r>
          </w:p>
        </w:tc>
        <w:tc>
          <w:tcPr>
            <w:tcW w:w="407" w:type="pct"/>
            <w:vAlign w:val="center"/>
          </w:tcPr>
          <w:p w14:paraId="4F10A7FC" w14:textId="35EC5AD5" w:rsidR="0021322E" w:rsidRDefault="00715247"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4D095FEA" w14:textId="18636591" w:rsidR="0021322E" w:rsidRDefault="0021322E" w:rsidP="003B1B83">
            <w:pPr>
              <w:spacing w:line="280" w:lineRule="exact"/>
              <w:ind w:left="-49"/>
              <w:rPr>
                <w:rFonts w:ascii="宋体" w:hAnsi="宋体" w:hint="eastAsia"/>
                <w:sz w:val="24"/>
              </w:rPr>
            </w:pPr>
            <w:bookmarkStart w:id="848" w:name="OLE_LINK23"/>
            <w:r>
              <w:rPr>
                <w:rFonts w:ascii="宋体" w:hAnsi="宋体" w:hint="eastAsia"/>
                <w:sz w:val="24"/>
              </w:rPr>
              <w:t>全部满足</w:t>
            </w:r>
            <w:r w:rsidR="00715247">
              <w:rPr>
                <w:rFonts w:ascii="宋体" w:hAnsi="宋体" w:hint="eastAsia"/>
                <w:sz w:val="24"/>
              </w:rPr>
              <w:t>采购需求</w:t>
            </w:r>
            <w:r>
              <w:rPr>
                <w:rFonts w:ascii="宋体" w:hAnsi="宋体" w:hint="eastAsia"/>
                <w:sz w:val="24"/>
              </w:rPr>
              <w:t>的为</w:t>
            </w:r>
            <w:r w:rsidR="00715247">
              <w:rPr>
                <w:rFonts w:ascii="宋体" w:hAnsi="宋体" w:hint="eastAsia"/>
                <w:sz w:val="24"/>
              </w:rPr>
              <w:t>30</w:t>
            </w:r>
            <w:r>
              <w:rPr>
                <w:rFonts w:ascii="宋体" w:hAnsi="宋体" w:hint="eastAsia"/>
                <w:sz w:val="24"/>
              </w:rPr>
              <w:t>分，有1项“</w:t>
            </w:r>
            <w:r w:rsidR="00715247" w:rsidRPr="00715247">
              <w:rPr>
                <w:rFonts w:ascii="宋体" w:hAnsi="宋体" w:hint="eastAsia"/>
                <w:sz w:val="24"/>
              </w:rPr>
              <w:t>▲</w:t>
            </w:r>
            <w:r>
              <w:rPr>
                <w:rFonts w:ascii="宋体" w:hAnsi="宋体" w:hint="eastAsia"/>
                <w:sz w:val="24"/>
              </w:rPr>
              <w:t>”条款不满足的扣6分；有1项其他条款不满足的，扣4分；最低得分0分</w:t>
            </w:r>
            <w:bookmarkEnd w:id="848"/>
          </w:p>
        </w:tc>
      </w:tr>
    </w:tbl>
    <w:p w14:paraId="47566E54" w14:textId="56629A22" w:rsidR="00E72A87" w:rsidRDefault="00E72A87">
      <w:pPr>
        <w:tabs>
          <w:tab w:val="left" w:pos="360"/>
          <w:tab w:val="left" w:pos="900"/>
        </w:tabs>
        <w:snapToGrid w:val="0"/>
        <w:spacing w:line="360" w:lineRule="auto"/>
        <w:jc w:val="center"/>
        <w:outlineLvl w:val="1"/>
        <w:rPr>
          <w:rFonts w:asciiTheme="minorEastAsia" w:eastAsiaTheme="minorEastAsia" w:hAnsiTheme="minorEastAsia" w:hint="eastAsia"/>
          <w:b/>
        </w:rPr>
      </w:pPr>
    </w:p>
    <w:p w14:paraId="2F08B0A3"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53124ED"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6096C865"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99E8270"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2CBE19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E79A51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EBA97E4"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670949B"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09F83EE"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FD4C2C2" w14:textId="4BCA18B2"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49" w:name="_Toc99301424"/>
      <w:r w:rsidRPr="00A126F7">
        <w:rPr>
          <w:rFonts w:asciiTheme="minorEastAsia" w:eastAsiaTheme="minorEastAsia" w:hAnsiTheme="minorEastAsia"/>
          <w:b/>
          <w:sz w:val="36"/>
          <w:szCs w:val="36"/>
        </w:rPr>
        <w:lastRenderedPageBreak/>
        <w:t>第五章   采购需求</w:t>
      </w:r>
      <w:bookmarkEnd w:id="849"/>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采购标的</w:t>
      </w:r>
    </w:p>
    <w:p w14:paraId="16908D1E" w14:textId="4C1D6CF9" w:rsidR="00E72A87" w:rsidRDefault="0018738E">
      <w:pPr>
        <w:spacing w:line="360" w:lineRule="auto"/>
        <w:contextualSpacing/>
        <w:rPr>
          <w:rFonts w:asciiTheme="minorEastAsia" w:eastAsiaTheme="minorEastAsia" w:hAnsiTheme="minorEastAsia" w:hint="eastAsia"/>
          <w:bCs/>
          <w:sz w:val="24"/>
        </w:rPr>
      </w:pPr>
      <w:r w:rsidRPr="00A126F7">
        <w:rPr>
          <w:rFonts w:asciiTheme="minorEastAsia" w:eastAsiaTheme="minorEastAsia" w:hAnsiTheme="minorEastAsia"/>
          <w:bCs/>
          <w:sz w:val="24"/>
        </w:rPr>
        <w:t>1. 采购标的（货物需求一览表或简要服务内容及数量）</w:t>
      </w:r>
    </w:p>
    <w:tbl>
      <w:tblPr>
        <w:tblW w:w="53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45"/>
        <w:gridCol w:w="708"/>
        <w:gridCol w:w="1701"/>
        <w:gridCol w:w="1699"/>
        <w:gridCol w:w="1130"/>
      </w:tblGrid>
      <w:tr w:rsidR="00715247" w:rsidRPr="00110CA9" w14:paraId="7BFACF5C" w14:textId="77777777" w:rsidTr="00C805E3">
        <w:trPr>
          <w:trHeight w:val="377"/>
          <w:jc w:val="center"/>
        </w:trPr>
        <w:tc>
          <w:tcPr>
            <w:tcW w:w="508" w:type="pct"/>
            <w:tcBorders>
              <w:top w:val="single" w:sz="4" w:space="0" w:color="auto"/>
              <w:left w:val="single" w:sz="4" w:space="0" w:color="auto"/>
              <w:bottom w:val="single" w:sz="4" w:space="0" w:color="auto"/>
              <w:right w:val="single" w:sz="4" w:space="0" w:color="auto"/>
            </w:tcBorders>
            <w:vAlign w:val="center"/>
          </w:tcPr>
          <w:p w14:paraId="44497B16" w14:textId="475B7584" w:rsidR="00715247" w:rsidRPr="00110CA9" w:rsidRDefault="00715247" w:rsidP="0021322E">
            <w:pPr>
              <w:spacing w:after="0" w:line="258" w:lineRule="auto"/>
              <w:jc w:val="center"/>
              <w:rPr>
                <w:rFonts w:ascii="宋体" w:hAnsi="宋体" w:hint="eastAsia"/>
                <w:b/>
                <w:sz w:val="24"/>
              </w:rPr>
            </w:pPr>
            <w:r>
              <w:rPr>
                <w:rFonts w:ascii="宋体" w:hAnsi="宋体" w:hint="eastAsia"/>
                <w:b/>
                <w:sz w:val="24"/>
              </w:rPr>
              <w:t>品目号</w:t>
            </w:r>
          </w:p>
        </w:tc>
        <w:tc>
          <w:tcPr>
            <w:tcW w:w="1813" w:type="pct"/>
            <w:tcBorders>
              <w:top w:val="single" w:sz="4" w:space="0" w:color="auto"/>
              <w:left w:val="single" w:sz="4" w:space="0" w:color="auto"/>
              <w:bottom w:val="single" w:sz="4" w:space="0" w:color="auto"/>
              <w:right w:val="single" w:sz="4" w:space="0" w:color="auto"/>
            </w:tcBorders>
            <w:vAlign w:val="center"/>
          </w:tcPr>
          <w:p w14:paraId="7739CA5C"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设备名称</w:t>
            </w:r>
          </w:p>
        </w:tc>
        <w:tc>
          <w:tcPr>
            <w:tcW w:w="362" w:type="pct"/>
            <w:tcBorders>
              <w:top w:val="single" w:sz="4" w:space="0" w:color="auto"/>
              <w:left w:val="single" w:sz="4" w:space="0" w:color="auto"/>
              <w:bottom w:val="single" w:sz="4" w:space="0" w:color="auto"/>
              <w:right w:val="single" w:sz="4" w:space="0" w:color="auto"/>
            </w:tcBorders>
            <w:vAlign w:val="center"/>
          </w:tcPr>
          <w:p w14:paraId="7F1520FB"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数量</w:t>
            </w:r>
          </w:p>
        </w:tc>
        <w:tc>
          <w:tcPr>
            <w:tcW w:w="870" w:type="pct"/>
            <w:tcBorders>
              <w:top w:val="single" w:sz="4" w:space="0" w:color="auto"/>
              <w:left w:val="single" w:sz="4" w:space="0" w:color="auto"/>
              <w:bottom w:val="single" w:sz="4" w:space="0" w:color="auto"/>
              <w:right w:val="single" w:sz="4" w:space="0" w:color="auto"/>
            </w:tcBorders>
            <w:vAlign w:val="center"/>
          </w:tcPr>
          <w:p w14:paraId="689F3D3C"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预算单价</w:t>
            </w:r>
          </w:p>
          <w:p w14:paraId="3FFD10F8"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869" w:type="pct"/>
            <w:tcBorders>
              <w:top w:val="single" w:sz="4" w:space="0" w:color="auto"/>
              <w:left w:val="single" w:sz="4" w:space="0" w:color="auto"/>
              <w:bottom w:val="single" w:sz="4" w:space="0" w:color="auto"/>
              <w:right w:val="single" w:sz="4" w:space="0" w:color="auto"/>
            </w:tcBorders>
          </w:tcPr>
          <w:p w14:paraId="6A80E2B1"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w:t>
            </w:r>
            <w:r>
              <w:rPr>
                <w:rFonts w:ascii="宋体" w:hAnsi="宋体" w:hint="eastAsia"/>
                <w:b/>
                <w:sz w:val="24"/>
              </w:rPr>
              <w:t>总</w:t>
            </w:r>
            <w:r w:rsidRPr="00110CA9">
              <w:rPr>
                <w:rFonts w:ascii="宋体" w:hAnsi="宋体"/>
                <w:b/>
                <w:sz w:val="24"/>
              </w:rPr>
              <w:t>价</w:t>
            </w:r>
          </w:p>
          <w:p w14:paraId="6D859004"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578" w:type="pct"/>
            <w:tcBorders>
              <w:top w:val="single" w:sz="4" w:space="0" w:color="auto"/>
              <w:left w:val="single" w:sz="4" w:space="0" w:color="auto"/>
              <w:bottom w:val="single" w:sz="4" w:space="0" w:color="auto"/>
              <w:right w:val="single" w:sz="4" w:space="0" w:color="auto"/>
            </w:tcBorders>
            <w:vAlign w:val="center"/>
          </w:tcPr>
          <w:p w14:paraId="37F2E2FD" w14:textId="77777777" w:rsidR="00715247" w:rsidRPr="00110CA9" w:rsidRDefault="00715247" w:rsidP="0021322E">
            <w:pPr>
              <w:spacing w:after="0" w:line="258" w:lineRule="auto"/>
              <w:jc w:val="center"/>
              <w:rPr>
                <w:rFonts w:ascii="宋体" w:hAnsi="宋体" w:hint="eastAsia"/>
                <w:b/>
                <w:sz w:val="24"/>
              </w:rPr>
            </w:pPr>
            <w:r w:rsidRPr="00110CA9">
              <w:rPr>
                <w:rFonts w:ascii="宋体" w:hAnsi="宋体" w:hint="eastAsia"/>
                <w:b/>
                <w:sz w:val="24"/>
              </w:rPr>
              <w:t>是否允许进口</w:t>
            </w:r>
          </w:p>
        </w:tc>
      </w:tr>
      <w:tr w:rsidR="00715247" w:rsidRPr="00110CA9" w14:paraId="1A27614D" w14:textId="77777777" w:rsidTr="00C805E3">
        <w:trPr>
          <w:trHeight w:val="227"/>
          <w:jc w:val="center"/>
        </w:trPr>
        <w:tc>
          <w:tcPr>
            <w:tcW w:w="508" w:type="pct"/>
            <w:tcBorders>
              <w:left w:val="single" w:sz="4" w:space="0" w:color="auto"/>
              <w:right w:val="single" w:sz="4" w:space="0" w:color="auto"/>
            </w:tcBorders>
            <w:vAlign w:val="center"/>
          </w:tcPr>
          <w:p w14:paraId="5FF1F940" w14:textId="6CCA2A7F" w:rsidR="00715247" w:rsidRPr="00715247" w:rsidRDefault="00715247" w:rsidP="00C805E3">
            <w:pPr>
              <w:spacing w:after="0" w:line="258" w:lineRule="auto"/>
              <w:jc w:val="center"/>
              <w:rPr>
                <w:rFonts w:ascii="宋体" w:hAnsi="宋体" w:hint="eastAsia"/>
                <w:sz w:val="24"/>
              </w:rPr>
            </w:pPr>
            <w:r w:rsidRPr="00715247">
              <w:rPr>
                <w:rFonts w:ascii="宋体" w:hAnsi="宋体" w:hint="eastAsia"/>
                <w:sz w:val="24"/>
              </w:rPr>
              <w:t>1</w:t>
            </w:r>
          </w:p>
        </w:tc>
        <w:tc>
          <w:tcPr>
            <w:tcW w:w="1813" w:type="pct"/>
            <w:tcBorders>
              <w:top w:val="single" w:sz="4" w:space="0" w:color="auto"/>
              <w:left w:val="single" w:sz="4" w:space="0" w:color="auto"/>
              <w:bottom w:val="single" w:sz="4" w:space="0" w:color="auto"/>
              <w:right w:val="single" w:sz="4" w:space="0" w:color="auto"/>
            </w:tcBorders>
            <w:vAlign w:val="center"/>
          </w:tcPr>
          <w:p w14:paraId="0B5B292A" w14:textId="22CD3FDA" w:rsidR="00715247" w:rsidRPr="00715247" w:rsidRDefault="00715247" w:rsidP="00C805E3">
            <w:pPr>
              <w:spacing w:after="0" w:line="258" w:lineRule="auto"/>
              <w:jc w:val="center"/>
              <w:rPr>
                <w:rFonts w:ascii="宋体" w:hAnsi="宋体" w:hint="eastAsia"/>
                <w:sz w:val="24"/>
              </w:rPr>
            </w:pPr>
            <w:r w:rsidRPr="00715247">
              <w:rPr>
                <w:rFonts w:ascii="宋体" w:hAnsi="宋体" w:hint="eastAsia"/>
                <w:sz w:val="24"/>
              </w:rPr>
              <w:t>全自动微生物鉴定及药</w:t>
            </w:r>
            <w:proofErr w:type="gramStart"/>
            <w:r w:rsidRPr="00715247">
              <w:rPr>
                <w:rFonts w:ascii="宋体" w:hAnsi="宋体" w:hint="eastAsia"/>
                <w:sz w:val="24"/>
              </w:rPr>
              <w:t>敏分析</w:t>
            </w:r>
            <w:proofErr w:type="gramEnd"/>
            <w:r w:rsidRPr="00715247">
              <w:rPr>
                <w:rFonts w:ascii="宋体" w:hAnsi="宋体" w:hint="eastAsia"/>
                <w:sz w:val="24"/>
              </w:rPr>
              <w:t>系统</w:t>
            </w:r>
          </w:p>
        </w:tc>
        <w:tc>
          <w:tcPr>
            <w:tcW w:w="362" w:type="pct"/>
            <w:tcBorders>
              <w:top w:val="single" w:sz="4" w:space="0" w:color="auto"/>
              <w:left w:val="single" w:sz="4" w:space="0" w:color="auto"/>
              <w:bottom w:val="single" w:sz="4" w:space="0" w:color="auto"/>
              <w:right w:val="single" w:sz="4" w:space="0" w:color="auto"/>
            </w:tcBorders>
            <w:vAlign w:val="center"/>
          </w:tcPr>
          <w:p w14:paraId="4346E562" w14:textId="37174F75" w:rsidR="00715247" w:rsidRPr="00715247" w:rsidRDefault="00715247"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11DAB220" w14:textId="14501D5D" w:rsidR="00715247" w:rsidRPr="00715247" w:rsidRDefault="00715247" w:rsidP="00C805E3">
            <w:pPr>
              <w:spacing w:after="0" w:line="258" w:lineRule="auto"/>
              <w:jc w:val="center"/>
              <w:rPr>
                <w:rFonts w:ascii="宋体" w:hAnsi="宋体" w:hint="eastAsia"/>
                <w:sz w:val="24"/>
              </w:rPr>
            </w:pPr>
            <w:r w:rsidRPr="00715247">
              <w:rPr>
                <w:rFonts w:ascii="宋体" w:hAnsi="宋体" w:hint="eastAsia"/>
                <w:sz w:val="24"/>
              </w:rPr>
              <w:t>115</w:t>
            </w:r>
          </w:p>
        </w:tc>
        <w:tc>
          <w:tcPr>
            <w:tcW w:w="869" w:type="pct"/>
            <w:tcBorders>
              <w:left w:val="single" w:sz="4" w:space="0" w:color="auto"/>
              <w:right w:val="single" w:sz="4" w:space="0" w:color="auto"/>
            </w:tcBorders>
            <w:vAlign w:val="center"/>
          </w:tcPr>
          <w:p w14:paraId="0DF04115" w14:textId="608334CD" w:rsidR="00715247" w:rsidRPr="00715247" w:rsidRDefault="00715247" w:rsidP="00C805E3">
            <w:pPr>
              <w:spacing w:after="0" w:line="258" w:lineRule="auto"/>
              <w:jc w:val="center"/>
              <w:rPr>
                <w:rFonts w:ascii="宋体" w:hAnsi="宋体" w:hint="eastAsia"/>
                <w:sz w:val="24"/>
              </w:rPr>
            </w:pPr>
            <w:r w:rsidRPr="00715247">
              <w:rPr>
                <w:rFonts w:ascii="宋体" w:hAnsi="宋体" w:hint="eastAsia"/>
                <w:sz w:val="24"/>
              </w:rPr>
              <w:t>115</w:t>
            </w:r>
          </w:p>
        </w:tc>
        <w:tc>
          <w:tcPr>
            <w:tcW w:w="578" w:type="pct"/>
            <w:tcBorders>
              <w:left w:val="single" w:sz="4" w:space="0" w:color="auto"/>
              <w:right w:val="single" w:sz="4" w:space="0" w:color="auto"/>
            </w:tcBorders>
            <w:vAlign w:val="center"/>
          </w:tcPr>
          <w:p w14:paraId="54FD72BB" w14:textId="2D55668C" w:rsidR="00715247" w:rsidRPr="00110CA9" w:rsidRDefault="00C805E3" w:rsidP="00C805E3">
            <w:pPr>
              <w:spacing w:after="0" w:line="258" w:lineRule="auto"/>
              <w:jc w:val="center"/>
              <w:rPr>
                <w:rFonts w:ascii="宋体" w:hAnsi="宋体" w:hint="eastAsia"/>
                <w:sz w:val="24"/>
              </w:rPr>
            </w:pPr>
            <w:r>
              <w:rPr>
                <w:rFonts w:ascii="宋体" w:hAnsi="宋体" w:hint="eastAsia"/>
                <w:sz w:val="24"/>
              </w:rPr>
              <w:t>否</w:t>
            </w:r>
          </w:p>
        </w:tc>
      </w:tr>
      <w:tr w:rsidR="00C805E3" w:rsidRPr="00110CA9" w14:paraId="512D595F" w14:textId="77777777" w:rsidTr="00C805E3">
        <w:trPr>
          <w:trHeight w:val="227"/>
          <w:jc w:val="center"/>
        </w:trPr>
        <w:tc>
          <w:tcPr>
            <w:tcW w:w="508" w:type="pct"/>
            <w:tcBorders>
              <w:left w:val="single" w:sz="4" w:space="0" w:color="auto"/>
              <w:right w:val="single" w:sz="4" w:space="0" w:color="auto"/>
            </w:tcBorders>
            <w:vAlign w:val="center"/>
          </w:tcPr>
          <w:p w14:paraId="73CC99FE" w14:textId="248D8945"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2</w:t>
            </w:r>
          </w:p>
        </w:tc>
        <w:tc>
          <w:tcPr>
            <w:tcW w:w="1813" w:type="pct"/>
            <w:tcBorders>
              <w:top w:val="single" w:sz="4" w:space="0" w:color="auto"/>
              <w:left w:val="single" w:sz="4" w:space="0" w:color="auto"/>
              <w:bottom w:val="single" w:sz="4" w:space="0" w:color="auto"/>
              <w:right w:val="single" w:sz="4" w:space="0" w:color="auto"/>
            </w:tcBorders>
            <w:vAlign w:val="center"/>
          </w:tcPr>
          <w:p w14:paraId="2C60BC36" w14:textId="64D7EC03"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多病原全场景核酸检测系统</w:t>
            </w:r>
          </w:p>
        </w:tc>
        <w:tc>
          <w:tcPr>
            <w:tcW w:w="362" w:type="pct"/>
            <w:tcBorders>
              <w:top w:val="single" w:sz="4" w:space="0" w:color="auto"/>
              <w:left w:val="single" w:sz="4" w:space="0" w:color="auto"/>
              <w:bottom w:val="single" w:sz="4" w:space="0" w:color="auto"/>
              <w:right w:val="single" w:sz="4" w:space="0" w:color="auto"/>
            </w:tcBorders>
            <w:vAlign w:val="center"/>
          </w:tcPr>
          <w:p w14:paraId="16213D16" w14:textId="4A862806"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143123D3" w14:textId="17BA4E77"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75</w:t>
            </w:r>
          </w:p>
        </w:tc>
        <w:tc>
          <w:tcPr>
            <w:tcW w:w="869" w:type="pct"/>
            <w:tcBorders>
              <w:left w:val="single" w:sz="4" w:space="0" w:color="auto"/>
              <w:right w:val="single" w:sz="4" w:space="0" w:color="auto"/>
            </w:tcBorders>
            <w:vAlign w:val="center"/>
          </w:tcPr>
          <w:p w14:paraId="3C381D49" w14:textId="6160EE5D"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75</w:t>
            </w:r>
          </w:p>
        </w:tc>
        <w:tc>
          <w:tcPr>
            <w:tcW w:w="578" w:type="pct"/>
            <w:tcBorders>
              <w:left w:val="single" w:sz="4" w:space="0" w:color="auto"/>
              <w:right w:val="single" w:sz="4" w:space="0" w:color="auto"/>
            </w:tcBorders>
          </w:tcPr>
          <w:p w14:paraId="4FC845DF" w14:textId="7271216B"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110CA9" w14:paraId="68B4ED51" w14:textId="77777777" w:rsidTr="00C805E3">
        <w:trPr>
          <w:trHeight w:val="227"/>
          <w:jc w:val="center"/>
        </w:trPr>
        <w:tc>
          <w:tcPr>
            <w:tcW w:w="508" w:type="pct"/>
            <w:tcBorders>
              <w:left w:val="single" w:sz="4" w:space="0" w:color="auto"/>
              <w:right w:val="single" w:sz="4" w:space="0" w:color="auto"/>
            </w:tcBorders>
            <w:vAlign w:val="center"/>
          </w:tcPr>
          <w:p w14:paraId="53CA77CA" w14:textId="5EA55C65"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3</w:t>
            </w:r>
          </w:p>
        </w:tc>
        <w:tc>
          <w:tcPr>
            <w:tcW w:w="1813" w:type="pct"/>
            <w:tcBorders>
              <w:top w:val="single" w:sz="4" w:space="0" w:color="auto"/>
              <w:left w:val="single" w:sz="4" w:space="0" w:color="auto"/>
              <w:bottom w:val="single" w:sz="4" w:space="0" w:color="auto"/>
              <w:right w:val="single" w:sz="4" w:space="0" w:color="auto"/>
            </w:tcBorders>
            <w:vAlign w:val="center"/>
          </w:tcPr>
          <w:p w14:paraId="6CD2F263" w14:textId="08D67D24"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小型水平电泳仪</w:t>
            </w:r>
          </w:p>
        </w:tc>
        <w:tc>
          <w:tcPr>
            <w:tcW w:w="362" w:type="pct"/>
            <w:tcBorders>
              <w:top w:val="single" w:sz="4" w:space="0" w:color="auto"/>
              <w:left w:val="single" w:sz="4" w:space="0" w:color="auto"/>
              <w:bottom w:val="single" w:sz="4" w:space="0" w:color="auto"/>
              <w:right w:val="single" w:sz="4" w:space="0" w:color="auto"/>
            </w:tcBorders>
            <w:vAlign w:val="center"/>
          </w:tcPr>
          <w:p w14:paraId="73A9A604" w14:textId="278B7784"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4E52D094" w14:textId="2C74C797"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1.2</w:t>
            </w:r>
          </w:p>
        </w:tc>
        <w:tc>
          <w:tcPr>
            <w:tcW w:w="869" w:type="pct"/>
            <w:tcBorders>
              <w:left w:val="single" w:sz="4" w:space="0" w:color="auto"/>
              <w:right w:val="single" w:sz="4" w:space="0" w:color="auto"/>
            </w:tcBorders>
            <w:vAlign w:val="center"/>
          </w:tcPr>
          <w:p w14:paraId="5A18919C" w14:textId="1719AE05"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1.2</w:t>
            </w:r>
          </w:p>
        </w:tc>
        <w:tc>
          <w:tcPr>
            <w:tcW w:w="578" w:type="pct"/>
            <w:tcBorders>
              <w:left w:val="single" w:sz="4" w:space="0" w:color="auto"/>
              <w:right w:val="single" w:sz="4" w:space="0" w:color="auto"/>
            </w:tcBorders>
          </w:tcPr>
          <w:p w14:paraId="7B96F153" w14:textId="791BFAD5"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110CA9" w14:paraId="11BFAC9C" w14:textId="77777777" w:rsidTr="00C805E3">
        <w:trPr>
          <w:trHeight w:val="227"/>
          <w:jc w:val="center"/>
        </w:trPr>
        <w:tc>
          <w:tcPr>
            <w:tcW w:w="508" w:type="pct"/>
            <w:tcBorders>
              <w:left w:val="single" w:sz="4" w:space="0" w:color="auto"/>
              <w:right w:val="single" w:sz="4" w:space="0" w:color="auto"/>
            </w:tcBorders>
            <w:vAlign w:val="center"/>
          </w:tcPr>
          <w:p w14:paraId="1F3F75E9" w14:textId="4F35B834"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4</w:t>
            </w:r>
          </w:p>
        </w:tc>
        <w:tc>
          <w:tcPr>
            <w:tcW w:w="1813" w:type="pct"/>
            <w:tcBorders>
              <w:top w:val="single" w:sz="4" w:space="0" w:color="auto"/>
              <w:left w:val="single" w:sz="4" w:space="0" w:color="auto"/>
              <w:bottom w:val="single" w:sz="4" w:space="0" w:color="auto"/>
              <w:right w:val="single" w:sz="4" w:space="0" w:color="auto"/>
            </w:tcBorders>
            <w:vAlign w:val="center"/>
          </w:tcPr>
          <w:p w14:paraId="3BA9670D" w14:textId="5AE87A2E"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酶标仪</w:t>
            </w:r>
          </w:p>
        </w:tc>
        <w:tc>
          <w:tcPr>
            <w:tcW w:w="362" w:type="pct"/>
            <w:tcBorders>
              <w:top w:val="single" w:sz="4" w:space="0" w:color="auto"/>
              <w:left w:val="single" w:sz="4" w:space="0" w:color="auto"/>
              <w:bottom w:val="single" w:sz="4" w:space="0" w:color="auto"/>
              <w:right w:val="single" w:sz="4" w:space="0" w:color="auto"/>
            </w:tcBorders>
            <w:vAlign w:val="center"/>
          </w:tcPr>
          <w:p w14:paraId="6CE34340" w14:textId="23A42801"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6597CCCF" w14:textId="6B9F7A6A"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5</w:t>
            </w:r>
          </w:p>
        </w:tc>
        <w:tc>
          <w:tcPr>
            <w:tcW w:w="869" w:type="pct"/>
            <w:tcBorders>
              <w:left w:val="single" w:sz="4" w:space="0" w:color="auto"/>
              <w:right w:val="single" w:sz="4" w:space="0" w:color="auto"/>
            </w:tcBorders>
            <w:vAlign w:val="center"/>
          </w:tcPr>
          <w:p w14:paraId="0B990408" w14:textId="60281C5B"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5</w:t>
            </w:r>
          </w:p>
        </w:tc>
        <w:tc>
          <w:tcPr>
            <w:tcW w:w="578" w:type="pct"/>
            <w:tcBorders>
              <w:left w:val="single" w:sz="4" w:space="0" w:color="auto"/>
              <w:right w:val="single" w:sz="4" w:space="0" w:color="auto"/>
            </w:tcBorders>
          </w:tcPr>
          <w:p w14:paraId="083C70CA" w14:textId="4172AC0C"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110CA9" w14:paraId="74C10204" w14:textId="77777777" w:rsidTr="00C805E3">
        <w:trPr>
          <w:trHeight w:val="227"/>
          <w:jc w:val="center"/>
        </w:trPr>
        <w:tc>
          <w:tcPr>
            <w:tcW w:w="508" w:type="pct"/>
            <w:tcBorders>
              <w:left w:val="single" w:sz="4" w:space="0" w:color="auto"/>
              <w:right w:val="single" w:sz="4" w:space="0" w:color="auto"/>
            </w:tcBorders>
            <w:vAlign w:val="center"/>
          </w:tcPr>
          <w:p w14:paraId="1F342ED0" w14:textId="7DD4C5F7"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5</w:t>
            </w:r>
          </w:p>
        </w:tc>
        <w:tc>
          <w:tcPr>
            <w:tcW w:w="1813" w:type="pct"/>
            <w:tcBorders>
              <w:top w:val="single" w:sz="4" w:space="0" w:color="auto"/>
              <w:left w:val="single" w:sz="4" w:space="0" w:color="auto"/>
              <w:bottom w:val="single" w:sz="4" w:space="0" w:color="auto"/>
              <w:right w:val="single" w:sz="4" w:space="0" w:color="auto"/>
            </w:tcBorders>
            <w:vAlign w:val="center"/>
          </w:tcPr>
          <w:p w14:paraId="57C3DE40" w14:textId="66BB9F0C"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洗板机</w:t>
            </w:r>
          </w:p>
        </w:tc>
        <w:tc>
          <w:tcPr>
            <w:tcW w:w="362" w:type="pct"/>
            <w:tcBorders>
              <w:top w:val="single" w:sz="4" w:space="0" w:color="auto"/>
              <w:left w:val="single" w:sz="4" w:space="0" w:color="auto"/>
              <w:bottom w:val="single" w:sz="4" w:space="0" w:color="auto"/>
              <w:right w:val="single" w:sz="4" w:space="0" w:color="auto"/>
            </w:tcBorders>
            <w:vAlign w:val="center"/>
          </w:tcPr>
          <w:p w14:paraId="10321D33" w14:textId="46D17530"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6D96E486" w14:textId="6C898681"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2.95</w:t>
            </w:r>
          </w:p>
        </w:tc>
        <w:tc>
          <w:tcPr>
            <w:tcW w:w="869" w:type="pct"/>
            <w:tcBorders>
              <w:left w:val="single" w:sz="4" w:space="0" w:color="auto"/>
              <w:right w:val="single" w:sz="4" w:space="0" w:color="auto"/>
            </w:tcBorders>
            <w:vAlign w:val="center"/>
          </w:tcPr>
          <w:p w14:paraId="50C9CEF5" w14:textId="72F9FB6C"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2.95</w:t>
            </w:r>
          </w:p>
        </w:tc>
        <w:tc>
          <w:tcPr>
            <w:tcW w:w="578" w:type="pct"/>
            <w:tcBorders>
              <w:left w:val="single" w:sz="4" w:space="0" w:color="auto"/>
              <w:right w:val="single" w:sz="4" w:space="0" w:color="auto"/>
            </w:tcBorders>
          </w:tcPr>
          <w:p w14:paraId="69156498" w14:textId="673F2D23"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110CA9" w14:paraId="371F6582" w14:textId="77777777" w:rsidTr="00AA4965">
        <w:trPr>
          <w:trHeight w:val="227"/>
          <w:jc w:val="center"/>
        </w:trPr>
        <w:tc>
          <w:tcPr>
            <w:tcW w:w="508" w:type="pct"/>
            <w:tcBorders>
              <w:left w:val="single" w:sz="4" w:space="0" w:color="auto"/>
              <w:right w:val="single" w:sz="4" w:space="0" w:color="auto"/>
            </w:tcBorders>
            <w:vAlign w:val="center"/>
          </w:tcPr>
          <w:p w14:paraId="52BC6A66" w14:textId="7B2F421C"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6</w:t>
            </w:r>
          </w:p>
        </w:tc>
        <w:tc>
          <w:tcPr>
            <w:tcW w:w="1813" w:type="pct"/>
            <w:tcBorders>
              <w:top w:val="single" w:sz="4" w:space="0" w:color="auto"/>
              <w:left w:val="single" w:sz="4" w:space="0" w:color="auto"/>
              <w:bottom w:val="single" w:sz="4" w:space="0" w:color="auto"/>
              <w:right w:val="single" w:sz="4" w:space="0" w:color="auto"/>
            </w:tcBorders>
            <w:vAlign w:val="center"/>
          </w:tcPr>
          <w:p w14:paraId="214AB202" w14:textId="5F083151" w:rsidR="00C805E3" w:rsidRPr="00715247" w:rsidRDefault="00C805E3" w:rsidP="00C805E3">
            <w:pPr>
              <w:spacing w:after="0" w:line="258" w:lineRule="auto"/>
              <w:jc w:val="center"/>
              <w:rPr>
                <w:rFonts w:ascii="宋体" w:hAnsi="宋体" w:hint="eastAsia"/>
                <w:sz w:val="24"/>
              </w:rPr>
            </w:pPr>
            <w:bookmarkStart w:id="850" w:name="_Hlk239499429"/>
            <w:r w:rsidRPr="00715247">
              <w:rPr>
                <w:rFonts w:ascii="宋体" w:hAnsi="宋体" w:hint="eastAsia"/>
                <w:sz w:val="24"/>
              </w:rPr>
              <w:t>水中微生物膜过滤装置-微生物富集仪</w:t>
            </w:r>
            <w:bookmarkEnd w:id="850"/>
          </w:p>
        </w:tc>
        <w:tc>
          <w:tcPr>
            <w:tcW w:w="362" w:type="pct"/>
            <w:tcBorders>
              <w:top w:val="single" w:sz="4" w:space="0" w:color="auto"/>
              <w:left w:val="single" w:sz="4" w:space="0" w:color="auto"/>
              <w:bottom w:val="single" w:sz="4" w:space="0" w:color="auto"/>
              <w:right w:val="single" w:sz="4" w:space="0" w:color="auto"/>
            </w:tcBorders>
            <w:vAlign w:val="center"/>
          </w:tcPr>
          <w:p w14:paraId="499BC03B" w14:textId="5858E816"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772A788A" w14:textId="65CC70E7"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32</w:t>
            </w:r>
          </w:p>
        </w:tc>
        <w:tc>
          <w:tcPr>
            <w:tcW w:w="869" w:type="pct"/>
            <w:tcBorders>
              <w:left w:val="single" w:sz="4" w:space="0" w:color="auto"/>
              <w:right w:val="single" w:sz="4" w:space="0" w:color="auto"/>
            </w:tcBorders>
            <w:vAlign w:val="center"/>
          </w:tcPr>
          <w:p w14:paraId="335F2F8F" w14:textId="6F1430BF"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32</w:t>
            </w:r>
          </w:p>
        </w:tc>
        <w:tc>
          <w:tcPr>
            <w:tcW w:w="578" w:type="pct"/>
            <w:tcBorders>
              <w:left w:val="single" w:sz="4" w:space="0" w:color="auto"/>
              <w:right w:val="single" w:sz="4" w:space="0" w:color="auto"/>
            </w:tcBorders>
            <w:vAlign w:val="center"/>
          </w:tcPr>
          <w:p w14:paraId="65B04A4D" w14:textId="7DB37D50"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110CA9" w14:paraId="4EBDFCFD" w14:textId="77777777" w:rsidTr="00C805E3">
        <w:trPr>
          <w:trHeight w:val="227"/>
          <w:jc w:val="center"/>
        </w:trPr>
        <w:tc>
          <w:tcPr>
            <w:tcW w:w="508" w:type="pct"/>
            <w:tcBorders>
              <w:left w:val="single" w:sz="4" w:space="0" w:color="auto"/>
              <w:right w:val="single" w:sz="4" w:space="0" w:color="auto"/>
            </w:tcBorders>
            <w:vAlign w:val="center"/>
          </w:tcPr>
          <w:p w14:paraId="641A8FCC" w14:textId="749EFFA0"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7</w:t>
            </w:r>
          </w:p>
        </w:tc>
        <w:tc>
          <w:tcPr>
            <w:tcW w:w="1813" w:type="pct"/>
            <w:tcBorders>
              <w:top w:val="single" w:sz="4" w:space="0" w:color="auto"/>
              <w:left w:val="single" w:sz="4" w:space="0" w:color="auto"/>
              <w:bottom w:val="single" w:sz="4" w:space="0" w:color="auto"/>
              <w:right w:val="single" w:sz="4" w:space="0" w:color="auto"/>
            </w:tcBorders>
            <w:vAlign w:val="center"/>
          </w:tcPr>
          <w:p w14:paraId="6A0B82C3" w14:textId="12C1A13A"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生物显微镜</w:t>
            </w:r>
          </w:p>
        </w:tc>
        <w:tc>
          <w:tcPr>
            <w:tcW w:w="362" w:type="pct"/>
            <w:tcBorders>
              <w:top w:val="single" w:sz="4" w:space="0" w:color="auto"/>
              <w:left w:val="single" w:sz="4" w:space="0" w:color="auto"/>
              <w:bottom w:val="single" w:sz="4" w:space="0" w:color="auto"/>
              <w:right w:val="single" w:sz="4" w:space="0" w:color="auto"/>
            </w:tcBorders>
            <w:vAlign w:val="center"/>
          </w:tcPr>
          <w:p w14:paraId="56A46421" w14:textId="2952EA8A"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3</w:t>
            </w:r>
          </w:p>
        </w:tc>
        <w:tc>
          <w:tcPr>
            <w:tcW w:w="870" w:type="pct"/>
            <w:tcBorders>
              <w:left w:val="single" w:sz="4" w:space="0" w:color="auto"/>
              <w:right w:val="single" w:sz="4" w:space="0" w:color="auto"/>
            </w:tcBorders>
            <w:vAlign w:val="center"/>
          </w:tcPr>
          <w:p w14:paraId="7BA23867" w14:textId="6CFC7A02"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0.65</w:t>
            </w:r>
          </w:p>
        </w:tc>
        <w:tc>
          <w:tcPr>
            <w:tcW w:w="869" w:type="pct"/>
            <w:tcBorders>
              <w:left w:val="single" w:sz="4" w:space="0" w:color="auto"/>
              <w:right w:val="single" w:sz="4" w:space="0" w:color="auto"/>
            </w:tcBorders>
            <w:vAlign w:val="center"/>
          </w:tcPr>
          <w:p w14:paraId="195AAF45" w14:textId="2CE1A2AD"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1.95</w:t>
            </w:r>
          </w:p>
        </w:tc>
        <w:tc>
          <w:tcPr>
            <w:tcW w:w="578" w:type="pct"/>
            <w:tcBorders>
              <w:left w:val="single" w:sz="4" w:space="0" w:color="auto"/>
              <w:right w:val="single" w:sz="4" w:space="0" w:color="auto"/>
            </w:tcBorders>
          </w:tcPr>
          <w:p w14:paraId="4702BA9D" w14:textId="69DB71F4"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110CA9" w14:paraId="174ED50A" w14:textId="77777777" w:rsidTr="00C805E3">
        <w:trPr>
          <w:trHeight w:val="227"/>
          <w:jc w:val="center"/>
        </w:trPr>
        <w:tc>
          <w:tcPr>
            <w:tcW w:w="508" w:type="pct"/>
            <w:tcBorders>
              <w:left w:val="single" w:sz="4" w:space="0" w:color="auto"/>
              <w:right w:val="single" w:sz="4" w:space="0" w:color="auto"/>
            </w:tcBorders>
            <w:vAlign w:val="center"/>
          </w:tcPr>
          <w:p w14:paraId="20F37EE2" w14:textId="672A9BBD"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8</w:t>
            </w:r>
          </w:p>
        </w:tc>
        <w:tc>
          <w:tcPr>
            <w:tcW w:w="1813" w:type="pct"/>
            <w:tcBorders>
              <w:top w:val="single" w:sz="4" w:space="0" w:color="auto"/>
              <w:left w:val="single" w:sz="4" w:space="0" w:color="auto"/>
              <w:bottom w:val="single" w:sz="4" w:space="0" w:color="auto"/>
              <w:right w:val="single" w:sz="4" w:space="0" w:color="auto"/>
            </w:tcBorders>
            <w:vAlign w:val="center"/>
          </w:tcPr>
          <w:p w14:paraId="38577600" w14:textId="68A59A25"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体视显微镜</w:t>
            </w:r>
          </w:p>
        </w:tc>
        <w:tc>
          <w:tcPr>
            <w:tcW w:w="362" w:type="pct"/>
            <w:tcBorders>
              <w:top w:val="single" w:sz="4" w:space="0" w:color="auto"/>
              <w:left w:val="single" w:sz="4" w:space="0" w:color="auto"/>
              <w:bottom w:val="single" w:sz="4" w:space="0" w:color="auto"/>
              <w:right w:val="single" w:sz="4" w:space="0" w:color="auto"/>
            </w:tcBorders>
            <w:vAlign w:val="center"/>
          </w:tcPr>
          <w:p w14:paraId="0E56A5EF" w14:textId="34175A47"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1</w:t>
            </w:r>
          </w:p>
        </w:tc>
        <w:tc>
          <w:tcPr>
            <w:tcW w:w="870" w:type="pct"/>
            <w:tcBorders>
              <w:left w:val="single" w:sz="4" w:space="0" w:color="auto"/>
              <w:right w:val="single" w:sz="4" w:space="0" w:color="auto"/>
            </w:tcBorders>
            <w:vAlign w:val="center"/>
          </w:tcPr>
          <w:p w14:paraId="2D2883B0" w14:textId="7EEF31A7"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0.3</w:t>
            </w:r>
          </w:p>
        </w:tc>
        <w:tc>
          <w:tcPr>
            <w:tcW w:w="869" w:type="pct"/>
            <w:tcBorders>
              <w:left w:val="single" w:sz="4" w:space="0" w:color="auto"/>
              <w:right w:val="single" w:sz="4" w:space="0" w:color="auto"/>
            </w:tcBorders>
            <w:vAlign w:val="center"/>
          </w:tcPr>
          <w:p w14:paraId="0650C3D1" w14:textId="3950C808" w:rsidR="00C805E3" w:rsidRPr="00715247" w:rsidRDefault="00C805E3" w:rsidP="00C805E3">
            <w:pPr>
              <w:spacing w:after="0" w:line="258" w:lineRule="auto"/>
              <w:jc w:val="center"/>
              <w:rPr>
                <w:rFonts w:ascii="宋体" w:hAnsi="宋体" w:hint="eastAsia"/>
                <w:sz w:val="24"/>
              </w:rPr>
            </w:pPr>
            <w:r w:rsidRPr="00715247">
              <w:rPr>
                <w:rFonts w:ascii="宋体" w:hAnsi="宋体" w:hint="eastAsia"/>
                <w:sz w:val="24"/>
              </w:rPr>
              <w:t>0.3</w:t>
            </w:r>
          </w:p>
        </w:tc>
        <w:tc>
          <w:tcPr>
            <w:tcW w:w="578" w:type="pct"/>
            <w:tcBorders>
              <w:left w:val="single" w:sz="4" w:space="0" w:color="auto"/>
              <w:right w:val="single" w:sz="4" w:space="0" w:color="auto"/>
            </w:tcBorders>
          </w:tcPr>
          <w:p w14:paraId="6374EA56" w14:textId="22AF7C47" w:rsidR="00C805E3" w:rsidRPr="00110CA9" w:rsidRDefault="00C805E3" w:rsidP="00C805E3">
            <w:pPr>
              <w:spacing w:after="0" w:line="258" w:lineRule="auto"/>
              <w:jc w:val="center"/>
              <w:rPr>
                <w:rFonts w:ascii="宋体" w:hAnsi="宋体" w:hint="eastAsia"/>
                <w:sz w:val="24"/>
              </w:rPr>
            </w:pPr>
            <w:r w:rsidRPr="004F4155">
              <w:rPr>
                <w:rFonts w:ascii="宋体" w:hAnsi="宋体" w:hint="eastAsia"/>
                <w:sz w:val="24"/>
              </w:rPr>
              <w:t>否</w:t>
            </w:r>
          </w:p>
        </w:tc>
      </w:tr>
      <w:tr w:rsidR="00C805E3" w:rsidRPr="00DF2688" w14:paraId="52FD455B" w14:textId="77777777" w:rsidTr="00C805E3">
        <w:trPr>
          <w:trHeight w:val="227"/>
          <w:jc w:val="center"/>
        </w:trPr>
        <w:tc>
          <w:tcPr>
            <w:tcW w:w="508" w:type="pct"/>
            <w:tcBorders>
              <w:left w:val="single" w:sz="4" w:space="0" w:color="auto"/>
              <w:right w:val="single" w:sz="4" w:space="0" w:color="auto"/>
            </w:tcBorders>
            <w:vAlign w:val="center"/>
          </w:tcPr>
          <w:p w14:paraId="5168A1BE" w14:textId="6B16B831"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9</w:t>
            </w:r>
          </w:p>
        </w:tc>
        <w:tc>
          <w:tcPr>
            <w:tcW w:w="1813" w:type="pct"/>
            <w:tcBorders>
              <w:top w:val="single" w:sz="4" w:space="0" w:color="auto"/>
              <w:left w:val="single" w:sz="4" w:space="0" w:color="auto"/>
              <w:bottom w:val="single" w:sz="4" w:space="0" w:color="auto"/>
              <w:right w:val="single" w:sz="4" w:space="0" w:color="auto"/>
            </w:tcBorders>
            <w:vAlign w:val="center"/>
          </w:tcPr>
          <w:p w14:paraId="3611C4D9" w14:textId="61A50F1C"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多功能凝胶图像分析系统</w:t>
            </w:r>
          </w:p>
        </w:tc>
        <w:tc>
          <w:tcPr>
            <w:tcW w:w="362" w:type="pct"/>
            <w:tcBorders>
              <w:top w:val="single" w:sz="4" w:space="0" w:color="auto"/>
              <w:left w:val="single" w:sz="4" w:space="0" w:color="auto"/>
              <w:bottom w:val="single" w:sz="4" w:space="0" w:color="auto"/>
              <w:right w:val="single" w:sz="4" w:space="0" w:color="auto"/>
            </w:tcBorders>
            <w:vAlign w:val="center"/>
          </w:tcPr>
          <w:p w14:paraId="62B995F7" w14:textId="144180D0"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w:t>
            </w:r>
          </w:p>
        </w:tc>
        <w:tc>
          <w:tcPr>
            <w:tcW w:w="870" w:type="pct"/>
            <w:tcBorders>
              <w:left w:val="single" w:sz="4" w:space="0" w:color="auto"/>
              <w:right w:val="single" w:sz="4" w:space="0" w:color="auto"/>
            </w:tcBorders>
            <w:vAlign w:val="center"/>
          </w:tcPr>
          <w:p w14:paraId="04BB1C78" w14:textId="2FF764A9"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9</w:t>
            </w:r>
          </w:p>
        </w:tc>
        <w:tc>
          <w:tcPr>
            <w:tcW w:w="869" w:type="pct"/>
            <w:tcBorders>
              <w:left w:val="single" w:sz="4" w:space="0" w:color="auto"/>
              <w:right w:val="single" w:sz="4" w:space="0" w:color="auto"/>
            </w:tcBorders>
            <w:vAlign w:val="center"/>
          </w:tcPr>
          <w:p w14:paraId="193FE51D" w14:textId="40DD6A9B"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9</w:t>
            </w:r>
          </w:p>
        </w:tc>
        <w:tc>
          <w:tcPr>
            <w:tcW w:w="578" w:type="pct"/>
            <w:tcBorders>
              <w:left w:val="single" w:sz="4" w:space="0" w:color="auto"/>
              <w:right w:val="single" w:sz="4" w:space="0" w:color="auto"/>
            </w:tcBorders>
          </w:tcPr>
          <w:p w14:paraId="434541E2" w14:textId="413F7314"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4E5D87D1" w14:textId="77777777" w:rsidTr="00C805E3">
        <w:trPr>
          <w:trHeight w:val="227"/>
          <w:jc w:val="center"/>
        </w:trPr>
        <w:tc>
          <w:tcPr>
            <w:tcW w:w="508" w:type="pct"/>
            <w:tcBorders>
              <w:left w:val="single" w:sz="4" w:space="0" w:color="auto"/>
              <w:right w:val="single" w:sz="4" w:space="0" w:color="auto"/>
            </w:tcBorders>
            <w:vAlign w:val="center"/>
          </w:tcPr>
          <w:p w14:paraId="51F1F507" w14:textId="094F9387"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10</w:t>
            </w:r>
          </w:p>
        </w:tc>
        <w:tc>
          <w:tcPr>
            <w:tcW w:w="1813" w:type="pct"/>
            <w:tcBorders>
              <w:top w:val="single" w:sz="4" w:space="0" w:color="auto"/>
              <w:left w:val="single" w:sz="4" w:space="0" w:color="auto"/>
              <w:bottom w:val="single" w:sz="4" w:space="0" w:color="auto"/>
              <w:right w:val="single" w:sz="4" w:space="0" w:color="auto"/>
            </w:tcBorders>
            <w:vAlign w:val="center"/>
          </w:tcPr>
          <w:p w14:paraId="4A51FC23" w14:textId="4CDB6601"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离心机</w:t>
            </w:r>
          </w:p>
        </w:tc>
        <w:tc>
          <w:tcPr>
            <w:tcW w:w="362" w:type="pct"/>
            <w:tcBorders>
              <w:top w:val="single" w:sz="4" w:space="0" w:color="auto"/>
              <w:left w:val="single" w:sz="4" w:space="0" w:color="auto"/>
              <w:bottom w:val="single" w:sz="4" w:space="0" w:color="auto"/>
              <w:right w:val="single" w:sz="4" w:space="0" w:color="auto"/>
            </w:tcBorders>
            <w:vAlign w:val="center"/>
          </w:tcPr>
          <w:p w14:paraId="4642A873" w14:textId="17E5048A"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3</w:t>
            </w:r>
          </w:p>
        </w:tc>
        <w:tc>
          <w:tcPr>
            <w:tcW w:w="870" w:type="pct"/>
            <w:tcBorders>
              <w:left w:val="single" w:sz="4" w:space="0" w:color="auto"/>
              <w:right w:val="single" w:sz="4" w:space="0" w:color="auto"/>
            </w:tcBorders>
            <w:vAlign w:val="center"/>
          </w:tcPr>
          <w:p w14:paraId="06452689" w14:textId="47EBE33F"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0.18</w:t>
            </w:r>
          </w:p>
        </w:tc>
        <w:tc>
          <w:tcPr>
            <w:tcW w:w="869" w:type="pct"/>
            <w:tcBorders>
              <w:left w:val="single" w:sz="4" w:space="0" w:color="auto"/>
              <w:right w:val="single" w:sz="4" w:space="0" w:color="auto"/>
            </w:tcBorders>
            <w:vAlign w:val="center"/>
          </w:tcPr>
          <w:p w14:paraId="25E418AF" w14:textId="3F79BBCF"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0.54</w:t>
            </w:r>
          </w:p>
        </w:tc>
        <w:tc>
          <w:tcPr>
            <w:tcW w:w="578" w:type="pct"/>
            <w:tcBorders>
              <w:left w:val="single" w:sz="4" w:space="0" w:color="auto"/>
              <w:right w:val="single" w:sz="4" w:space="0" w:color="auto"/>
            </w:tcBorders>
          </w:tcPr>
          <w:p w14:paraId="3A93ACEB" w14:textId="3A2EA473"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3B1A4108" w14:textId="77777777" w:rsidTr="00C805E3">
        <w:trPr>
          <w:trHeight w:val="227"/>
          <w:jc w:val="center"/>
        </w:trPr>
        <w:tc>
          <w:tcPr>
            <w:tcW w:w="508" w:type="pct"/>
            <w:tcBorders>
              <w:left w:val="single" w:sz="4" w:space="0" w:color="auto"/>
              <w:right w:val="single" w:sz="4" w:space="0" w:color="auto"/>
            </w:tcBorders>
            <w:vAlign w:val="center"/>
          </w:tcPr>
          <w:p w14:paraId="5357FA4C" w14:textId="3C26B876"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11</w:t>
            </w:r>
          </w:p>
        </w:tc>
        <w:tc>
          <w:tcPr>
            <w:tcW w:w="1813" w:type="pct"/>
            <w:tcBorders>
              <w:top w:val="single" w:sz="4" w:space="0" w:color="auto"/>
              <w:left w:val="single" w:sz="4" w:space="0" w:color="auto"/>
              <w:bottom w:val="single" w:sz="4" w:space="0" w:color="auto"/>
              <w:right w:val="single" w:sz="4" w:space="0" w:color="auto"/>
            </w:tcBorders>
            <w:vAlign w:val="center"/>
          </w:tcPr>
          <w:p w14:paraId="712A0C26" w14:textId="347F4C8D"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电热恒温培养箱</w:t>
            </w:r>
          </w:p>
        </w:tc>
        <w:tc>
          <w:tcPr>
            <w:tcW w:w="362" w:type="pct"/>
            <w:tcBorders>
              <w:top w:val="single" w:sz="4" w:space="0" w:color="auto"/>
              <w:left w:val="single" w:sz="4" w:space="0" w:color="auto"/>
              <w:bottom w:val="single" w:sz="4" w:space="0" w:color="auto"/>
              <w:right w:val="single" w:sz="4" w:space="0" w:color="auto"/>
            </w:tcBorders>
            <w:vAlign w:val="center"/>
          </w:tcPr>
          <w:p w14:paraId="75210623" w14:textId="12A89438"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3</w:t>
            </w:r>
          </w:p>
        </w:tc>
        <w:tc>
          <w:tcPr>
            <w:tcW w:w="870" w:type="pct"/>
            <w:tcBorders>
              <w:left w:val="single" w:sz="4" w:space="0" w:color="auto"/>
              <w:right w:val="single" w:sz="4" w:space="0" w:color="auto"/>
            </w:tcBorders>
            <w:vAlign w:val="center"/>
          </w:tcPr>
          <w:p w14:paraId="0EF56221" w14:textId="684AD766"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0.5</w:t>
            </w:r>
          </w:p>
        </w:tc>
        <w:tc>
          <w:tcPr>
            <w:tcW w:w="869" w:type="pct"/>
            <w:tcBorders>
              <w:left w:val="single" w:sz="4" w:space="0" w:color="auto"/>
              <w:right w:val="single" w:sz="4" w:space="0" w:color="auto"/>
            </w:tcBorders>
            <w:vAlign w:val="center"/>
          </w:tcPr>
          <w:p w14:paraId="76C257BD" w14:textId="1A364098"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1.5</w:t>
            </w:r>
          </w:p>
        </w:tc>
        <w:tc>
          <w:tcPr>
            <w:tcW w:w="578" w:type="pct"/>
            <w:tcBorders>
              <w:left w:val="single" w:sz="4" w:space="0" w:color="auto"/>
              <w:right w:val="single" w:sz="4" w:space="0" w:color="auto"/>
            </w:tcBorders>
          </w:tcPr>
          <w:p w14:paraId="18ACE001" w14:textId="2A67B5FB"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6CA69096" w14:textId="77777777" w:rsidTr="00C805E3">
        <w:trPr>
          <w:trHeight w:val="227"/>
          <w:jc w:val="center"/>
        </w:trPr>
        <w:tc>
          <w:tcPr>
            <w:tcW w:w="508" w:type="pct"/>
            <w:tcBorders>
              <w:left w:val="single" w:sz="4" w:space="0" w:color="auto"/>
              <w:right w:val="single" w:sz="4" w:space="0" w:color="auto"/>
            </w:tcBorders>
            <w:vAlign w:val="center"/>
          </w:tcPr>
          <w:p w14:paraId="2121D0C5" w14:textId="2E58C735"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12</w:t>
            </w:r>
          </w:p>
        </w:tc>
        <w:tc>
          <w:tcPr>
            <w:tcW w:w="1813" w:type="pct"/>
            <w:tcBorders>
              <w:top w:val="single" w:sz="4" w:space="0" w:color="auto"/>
              <w:left w:val="single" w:sz="4" w:space="0" w:color="auto"/>
              <w:bottom w:val="single" w:sz="4" w:space="0" w:color="auto"/>
              <w:right w:val="single" w:sz="4" w:space="0" w:color="auto"/>
            </w:tcBorders>
            <w:vAlign w:val="center"/>
          </w:tcPr>
          <w:p w14:paraId="2952D256" w14:textId="1EDF1ABE"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二氧化碳培养箱</w:t>
            </w:r>
          </w:p>
        </w:tc>
        <w:tc>
          <w:tcPr>
            <w:tcW w:w="362" w:type="pct"/>
            <w:tcBorders>
              <w:top w:val="single" w:sz="4" w:space="0" w:color="auto"/>
              <w:left w:val="single" w:sz="4" w:space="0" w:color="auto"/>
              <w:bottom w:val="single" w:sz="4" w:space="0" w:color="auto"/>
              <w:right w:val="single" w:sz="4" w:space="0" w:color="auto"/>
            </w:tcBorders>
            <w:vAlign w:val="center"/>
          </w:tcPr>
          <w:p w14:paraId="695BECA1" w14:textId="7011A05F"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3</w:t>
            </w:r>
          </w:p>
        </w:tc>
        <w:tc>
          <w:tcPr>
            <w:tcW w:w="870" w:type="pct"/>
            <w:tcBorders>
              <w:left w:val="single" w:sz="4" w:space="0" w:color="auto"/>
              <w:right w:val="single" w:sz="4" w:space="0" w:color="auto"/>
            </w:tcBorders>
            <w:vAlign w:val="center"/>
          </w:tcPr>
          <w:p w14:paraId="0691CFF5" w14:textId="6F4242F0"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5.65</w:t>
            </w:r>
          </w:p>
        </w:tc>
        <w:tc>
          <w:tcPr>
            <w:tcW w:w="869" w:type="pct"/>
            <w:tcBorders>
              <w:left w:val="single" w:sz="4" w:space="0" w:color="auto"/>
              <w:right w:val="single" w:sz="4" w:space="0" w:color="auto"/>
            </w:tcBorders>
            <w:vAlign w:val="center"/>
          </w:tcPr>
          <w:p w14:paraId="22E399F6" w14:textId="5C0ED6B7"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16.95</w:t>
            </w:r>
          </w:p>
        </w:tc>
        <w:tc>
          <w:tcPr>
            <w:tcW w:w="578" w:type="pct"/>
            <w:tcBorders>
              <w:left w:val="single" w:sz="4" w:space="0" w:color="auto"/>
              <w:right w:val="single" w:sz="4" w:space="0" w:color="auto"/>
            </w:tcBorders>
          </w:tcPr>
          <w:p w14:paraId="10962F70" w14:textId="67BD2EBB"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743DEF0C" w14:textId="77777777" w:rsidTr="00C805E3">
        <w:trPr>
          <w:trHeight w:val="227"/>
          <w:jc w:val="center"/>
        </w:trPr>
        <w:tc>
          <w:tcPr>
            <w:tcW w:w="508" w:type="pct"/>
            <w:tcBorders>
              <w:left w:val="single" w:sz="4" w:space="0" w:color="auto"/>
              <w:right w:val="single" w:sz="4" w:space="0" w:color="auto"/>
            </w:tcBorders>
            <w:vAlign w:val="center"/>
          </w:tcPr>
          <w:p w14:paraId="3FD26AC4" w14:textId="4050091D"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13</w:t>
            </w:r>
          </w:p>
        </w:tc>
        <w:tc>
          <w:tcPr>
            <w:tcW w:w="1813" w:type="pct"/>
            <w:tcBorders>
              <w:top w:val="single" w:sz="4" w:space="0" w:color="auto"/>
              <w:left w:val="single" w:sz="4" w:space="0" w:color="auto"/>
              <w:bottom w:val="single" w:sz="4" w:space="0" w:color="auto"/>
              <w:right w:val="single" w:sz="4" w:space="0" w:color="auto"/>
            </w:tcBorders>
            <w:vAlign w:val="center"/>
          </w:tcPr>
          <w:p w14:paraId="0656C191" w14:textId="597A872F"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恒温培养摇床</w:t>
            </w:r>
          </w:p>
        </w:tc>
        <w:tc>
          <w:tcPr>
            <w:tcW w:w="362" w:type="pct"/>
            <w:tcBorders>
              <w:top w:val="single" w:sz="4" w:space="0" w:color="auto"/>
              <w:left w:val="single" w:sz="4" w:space="0" w:color="auto"/>
              <w:bottom w:val="single" w:sz="4" w:space="0" w:color="auto"/>
              <w:right w:val="single" w:sz="4" w:space="0" w:color="auto"/>
            </w:tcBorders>
            <w:vAlign w:val="center"/>
          </w:tcPr>
          <w:p w14:paraId="494C7B6B" w14:textId="4CA0F442"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w:t>
            </w:r>
          </w:p>
        </w:tc>
        <w:tc>
          <w:tcPr>
            <w:tcW w:w="870" w:type="pct"/>
            <w:tcBorders>
              <w:left w:val="single" w:sz="4" w:space="0" w:color="auto"/>
              <w:right w:val="single" w:sz="4" w:space="0" w:color="auto"/>
            </w:tcBorders>
            <w:vAlign w:val="center"/>
          </w:tcPr>
          <w:p w14:paraId="16278400" w14:textId="55C76E2E"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1.55</w:t>
            </w:r>
          </w:p>
        </w:tc>
        <w:tc>
          <w:tcPr>
            <w:tcW w:w="869" w:type="pct"/>
            <w:tcBorders>
              <w:left w:val="single" w:sz="4" w:space="0" w:color="auto"/>
              <w:right w:val="single" w:sz="4" w:space="0" w:color="auto"/>
            </w:tcBorders>
            <w:vAlign w:val="center"/>
          </w:tcPr>
          <w:p w14:paraId="04FFBC76" w14:textId="5EDAAB42"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1.55</w:t>
            </w:r>
          </w:p>
        </w:tc>
        <w:tc>
          <w:tcPr>
            <w:tcW w:w="578" w:type="pct"/>
            <w:tcBorders>
              <w:left w:val="single" w:sz="4" w:space="0" w:color="auto"/>
              <w:right w:val="single" w:sz="4" w:space="0" w:color="auto"/>
            </w:tcBorders>
          </w:tcPr>
          <w:p w14:paraId="61EDA0C7" w14:textId="5FB69FE3"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039A1251" w14:textId="77777777" w:rsidTr="00C805E3">
        <w:trPr>
          <w:trHeight w:val="227"/>
          <w:jc w:val="center"/>
        </w:trPr>
        <w:tc>
          <w:tcPr>
            <w:tcW w:w="508" w:type="pct"/>
            <w:tcBorders>
              <w:left w:val="single" w:sz="4" w:space="0" w:color="auto"/>
              <w:right w:val="single" w:sz="4" w:space="0" w:color="auto"/>
            </w:tcBorders>
            <w:vAlign w:val="center"/>
          </w:tcPr>
          <w:p w14:paraId="520CD430" w14:textId="05E8E6EF"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14</w:t>
            </w:r>
          </w:p>
        </w:tc>
        <w:tc>
          <w:tcPr>
            <w:tcW w:w="1813" w:type="pct"/>
            <w:tcBorders>
              <w:top w:val="single" w:sz="4" w:space="0" w:color="auto"/>
              <w:left w:val="single" w:sz="4" w:space="0" w:color="auto"/>
              <w:bottom w:val="single" w:sz="4" w:space="0" w:color="auto"/>
              <w:right w:val="single" w:sz="4" w:space="0" w:color="auto"/>
            </w:tcBorders>
            <w:vAlign w:val="center"/>
          </w:tcPr>
          <w:p w14:paraId="51350935" w14:textId="52F01E23"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水平摇床</w:t>
            </w:r>
          </w:p>
        </w:tc>
        <w:tc>
          <w:tcPr>
            <w:tcW w:w="362" w:type="pct"/>
            <w:tcBorders>
              <w:top w:val="single" w:sz="4" w:space="0" w:color="auto"/>
              <w:left w:val="single" w:sz="4" w:space="0" w:color="auto"/>
              <w:bottom w:val="single" w:sz="4" w:space="0" w:color="auto"/>
              <w:right w:val="single" w:sz="4" w:space="0" w:color="auto"/>
            </w:tcBorders>
            <w:vAlign w:val="center"/>
          </w:tcPr>
          <w:p w14:paraId="7AAF12F0" w14:textId="60C11136"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w:t>
            </w:r>
          </w:p>
        </w:tc>
        <w:tc>
          <w:tcPr>
            <w:tcW w:w="870" w:type="pct"/>
            <w:tcBorders>
              <w:left w:val="single" w:sz="4" w:space="0" w:color="auto"/>
              <w:right w:val="single" w:sz="4" w:space="0" w:color="auto"/>
            </w:tcBorders>
            <w:vAlign w:val="center"/>
          </w:tcPr>
          <w:p w14:paraId="2976757A" w14:textId="69BE1F0E"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0.4</w:t>
            </w:r>
          </w:p>
        </w:tc>
        <w:tc>
          <w:tcPr>
            <w:tcW w:w="869" w:type="pct"/>
            <w:tcBorders>
              <w:left w:val="single" w:sz="4" w:space="0" w:color="auto"/>
              <w:right w:val="single" w:sz="4" w:space="0" w:color="auto"/>
            </w:tcBorders>
            <w:vAlign w:val="center"/>
          </w:tcPr>
          <w:p w14:paraId="40859F90" w14:textId="3DBA3F24"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0.4</w:t>
            </w:r>
          </w:p>
        </w:tc>
        <w:tc>
          <w:tcPr>
            <w:tcW w:w="578" w:type="pct"/>
            <w:tcBorders>
              <w:left w:val="single" w:sz="4" w:space="0" w:color="auto"/>
              <w:right w:val="single" w:sz="4" w:space="0" w:color="auto"/>
            </w:tcBorders>
          </w:tcPr>
          <w:p w14:paraId="614733C6" w14:textId="7C20AD24"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178D3E02" w14:textId="77777777" w:rsidTr="00C805E3">
        <w:trPr>
          <w:trHeight w:val="227"/>
          <w:jc w:val="center"/>
        </w:trPr>
        <w:tc>
          <w:tcPr>
            <w:tcW w:w="508" w:type="pct"/>
            <w:tcBorders>
              <w:left w:val="single" w:sz="4" w:space="0" w:color="auto"/>
              <w:right w:val="single" w:sz="4" w:space="0" w:color="auto"/>
            </w:tcBorders>
            <w:vAlign w:val="center"/>
          </w:tcPr>
          <w:p w14:paraId="56B7E35C" w14:textId="2D1526DD"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15</w:t>
            </w:r>
          </w:p>
        </w:tc>
        <w:tc>
          <w:tcPr>
            <w:tcW w:w="1813" w:type="pct"/>
            <w:tcBorders>
              <w:top w:val="single" w:sz="4" w:space="0" w:color="auto"/>
              <w:left w:val="single" w:sz="4" w:space="0" w:color="auto"/>
              <w:bottom w:val="single" w:sz="4" w:space="0" w:color="auto"/>
              <w:right w:val="single" w:sz="4" w:space="0" w:color="auto"/>
            </w:tcBorders>
            <w:vAlign w:val="center"/>
          </w:tcPr>
          <w:p w14:paraId="679A2AE5" w14:textId="1F80BD82" w:rsidR="00C805E3" w:rsidRPr="00DF2688" w:rsidRDefault="00C805E3" w:rsidP="00C805E3">
            <w:pPr>
              <w:spacing w:after="0" w:line="258" w:lineRule="auto"/>
              <w:jc w:val="center"/>
              <w:rPr>
                <w:rFonts w:ascii="宋体" w:hAnsi="宋体" w:hint="eastAsia"/>
                <w:sz w:val="24"/>
              </w:rPr>
            </w:pPr>
            <w:proofErr w:type="gramStart"/>
            <w:r w:rsidRPr="00DF2688">
              <w:rPr>
                <w:rFonts w:ascii="宋体" w:hAnsi="宋体" w:hint="eastAsia"/>
                <w:sz w:val="24"/>
              </w:rPr>
              <w:t>多道移液器</w:t>
            </w:r>
            <w:proofErr w:type="gramEnd"/>
          </w:p>
        </w:tc>
        <w:tc>
          <w:tcPr>
            <w:tcW w:w="362" w:type="pct"/>
            <w:tcBorders>
              <w:top w:val="single" w:sz="4" w:space="0" w:color="auto"/>
              <w:left w:val="single" w:sz="4" w:space="0" w:color="auto"/>
              <w:bottom w:val="single" w:sz="4" w:space="0" w:color="auto"/>
              <w:right w:val="single" w:sz="4" w:space="0" w:color="auto"/>
            </w:tcBorders>
            <w:vAlign w:val="center"/>
          </w:tcPr>
          <w:p w14:paraId="206C714E" w14:textId="28F2FA2C"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2</w:t>
            </w:r>
          </w:p>
        </w:tc>
        <w:tc>
          <w:tcPr>
            <w:tcW w:w="870" w:type="pct"/>
            <w:tcBorders>
              <w:left w:val="single" w:sz="4" w:space="0" w:color="auto"/>
              <w:right w:val="single" w:sz="4" w:space="0" w:color="auto"/>
            </w:tcBorders>
            <w:vAlign w:val="center"/>
          </w:tcPr>
          <w:p w14:paraId="7B437634" w14:textId="0C742A93"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0.555</w:t>
            </w:r>
          </w:p>
        </w:tc>
        <w:tc>
          <w:tcPr>
            <w:tcW w:w="869" w:type="pct"/>
            <w:tcBorders>
              <w:left w:val="single" w:sz="4" w:space="0" w:color="auto"/>
              <w:right w:val="single" w:sz="4" w:space="0" w:color="auto"/>
            </w:tcBorders>
            <w:vAlign w:val="center"/>
          </w:tcPr>
          <w:p w14:paraId="661AA3EC" w14:textId="5F9212E8"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1.11</w:t>
            </w:r>
          </w:p>
        </w:tc>
        <w:tc>
          <w:tcPr>
            <w:tcW w:w="578" w:type="pct"/>
            <w:tcBorders>
              <w:left w:val="single" w:sz="4" w:space="0" w:color="auto"/>
              <w:right w:val="single" w:sz="4" w:space="0" w:color="auto"/>
            </w:tcBorders>
          </w:tcPr>
          <w:p w14:paraId="270F7877" w14:textId="0C9F2A94"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51CF9D5A" w14:textId="77777777" w:rsidTr="00C805E3">
        <w:trPr>
          <w:trHeight w:val="227"/>
          <w:jc w:val="center"/>
        </w:trPr>
        <w:tc>
          <w:tcPr>
            <w:tcW w:w="508" w:type="pct"/>
            <w:tcBorders>
              <w:left w:val="single" w:sz="4" w:space="0" w:color="auto"/>
              <w:right w:val="single" w:sz="4" w:space="0" w:color="auto"/>
            </w:tcBorders>
            <w:vAlign w:val="center"/>
          </w:tcPr>
          <w:p w14:paraId="1F290441" w14:textId="01EC2F64"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16</w:t>
            </w:r>
          </w:p>
        </w:tc>
        <w:tc>
          <w:tcPr>
            <w:tcW w:w="1813" w:type="pct"/>
            <w:tcBorders>
              <w:top w:val="single" w:sz="4" w:space="0" w:color="auto"/>
              <w:left w:val="single" w:sz="4" w:space="0" w:color="auto"/>
              <w:bottom w:val="single" w:sz="4" w:space="0" w:color="auto"/>
              <w:right w:val="single" w:sz="4" w:space="0" w:color="auto"/>
            </w:tcBorders>
            <w:vAlign w:val="center"/>
          </w:tcPr>
          <w:p w14:paraId="0394EF5C" w14:textId="5CE2D263"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蛋白印迹仪</w:t>
            </w:r>
          </w:p>
        </w:tc>
        <w:tc>
          <w:tcPr>
            <w:tcW w:w="362" w:type="pct"/>
            <w:tcBorders>
              <w:top w:val="single" w:sz="4" w:space="0" w:color="auto"/>
              <w:left w:val="single" w:sz="4" w:space="0" w:color="auto"/>
              <w:bottom w:val="single" w:sz="4" w:space="0" w:color="auto"/>
              <w:right w:val="single" w:sz="4" w:space="0" w:color="auto"/>
            </w:tcBorders>
            <w:vAlign w:val="center"/>
          </w:tcPr>
          <w:p w14:paraId="03AF4350" w14:textId="04AE0F9D"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w:t>
            </w:r>
          </w:p>
        </w:tc>
        <w:tc>
          <w:tcPr>
            <w:tcW w:w="870" w:type="pct"/>
            <w:tcBorders>
              <w:left w:val="single" w:sz="4" w:space="0" w:color="auto"/>
              <w:right w:val="single" w:sz="4" w:space="0" w:color="auto"/>
            </w:tcBorders>
            <w:vAlign w:val="center"/>
          </w:tcPr>
          <w:p w14:paraId="75B611F3" w14:textId="2499B6E1"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35</w:t>
            </w:r>
          </w:p>
        </w:tc>
        <w:tc>
          <w:tcPr>
            <w:tcW w:w="869" w:type="pct"/>
            <w:tcBorders>
              <w:left w:val="single" w:sz="4" w:space="0" w:color="auto"/>
              <w:right w:val="single" w:sz="4" w:space="0" w:color="auto"/>
            </w:tcBorders>
            <w:vAlign w:val="center"/>
          </w:tcPr>
          <w:p w14:paraId="64DB98D4" w14:textId="38099C19"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35</w:t>
            </w:r>
          </w:p>
        </w:tc>
        <w:tc>
          <w:tcPr>
            <w:tcW w:w="578" w:type="pct"/>
            <w:tcBorders>
              <w:left w:val="single" w:sz="4" w:space="0" w:color="auto"/>
              <w:right w:val="single" w:sz="4" w:space="0" w:color="auto"/>
            </w:tcBorders>
          </w:tcPr>
          <w:p w14:paraId="5782D91A" w14:textId="513123D7"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C805E3" w:rsidRPr="00DF2688" w14:paraId="470EF7A9" w14:textId="77777777" w:rsidTr="00C805E3">
        <w:trPr>
          <w:trHeight w:val="227"/>
          <w:jc w:val="center"/>
        </w:trPr>
        <w:tc>
          <w:tcPr>
            <w:tcW w:w="508" w:type="pct"/>
            <w:tcBorders>
              <w:left w:val="single" w:sz="4" w:space="0" w:color="auto"/>
              <w:right w:val="single" w:sz="4" w:space="0" w:color="auto"/>
            </w:tcBorders>
            <w:vAlign w:val="center"/>
          </w:tcPr>
          <w:p w14:paraId="2C724221" w14:textId="63B6340F"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17</w:t>
            </w:r>
          </w:p>
        </w:tc>
        <w:tc>
          <w:tcPr>
            <w:tcW w:w="1813" w:type="pct"/>
            <w:tcBorders>
              <w:top w:val="single" w:sz="4" w:space="0" w:color="auto"/>
              <w:left w:val="single" w:sz="4" w:space="0" w:color="auto"/>
              <w:bottom w:val="single" w:sz="4" w:space="0" w:color="auto"/>
              <w:right w:val="single" w:sz="4" w:space="0" w:color="auto"/>
            </w:tcBorders>
            <w:vAlign w:val="center"/>
          </w:tcPr>
          <w:p w14:paraId="10B70467" w14:textId="5FF82081"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液氮罐</w:t>
            </w:r>
          </w:p>
        </w:tc>
        <w:tc>
          <w:tcPr>
            <w:tcW w:w="362" w:type="pct"/>
            <w:tcBorders>
              <w:top w:val="single" w:sz="4" w:space="0" w:color="auto"/>
              <w:left w:val="single" w:sz="4" w:space="0" w:color="auto"/>
              <w:bottom w:val="single" w:sz="4" w:space="0" w:color="auto"/>
              <w:right w:val="single" w:sz="4" w:space="0" w:color="auto"/>
            </w:tcBorders>
            <w:vAlign w:val="center"/>
          </w:tcPr>
          <w:p w14:paraId="58309099" w14:textId="4D03D4C5"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1</w:t>
            </w:r>
          </w:p>
        </w:tc>
        <w:tc>
          <w:tcPr>
            <w:tcW w:w="870" w:type="pct"/>
            <w:tcBorders>
              <w:left w:val="single" w:sz="4" w:space="0" w:color="auto"/>
              <w:right w:val="single" w:sz="4" w:space="0" w:color="auto"/>
            </w:tcBorders>
            <w:vAlign w:val="center"/>
          </w:tcPr>
          <w:p w14:paraId="5A282BBA" w14:textId="27067697"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0.55</w:t>
            </w:r>
          </w:p>
        </w:tc>
        <w:tc>
          <w:tcPr>
            <w:tcW w:w="869" w:type="pct"/>
            <w:tcBorders>
              <w:left w:val="single" w:sz="4" w:space="0" w:color="auto"/>
              <w:right w:val="single" w:sz="4" w:space="0" w:color="auto"/>
            </w:tcBorders>
            <w:vAlign w:val="center"/>
          </w:tcPr>
          <w:p w14:paraId="522258DC" w14:textId="3E003D59"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0.55</w:t>
            </w:r>
          </w:p>
        </w:tc>
        <w:tc>
          <w:tcPr>
            <w:tcW w:w="578" w:type="pct"/>
            <w:tcBorders>
              <w:left w:val="single" w:sz="4" w:space="0" w:color="auto"/>
              <w:right w:val="single" w:sz="4" w:space="0" w:color="auto"/>
            </w:tcBorders>
          </w:tcPr>
          <w:p w14:paraId="0AB7C50B" w14:textId="6538D229" w:rsidR="00C805E3" w:rsidRPr="00DF2688" w:rsidRDefault="00C805E3" w:rsidP="00C805E3">
            <w:pPr>
              <w:spacing w:after="0" w:line="258" w:lineRule="auto"/>
              <w:jc w:val="center"/>
              <w:rPr>
                <w:rFonts w:ascii="宋体" w:hAnsi="宋体" w:hint="eastAsia"/>
                <w:sz w:val="24"/>
              </w:rPr>
            </w:pPr>
            <w:r w:rsidRPr="00DF2688">
              <w:rPr>
                <w:rFonts w:ascii="宋体" w:hAnsi="宋体" w:hint="eastAsia"/>
                <w:sz w:val="24"/>
              </w:rPr>
              <w:t>否</w:t>
            </w:r>
          </w:p>
        </w:tc>
      </w:tr>
      <w:tr w:rsidR="0021322E" w:rsidRPr="00DF2688" w14:paraId="47BF1817" w14:textId="77777777" w:rsidTr="00C805E3">
        <w:trPr>
          <w:trHeight w:val="227"/>
          <w:jc w:val="center"/>
        </w:trPr>
        <w:tc>
          <w:tcPr>
            <w:tcW w:w="5000" w:type="pct"/>
            <w:gridSpan w:val="6"/>
            <w:tcBorders>
              <w:left w:val="single" w:sz="4" w:space="0" w:color="auto"/>
              <w:right w:val="single" w:sz="4" w:space="0" w:color="auto"/>
            </w:tcBorders>
          </w:tcPr>
          <w:p w14:paraId="0001397C" w14:textId="77777777" w:rsidR="0021322E" w:rsidRPr="00DF2688" w:rsidRDefault="0021322E" w:rsidP="008A2C06">
            <w:pPr>
              <w:spacing w:after="0" w:line="258" w:lineRule="auto"/>
              <w:rPr>
                <w:rFonts w:ascii="宋体" w:hAnsi="宋体" w:hint="eastAsia"/>
                <w:b/>
                <w:bCs/>
                <w:sz w:val="24"/>
              </w:rPr>
            </w:pPr>
            <w:r w:rsidRPr="00DF2688">
              <w:rPr>
                <w:rFonts w:ascii="宋体" w:hAnsi="宋体" w:hint="eastAsia"/>
                <w:b/>
                <w:bCs/>
                <w:sz w:val="24"/>
              </w:rPr>
              <w:t>备注：</w:t>
            </w:r>
          </w:p>
          <w:p w14:paraId="4A070397" w14:textId="77777777" w:rsidR="0021322E" w:rsidRPr="00DF2688" w:rsidRDefault="0021322E" w:rsidP="008A2C06">
            <w:pPr>
              <w:spacing w:after="0" w:line="258" w:lineRule="auto"/>
              <w:rPr>
                <w:rFonts w:ascii="宋体" w:hAnsi="宋体" w:hint="eastAsia"/>
                <w:b/>
                <w:bCs/>
                <w:sz w:val="24"/>
              </w:rPr>
            </w:pPr>
            <w:r w:rsidRPr="00DF2688">
              <w:rPr>
                <w:rFonts w:ascii="宋体" w:hAnsi="宋体" w:hint="eastAsia"/>
                <w:b/>
                <w:bCs/>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0A21A4E2" w14:textId="170121A6" w:rsidR="0021322E" w:rsidRPr="00DF2688" w:rsidRDefault="0021322E" w:rsidP="008A2C06">
            <w:pPr>
              <w:spacing w:after="0" w:line="258" w:lineRule="auto"/>
              <w:rPr>
                <w:rFonts w:ascii="宋体" w:hAnsi="宋体" w:hint="eastAsia"/>
                <w:sz w:val="24"/>
              </w:rPr>
            </w:pPr>
            <w:r w:rsidRPr="00DF2688">
              <w:rPr>
                <w:rFonts w:ascii="宋体" w:hAnsi="宋体" w:hint="eastAsia"/>
                <w:b/>
                <w:bCs/>
                <w:sz w:val="24"/>
              </w:rPr>
              <w:t>2．对于技术规格中标注“</w:t>
            </w:r>
            <w:r w:rsidR="00715247" w:rsidRPr="00DF2688">
              <w:rPr>
                <w:rFonts w:ascii="宋体" w:hAnsi="宋体" w:hint="eastAsia"/>
                <w:b/>
                <w:bCs/>
                <w:sz w:val="24"/>
              </w:rPr>
              <w:t>▲</w:t>
            </w:r>
            <w:r w:rsidRPr="00DF2688">
              <w:rPr>
                <w:rFonts w:ascii="宋体" w:hAnsi="宋体" w:hint="eastAsia"/>
                <w:b/>
                <w:bCs/>
                <w:sz w:val="24"/>
              </w:rPr>
              <w:t>”号的技术参数，投标人须在技术支持资料中明确体现，否则评标委员会不予认可。</w:t>
            </w:r>
          </w:p>
        </w:tc>
      </w:tr>
    </w:tbl>
    <w:p w14:paraId="1FEA7296" w14:textId="77777777" w:rsidR="005E72C9" w:rsidRPr="00DF2688" w:rsidRDefault="005E72C9">
      <w:pPr>
        <w:spacing w:line="360" w:lineRule="auto"/>
        <w:contextualSpacing/>
        <w:rPr>
          <w:rFonts w:asciiTheme="minorEastAsia" w:eastAsiaTheme="minorEastAsia" w:hAnsiTheme="minorEastAsia" w:hint="eastAsia"/>
          <w:bCs/>
          <w:sz w:val="24"/>
        </w:rPr>
      </w:pPr>
    </w:p>
    <w:p w14:paraId="369787A0" w14:textId="77777777" w:rsidR="00E72A87" w:rsidRPr="00DF2688"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DF2688">
        <w:rPr>
          <w:rFonts w:asciiTheme="minorEastAsia" w:eastAsiaTheme="minorEastAsia" w:hAnsiTheme="minorEastAsia"/>
          <w:b/>
          <w:sz w:val="24"/>
          <w:szCs w:val="24"/>
        </w:rPr>
        <w:t>商务要求</w:t>
      </w:r>
    </w:p>
    <w:p w14:paraId="6E3ACB8E" w14:textId="06582D89" w:rsidR="00E72A87" w:rsidRPr="00DF2688" w:rsidRDefault="005E72C9">
      <w:pPr>
        <w:spacing w:line="360" w:lineRule="auto"/>
        <w:contextualSpacing/>
        <w:rPr>
          <w:rFonts w:asciiTheme="minorEastAsia" w:eastAsiaTheme="minorEastAsia" w:hAnsiTheme="minorEastAsia" w:hint="eastAsia"/>
          <w:i/>
          <w:sz w:val="24"/>
        </w:rPr>
      </w:pPr>
      <w:r w:rsidRPr="00DF2688">
        <w:rPr>
          <w:rFonts w:hint="eastAsia"/>
          <w:sz w:val="24"/>
        </w:rPr>
        <w:t>★</w:t>
      </w:r>
      <w:r w:rsidR="0018738E" w:rsidRPr="00DF2688">
        <w:rPr>
          <w:rFonts w:asciiTheme="minorEastAsia" w:eastAsiaTheme="minorEastAsia" w:hAnsiTheme="minorEastAsia"/>
          <w:sz w:val="24"/>
        </w:rPr>
        <w:t>1. 交付（实施）的时间（期限）和地点（范围）</w:t>
      </w:r>
    </w:p>
    <w:p w14:paraId="609FFCE5" w14:textId="189C32EA" w:rsidR="00E72A87" w:rsidRPr="00DF2688" w:rsidRDefault="005E72C9">
      <w:pPr>
        <w:spacing w:line="360" w:lineRule="auto"/>
        <w:contextualSpacing/>
        <w:rPr>
          <w:rFonts w:asciiTheme="minorEastAsia" w:eastAsiaTheme="minorEastAsia" w:hAnsiTheme="minorEastAsia" w:hint="eastAsia"/>
          <w:sz w:val="24"/>
        </w:rPr>
      </w:pPr>
      <w:r w:rsidRPr="00DF2688">
        <w:rPr>
          <w:rFonts w:hint="eastAsia"/>
          <w:sz w:val="24"/>
        </w:rPr>
        <w:t>1.1</w:t>
      </w:r>
      <w:r w:rsidRPr="00DF2688">
        <w:rPr>
          <w:sz w:val="24"/>
        </w:rPr>
        <w:t>.</w:t>
      </w:r>
      <w:r w:rsidRPr="00DF2688">
        <w:rPr>
          <w:rFonts w:hint="eastAsia"/>
          <w:sz w:val="24"/>
        </w:rPr>
        <w:t>交货期</w:t>
      </w:r>
      <w:r w:rsidRPr="00DF2688">
        <w:rPr>
          <w:sz w:val="24"/>
        </w:rPr>
        <w:t>：</w:t>
      </w:r>
      <w:r w:rsidRPr="00DF2688">
        <w:rPr>
          <w:rFonts w:ascii="宋体" w:hAnsi="宋体" w:hint="eastAsia"/>
          <w:spacing w:val="-14"/>
          <w:sz w:val="24"/>
        </w:rPr>
        <w:t>签约后</w:t>
      </w:r>
      <w:r w:rsidR="00E81589" w:rsidRPr="00DF2688">
        <w:rPr>
          <w:rFonts w:ascii="宋体" w:hAnsi="宋体" w:hint="eastAsia"/>
          <w:spacing w:val="-14"/>
          <w:sz w:val="24"/>
        </w:rPr>
        <w:t>30</w:t>
      </w:r>
      <w:r w:rsidR="007452E4" w:rsidRPr="00DF2688">
        <w:rPr>
          <w:rFonts w:ascii="宋体" w:hAnsi="宋体" w:hint="eastAsia"/>
          <w:spacing w:val="-14"/>
          <w:sz w:val="24"/>
        </w:rPr>
        <w:t>个工作日</w:t>
      </w:r>
      <w:r w:rsidRPr="00DF2688">
        <w:rPr>
          <w:rFonts w:ascii="宋体" w:hAnsi="宋体" w:hint="eastAsia"/>
          <w:spacing w:val="-14"/>
          <w:sz w:val="24"/>
        </w:rPr>
        <w:t>内完成送货、安装、调试</w:t>
      </w:r>
    </w:p>
    <w:p w14:paraId="0E86FF5A" w14:textId="1ECC74F3" w:rsidR="005E72C9" w:rsidRPr="00DF2688" w:rsidRDefault="005E72C9" w:rsidP="005E72C9">
      <w:pPr>
        <w:spacing w:line="360" w:lineRule="auto"/>
        <w:contextualSpacing/>
        <w:rPr>
          <w:sz w:val="24"/>
        </w:rPr>
      </w:pPr>
      <w:r w:rsidRPr="00DF2688">
        <w:rPr>
          <w:rFonts w:ascii="宋体" w:hAnsi="宋体" w:hint="eastAsia"/>
          <w:spacing w:val="-14"/>
          <w:sz w:val="24"/>
        </w:rPr>
        <w:lastRenderedPageBreak/>
        <w:t>1</w:t>
      </w:r>
      <w:r w:rsidRPr="00DF2688">
        <w:rPr>
          <w:rFonts w:ascii="宋体" w:hAnsi="宋体"/>
          <w:spacing w:val="-14"/>
          <w:sz w:val="24"/>
        </w:rPr>
        <w:t>.2质保期：≥</w:t>
      </w:r>
      <w:r w:rsidR="0021322E" w:rsidRPr="00DF2688">
        <w:rPr>
          <w:rFonts w:ascii="宋体" w:hAnsi="宋体" w:hint="eastAsia"/>
          <w:spacing w:val="-14"/>
          <w:sz w:val="24"/>
        </w:rPr>
        <w:t>3</w:t>
      </w:r>
      <w:r w:rsidRPr="00DF2688">
        <w:rPr>
          <w:rFonts w:ascii="宋体" w:hAnsi="宋体" w:hint="eastAsia"/>
          <w:spacing w:val="-14"/>
          <w:sz w:val="24"/>
        </w:rPr>
        <w:t>年</w:t>
      </w:r>
    </w:p>
    <w:p w14:paraId="6BFECE60" w14:textId="77777777" w:rsidR="005E72C9" w:rsidRPr="00DF2688" w:rsidRDefault="005E72C9" w:rsidP="005E72C9">
      <w:pPr>
        <w:spacing w:line="360" w:lineRule="auto"/>
        <w:contextualSpacing/>
        <w:rPr>
          <w:sz w:val="24"/>
        </w:rPr>
      </w:pPr>
      <w:r w:rsidRPr="00DF2688">
        <w:rPr>
          <w:rFonts w:hint="eastAsia"/>
          <w:sz w:val="24"/>
        </w:rPr>
        <w:t>1.</w:t>
      </w:r>
      <w:r w:rsidRPr="00DF2688">
        <w:rPr>
          <w:sz w:val="24"/>
        </w:rPr>
        <w:t>3</w:t>
      </w:r>
      <w:r w:rsidRPr="00DF2688">
        <w:rPr>
          <w:rFonts w:hint="eastAsia"/>
          <w:sz w:val="24"/>
        </w:rPr>
        <w:t>.</w:t>
      </w:r>
      <w:r w:rsidRPr="00DF2688">
        <w:rPr>
          <w:rFonts w:hint="eastAsia"/>
          <w:sz w:val="24"/>
        </w:rPr>
        <w:t>地点</w:t>
      </w:r>
      <w:r w:rsidRPr="00DF2688">
        <w:rPr>
          <w:sz w:val="24"/>
        </w:rPr>
        <w:t>：采购人指定地点</w:t>
      </w:r>
    </w:p>
    <w:p w14:paraId="5D3A0641" w14:textId="294018EF" w:rsidR="00E72A87" w:rsidRPr="00DF2688" w:rsidRDefault="005E72C9" w:rsidP="005E72C9">
      <w:pPr>
        <w:spacing w:line="360" w:lineRule="auto"/>
        <w:contextualSpacing/>
        <w:rPr>
          <w:sz w:val="24"/>
        </w:rPr>
      </w:pPr>
      <w:r w:rsidRPr="00DF2688">
        <w:rPr>
          <w:sz w:val="24"/>
        </w:rPr>
        <w:t xml:space="preserve">2. </w:t>
      </w:r>
      <w:r w:rsidRPr="00DF2688">
        <w:rPr>
          <w:sz w:val="24"/>
        </w:rPr>
        <w:t>付款条件（进度和方式）</w:t>
      </w:r>
      <w:r w:rsidRPr="00DF2688">
        <w:rPr>
          <w:rFonts w:hint="eastAsia"/>
          <w:sz w:val="24"/>
        </w:rPr>
        <w:t>：详见</w:t>
      </w:r>
      <w:r w:rsidRPr="00DF2688">
        <w:rPr>
          <w:sz w:val="24"/>
        </w:rPr>
        <w:t>采购合同</w:t>
      </w:r>
    </w:p>
    <w:p w14:paraId="570FD78C" w14:textId="77777777" w:rsidR="00354AED" w:rsidRPr="00DF2688" w:rsidRDefault="00354AED" w:rsidP="005E72C9">
      <w:pPr>
        <w:spacing w:line="360" w:lineRule="auto"/>
        <w:contextualSpacing/>
        <w:rPr>
          <w:rFonts w:asciiTheme="minorEastAsia" w:eastAsiaTheme="minorEastAsia" w:hAnsiTheme="minorEastAsia" w:hint="eastAsia"/>
          <w:bCs/>
          <w:iCs/>
          <w:sz w:val="24"/>
        </w:rPr>
      </w:pPr>
    </w:p>
    <w:p w14:paraId="160ECF92" w14:textId="3BADEE00" w:rsidR="00E72A87" w:rsidRPr="00DF2688" w:rsidRDefault="0018738E" w:rsidP="00C805E3">
      <w:pPr>
        <w:pStyle w:val="affb"/>
        <w:numPr>
          <w:ilvl w:val="0"/>
          <w:numId w:val="14"/>
        </w:numPr>
        <w:spacing w:after="0" w:line="360" w:lineRule="auto"/>
        <w:ind w:firstLineChars="0"/>
        <w:contextualSpacing/>
        <w:rPr>
          <w:rFonts w:asciiTheme="minorEastAsia" w:eastAsiaTheme="minorEastAsia" w:hAnsiTheme="minorEastAsia" w:hint="eastAsia"/>
          <w:b/>
          <w:sz w:val="24"/>
          <w:szCs w:val="24"/>
        </w:rPr>
      </w:pPr>
      <w:r w:rsidRPr="00DF2688">
        <w:rPr>
          <w:rFonts w:asciiTheme="minorEastAsia" w:eastAsiaTheme="minorEastAsia" w:hAnsiTheme="minorEastAsia"/>
          <w:b/>
          <w:sz w:val="24"/>
          <w:szCs w:val="24"/>
        </w:rPr>
        <w:t>技术要求</w:t>
      </w:r>
    </w:p>
    <w:p w14:paraId="56380CEA"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品目1、全自动微生物鉴定及药</w:t>
      </w:r>
      <w:proofErr w:type="gramStart"/>
      <w:r w:rsidRPr="00DF2688">
        <w:rPr>
          <w:rFonts w:ascii="宋体" w:hAnsi="宋体" w:cs="宋体" w:hint="eastAsia"/>
          <w:b/>
          <w:bCs/>
          <w:sz w:val="24"/>
          <w:szCs w:val="24"/>
        </w:rPr>
        <w:t>敏分析</w:t>
      </w:r>
      <w:proofErr w:type="gramEnd"/>
      <w:r w:rsidRPr="00DF2688">
        <w:rPr>
          <w:rFonts w:ascii="宋体" w:hAnsi="宋体" w:cs="宋体" w:hint="eastAsia"/>
          <w:b/>
          <w:bCs/>
          <w:sz w:val="24"/>
          <w:szCs w:val="24"/>
        </w:rPr>
        <w:t xml:space="preserve">系统 </w:t>
      </w:r>
    </w:p>
    <w:p w14:paraId="3F54542F"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▲1、 </w:t>
      </w:r>
      <w:proofErr w:type="gramStart"/>
      <w:r w:rsidRPr="00DF2688">
        <w:rPr>
          <w:rFonts w:ascii="宋体" w:hAnsi="宋体" w:cs="宋体" w:hint="eastAsia"/>
          <w:sz w:val="24"/>
          <w:szCs w:val="24"/>
        </w:rPr>
        <w:t>载卡容量</w:t>
      </w:r>
      <w:proofErr w:type="gramEnd"/>
      <w:r w:rsidRPr="00DF2688">
        <w:rPr>
          <w:rFonts w:ascii="宋体" w:hAnsi="宋体" w:cs="宋体" w:hint="eastAsia"/>
          <w:sz w:val="24"/>
          <w:szCs w:val="24"/>
        </w:rPr>
        <w:t>：≥60卡。</w:t>
      </w:r>
    </w:p>
    <w:p w14:paraId="212E6D7C"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2、孵育判读：</w:t>
      </w:r>
    </w:p>
    <w:p w14:paraId="0D2B02CB"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2.1、孵育温度，35.5℃±1℃；</w:t>
      </w:r>
    </w:p>
    <w:p w14:paraId="4616E9EE"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2.2、每≤30min自动光学扫描判读，真实MIC值测。</w:t>
      </w:r>
    </w:p>
    <w:p w14:paraId="78193489"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2.3、比浊法检测细菌生长。</w:t>
      </w:r>
    </w:p>
    <w:p w14:paraId="7A016D3E"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2.4、常规药敏最快出具MIC结果所需时间：≤20h。</w:t>
      </w:r>
    </w:p>
    <w:p w14:paraId="23C8DEEF"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3、测试完成卡片可手动取出，支持人工复测或者自动弹射至密闭废卡仓</w:t>
      </w:r>
    </w:p>
    <w:p w14:paraId="6C1D3097"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4、药敏分析：</w:t>
      </w:r>
    </w:p>
    <w:p w14:paraId="36DE12C8"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4.1、可自动识别超广谱β内酰胺酶、碳青霉</w:t>
      </w:r>
      <w:proofErr w:type="gramStart"/>
      <w:r w:rsidRPr="00DF2688">
        <w:rPr>
          <w:rFonts w:ascii="宋体" w:hAnsi="宋体" w:cs="宋体" w:hint="eastAsia"/>
          <w:sz w:val="24"/>
          <w:szCs w:val="24"/>
        </w:rPr>
        <w:t>烯</w:t>
      </w:r>
      <w:proofErr w:type="gramEnd"/>
      <w:r w:rsidRPr="00DF2688">
        <w:rPr>
          <w:rFonts w:ascii="宋体" w:hAnsi="宋体" w:cs="宋体" w:hint="eastAsia"/>
          <w:sz w:val="24"/>
          <w:szCs w:val="24"/>
        </w:rPr>
        <w:t>耐药、万古霉素耐药等耐药机制，出具临床抗感染用药指导建议。</w:t>
      </w:r>
    </w:p>
    <w:p w14:paraId="00835B4D"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4.2、自动修正异常MIC、提示耐药表型、给出替代抗生素方案。</w:t>
      </w:r>
    </w:p>
    <w:p w14:paraId="4A5247E1" w14:textId="360DFE52"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5、LIS对接：双向数据通讯接口，支持医院/</w:t>
      </w:r>
      <w:proofErr w:type="gramStart"/>
      <w:r w:rsidRPr="00DF2688">
        <w:rPr>
          <w:rFonts w:ascii="宋体" w:hAnsi="宋体" w:cs="宋体" w:hint="eastAsia"/>
          <w:sz w:val="24"/>
          <w:szCs w:val="24"/>
        </w:rPr>
        <w:t>疾控</w:t>
      </w:r>
      <w:proofErr w:type="gramEnd"/>
      <w:r w:rsidRPr="00DF2688">
        <w:rPr>
          <w:rFonts w:ascii="宋体" w:hAnsi="宋体" w:cs="宋体" w:hint="eastAsia"/>
          <w:sz w:val="24"/>
          <w:szCs w:val="24"/>
        </w:rPr>
        <w:t>LIS系统双向传输样本信息、检测结果。</w:t>
      </w:r>
    </w:p>
    <w:p w14:paraId="519C5157"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6、数据安全：分级用户权限、操作日志全程留存，支持本地导出。</w:t>
      </w:r>
    </w:p>
    <w:p w14:paraId="74E94A4C"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7、具备全国细菌耐药监测网（CARSS）数据导出模板，可一键生成耐药统计报表。</w:t>
      </w:r>
    </w:p>
    <w:p w14:paraId="34D441B1"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8、操作界面：中文操作界面，配有独立PC控制端。</w:t>
      </w:r>
    </w:p>
    <w:p w14:paraId="4DE8F559" w14:textId="77777777" w:rsidR="00C805E3" w:rsidRPr="00DF2688" w:rsidRDefault="00C805E3" w:rsidP="00C805E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9、卡片规格：通用≥64孔一体化鉴定/药敏复合卡片，可用与革兰阳、革兰阴、酵母、链球菌、肠杆菌、非发酵</w:t>
      </w:r>
      <w:proofErr w:type="gramStart"/>
      <w:r w:rsidRPr="00DF2688">
        <w:rPr>
          <w:rFonts w:ascii="宋体" w:hAnsi="宋体" w:cs="宋体" w:hint="eastAsia"/>
          <w:sz w:val="24"/>
          <w:szCs w:val="24"/>
        </w:rPr>
        <w:t>菌</w:t>
      </w:r>
      <w:proofErr w:type="gramEnd"/>
      <w:r w:rsidRPr="00DF2688">
        <w:rPr>
          <w:rFonts w:ascii="宋体" w:hAnsi="宋体" w:cs="宋体" w:hint="eastAsia"/>
          <w:sz w:val="24"/>
          <w:szCs w:val="24"/>
        </w:rPr>
        <w:t>鉴定。</w:t>
      </w:r>
    </w:p>
    <w:p w14:paraId="7D192D3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10、可人工配悬液，配备有比</w:t>
      </w:r>
      <w:proofErr w:type="gramStart"/>
      <w:r w:rsidRPr="00DF2688">
        <w:rPr>
          <w:rFonts w:ascii="宋体" w:hAnsi="宋体" w:cs="宋体" w:hint="eastAsia"/>
          <w:sz w:val="24"/>
          <w:szCs w:val="24"/>
        </w:rPr>
        <w:t>浊仪用于</w:t>
      </w:r>
      <w:proofErr w:type="gramEnd"/>
      <w:r w:rsidRPr="00DF2688">
        <w:rPr>
          <w:rFonts w:ascii="宋体" w:hAnsi="宋体" w:cs="宋体" w:hint="eastAsia"/>
          <w:sz w:val="24"/>
          <w:szCs w:val="24"/>
        </w:rPr>
        <w:t>校准</w:t>
      </w:r>
    </w:p>
    <w:p w14:paraId="49E7DD8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11、鉴定结果可以和质谱仪结果互联评价，以保证结果准确性。</w:t>
      </w:r>
    </w:p>
    <w:p w14:paraId="050885EF" w14:textId="6E87CB87" w:rsidR="006D42F2" w:rsidRPr="00DF2688" w:rsidRDefault="006D42F2"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12、设备安装、验收合格后，需提供仪器检定/校准证书</w:t>
      </w:r>
    </w:p>
    <w:p w14:paraId="5F29B84A" w14:textId="77777777" w:rsidR="00C805E3" w:rsidRPr="00DF2688" w:rsidRDefault="00C805E3" w:rsidP="00C805E3">
      <w:pPr>
        <w:pStyle w:val="18"/>
        <w:adjustRightInd w:val="0"/>
        <w:snapToGrid w:val="0"/>
        <w:spacing w:after="0" w:line="360" w:lineRule="auto"/>
        <w:ind w:firstLine="480"/>
        <w:contextualSpacing/>
        <w:rPr>
          <w:rFonts w:ascii="宋体" w:hAnsi="宋体" w:cs="宋体" w:hint="eastAsia"/>
          <w:sz w:val="24"/>
          <w:szCs w:val="24"/>
        </w:rPr>
      </w:pPr>
    </w:p>
    <w:p w14:paraId="5E8FD69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品目2、多病原全场景核酸检测系统</w:t>
      </w:r>
    </w:p>
    <w:p w14:paraId="4F27FAF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一、主要用途：适用于多种病原体全自动核酸检测。</w:t>
      </w:r>
    </w:p>
    <w:p w14:paraId="4BD340E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二、技术参数：</w:t>
      </w:r>
    </w:p>
    <w:p w14:paraId="026DA4B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▲1、集成了核酸提取、qPCR扩增检测和结果判读功能，全程无需人工参与。</w:t>
      </w:r>
    </w:p>
    <w:p w14:paraId="43553FF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w:t>
      </w:r>
      <w:proofErr w:type="gramStart"/>
      <w:r w:rsidRPr="00DF2688">
        <w:rPr>
          <w:rFonts w:ascii="宋体" w:hAnsi="宋体" w:cs="宋体" w:hint="eastAsia"/>
          <w:sz w:val="24"/>
          <w:szCs w:val="24"/>
        </w:rPr>
        <w:t>上样模块</w:t>
      </w:r>
      <w:proofErr w:type="gramEnd"/>
      <w:r w:rsidRPr="00DF2688">
        <w:rPr>
          <w:rFonts w:ascii="宋体" w:hAnsi="宋体" w:cs="宋体" w:hint="eastAsia"/>
          <w:sz w:val="24"/>
          <w:szCs w:val="24"/>
        </w:rPr>
        <w:t>：</w:t>
      </w:r>
    </w:p>
    <w:p w14:paraId="3884FDF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w:t>
      </w:r>
      <w:proofErr w:type="gramStart"/>
      <w:r w:rsidRPr="00DF2688">
        <w:rPr>
          <w:rFonts w:ascii="宋体" w:hAnsi="宋体" w:cs="宋体" w:hint="eastAsia"/>
          <w:sz w:val="24"/>
          <w:szCs w:val="24"/>
        </w:rPr>
        <w:t>上样支持</w:t>
      </w:r>
      <w:proofErr w:type="gramEnd"/>
      <w:r w:rsidRPr="00DF2688">
        <w:rPr>
          <w:rFonts w:ascii="宋体" w:hAnsi="宋体" w:cs="宋体" w:hint="eastAsia"/>
          <w:sz w:val="24"/>
          <w:szCs w:val="24"/>
        </w:rPr>
        <w:t>单人份或整板上样模式。</w:t>
      </w:r>
    </w:p>
    <w:p w14:paraId="610FE5E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2.2、样本</w:t>
      </w:r>
      <w:proofErr w:type="gramStart"/>
      <w:r w:rsidRPr="00DF2688">
        <w:rPr>
          <w:rFonts w:ascii="宋体" w:hAnsi="宋体" w:cs="宋体" w:hint="eastAsia"/>
          <w:sz w:val="24"/>
          <w:szCs w:val="24"/>
        </w:rPr>
        <w:t>上样量</w:t>
      </w:r>
      <w:proofErr w:type="gramEnd"/>
      <w:r w:rsidRPr="00DF2688">
        <w:rPr>
          <w:rFonts w:ascii="宋体" w:hAnsi="宋体" w:cs="宋体" w:hint="eastAsia"/>
          <w:sz w:val="24"/>
          <w:szCs w:val="24"/>
        </w:rPr>
        <w:t>：100μL～1000μL；</w:t>
      </w:r>
    </w:p>
    <w:p w14:paraId="39F32AA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2.3、加样重复性： CV≤5%@体积5μL，CV≤1%，</w:t>
      </w:r>
      <w:proofErr w:type="gramStart"/>
      <w:r w:rsidRPr="00DF2688">
        <w:rPr>
          <w:rFonts w:ascii="宋体" w:hAnsi="宋体" w:cs="宋体" w:hint="eastAsia"/>
          <w:sz w:val="24"/>
          <w:szCs w:val="24"/>
        </w:rPr>
        <w:t>移液体积</w:t>
      </w:r>
      <w:proofErr w:type="gramEnd"/>
      <w:r w:rsidRPr="00DF2688">
        <w:rPr>
          <w:rFonts w:ascii="宋体" w:hAnsi="宋体" w:cs="宋体" w:hint="eastAsia"/>
          <w:sz w:val="24"/>
          <w:szCs w:val="24"/>
        </w:rPr>
        <w:t>＞50μL。</w:t>
      </w:r>
    </w:p>
    <w:p w14:paraId="40B825C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2.4、扫描样本管上条形码录入样本信息。</w:t>
      </w:r>
    </w:p>
    <w:p w14:paraId="738F213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3、核酸提取模块</w:t>
      </w:r>
    </w:p>
    <w:p w14:paraId="54F9D22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3.1、可实现样本中病毒、细菌、真菌等样本的共提取。</w:t>
      </w:r>
    </w:p>
    <w:p w14:paraId="0EFF412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▲3.2、可用于测序上机病原基因组完整度10kb以上的片段≥88%。</w:t>
      </w:r>
    </w:p>
    <w:p w14:paraId="7172ACE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4、PCR、qPCR扩增检测模块。</w:t>
      </w:r>
    </w:p>
    <w:p w14:paraId="5761492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▲4.1、具备多病原核酸检测技术平台，至少包含多重荧光PCR技术平台，以及多重实时荧光PCR熔解曲线技术平台。</w:t>
      </w:r>
    </w:p>
    <w:p w14:paraId="4A3F5E0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4.2、熔解曲线技术平台可实现1个反应孔一次性完成≥16种基因型的定性检测</w:t>
      </w:r>
    </w:p>
    <w:p w14:paraId="7C068FE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▲4.3、具备独立的样本扩增位，每个样本扩增位≥8个扩增孔，可实现单样本≥48靶标的检测。</w:t>
      </w:r>
    </w:p>
    <w:p w14:paraId="22CC541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▲4.4、具备≥8色荧光及多色熔解曲线多种检测模式。</w:t>
      </w:r>
    </w:p>
    <w:p w14:paraId="13C2938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4.5、应急多病原核酸检测可实现≥8色荧光qPCR核酸检测试剂的上机使用。</w:t>
      </w:r>
    </w:p>
    <w:p w14:paraId="2AA1889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4.6、扩增曲线呈S型，线性相关系数 r≥0.998，Ct值变异系数≤3%（提供相关证明材料）。</w:t>
      </w:r>
    </w:p>
    <w:p w14:paraId="1201E2B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4.7、升温速度：≥8℃/s ，降温速度：≥6℃/s。</w:t>
      </w:r>
    </w:p>
    <w:p w14:paraId="6D62985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4.8、兼容预分装及预混试剂。</w:t>
      </w:r>
    </w:p>
    <w:p w14:paraId="7A7AF4A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4.9、可兼容PCR</w:t>
      </w:r>
      <w:proofErr w:type="gramStart"/>
      <w:r w:rsidRPr="00DF2688">
        <w:rPr>
          <w:rFonts w:ascii="宋体" w:hAnsi="宋体" w:cs="宋体" w:hint="eastAsia"/>
          <w:sz w:val="24"/>
          <w:szCs w:val="24"/>
        </w:rPr>
        <w:t>试剂原管上机</w:t>
      </w:r>
      <w:proofErr w:type="gramEnd"/>
      <w:r w:rsidRPr="00DF2688">
        <w:rPr>
          <w:rFonts w:ascii="宋体" w:hAnsi="宋体" w:cs="宋体" w:hint="eastAsia"/>
          <w:sz w:val="24"/>
          <w:szCs w:val="24"/>
        </w:rPr>
        <w:t>，PCR模块可兼容多品牌试剂。</w:t>
      </w:r>
    </w:p>
    <w:p w14:paraId="5A07B92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4.10、扫描试剂上的二维码，自动调用检验项目。</w:t>
      </w:r>
    </w:p>
    <w:p w14:paraId="7556DFF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5、结果判读：自动判读结果，包括CT值、阴阳性判断、Tm值等数据，自动生成检测结果报告，可实现实验数据的统计分析。</w:t>
      </w:r>
    </w:p>
    <w:p w14:paraId="20DAD58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6、检测时间：常规模式检测≤100min，快速模式检测≤60min。</w:t>
      </w:r>
    </w:p>
    <w:p w14:paraId="063F85B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7、安全防护</w:t>
      </w:r>
    </w:p>
    <w:p w14:paraId="4DF9DB9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7.1、整机具有定向负压设计，设备配备HEPA高效过滤系统和紫外消毒系统。</w:t>
      </w:r>
    </w:p>
    <w:p w14:paraId="0569A0A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8、液晶触摸显示屏≥10英寸，可同时进行≥12个样本的实验设置。</w:t>
      </w:r>
    </w:p>
    <w:p w14:paraId="680C6822" w14:textId="73E8890C"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9、设备安装、验收合格后，需提供仪器检定/校准证书</w:t>
      </w:r>
    </w:p>
    <w:p w14:paraId="4044B8A7" w14:textId="77777777" w:rsidR="00C805E3" w:rsidRPr="00DF2688" w:rsidRDefault="00C805E3" w:rsidP="00C805E3">
      <w:pPr>
        <w:pStyle w:val="18"/>
        <w:adjustRightInd w:val="0"/>
        <w:snapToGrid w:val="0"/>
        <w:spacing w:after="0" w:line="360" w:lineRule="auto"/>
        <w:ind w:firstLine="480"/>
        <w:contextualSpacing/>
        <w:rPr>
          <w:rFonts w:ascii="宋体" w:hAnsi="宋体" w:cs="宋体" w:hint="eastAsia"/>
          <w:sz w:val="24"/>
          <w:szCs w:val="24"/>
        </w:rPr>
      </w:pPr>
    </w:p>
    <w:p w14:paraId="276CA8E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品目3、小型水平电泳仪</w:t>
      </w:r>
    </w:p>
    <w:p w14:paraId="0E993FC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一、主要用途：用于小型核酸胶的快速、高质量的水平电泳 。                                   </w:t>
      </w:r>
    </w:p>
    <w:p w14:paraId="28315BB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二、技术参数：</w:t>
      </w:r>
    </w:p>
    <w:p w14:paraId="08973BF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1、电泳仪电源</w:t>
      </w:r>
    </w:p>
    <w:p w14:paraId="2CE4421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1.1、输出插孔：≥4对并联，可同时对≥4个同类型的电泳</w:t>
      </w:r>
      <w:proofErr w:type="gramStart"/>
      <w:r w:rsidRPr="00DF2688">
        <w:rPr>
          <w:rFonts w:ascii="宋体" w:hAnsi="宋体" w:cs="宋体" w:hint="eastAsia"/>
          <w:sz w:val="24"/>
          <w:szCs w:val="24"/>
        </w:rPr>
        <w:t>槽进行</w:t>
      </w:r>
      <w:proofErr w:type="gramEnd"/>
      <w:r w:rsidRPr="00DF2688">
        <w:rPr>
          <w:rFonts w:ascii="宋体" w:hAnsi="宋体" w:cs="宋体" w:hint="eastAsia"/>
          <w:sz w:val="24"/>
          <w:szCs w:val="24"/>
        </w:rPr>
        <w:t>电泳。</w:t>
      </w:r>
    </w:p>
    <w:p w14:paraId="4BC7E0D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1.2、工作模式：恒压、恒流、恒功率。</w:t>
      </w:r>
    </w:p>
    <w:p w14:paraId="4E088CD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1.2、电压调节范围：10～300 V。</w:t>
      </w:r>
    </w:p>
    <w:p w14:paraId="390EEE1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1.3、电流调节范围：4～400 mA。</w:t>
      </w:r>
    </w:p>
    <w:p w14:paraId="0CCFC83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1.4、最大功率：≥75 W。</w:t>
      </w:r>
    </w:p>
    <w:p w14:paraId="1A41794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1.5、定时范围：1-999min，具备暂停/继续功能</w:t>
      </w:r>
    </w:p>
    <w:p w14:paraId="5CD60CE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1.6、具备断电后自动恢复功能</w:t>
      </w:r>
    </w:p>
    <w:p w14:paraId="1AB8F22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2、水平槽和盖</w:t>
      </w:r>
    </w:p>
    <w:p w14:paraId="442E708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2.1、样品通量：8～30。</w:t>
      </w:r>
    </w:p>
    <w:p w14:paraId="44A0956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2.2、尺寸：≥9 ×25×5cm。</w:t>
      </w:r>
    </w:p>
    <w:p w14:paraId="5F909BD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2.3、具备适合所有需要的电泳—多</w:t>
      </w:r>
      <w:proofErr w:type="gramStart"/>
      <w:r w:rsidRPr="00DF2688">
        <w:rPr>
          <w:rFonts w:ascii="宋体" w:hAnsi="宋体" w:cs="宋体" w:hint="eastAsia"/>
          <w:sz w:val="24"/>
          <w:szCs w:val="24"/>
        </w:rPr>
        <w:t>通道移液器</w:t>
      </w:r>
      <w:proofErr w:type="gramEnd"/>
      <w:r w:rsidRPr="00DF2688">
        <w:rPr>
          <w:rFonts w:ascii="宋体" w:hAnsi="宋体" w:cs="宋体" w:hint="eastAsia"/>
          <w:sz w:val="24"/>
          <w:szCs w:val="24"/>
        </w:rPr>
        <w:t>的兼容电泳梳。</w:t>
      </w:r>
    </w:p>
    <w:p w14:paraId="49B8220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2.4、基座缓冲液容量：≥250mL</w:t>
      </w:r>
    </w:p>
    <w:p w14:paraId="37FE885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2.5、透明材料结构。</w:t>
      </w:r>
    </w:p>
    <w:p w14:paraId="3AC0451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3、紫外透明凝胶盘:</w:t>
      </w:r>
    </w:p>
    <w:p w14:paraId="7D288AD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3.1、带有荧光尺的紫外透明凝胶盘。</w:t>
      </w:r>
    </w:p>
    <w:p w14:paraId="1763D02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3.1、凝胶盘尺寸(宽×长)：≥ 7×7cm，可进行多种尺寸的</w:t>
      </w:r>
      <w:proofErr w:type="gramStart"/>
      <w:r w:rsidRPr="00DF2688">
        <w:rPr>
          <w:rFonts w:ascii="宋体" w:hAnsi="宋体" w:cs="宋体" w:hint="eastAsia"/>
          <w:sz w:val="24"/>
          <w:szCs w:val="24"/>
        </w:rPr>
        <w:t>手铺胶</w:t>
      </w:r>
      <w:proofErr w:type="gramEnd"/>
      <w:r w:rsidRPr="00DF2688">
        <w:rPr>
          <w:rFonts w:ascii="宋体" w:hAnsi="宋体" w:cs="宋体" w:hint="eastAsia"/>
          <w:sz w:val="24"/>
          <w:szCs w:val="24"/>
        </w:rPr>
        <w:t>。</w:t>
      </w:r>
    </w:p>
    <w:p w14:paraId="6B35EEF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4、电极</w:t>
      </w:r>
      <w:proofErr w:type="gramStart"/>
      <w:r w:rsidRPr="00DF2688">
        <w:rPr>
          <w:rFonts w:ascii="宋体" w:hAnsi="宋体" w:cs="宋体" w:hint="eastAsia"/>
          <w:sz w:val="24"/>
          <w:szCs w:val="24"/>
        </w:rPr>
        <w:t>夹最大</w:t>
      </w:r>
      <w:proofErr w:type="gramEnd"/>
      <w:r w:rsidRPr="00DF2688">
        <w:rPr>
          <w:rFonts w:ascii="宋体" w:hAnsi="宋体" w:cs="宋体" w:hint="eastAsia"/>
          <w:sz w:val="24"/>
          <w:szCs w:val="24"/>
        </w:rPr>
        <w:t>迁移速度：≥3.0cm/h。</w:t>
      </w:r>
    </w:p>
    <w:p w14:paraId="0F1C6DE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50B1863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品目4、酶标仪</w:t>
      </w:r>
    </w:p>
    <w:p w14:paraId="4577E95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244083C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1、光源：石英卤素灯</w:t>
      </w:r>
    </w:p>
    <w:p w14:paraId="5A0B5D5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2、检测通路：单光路检测，参比通≥2个，至少包括空白参比通道、背景参比通道。</w:t>
      </w:r>
    </w:p>
    <w:p w14:paraId="01082DA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▲3、波长范围：不少于340～850nm。</w:t>
      </w:r>
    </w:p>
    <w:p w14:paraId="31CCBDE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4、滤光片：</w:t>
      </w:r>
    </w:p>
    <w:p w14:paraId="169E3D6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5、滤光片轮：≥8位，配备405nm、450nm、620nm滤光片。</w:t>
      </w:r>
    </w:p>
    <w:p w14:paraId="4FA59E3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6、检测系统</w:t>
      </w:r>
    </w:p>
    <w:p w14:paraId="1FB4BD9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6.1、检测范围：0～6 Abs；分辨率：≤0.001Abs。</w:t>
      </w:r>
    </w:p>
    <w:p w14:paraId="73D99B1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6.2、线性范围：0～3Abs@96孔板，快速测量模式；0～4Abs@96孔板、标准测量模式。</w:t>
      </w:r>
    </w:p>
    <w:p w14:paraId="7E20011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6.3、误差（405nm滤光片）：不超过±1% @检测范围0～3Ab；不超过±2%@检测范围3-4Abs。</w:t>
      </w:r>
    </w:p>
    <w:p w14:paraId="2CD6EF0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▲6.4、精确性（405nm滤光片，标准测量模式）：CV ≤0.2% @检测范围0～3Ab；CV≤1.0% @检测范围3～4Abs。 </w:t>
      </w:r>
    </w:p>
    <w:p w14:paraId="4C9CBC6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6.4、测量速度：≤6s@96 孔板、快速测量模式，≤12s@96孔板、标准测量模式。</w:t>
      </w:r>
    </w:p>
    <w:p w14:paraId="33F3B11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7、适用板型：96、384孔板。</w:t>
      </w:r>
    </w:p>
    <w:p w14:paraId="26DE007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8、振荡器：线性振荡，速度≥3档可选。</w:t>
      </w:r>
    </w:p>
    <w:p w14:paraId="2DC3F2A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9、温控范围：室温+4℃～50℃。</w:t>
      </w:r>
    </w:p>
    <w:p w14:paraId="513FBC7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10、控制系统：</w:t>
      </w:r>
    </w:p>
    <w:p w14:paraId="152E00F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10.1、操作系统：中文图形化操作界面。</w:t>
      </w:r>
    </w:p>
    <w:p w14:paraId="20E8C8F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10.2、可存储测量程序≥100个和测量结果≥100组。</w:t>
      </w:r>
    </w:p>
    <w:p w14:paraId="1D73A55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10.3、具备USB接口，数据可通过USB接口导出。</w:t>
      </w:r>
    </w:p>
    <w:p w14:paraId="789BF2F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11、配备科研版软件，不限安装。</w:t>
      </w:r>
    </w:p>
    <w:p w14:paraId="0601E465" w14:textId="11A39976"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12、设备安装、验收合格后，需提供仪器检定/校准证书</w:t>
      </w:r>
    </w:p>
    <w:p w14:paraId="11C4FC8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二、主要配置：</w:t>
      </w:r>
    </w:p>
    <w:p w14:paraId="4D19426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1、酶标仪主机：1台。</w:t>
      </w:r>
    </w:p>
    <w:p w14:paraId="5D1638F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2、滤光片：3个。</w:t>
      </w:r>
    </w:p>
    <w:p w14:paraId="3893849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3、酶标板：1套。</w:t>
      </w:r>
    </w:p>
    <w:p w14:paraId="0E52652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4、科研版软件：1套。</w:t>
      </w:r>
    </w:p>
    <w:p w14:paraId="0A0064C4" w14:textId="77777777" w:rsidR="00C805E3" w:rsidRPr="00DF2688" w:rsidRDefault="00C805E3" w:rsidP="00C805E3">
      <w:pPr>
        <w:pStyle w:val="18"/>
        <w:adjustRightInd w:val="0"/>
        <w:snapToGrid w:val="0"/>
        <w:spacing w:after="0" w:line="360" w:lineRule="auto"/>
        <w:ind w:firstLine="480"/>
        <w:contextualSpacing/>
        <w:rPr>
          <w:rFonts w:ascii="宋体" w:hAnsi="宋体" w:cs="宋体" w:hint="eastAsia"/>
          <w:sz w:val="24"/>
          <w:szCs w:val="24"/>
        </w:rPr>
      </w:pPr>
    </w:p>
    <w:p w14:paraId="4C26588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品目5、洗板机</w:t>
      </w:r>
    </w:p>
    <w:p w14:paraId="761EAB5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119F742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1、洗液通道：≥1个；废液通道：≥1个。</w:t>
      </w:r>
    </w:p>
    <w:p w14:paraId="2D37F6A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▲2、洗头：≥8</w:t>
      </w:r>
    </w:p>
    <w:p w14:paraId="56FF240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3、清洗板型：96孔板，U型底、V型底、C型底、星型底。</w:t>
      </w:r>
    </w:p>
    <w:p w14:paraId="151566C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4、分液、吸液高度及吸液速度可调</w:t>
      </w:r>
    </w:p>
    <w:p w14:paraId="7114920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5、清洗体积调节范围：50～1000µL。</w:t>
      </w:r>
    </w:p>
    <w:p w14:paraId="3D33A13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6、预洗体积调节范围：5～100mL。</w:t>
      </w:r>
    </w:p>
    <w:p w14:paraId="00BC802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7、冲洗体积调节范围：5～100mL。</w:t>
      </w:r>
    </w:p>
    <w:p w14:paraId="5A8CB1A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8、加液量调节范围：50～400µl。</w:t>
      </w:r>
    </w:p>
    <w:p w14:paraId="628845E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9、残液量：≤1.5 µL</w:t>
      </w:r>
    </w:p>
    <w:p w14:paraId="20EFC73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10、吸液模式：正常、两点清扫、三点清扫</w:t>
      </w:r>
    </w:p>
    <w:p w14:paraId="29B9E68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11、瓶容量：洗液瓶≥2L；废液瓶≥2L。</w:t>
      </w:r>
    </w:p>
    <w:p w14:paraId="5BCD1A8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12、非压力式洗瓶废液瓶，可开盖操作，配液位报警器。</w:t>
      </w:r>
    </w:p>
    <w:p w14:paraId="667EF52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13、具有溢流清洗功能。</w:t>
      </w:r>
    </w:p>
    <w:p w14:paraId="2F8F795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14、振荡器速度：≥3种可调。</w:t>
      </w:r>
    </w:p>
    <w:p w14:paraId="2E2DC8F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15、控制系统</w:t>
      </w:r>
    </w:p>
    <w:p w14:paraId="2D8413A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15.1、彩色液晶显示器≥4英寸，中文图形化操作界面。</w:t>
      </w:r>
    </w:p>
    <w:p w14:paraId="3EF20E8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15.2、可存储程序≥90个。</w:t>
      </w:r>
    </w:p>
    <w:p w14:paraId="6723773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15.3、具备USB接口。</w:t>
      </w:r>
    </w:p>
    <w:p w14:paraId="56A0E7E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75ED2C8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品目6、水中微生物膜过滤装置-微生物富集仪</w:t>
      </w:r>
    </w:p>
    <w:p w14:paraId="26D15BC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一、数量：1台；</w:t>
      </w:r>
    </w:p>
    <w:p w14:paraId="48BAD88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二、主要用途：用于各类水源中病原微生物（病毒、细菌、真菌、寄生虫）的富集。</w:t>
      </w:r>
    </w:p>
    <w:p w14:paraId="4310A65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三、技术参数</w:t>
      </w:r>
    </w:p>
    <w:p w14:paraId="70C9B9B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▲1、可富集的病原微生物种类至少包括各类病毒（</w:t>
      </w:r>
      <w:proofErr w:type="gramStart"/>
      <w:r w:rsidRPr="00DF2688">
        <w:rPr>
          <w:rFonts w:ascii="宋体" w:hAnsi="宋体" w:cs="宋体" w:hint="eastAsia"/>
          <w:sz w:val="24"/>
          <w:szCs w:val="24"/>
        </w:rPr>
        <w:t>诺如病毒</w:t>
      </w:r>
      <w:proofErr w:type="gramEnd"/>
      <w:r w:rsidRPr="00DF2688">
        <w:rPr>
          <w:rFonts w:ascii="宋体" w:hAnsi="宋体" w:cs="宋体" w:hint="eastAsia"/>
          <w:sz w:val="24"/>
          <w:szCs w:val="24"/>
        </w:rPr>
        <w:t>、脊灰病毒、新冠病毒等）、细菌、真菌、寄生虫等。</w:t>
      </w:r>
    </w:p>
    <w:p w14:paraId="05E642C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2、可适用的水体类型：自然水体、污水、自来水、空调水、海水等。</w:t>
      </w:r>
    </w:p>
    <w:p w14:paraId="6D9B8C1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3、采样：</w:t>
      </w:r>
    </w:p>
    <w:p w14:paraId="035A9EC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3.1、可现场自动采样各类水体，可显示采集水样的流速和预设采样水的体积。</w:t>
      </w:r>
    </w:p>
    <w:p w14:paraId="468B2B4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3.2、流速设置范围：0.5～9L/min。</w:t>
      </w:r>
    </w:p>
    <w:p w14:paraId="64078EC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3.3、水样体积设置范围：3mL～2000L。</w:t>
      </w:r>
    </w:p>
    <w:p w14:paraId="10FDD95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3.4、具备过滤能力，能自动完成处理浑浊的水环境样本。</w:t>
      </w:r>
    </w:p>
    <w:p w14:paraId="75879F0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3.5、具备采集水体温度实时监测和记录功能、。</w:t>
      </w:r>
    </w:p>
    <w:p w14:paraId="6EED4AE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▲3.6、吸程≥10m，可以实现高落差水（井水、引水渠、船舶等）的采集。</w:t>
      </w:r>
    </w:p>
    <w:p w14:paraId="20604F8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4、浓缩功能</w:t>
      </w:r>
    </w:p>
    <w:p w14:paraId="29D7910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4.1、可实现≥6个样品的同时浓缩富集。</w:t>
      </w:r>
    </w:p>
    <w:p w14:paraId="4DE3D97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4.2、浓缩终体积：0.5～2mL。</w:t>
      </w:r>
    </w:p>
    <w:p w14:paraId="39198F5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4.3、具备一键式浓缩和洗脱功能，浓缩后的样本可用于定量/数字/多重PCR和三代测序等分子方法检测、培养检测等。</w:t>
      </w:r>
    </w:p>
    <w:p w14:paraId="249D5E9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5、清洗消毒功能</w:t>
      </w:r>
    </w:p>
    <w:p w14:paraId="44429A1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5.1、可实现自动清洗及消毒。</w:t>
      </w:r>
    </w:p>
    <w:p w14:paraId="4A1EA9B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5.2、消毒清洗泵流量：≤5L/min；</w:t>
      </w:r>
    </w:p>
    <w:p w14:paraId="1561BC4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6、控制系统</w:t>
      </w:r>
    </w:p>
    <w:p w14:paraId="617FDD3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6.1、彩色液晶触摸显示屏≥7英寸。</w:t>
      </w:r>
    </w:p>
    <w:p w14:paraId="0157158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6.2、具备采样数据记录、输入和导出功能，采样信息包括采样点、采样人员和水质信息。</w:t>
      </w:r>
    </w:p>
    <w:p w14:paraId="04E2720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6.3、须具备具有WIFI及打印标签功能。</w:t>
      </w:r>
    </w:p>
    <w:p w14:paraId="7E3D4C0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6.4、具备权限管理管理；</w:t>
      </w:r>
    </w:p>
    <w:p w14:paraId="109AE44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6.5、具备条码扫描功能，可以识别并记录相关信息</w:t>
      </w:r>
    </w:p>
    <w:p w14:paraId="2134145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7、可在生物安全柜中完成操作亦可以现场采样。</w:t>
      </w:r>
    </w:p>
    <w:p w14:paraId="65FD2F4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8、工作条件</w:t>
      </w:r>
    </w:p>
    <w:p w14:paraId="3D0CE48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8.1、环境温度：10℃～40℃；环境湿度（相对湿度）：20%～80%；大气压力：900hPa～1050hPa；</w:t>
      </w:r>
    </w:p>
    <w:p w14:paraId="32A71DE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8.2、电源：AC 220V±10% 50Hz±2%；DC：可充电电池，容量≥10Ah，支持主机工作≥8h。</w:t>
      </w:r>
    </w:p>
    <w:p w14:paraId="5032F61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二、主要配置：</w:t>
      </w:r>
    </w:p>
    <w:p w14:paraId="4E18B68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1、微生物富集仪主机：1台。</w:t>
      </w:r>
    </w:p>
    <w:p w14:paraId="251EA2B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2、进水管：4根。</w:t>
      </w:r>
    </w:p>
    <w:p w14:paraId="2355529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3、出水管：1根。</w:t>
      </w:r>
    </w:p>
    <w:p w14:paraId="1B4E84B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4、阳离子富集杯洗液：2瓶。</w:t>
      </w:r>
    </w:p>
    <w:p w14:paraId="2E4503E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5、超滤浓缩管洗液：6瓶。</w:t>
      </w:r>
    </w:p>
    <w:p w14:paraId="28B3254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6、冰盒：20个。</w:t>
      </w:r>
    </w:p>
    <w:p w14:paraId="7BA9303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24AC772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品目7、生物显微镜</w:t>
      </w:r>
    </w:p>
    <w:p w14:paraId="076377F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一、技术参数：</w:t>
      </w:r>
    </w:p>
    <w:p w14:paraId="0DFE416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（一）、显微镜：</w:t>
      </w:r>
    </w:p>
    <w:p w14:paraId="6E20043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▲1、正置生物显微镜，可作明场的观察。</w:t>
      </w:r>
    </w:p>
    <w:p w14:paraId="5D4F0FE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▲2、光学系统：无限远校正光学系统，齐焦距离：45mm。</w:t>
      </w:r>
    </w:p>
    <w:p w14:paraId="3D22851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3、观察镜筒：：</w:t>
      </w:r>
    </w:p>
    <w:p w14:paraId="70595BB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3.1、倾角：30°</w:t>
      </w:r>
    </w:p>
    <w:p w14:paraId="2F212FF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3.2、三目头，分光比：50%：50%。</w:t>
      </w:r>
    </w:p>
    <w:p w14:paraId="2739C32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3.3、瞳距调节改为：50～75mm；</w:t>
      </w:r>
    </w:p>
    <w:p w14:paraId="6E00F11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4、目镜：10×目镜，视野数≥22。</w:t>
      </w:r>
    </w:p>
    <w:p w14:paraId="352D8FC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▲5、物镜转换器：编码转换器≥5孔，转换不同倍数物镜可自动调节至设定亮度。</w:t>
      </w:r>
    </w:p>
    <w:p w14:paraId="2FF123A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6、物镜</w:t>
      </w:r>
    </w:p>
    <w:p w14:paraId="50F1822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6.1、配置： 配备4×平场消色差物镜1个、10×平场消色差物镜1个、40×平场消色差物镜1个、100×平场消色差物镜1个</w:t>
      </w:r>
    </w:p>
    <w:p w14:paraId="5C1AECC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6.2、4×物镜：NA≥0.12；WD≥11.6mm。</w:t>
      </w:r>
    </w:p>
    <w:p w14:paraId="0FF9991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6.3、10×物镜：NA≥0.25；WD≥10mm。</w:t>
      </w:r>
    </w:p>
    <w:p w14:paraId="7573775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6.4、40×物镜：NA≥0.65；WD≥0.55mm。</w:t>
      </w:r>
    </w:p>
    <w:p w14:paraId="69B689A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6.5、100×物镜：NA≥1.25；WD≥0.17mm。</w:t>
      </w:r>
    </w:p>
    <w:p w14:paraId="1ACC342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7、载物台：尺寸≥210X170mm；移动范围: ≥75×50mm</w:t>
      </w:r>
    </w:p>
    <w:p w14:paraId="26FA47A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8、调焦机构：同轴式粗微动调焦机构，调焦范围≥25mm，</w:t>
      </w:r>
      <w:proofErr w:type="gramStart"/>
      <w:r w:rsidRPr="00DF2688">
        <w:rPr>
          <w:rFonts w:ascii="宋体" w:hAnsi="宋体" w:cs="宋体" w:hint="eastAsia"/>
          <w:sz w:val="24"/>
          <w:szCs w:val="24"/>
        </w:rPr>
        <w:t>微动格值</w:t>
      </w:r>
      <w:proofErr w:type="gramEnd"/>
      <w:r w:rsidRPr="00DF2688">
        <w:rPr>
          <w:rFonts w:ascii="宋体" w:hAnsi="宋体" w:cs="宋体" w:hint="eastAsia"/>
          <w:sz w:val="24"/>
          <w:szCs w:val="24"/>
        </w:rPr>
        <w:t>: ≤0.002mm。</w:t>
      </w:r>
    </w:p>
    <w:p w14:paraId="6A9C09C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9、透射照明系统：</w:t>
      </w:r>
    </w:p>
    <w:p w14:paraId="7F2F893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▲9.1、光源：LED，色温连续可调</w:t>
      </w:r>
    </w:p>
    <w:p w14:paraId="5DAF8A6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9.2、阿贝聚光镜 NA≥1.1。</w:t>
      </w:r>
    </w:p>
    <w:p w14:paraId="325D444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10、主机控制系统：</w:t>
      </w:r>
    </w:p>
    <w:p w14:paraId="3F11D7E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10.1、液晶显示屏可实时显示物镜倍数和亮度大小。</w:t>
      </w:r>
    </w:p>
    <w:p w14:paraId="2A94668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10.2、设置存储不同倍数物镜的照明亮度。</w:t>
      </w:r>
    </w:p>
    <w:p w14:paraId="1A2EFA7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10.3、具备人走灯灭功能。</w:t>
      </w:r>
    </w:p>
    <w:p w14:paraId="44BD2A9C" w14:textId="7B266727"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11、设备安装、验收合格后，需提供仪器检定/校准证书</w:t>
      </w:r>
    </w:p>
    <w:p w14:paraId="174AF5B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（二）、成像系统：</w:t>
      </w:r>
    </w:p>
    <w:p w14:paraId="31C0D1C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1、摄像头成像矩阵：≥2000</w:t>
      </w:r>
      <w:proofErr w:type="gramStart"/>
      <w:r w:rsidRPr="00DF2688">
        <w:rPr>
          <w:rFonts w:ascii="宋体" w:hAnsi="宋体" w:cs="宋体" w:hint="eastAsia"/>
          <w:sz w:val="24"/>
          <w:szCs w:val="24"/>
        </w:rPr>
        <w:t>万像</w:t>
      </w:r>
      <w:proofErr w:type="gramEnd"/>
      <w:r w:rsidRPr="00DF2688">
        <w:rPr>
          <w:rFonts w:ascii="宋体" w:hAnsi="宋体" w:cs="宋体" w:hint="eastAsia"/>
          <w:sz w:val="24"/>
          <w:szCs w:val="24"/>
        </w:rPr>
        <w:t>素，1英寸彩色芯片像元尺寸≥2.4um×2.4um,USB3.0数据传输。</w:t>
      </w:r>
    </w:p>
    <w:p w14:paraId="4D3BD15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2、图像处理工作站：</w:t>
      </w:r>
    </w:p>
    <w:p w14:paraId="0ADC17C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2.1、CPU：≥四核，主频≥2.4GHz；内存≥8G；硬盘≥512G；彩色液晶显示器≥23英寸。</w:t>
      </w:r>
    </w:p>
    <w:p w14:paraId="388A221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2.2、软件功能 </w:t>
      </w:r>
    </w:p>
    <w:p w14:paraId="26498CB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2.2.1景深合成：实时景深合成，可以将因景深不足而局部模糊的标本，实时合成为全部清晰的一张图像。</w:t>
      </w:r>
    </w:p>
    <w:p w14:paraId="6EA723B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2.2.2大图像拼接：用户只需移动载物台即可进行实时大图自动拼接，扩展 有限的物镜视野。</w:t>
      </w:r>
    </w:p>
    <w:p w14:paraId="1D11ECE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2.2.3多通道荧光叠加：支持支持荧光多通道叠加，最多9色。 </w:t>
      </w:r>
    </w:p>
    <w:p w14:paraId="53BA80C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2.2.4快捷的实验报告：一键是实验报告制作，可以从相机、图像文件直接生成实验报告，实验报告模板可根据用户要求进行编辑定制。 </w:t>
      </w:r>
    </w:p>
    <w:p w14:paraId="34EB663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2.2.5方便的图像管理功能：提供图像库管理、浏览和编辑功能。 </w:t>
      </w:r>
    </w:p>
    <w:p w14:paraId="45BCA1C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2.2.6具有强大的图像编辑功能，可以调节亮度、对比度，还具有图像复制、剪切、旋转、滤色等多种形态学图像处理功能。 独特的标尺栏功能，实时显示图像的真实尺寸和叠加标尺，标尺位置、粗细、字体大小、字型、颜色等任意选择。 </w:t>
      </w:r>
    </w:p>
    <w:p w14:paraId="7097DED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2.2.8功能强大的图像倍率设置功能，对拍摄图像按照指定倍率打印或显示。 </w:t>
      </w:r>
    </w:p>
    <w:p w14:paraId="0D4C756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可以测定两点距离、三点弧长、三点圆半径、多边形面积、三点夹角、两线夹角、周长、等各种几何参数。 </w:t>
      </w:r>
    </w:p>
    <w:p w14:paraId="4941038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2.2.9对所测数据，可以重新点取，任意拖动位置，及时修正。也可删除测量数据，重新测定。 </w:t>
      </w:r>
    </w:p>
    <w:p w14:paraId="5E3034D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可同时测量多幅图像的数据。</w:t>
      </w:r>
      <w:proofErr w:type="gramStart"/>
      <w:r w:rsidRPr="00DF2688">
        <w:rPr>
          <w:rFonts w:ascii="宋体" w:hAnsi="宋体" w:cs="宋体" w:hint="eastAsia"/>
          <w:sz w:val="24"/>
          <w:szCs w:val="24"/>
        </w:rPr>
        <w:t>各幅图像</w:t>
      </w:r>
      <w:proofErr w:type="gramEnd"/>
      <w:r w:rsidRPr="00DF2688">
        <w:rPr>
          <w:rFonts w:ascii="宋体" w:hAnsi="宋体" w:cs="宋体" w:hint="eastAsia"/>
          <w:sz w:val="24"/>
          <w:szCs w:val="24"/>
        </w:rPr>
        <w:t xml:space="preserve">数据相互独立。 </w:t>
      </w:r>
    </w:p>
    <w:p w14:paraId="7A68192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2.2.10可任意添加或删除多个文字标注。字体、颜色、大小，随意选择 </w:t>
      </w:r>
    </w:p>
    <w:p w14:paraId="069A19C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2.2.11测量数据可以标注在图像上，也可以传到EXCEL，或直接打印输出。测量数据可自动生成统计图表。</w:t>
      </w:r>
    </w:p>
    <w:p w14:paraId="60DCBA7E" w14:textId="77777777" w:rsidR="00C805E3" w:rsidRPr="00DF2688" w:rsidRDefault="00C805E3" w:rsidP="00C805E3">
      <w:pPr>
        <w:pStyle w:val="18"/>
        <w:adjustRightInd w:val="0"/>
        <w:snapToGrid w:val="0"/>
        <w:spacing w:after="0" w:line="360" w:lineRule="auto"/>
        <w:ind w:firstLine="480"/>
        <w:contextualSpacing/>
        <w:rPr>
          <w:rFonts w:ascii="宋体" w:hAnsi="宋体" w:cs="宋体" w:hint="eastAsia"/>
          <w:sz w:val="24"/>
          <w:szCs w:val="24"/>
        </w:rPr>
      </w:pPr>
    </w:p>
    <w:p w14:paraId="0EEB58A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 xml:space="preserve">品目8、体视显微镜 </w:t>
      </w:r>
    </w:p>
    <w:p w14:paraId="75B3DEB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1073341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1、镜筒</w:t>
      </w:r>
    </w:p>
    <w:p w14:paraId="2EA1757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1.1、三</w:t>
      </w:r>
      <w:proofErr w:type="gramStart"/>
      <w:r w:rsidRPr="00DF2688">
        <w:rPr>
          <w:rFonts w:ascii="宋体" w:hAnsi="宋体" w:cs="宋体" w:hint="eastAsia"/>
          <w:sz w:val="24"/>
          <w:szCs w:val="24"/>
        </w:rPr>
        <w:t>目观察</w:t>
      </w:r>
      <w:proofErr w:type="gramEnd"/>
      <w:r w:rsidRPr="00DF2688">
        <w:rPr>
          <w:rFonts w:ascii="宋体" w:hAnsi="宋体" w:cs="宋体" w:hint="eastAsia"/>
          <w:sz w:val="24"/>
          <w:szCs w:val="24"/>
        </w:rPr>
        <w:t>目镜，倾斜角度：45斜±1°.</w:t>
      </w:r>
    </w:p>
    <w:p w14:paraId="0324821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1.2、瞳距调节方式：左右联动方式；调节范围：45～75mm。</w:t>
      </w:r>
    </w:p>
    <w:p w14:paraId="2AA0869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2、目镜：</w:t>
      </w:r>
    </w:p>
    <w:p w14:paraId="6B58834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2.1、10×目镜，视场数≥22。</w:t>
      </w:r>
    </w:p>
    <w:p w14:paraId="3DB160F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2.2、屈光度调节范围：-5D～+5D.</w:t>
      </w:r>
    </w:p>
    <w:p w14:paraId="58E278E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▲3、物镜：可连续变倍，变倍范围不小于：0.7～4.5。</w:t>
      </w:r>
    </w:p>
    <w:p w14:paraId="0344986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4、视场直径调节范围：4.8～31mm</w:t>
      </w:r>
    </w:p>
    <w:p w14:paraId="7997452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5、工作距离 ：≥85mm</w:t>
      </w:r>
    </w:p>
    <w:p w14:paraId="3B453A5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6、垂直有效行程：≥220mm 。</w:t>
      </w:r>
    </w:p>
    <w:p w14:paraId="69DD1E7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7、透反射底座尺寸：≥290mm×290mm。</w:t>
      </w:r>
    </w:p>
    <w:p w14:paraId="62E6677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8、照明装置</w:t>
      </w:r>
    </w:p>
    <w:p w14:paraId="3C1B13F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8.1、上光源，LED，功率≥3W。</w:t>
      </w:r>
    </w:p>
    <w:p w14:paraId="75D9FA9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8.2、下光源：LED，功率≥5W，亮度可调。</w:t>
      </w:r>
    </w:p>
    <w:p w14:paraId="7D33B5DA" w14:textId="7D3FF4CA"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9、设备安装、验收合格后，需提供仪器检定/校准证书</w:t>
      </w:r>
    </w:p>
    <w:p w14:paraId="466F697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3B2DE8C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品目9、多功能凝胶图像分析系统</w:t>
      </w:r>
    </w:p>
    <w:p w14:paraId="6B46E48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一、主要用途：可用于核酸成像、SDS-PAGE胶成像、菌落成像等。</w:t>
      </w:r>
    </w:p>
    <w:p w14:paraId="19B982D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二、技术参数：</w:t>
      </w:r>
    </w:p>
    <w:p w14:paraId="7CDCE7F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1、金属构架机箱，采用PC/ABS材质模具包裹，外形尺寸：≤40cm×45cm×45cm。</w:t>
      </w:r>
    </w:p>
    <w:p w14:paraId="41BCC11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▲2、具备自动进样平台及智能防碰撞系统</w:t>
      </w:r>
    </w:p>
    <w:p w14:paraId="01490DB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3、相机</w:t>
      </w:r>
    </w:p>
    <w:p w14:paraId="6AA0D8D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3.1、成像矩阵：≥2000×3000</w:t>
      </w:r>
    </w:p>
    <w:p w14:paraId="37AB670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3.2、图像分辨率：≥600DPI。</w:t>
      </w:r>
    </w:p>
    <w:p w14:paraId="459C625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3.3、感光效率： QE≥75%。</w:t>
      </w:r>
    </w:p>
    <w:p w14:paraId="1B74910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3.4、信噪比：类75dB</w:t>
      </w:r>
    </w:p>
    <w:p w14:paraId="61ED481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3.5、</w:t>
      </w:r>
      <w:proofErr w:type="gramStart"/>
      <w:r w:rsidRPr="00DF2688">
        <w:rPr>
          <w:rFonts w:ascii="宋体" w:hAnsi="宋体" w:cs="宋体" w:hint="eastAsia"/>
          <w:sz w:val="24"/>
          <w:szCs w:val="24"/>
        </w:rPr>
        <w:t>像素位</w:t>
      </w:r>
      <w:proofErr w:type="gramEnd"/>
      <w:r w:rsidRPr="00DF2688">
        <w:rPr>
          <w:rFonts w:ascii="宋体" w:hAnsi="宋体" w:cs="宋体" w:hint="eastAsia"/>
          <w:sz w:val="24"/>
          <w:szCs w:val="24"/>
        </w:rPr>
        <w:t>深：≥16 bit (0-65535灰阶)</w:t>
      </w:r>
    </w:p>
    <w:p w14:paraId="66F4305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3.6、动态范围：≥3.5个数量级。</w:t>
      </w:r>
    </w:p>
    <w:p w14:paraId="40EF4F1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4、超高分辨率镜头：</w:t>
      </w:r>
    </w:p>
    <w:p w14:paraId="37BA559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4.1、像素≥2000万，物理分辨率≤2.4μm，可自动完成对焦。</w:t>
      </w:r>
    </w:p>
    <w:p w14:paraId="02723DB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4.2、拍摄面积：≥14cm×21cm</w:t>
      </w:r>
    </w:p>
    <w:p w14:paraId="73B6C11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5、照明：</w:t>
      </w:r>
    </w:p>
    <w:p w14:paraId="4519815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▲2.1、配备LED紫外光源（波长302nm±5nm）、LED蓝光光源（470nm±5nm）、LED白色光源。</w:t>
      </w:r>
    </w:p>
    <w:p w14:paraId="7E84DBF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5.2、滤光片轮：≥5位。</w:t>
      </w:r>
    </w:p>
    <w:p w14:paraId="49F7BDB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5.3、配备两组带通滤光片（35nm±5nm 、590nm±5nm），透光率≥85%。</w:t>
      </w:r>
    </w:p>
    <w:p w14:paraId="403602C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6、样品托盘：具备白光托盘、紫外托盘、蓝光托盘。</w:t>
      </w:r>
    </w:p>
    <w:p w14:paraId="73164CD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7、控制系统</w:t>
      </w:r>
    </w:p>
    <w:p w14:paraId="398E89D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7.1、CPU：≥4核，主频≥1.9GHz，固态硬盘≥512G，液晶触摸显示屏≥12英寸；具备USB3.0接口</w:t>
      </w:r>
    </w:p>
    <w:p w14:paraId="2C4A6CF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▲7.2、可自动识别样品托托盘、自动开启对应激发光源并完成拍摄操作，实现全智能拍摄控制。</w:t>
      </w:r>
    </w:p>
    <w:p w14:paraId="3E444A7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7.3、具备智能优化算法，自动校正图像参数进行光补偿。</w:t>
      </w:r>
    </w:p>
    <w:p w14:paraId="5CE9197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7.4、具备伪彩色合成及三组信号图像显示功能</w:t>
      </w:r>
    </w:p>
    <w:p w14:paraId="75837F9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7.5、具备图像查阅功能。</w:t>
      </w:r>
    </w:p>
    <w:p w14:paraId="50C3948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▲7.6、可自动识别泳道条带、自动计算泳道中各条带的密度积分和峰值、计算分子量大小及条带的迁移率</w:t>
      </w:r>
    </w:p>
    <w:p w14:paraId="7A251D6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7.7、具备灰度分析功能。</w:t>
      </w:r>
    </w:p>
    <w:p w14:paraId="7CE62B5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7.8、分析数据能输出至Excel。</w:t>
      </w:r>
    </w:p>
    <w:p w14:paraId="2519C5E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8、配置智能感应防护板，仪器可通过判断防护</w:t>
      </w:r>
      <w:proofErr w:type="gramStart"/>
      <w:r w:rsidRPr="00DF2688">
        <w:rPr>
          <w:rFonts w:ascii="宋体" w:hAnsi="宋体" w:cs="宋体" w:hint="eastAsia"/>
          <w:sz w:val="24"/>
          <w:szCs w:val="24"/>
        </w:rPr>
        <w:t>板情况</w:t>
      </w:r>
      <w:proofErr w:type="gramEnd"/>
      <w:r w:rsidRPr="00DF2688">
        <w:rPr>
          <w:rFonts w:ascii="宋体" w:hAnsi="宋体" w:cs="宋体" w:hint="eastAsia"/>
          <w:sz w:val="24"/>
          <w:szCs w:val="24"/>
        </w:rPr>
        <w:t>开启光源。</w:t>
      </w:r>
    </w:p>
    <w:p w14:paraId="68C92CC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08C747D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品目10、离心机</w:t>
      </w:r>
    </w:p>
    <w:p w14:paraId="601C383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35A5241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1、驱动系统：变频电机，具备测速传感器。</w:t>
      </w:r>
    </w:p>
    <w:p w14:paraId="1B657FB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2、转速调节范围：300r/min～5000r/min；转速误差：不超过±1%。</w:t>
      </w:r>
    </w:p>
    <w:p w14:paraId="1FE1334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3、最大相对离心力：≥4400×g。</w:t>
      </w:r>
    </w:p>
    <w:p w14:paraId="1D79BDB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4、定时范围：1～99min59s，支持瞬时离心。</w:t>
      </w:r>
    </w:p>
    <w:p w14:paraId="626F8D1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5、控制系统：</w:t>
      </w:r>
    </w:p>
    <w:p w14:paraId="6C84780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5.1、液晶显示屏≥4英寸，转速、离心力数值实时同步显示。</w:t>
      </w:r>
    </w:p>
    <w:p w14:paraId="30FCB79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5.2、自定义程序存储≥9组，程序可编辑、删除、锁定，支持梯度离心设置。</w:t>
      </w:r>
    </w:p>
    <w:p w14:paraId="6A1C3E8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5.3、具备软制动防样品回荡功能，升速：≥9档。减速：≥9档。</w:t>
      </w:r>
    </w:p>
    <w:p w14:paraId="589781A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5.4、开盖模式：离心程序结束停机后提示音提醒，采用手动开盖结构。</w:t>
      </w:r>
    </w:p>
    <w:p w14:paraId="4754ED5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5.5、具备不平衡、超速、过温三重自动保护功能，故障声光报警功能</w:t>
      </w:r>
    </w:p>
    <w:p w14:paraId="20229D2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5.6、运行中可直接修改参数，无需停机重启。</w:t>
      </w:r>
    </w:p>
    <w:p w14:paraId="6AF43DA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6、整机运行噪声：≤65dB(A)</w:t>
      </w:r>
    </w:p>
    <w:p w14:paraId="36EF2BD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w:t>
      </w:r>
      <w:proofErr w:type="gramStart"/>
      <w:r w:rsidRPr="00DF2688">
        <w:rPr>
          <w:rFonts w:ascii="宋体" w:hAnsi="宋体" w:cs="宋体" w:hint="eastAsia"/>
          <w:sz w:val="24"/>
          <w:szCs w:val="24"/>
        </w:rPr>
        <w:t>采血管</w:t>
      </w:r>
      <w:proofErr w:type="gramEnd"/>
      <w:r w:rsidRPr="00DF2688">
        <w:rPr>
          <w:rFonts w:ascii="宋体" w:hAnsi="宋体" w:cs="宋体" w:hint="eastAsia"/>
          <w:sz w:val="24"/>
          <w:szCs w:val="24"/>
        </w:rPr>
        <w:t>自动脱帽水平转子：最大转速≥4000r/min；容量≥55支。</w:t>
      </w:r>
    </w:p>
    <w:p w14:paraId="10723CE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二、主要配置：</w:t>
      </w:r>
    </w:p>
    <w:p w14:paraId="0997940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1、离心机主机：1台。</w:t>
      </w:r>
    </w:p>
    <w:p w14:paraId="1715D0A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w:t>
      </w:r>
      <w:proofErr w:type="gramStart"/>
      <w:r w:rsidRPr="00DF2688">
        <w:rPr>
          <w:rFonts w:ascii="宋体" w:hAnsi="宋体" w:cs="宋体" w:hint="eastAsia"/>
          <w:sz w:val="24"/>
          <w:szCs w:val="24"/>
        </w:rPr>
        <w:t>采血管</w:t>
      </w:r>
      <w:proofErr w:type="gramEnd"/>
      <w:r w:rsidRPr="00DF2688">
        <w:rPr>
          <w:rFonts w:ascii="宋体" w:hAnsi="宋体" w:cs="宋体" w:hint="eastAsia"/>
          <w:sz w:val="24"/>
          <w:szCs w:val="24"/>
        </w:rPr>
        <w:t>自动脱帽水平转子：1个。</w:t>
      </w:r>
    </w:p>
    <w:p w14:paraId="3AF1FB1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703AA78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品目11、电热恒温培养箱</w:t>
      </w:r>
    </w:p>
    <w:p w14:paraId="153AB24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07D6108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1、容积：≥50L。</w:t>
      </w:r>
    </w:p>
    <w:p w14:paraId="3A45EB5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2、内胆尺寸(W×D×H)：≥400</w:t>
      </w:r>
      <w:proofErr w:type="gramStart"/>
      <w:r w:rsidRPr="00DF2688">
        <w:rPr>
          <w:rFonts w:ascii="宋体" w:hAnsi="宋体" w:cs="宋体" w:hint="eastAsia"/>
          <w:sz w:val="24"/>
          <w:szCs w:val="24"/>
        </w:rPr>
        <w:t>×350×350</w:t>
      </w:r>
      <w:proofErr w:type="gramEnd"/>
      <w:r w:rsidRPr="00DF2688">
        <w:rPr>
          <w:rFonts w:ascii="宋体" w:hAnsi="宋体" w:cs="宋体" w:hint="eastAsia"/>
          <w:sz w:val="24"/>
          <w:szCs w:val="24"/>
        </w:rPr>
        <w:t>mm；外形尺寸(W×D×H)：≤ 700</w:t>
      </w:r>
      <w:proofErr w:type="gramStart"/>
      <w:r w:rsidRPr="00DF2688">
        <w:rPr>
          <w:rFonts w:ascii="宋体" w:hAnsi="宋体" w:cs="宋体" w:hint="eastAsia"/>
          <w:sz w:val="24"/>
          <w:szCs w:val="24"/>
        </w:rPr>
        <w:t>×500×500</w:t>
      </w:r>
      <w:proofErr w:type="gramEnd"/>
      <w:r w:rsidRPr="00DF2688">
        <w:rPr>
          <w:rFonts w:ascii="宋体" w:hAnsi="宋体" w:cs="宋体" w:hint="eastAsia"/>
          <w:sz w:val="24"/>
          <w:szCs w:val="24"/>
        </w:rPr>
        <w:t>mm。</w:t>
      </w:r>
    </w:p>
    <w:p w14:paraId="2762DEB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3、内胆：镜面不锈钢内胆。</w:t>
      </w:r>
    </w:p>
    <w:p w14:paraId="1708135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4、箱门：内层有一层玻璃门，</w:t>
      </w:r>
    </w:p>
    <w:p w14:paraId="2BD9BA4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5、加热：</w:t>
      </w:r>
    </w:p>
    <w:p w14:paraId="5ACD1EC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5.1、加热方式：电热膜加热</w:t>
      </w:r>
    </w:p>
    <w:p w14:paraId="0A23577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5.2、控温范围, RT+5～65℃；温度分辨率：≤0.1℃；波动度：不超过±0.5℃。</w:t>
      </w:r>
    </w:p>
    <w:p w14:paraId="08E05F6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5.4、温度均匀度：不超过±1.5℃@37℃时。</w:t>
      </w:r>
    </w:p>
    <w:p w14:paraId="22B7E79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6、控制系统：</w:t>
      </w:r>
    </w:p>
    <w:p w14:paraId="043BDC5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6.1、PID控制器。</w:t>
      </w:r>
    </w:p>
    <w:p w14:paraId="07813C6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6.2、具备定时功能，时间最大设定值≥99h59min。</w:t>
      </w:r>
    </w:p>
    <w:p w14:paraId="03F69E0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6.3、可自动控制循环风扇速度。</w:t>
      </w:r>
    </w:p>
    <w:p w14:paraId="271A046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6.4、箱门打开时，微风循环和加热自动停止。</w:t>
      </w:r>
    </w:p>
    <w:p w14:paraId="2C27DFA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6.5、具备温度偏高或偏低及超温报警功能。</w:t>
      </w:r>
    </w:p>
    <w:p w14:paraId="10BBC34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7、工作条件：</w:t>
      </w:r>
    </w:p>
    <w:p w14:paraId="0E3FBB8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7.1、电源：AC220V±10%，50Hz±2%，功率≤300W</w:t>
      </w:r>
    </w:p>
    <w:p w14:paraId="3E094AF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7.2、工作环境温度： 5～35℃</w:t>
      </w:r>
    </w:p>
    <w:p w14:paraId="7EDBC39A" w14:textId="70486E79"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8、设备安装、验收合格后，需提供仪器检定/校准证书</w:t>
      </w:r>
    </w:p>
    <w:p w14:paraId="058D85F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二、主要配置：</w:t>
      </w:r>
    </w:p>
    <w:p w14:paraId="2158992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1、主机：1台。</w:t>
      </w:r>
    </w:p>
    <w:p w14:paraId="5EF8AA9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2、载物托架：2块。</w:t>
      </w:r>
    </w:p>
    <w:p w14:paraId="04B51D8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333A802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lastRenderedPageBreak/>
        <w:t>品目12、二氧化碳培养箱：</w:t>
      </w:r>
    </w:p>
    <w:p w14:paraId="66528C1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07D626B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1、结构、材质</w:t>
      </w:r>
    </w:p>
    <w:p w14:paraId="3D98808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▲1.1、容积：≥180L。</w:t>
      </w:r>
    </w:p>
    <w:p w14:paraId="1E8724B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1.2、箱体表面：抗菌性粉末涂层，</w:t>
      </w:r>
      <w:proofErr w:type="gramStart"/>
      <w:r w:rsidRPr="00DF2688">
        <w:rPr>
          <w:rFonts w:ascii="宋体" w:hAnsi="宋体" w:cs="宋体" w:hint="eastAsia"/>
          <w:sz w:val="24"/>
          <w:szCs w:val="24"/>
        </w:rPr>
        <w:t>抗菌率</w:t>
      </w:r>
      <w:proofErr w:type="gramEnd"/>
      <w:r w:rsidRPr="00DF2688">
        <w:rPr>
          <w:rFonts w:ascii="宋体" w:hAnsi="宋体" w:cs="宋体" w:hint="eastAsia"/>
          <w:sz w:val="24"/>
          <w:szCs w:val="24"/>
        </w:rPr>
        <w:t>≥99.8%。</w:t>
      </w:r>
    </w:p>
    <w:p w14:paraId="4198556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1.3、培养室内腔及外门内侧均为 304 镜面不锈钢材质。</w:t>
      </w:r>
    </w:p>
    <w:p w14:paraId="0C10160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▲1.4、配备 HEPA 高效过滤器。  </w:t>
      </w:r>
    </w:p>
    <w:p w14:paraId="6028B47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2、温度控制：</w:t>
      </w:r>
    </w:p>
    <w:p w14:paraId="14A061D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2.1、温度控制范围：RT+3～60℃。</w:t>
      </w:r>
    </w:p>
    <w:p w14:paraId="67D5834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2.2、温度均匀性：不超过±0.25℃；温度波动度：不超过±0.05℃。</w:t>
      </w:r>
    </w:p>
    <w:p w14:paraId="5E0A8F48" w14:textId="5627A53B" w:rsidR="0081047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2.3、开门30秒、关门后3分钟温度恢复至设定温度。            </w:t>
      </w:r>
    </w:p>
    <w:p w14:paraId="051A8B19" w14:textId="4FBE9943" w:rsidR="00C805E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3、二氧化碳浓度控制：</w:t>
      </w:r>
    </w:p>
    <w:p w14:paraId="6656F00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3.1、红外二氧化碳传感器，具备温湿度补偿功能，高温灭菌后无需再校准。</w:t>
      </w:r>
    </w:p>
    <w:p w14:paraId="072D8EE9" w14:textId="77777777" w:rsidR="0081047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3.2、控制范围：0%～20%；误差：不超过±0.1%。 </w:t>
      </w:r>
    </w:p>
    <w:p w14:paraId="30444F35" w14:textId="428C2505" w:rsidR="00C805E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3.2、开门 30 秒，关门后3分钟二氧化碳浓度恢复至设定浓度。                  4、湿度控制可调。</w:t>
      </w:r>
    </w:p>
    <w:p w14:paraId="479F835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5、控制系统</w:t>
      </w:r>
    </w:p>
    <w:p w14:paraId="4D7E675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5.1、液晶触摸显示≥7英寸，可储存≥1000 万条历史数据;。</w:t>
      </w:r>
    </w:p>
    <w:p w14:paraId="16C37F4A" w14:textId="77777777" w:rsidR="0081047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5.2、具有密码保护和三级管理权限功能。</w:t>
      </w:r>
    </w:p>
    <w:p w14:paraId="054F3A11" w14:textId="2FA6381D" w:rsidR="00C805E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5.3、具备USB 接口，可导出数据、日志和报警信息，导出格式：CSV 和PDF。</w:t>
      </w:r>
    </w:p>
    <w:p w14:paraId="4B736043" w14:textId="5023A8CF" w:rsidR="00C805E3" w:rsidRPr="00DF2688" w:rsidRDefault="00C805E3" w:rsidP="00810473">
      <w:pPr>
        <w:pStyle w:val="18"/>
        <w:wordWrap w:val="0"/>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5.4、具有 90℃湿热消毒和 180℃干热灭菌模式，灭菌过程箱内所有部件无需拆卸，触摸屏上可一键切换。                                                         5.5、180℃干热灭菌灭菌周期：≤10h</w:t>
      </w:r>
    </w:p>
    <w:p w14:paraId="2440CC2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5.6、180℃灭菌效果：耐热的枯草杆菌黑色变种芽孢和嗜热脂肪地芽孢杆菌的菌落数平均杀灭对数值≥6.00(KL，杀灭率≥99.9999%。</w:t>
      </w:r>
    </w:p>
    <w:p w14:paraId="46BF6305" w14:textId="3F0DD47D"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6、设备安装、验收合格后，需提供仪器检定/校准证书</w:t>
      </w:r>
    </w:p>
    <w:p w14:paraId="64E39CA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二、主要配置：</w:t>
      </w:r>
    </w:p>
    <w:p w14:paraId="0AFE636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1、主机：1台。</w:t>
      </w:r>
    </w:p>
    <w:p w14:paraId="5C3835F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2、HEPA 高效过滤器：1个。</w:t>
      </w:r>
    </w:p>
    <w:p w14:paraId="737C275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3、搁板：3块。</w:t>
      </w:r>
    </w:p>
    <w:p w14:paraId="7CFF0FA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4、不锈钢水盘：1个。</w:t>
      </w:r>
    </w:p>
    <w:p w14:paraId="6009211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5948111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品目13、恒温培养摇床</w:t>
      </w:r>
    </w:p>
    <w:p w14:paraId="3CC4FBC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6BFC836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1、结构、材质</w:t>
      </w:r>
    </w:p>
    <w:p w14:paraId="514A968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▲1.1、容量：100ml×20或 250ml×12 或500ml×8（固定夹具）</w:t>
      </w:r>
    </w:p>
    <w:p w14:paraId="357EBB0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1.2、工程塑料外壳，具备察视窗。</w:t>
      </w:r>
    </w:p>
    <w:p w14:paraId="59D8BAA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1.3、箱体内胆及振动台面均采用不锈钢材料。</w:t>
      </w:r>
    </w:p>
    <w:p w14:paraId="6A7E6A3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2、温度控制：</w:t>
      </w:r>
    </w:p>
    <w:p w14:paraId="0EBDCB5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2.1、压缩机制冷，具备循环风扇。</w:t>
      </w:r>
    </w:p>
    <w:p w14:paraId="222EE97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2.2、温度控制范围：4℃～60℃；误差：不超过±0.1℃；均匀性：不超过±0.5℃</w:t>
      </w:r>
    </w:p>
    <w:p w14:paraId="7CBFC67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3、摇床：</w:t>
      </w:r>
    </w:p>
    <w:p w14:paraId="642E62B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3.1、转速调节范围：20-350rpm/分钟；调节步长≤1rpm。</w:t>
      </w:r>
    </w:p>
    <w:p w14:paraId="628E781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3.2、振幅幅度：20mm。</w:t>
      </w:r>
    </w:p>
    <w:p w14:paraId="0EA3357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4、控制系统：</w:t>
      </w:r>
    </w:p>
    <w:p w14:paraId="26463DB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4.1、微处理器控制温度和振荡频率，具备定时功能。</w:t>
      </w:r>
    </w:p>
    <w:p w14:paraId="6FBB680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4.2、液晶显示屏，可实时显示温度、转速和工作时间。</w:t>
      </w:r>
    </w:p>
    <w:p w14:paraId="0391E13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4.3、箱门开启时，微风循环、加热和摇床自动停止。</w:t>
      </w:r>
    </w:p>
    <w:p w14:paraId="0E7A597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4.4、具备限温报警系统，超过限制温度后自动切断加热。</w:t>
      </w:r>
    </w:p>
    <w:p w14:paraId="06C6290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4.5、内置断电保护功能,可在电源正常供电后自动恢复运转。</w:t>
      </w:r>
    </w:p>
    <w:p w14:paraId="7B21D23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5B8AFA9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品目14、水平摇床</w:t>
      </w:r>
    </w:p>
    <w:p w14:paraId="7DBC9F6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483C8B8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1、工作转速调节范围：20～230rpm。</w:t>
      </w:r>
    </w:p>
    <w:p w14:paraId="55C2D61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2、周转直径：22mm±2mm。</w:t>
      </w:r>
    </w:p>
    <w:p w14:paraId="2E9B6AA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3、工作面尺寸：≥300×210mm。</w:t>
      </w:r>
    </w:p>
    <w:p w14:paraId="1B58252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 xml:space="preserve">4、台面：硅胶。 </w:t>
      </w:r>
    </w:p>
    <w:p w14:paraId="1F96D6E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5、定时范围：0～999min；具备连续模式。</w:t>
      </w:r>
    </w:p>
    <w:p w14:paraId="78BF7EE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6、显示方式：数字显示</w:t>
      </w:r>
    </w:p>
    <w:p w14:paraId="6573A6E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7、外壳防护等级：IP21。</w:t>
      </w:r>
    </w:p>
    <w:p w14:paraId="20D7B1A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8、工作条件</w:t>
      </w:r>
    </w:p>
    <w:p w14:paraId="0DC65E0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8.1、电源：AC 100-240V，50Hz±1Hz，功率≤10W。</w:t>
      </w:r>
    </w:p>
    <w:p w14:paraId="0E122C0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8.2、工作环境温度：5-50℃</w:t>
      </w:r>
    </w:p>
    <w:p w14:paraId="6A2EE6B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二、主要配置：</w:t>
      </w:r>
    </w:p>
    <w:p w14:paraId="24552DA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1、主机：1台。</w:t>
      </w:r>
    </w:p>
    <w:p w14:paraId="72C63F1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2、防滑垫片：1个。</w:t>
      </w:r>
    </w:p>
    <w:p w14:paraId="3A6EDE6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4A57AE5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品目15、</w:t>
      </w:r>
      <w:proofErr w:type="gramStart"/>
      <w:r w:rsidRPr="00DF2688">
        <w:rPr>
          <w:rFonts w:ascii="宋体" w:hAnsi="宋体" w:cs="宋体" w:hint="eastAsia"/>
          <w:b/>
          <w:bCs/>
          <w:sz w:val="24"/>
          <w:szCs w:val="24"/>
        </w:rPr>
        <w:t>多道移液器</w:t>
      </w:r>
      <w:proofErr w:type="gramEnd"/>
    </w:p>
    <w:p w14:paraId="20C77ED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205AE6E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1、手动空气垫</w:t>
      </w:r>
      <w:proofErr w:type="gramStart"/>
      <w:r w:rsidRPr="00DF2688">
        <w:rPr>
          <w:rFonts w:ascii="宋体" w:hAnsi="宋体" w:cs="宋体" w:hint="eastAsia"/>
          <w:sz w:val="24"/>
          <w:szCs w:val="24"/>
        </w:rPr>
        <w:t>式移液</w:t>
      </w:r>
      <w:proofErr w:type="gramEnd"/>
      <w:r w:rsidRPr="00DF2688">
        <w:rPr>
          <w:rFonts w:ascii="宋体" w:hAnsi="宋体" w:cs="宋体" w:hint="eastAsia"/>
          <w:sz w:val="24"/>
          <w:szCs w:val="24"/>
        </w:rPr>
        <w:t>设备，适配标准96孔板。</w:t>
      </w:r>
    </w:p>
    <w:p w14:paraId="5A585CF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w:t>
      </w:r>
      <w:proofErr w:type="gramStart"/>
      <w:r w:rsidRPr="00DF2688">
        <w:rPr>
          <w:rFonts w:ascii="宋体" w:hAnsi="宋体" w:cs="宋体" w:hint="eastAsia"/>
          <w:sz w:val="24"/>
          <w:szCs w:val="24"/>
        </w:rPr>
        <w:t>移液通道</w:t>
      </w:r>
      <w:proofErr w:type="gramEnd"/>
      <w:r w:rsidRPr="00DF2688">
        <w:rPr>
          <w:rFonts w:ascii="宋体" w:hAnsi="宋体" w:cs="宋体" w:hint="eastAsia"/>
          <w:sz w:val="24"/>
          <w:szCs w:val="24"/>
        </w:rPr>
        <w:t>：8通道</w:t>
      </w:r>
    </w:p>
    <w:p w14:paraId="0AF2788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3、整机可121℃高压灭菌，无需拆卸内部活塞组件；</w:t>
      </w:r>
    </w:p>
    <w:p w14:paraId="1306608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4、独立活塞与弹性吸嘴，各</w:t>
      </w:r>
      <w:proofErr w:type="gramStart"/>
      <w:r w:rsidRPr="00DF2688">
        <w:rPr>
          <w:rFonts w:ascii="宋体" w:hAnsi="宋体" w:cs="宋体" w:hint="eastAsia"/>
          <w:sz w:val="24"/>
          <w:szCs w:val="24"/>
        </w:rPr>
        <w:t>通道移液均一</w:t>
      </w:r>
      <w:proofErr w:type="gramEnd"/>
      <w:r w:rsidRPr="00DF2688">
        <w:rPr>
          <w:rFonts w:ascii="宋体" w:hAnsi="宋体" w:cs="宋体" w:hint="eastAsia"/>
          <w:sz w:val="24"/>
          <w:szCs w:val="24"/>
        </w:rPr>
        <w:t>稳定。</w:t>
      </w:r>
    </w:p>
    <w:p w14:paraId="76B20F8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5、具备体积锁定装置、液体密度调节装置和</w:t>
      </w:r>
      <w:proofErr w:type="gramStart"/>
      <w:r w:rsidRPr="00DF2688">
        <w:rPr>
          <w:rFonts w:ascii="宋体" w:hAnsi="宋体" w:cs="宋体" w:hint="eastAsia"/>
          <w:sz w:val="24"/>
          <w:szCs w:val="24"/>
        </w:rPr>
        <w:t>轻力脱</w:t>
      </w:r>
      <w:proofErr w:type="gramEnd"/>
      <w:r w:rsidRPr="00DF2688">
        <w:rPr>
          <w:rFonts w:ascii="宋体" w:hAnsi="宋体" w:cs="宋体" w:hint="eastAsia"/>
          <w:sz w:val="24"/>
          <w:szCs w:val="24"/>
        </w:rPr>
        <w:t>吸头结构。</w:t>
      </w:r>
    </w:p>
    <w:p w14:paraId="280BA5B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w:t>
      </w:r>
      <w:proofErr w:type="gramStart"/>
      <w:r w:rsidRPr="00DF2688">
        <w:rPr>
          <w:rFonts w:ascii="宋体" w:hAnsi="宋体" w:cs="宋体" w:hint="eastAsia"/>
          <w:sz w:val="24"/>
          <w:szCs w:val="24"/>
        </w:rPr>
        <w:t>移液调节范围</w:t>
      </w:r>
      <w:proofErr w:type="gramEnd"/>
      <w:r w:rsidRPr="00DF2688">
        <w:rPr>
          <w:rFonts w:ascii="宋体" w:hAnsi="宋体" w:cs="宋体" w:hint="eastAsia"/>
          <w:sz w:val="24"/>
          <w:szCs w:val="24"/>
        </w:rPr>
        <w:t>：30-300ulμL；调节步长：0.02μL。</w:t>
      </w:r>
    </w:p>
    <w:p w14:paraId="61E1ED8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w:t>
      </w:r>
      <w:proofErr w:type="gramStart"/>
      <w:r w:rsidRPr="00DF2688">
        <w:rPr>
          <w:rFonts w:ascii="宋体" w:hAnsi="宋体" w:cs="宋体" w:hint="eastAsia"/>
          <w:sz w:val="24"/>
          <w:szCs w:val="24"/>
        </w:rPr>
        <w:t>移液误差</w:t>
      </w:r>
      <w:proofErr w:type="gramEnd"/>
      <w:r w:rsidRPr="00DF2688">
        <w:rPr>
          <w:rFonts w:ascii="宋体" w:hAnsi="宋体" w:cs="宋体" w:hint="eastAsia"/>
          <w:sz w:val="24"/>
          <w:szCs w:val="24"/>
        </w:rPr>
        <w:t>：不超过±2%；重复性：CV≤1%。</w:t>
      </w:r>
    </w:p>
    <w:p w14:paraId="0788EF62" w14:textId="6FEE3DD4"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8、设备安装、验收合格后，需提供仪器检定/校准证书</w:t>
      </w:r>
    </w:p>
    <w:p w14:paraId="3362DBF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729C7C5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品目16、蛋白印迹仪</w:t>
      </w:r>
    </w:p>
    <w:p w14:paraId="785B4D5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61B2780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1、检测原理：免疫印迹法、蛋白印迹法;</w:t>
      </w:r>
    </w:p>
    <w:p w14:paraId="16B4007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2、进样系统：</w:t>
      </w:r>
    </w:p>
    <w:p w14:paraId="128266C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2.1、样品盘≥50孔位。</w:t>
      </w:r>
    </w:p>
    <w:p w14:paraId="2FAD340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2.2、自动进样，样本量调节范围：10～900μL；</w:t>
      </w:r>
    </w:p>
    <w:p w14:paraId="22B1238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2.3、加样精密度：CV≤10%@10μL。</w:t>
      </w:r>
    </w:p>
    <w:p w14:paraId="00AC634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2.4、采样</w:t>
      </w:r>
      <w:proofErr w:type="gramStart"/>
      <w:r w:rsidRPr="00DF2688">
        <w:rPr>
          <w:rFonts w:ascii="宋体" w:hAnsi="宋体" w:cs="宋体" w:hint="eastAsia"/>
          <w:sz w:val="24"/>
          <w:szCs w:val="24"/>
        </w:rPr>
        <w:t>针具备液</w:t>
      </w:r>
      <w:proofErr w:type="gramEnd"/>
      <w:r w:rsidRPr="00DF2688">
        <w:rPr>
          <w:rFonts w:ascii="宋体" w:hAnsi="宋体" w:cs="宋体" w:hint="eastAsia"/>
          <w:sz w:val="24"/>
          <w:szCs w:val="24"/>
        </w:rPr>
        <w:t>位传感器。</w:t>
      </w:r>
    </w:p>
    <w:p w14:paraId="7069A34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2.5、具备样本条码识别功能。</w:t>
      </w:r>
    </w:p>
    <w:p w14:paraId="1FAB0BF5"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2.5、同时兼容直径12mm，高度75mm或者100mm两种试管。</w:t>
      </w:r>
    </w:p>
    <w:p w14:paraId="7FF6779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3、试剂系统：</w:t>
      </w:r>
    </w:p>
    <w:p w14:paraId="2D55CD0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3.1、试剂调节范围：100～9000μL。</w:t>
      </w:r>
    </w:p>
    <w:p w14:paraId="4FA7F10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3.2、试剂针精密度：CV≤1%@ 2000μL。</w:t>
      </w:r>
    </w:p>
    <w:p w14:paraId="78D708D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3.3.、试剂瓶容量：≥125mL；数量：≥6个。</w:t>
      </w:r>
    </w:p>
    <w:p w14:paraId="6C7BE64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4、液体分配系统配液泵：通道≥10个。</w:t>
      </w:r>
    </w:p>
    <w:p w14:paraId="683DB2C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5、孵育系统</w:t>
      </w:r>
    </w:p>
    <w:p w14:paraId="21FFF0FB"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5.1、温度控制范围：25～65℃；调节步长≤1℃。</w:t>
      </w:r>
    </w:p>
    <w:p w14:paraId="72CC969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5.2、温度波动度：≤1℃ 。</w:t>
      </w:r>
    </w:p>
    <w:p w14:paraId="2DBADF2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5.3、孵育频率≥10档。</w:t>
      </w:r>
    </w:p>
    <w:p w14:paraId="7510889A"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6、干燥模块：自动风干系统</w:t>
      </w:r>
    </w:p>
    <w:p w14:paraId="1655722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7、膜条容量：≥50</w:t>
      </w:r>
    </w:p>
    <w:p w14:paraId="670A40D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8、具备试剂回吸功能，能将未进行测试完而留在管道内的试剂自动回吸到试剂瓶中。</w:t>
      </w:r>
    </w:p>
    <w:p w14:paraId="0F65D0F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9、废液系统</w:t>
      </w:r>
    </w:p>
    <w:p w14:paraId="500F812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9.1、废液桶≥4L，具备液面检测和超限自动报警功能。</w:t>
      </w:r>
    </w:p>
    <w:p w14:paraId="7DDAB00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9.2、不锈钢吸液≥2根针，可以同时吸收废液。</w:t>
      </w:r>
    </w:p>
    <w:p w14:paraId="49A0B85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10、检测：</w:t>
      </w:r>
    </w:p>
    <w:p w14:paraId="35CDB94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10.1、检测时设定范围：0～24h59min；最小调节步长≤1min。</w:t>
      </w:r>
    </w:p>
    <w:p w14:paraId="304A9FE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10.2、检测能力：每盘检测最多可运行≥3个不同项目，同时使用3套底物或二抗；</w:t>
      </w:r>
    </w:p>
    <w:p w14:paraId="39E648F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11、控制和判读系统</w:t>
      </w:r>
    </w:p>
    <w:p w14:paraId="528963C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11.1、彩色液晶显示屏：≥21英寸</w:t>
      </w:r>
    </w:p>
    <w:p w14:paraId="7BC67AE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11.2、摄像头像素：≥1200</w:t>
      </w:r>
      <w:proofErr w:type="gramStart"/>
      <w:r w:rsidRPr="00DF2688">
        <w:rPr>
          <w:rFonts w:ascii="宋体" w:hAnsi="宋体" w:cs="宋体" w:hint="eastAsia"/>
          <w:sz w:val="24"/>
          <w:szCs w:val="24"/>
        </w:rPr>
        <w:t>万像</w:t>
      </w:r>
      <w:proofErr w:type="gramEnd"/>
      <w:r w:rsidRPr="00DF2688">
        <w:rPr>
          <w:rFonts w:ascii="宋体" w:hAnsi="宋体" w:cs="宋体" w:hint="eastAsia"/>
          <w:sz w:val="24"/>
          <w:szCs w:val="24"/>
        </w:rPr>
        <w:t>素。</w:t>
      </w:r>
    </w:p>
    <w:p w14:paraId="0866AC9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11.3、自动判读膜条结果。</w:t>
      </w:r>
    </w:p>
    <w:p w14:paraId="65F701D4"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11.4、与LIS双向连接，可 从LIS自动获取测试项目。</w:t>
      </w:r>
    </w:p>
    <w:p w14:paraId="500E02F9"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11.5、用户可随时查看当前实验过程；</w:t>
      </w:r>
    </w:p>
    <w:p w14:paraId="4494E5F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11.6、可自主设置自动冲洗及浸泡。</w:t>
      </w:r>
    </w:p>
    <w:p w14:paraId="1F464670"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11.7、可存储实验程序数量：≥100个；自动储存检测样本数据及图片≥10000个。</w:t>
      </w:r>
    </w:p>
    <w:p w14:paraId="66090223"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11.8、具备断电后数据恢复功能。</w:t>
      </w:r>
    </w:p>
    <w:p w14:paraId="02A3F58D"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11.9、具备工作异常报警及工作结束提示功能。</w:t>
      </w:r>
    </w:p>
    <w:p w14:paraId="65B98297" w14:textId="18D3D5BE" w:rsidR="00AA4965" w:rsidRPr="00DF2688" w:rsidRDefault="00AA4965"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12、设备安装、验收合格后，需提供仪器检定/校准证书</w:t>
      </w:r>
    </w:p>
    <w:p w14:paraId="670FC6DC"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p>
    <w:p w14:paraId="634CDF4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b/>
          <w:bCs/>
          <w:sz w:val="24"/>
          <w:szCs w:val="24"/>
        </w:rPr>
      </w:pPr>
      <w:r w:rsidRPr="00DF2688">
        <w:rPr>
          <w:rFonts w:ascii="宋体" w:hAnsi="宋体" w:cs="宋体" w:hint="eastAsia"/>
          <w:b/>
          <w:bCs/>
          <w:sz w:val="24"/>
          <w:szCs w:val="24"/>
        </w:rPr>
        <w:t>品目17、液氮罐</w:t>
      </w:r>
    </w:p>
    <w:p w14:paraId="171FAE1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一、技术参数</w:t>
      </w:r>
    </w:p>
    <w:p w14:paraId="3565B03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lastRenderedPageBreak/>
        <w:t>1、容积：≥10 L</w:t>
      </w:r>
    </w:p>
    <w:p w14:paraId="1927343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2、口径：≥125 mm。</w:t>
      </w:r>
    </w:p>
    <w:p w14:paraId="100AAE7F"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3、空重：≤6kg。</w:t>
      </w:r>
    </w:p>
    <w:p w14:paraId="04D4FE6E"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4、外径：300mm±5%。</w:t>
      </w:r>
    </w:p>
    <w:p w14:paraId="7A316F97"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5、高度：546mm±5%。</w:t>
      </w:r>
    </w:p>
    <w:p w14:paraId="5592E572"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6、静态蒸发率：≤0.45 L/天.</w:t>
      </w:r>
    </w:p>
    <w:p w14:paraId="7F792E56"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7、静态保存期：≥24 天</w:t>
      </w:r>
    </w:p>
    <w:p w14:paraId="66F396F8"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8、 提筒：提筒≥3 层</w:t>
      </w:r>
    </w:p>
    <w:p w14:paraId="29F3A081" w14:textId="77777777" w:rsidR="00C805E3"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9、冻存管容量：≥75 支（2 mL）</w:t>
      </w:r>
    </w:p>
    <w:p w14:paraId="687572F8" w14:textId="02614ABC" w:rsidR="00354AED" w:rsidRPr="00DF2688" w:rsidRDefault="00C805E3" w:rsidP="00810473">
      <w:pPr>
        <w:pStyle w:val="18"/>
        <w:adjustRightInd w:val="0"/>
        <w:snapToGrid w:val="0"/>
        <w:spacing w:after="0" w:line="360" w:lineRule="auto"/>
        <w:ind w:firstLineChars="0" w:firstLine="0"/>
        <w:contextualSpacing/>
        <w:rPr>
          <w:rFonts w:ascii="宋体" w:hAnsi="宋体" w:cs="宋体" w:hint="eastAsia"/>
          <w:sz w:val="24"/>
          <w:szCs w:val="24"/>
        </w:rPr>
      </w:pPr>
      <w:r w:rsidRPr="00DF2688">
        <w:rPr>
          <w:rFonts w:ascii="宋体" w:hAnsi="宋体" w:cs="宋体" w:hint="eastAsia"/>
          <w:sz w:val="24"/>
          <w:szCs w:val="24"/>
        </w:rPr>
        <w:t>10、材质：铝合金，高真空多层绝热。</w:t>
      </w:r>
    </w:p>
    <w:p w14:paraId="262A1ECA" w14:textId="77777777" w:rsidR="00354AED" w:rsidRPr="00DF2688" w:rsidRDefault="00354AED" w:rsidP="00D12926">
      <w:pPr>
        <w:widowControl/>
        <w:rPr>
          <w:rFonts w:ascii="宋体" w:hAnsi="宋体" w:cs="宋体" w:hint="eastAsia"/>
          <w:kern w:val="0"/>
          <w:sz w:val="24"/>
        </w:rPr>
      </w:pPr>
    </w:p>
    <w:p w14:paraId="1705310B" w14:textId="1EBA524F" w:rsidR="00D12926" w:rsidRPr="00DF2688" w:rsidRDefault="00D12926" w:rsidP="00D12926">
      <w:pPr>
        <w:spacing w:after="0" w:line="276" w:lineRule="auto"/>
        <w:outlineLvl w:val="0"/>
        <w:rPr>
          <w:rFonts w:asciiTheme="minorEastAsia" w:eastAsiaTheme="minorEastAsia" w:hAnsiTheme="minorEastAsia" w:hint="eastAsia"/>
          <w:b/>
          <w:sz w:val="36"/>
          <w:szCs w:val="36"/>
        </w:rPr>
      </w:pPr>
    </w:p>
    <w:p w14:paraId="3A2F62A5" w14:textId="059BFE8D" w:rsidR="00E72A87" w:rsidRPr="00DF2688" w:rsidRDefault="0018738E" w:rsidP="00AE232B">
      <w:pPr>
        <w:spacing w:after="0" w:line="360" w:lineRule="auto"/>
        <w:jc w:val="center"/>
        <w:outlineLvl w:val="0"/>
        <w:rPr>
          <w:rFonts w:asciiTheme="minorEastAsia" w:eastAsiaTheme="minorEastAsia" w:hAnsiTheme="minorEastAsia" w:hint="eastAsia"/>
          <w:b/>
          <w:sz w:val="36"/>
          <w:szCs w:val="36"/>
        </w:rPr>
      </w:pPr>
      <w:r w:rsidRPr="00DF2688">
        <w:rPr>
          <w:rFonts w:asciiTheme="minorEastAsia" w:eastAsiaTheme="minorEastAsia" w:hAnsiTheme="minorEastAsia"/>
          <w:b/>
          <w:sz w:val="36"/>
          <w:szCs w:val="36"/>
        </w:rPr>
        <w:br w:type="page"/>
      </w:r>
      <w:bookmarkStart w:id="851" w:name="_Toc99301425"/>
      <w:r w:rsidRPr="00DF2688">
        <w:rPr>
          <w:rFonts w:asciiTheme="minorEastAsia" w:eastAsiaTheme="minorEastAsia" w:hAnsiTheme="minorEastAsia"/>
          <w:b/>
          <w:sz w:val="36"/>
          <w:szCs w:val="36"/>
        </w:rPr>
        <w:lastRenderedPageBreak/>
        <w:t xml:space="preserve">第六章   </w:t>
      </w:r>
      <w:proofErr w:type="gramStart"/>
      <w:r w:rsidRPr="00DF2688">
        <w:rPr>
          <w:rFonts w:asciiTheme="minorEastAsia" w:eastAsiaTheme="minorEastAsia" w:hAnsiTheme="minorEastAsia"/>
          <w:b/>
          <w:sz w:val="36"/>
          <w:szCs w:val="36"/>
        </w:rPr>
        <w:t>拟签订</w:t>
      </w:r>
      <w:proofErr w:type="gramEnd"/>
      <w:r w:rsidRPr="00DF2688">
        <w:rPr>
          <w:rFonts w:asciiTheme="minorEastAsia" w:eastAsiaTheme="minorEastAsia" w:hAnsiTheme="minorEastAsia"/>
          <w:b/>
          <w:sz w:val="36"/>
          <w:szCs w:val="36"/>
        </w:rPr>
        <w:t>的合同文本</w:t>
      </w:r>
      <w:bookmarkEnd w:id="851"/>
    </w:p>
    <w:p w14:paraId="592D9474" w14:textId="77777777" w:rsidR="0021322E" w:rsidRPr="00DF2688" w:rsidRDefault="0021322E" w:rsidP="0021322E">
      <w:pPr>
        <w:spacing w:before="353" w:line="219" w:lineRule="auto"/>
        <w:ind w:firstLineChars="650" w:firstLine="1820"/>
        <w:outlineLvl w:val="0"/>
        <w:rPr>
          <w:rFonts w:ascii="宋体" w:hAnsi="宋体" w:cs="宋体" w:hint="eastAsia"/>
          <w:sz w:val="36"/>
          <w:szCs w:val="36"/>
        </w:rPr>
      </w:pPr>
      <w:r w:rsidRPr="00DF2688">
        <w:rPr>
          <w:rFonts w:ascii="宋体" w:hAnsi="宋体" w:hint="eastAsia"/>
          <w:sz w:val="28"/>
          <w:szCs w:val="28"/>
        </w:rPr>
        <w:t>（本合同模板仅供参考，以实际签订为准）</w:t>
      </w:r>
    </w:p>
    <w:p w14:paraId="44A517F5" w14:textId="77777777" w:rsidR="0021322E" w:rsidRPr="00DF2688" w:rsidRDefault="0021322E" w:rsidP="0021322E">
      <w:pPr>
        <w:spacing w:line="244" w:lineRule="auto"/>
      </w:pPr>
    </w:p>
    <w:p w14:paraId="47A734F6" w14:textId="61713984" w:rsidR="0021322E" w:rsidRPr="00DF2688" w:rsidRDefault="0021322E" w:rsidP="0021322E">
      <w:pPr>
        <w:pStyle w:val="11"/>
        <w:spacing w:before="0" w:after="0"/>
        <w:rPr>
          <w:rFonts w:hAnsi="宋体" w:hint="eastAsia"/>
        </w:rPr>
      </w:pPr>
      <w:r w:rsidRPr="00DF2688">
        <w:rPr>
          <w:rFonts w:hAnsi="宋体" w:hint="eastAsia"/>
        </w:rPr>
        <w:t>设备采购合同</w:t>
      </w:r>
    </w:p>
    <w:p w14:paraId="74A79463" w14:textId="31E478FF" w:rsidR="0021322E" w:rsidRPr="00DF2688" w:rsidRDefault="0021322E" w:rsidP="0021322E">
      <w:pPr>
        <w:pStyle w:val="11"/>
        <w:spacing w:before="0" w:after="0"/>
        <w:jc w:val="left"/>
        <w:rPr>
          <w:rFonts w:hAnsi="宋体" w:hint="eastAsia"/>
          <w:b w:val="0"/>
          <w:sz w:val="30"/>
          <w:szCs w:val="30"/>
        </w:rPr>
      </w:pPr>
      <w:r w:rsidRPr="00DF2688">
        <w:rPr>
          <w:rFonts w:hAnsi="宋体" w:hint="eastAsia"/>
          <w:b w:val="0"/>
          <w:sz w:val="30"/>
          <w:szCs w:val="30"/>
        </w:rPr>
        <w:t>买方：</w:t>
      </w:r>
      <w:r w:rsidR="00EA78F0" w:rsidRPr="00DF2688">
        <w:rPr>
          <w:rFonts w:hAnsi="宋体" w:hint="eastAsia"/>
          <w:b w:val="0"/>
          <w:sz w:val="30"/>
          <w:szCs w:val="30"/>
          <w:u w:val="single"/>
        </w:rPr>
        <w:t xml:space="preserve">                            </w:t>
      </w:r>
    </w:p>
    <w:p w14:paraId="5BF47DB1" w14:textId="77777777" w:rsidR="0021322E" w:rsidRPr="00DF2688" w:rsidRDefault="0021322E" w:rsidP="0021322E">
      <w:pPr>
        <w:pStyle w:val="11"/>
        <w:spacing w:before="0" w:after="0"/>
        <w:jc w:val="left"/>
        <w:rPr>
          <w:rFonts w:hAnsi="宋体" w:hint="eastAsia"/>
          <w:b w:val="0"/>
          <w:sz w:val="30"/>
          <w:szCs w:val="30"/>
          <w:u w:val="single"/>
        </w:rPr>
      </w:pPr>
      <w:r w:rsidRPr="00DF2688">
        <w:rPr>
          <w:rFonts w:hAnsi="宋体" w:hint="eastAsia"/>
          <w:b w:val="0"/>
          <w:sz w:val="30"/>
          <w:szCs w:val="30"/>
        </w:rPr>
        <w:t>卖方：</w:t>
      </w:r>
      <w:r w:rsidRPr="00DF2688">
        <w:rPr>
          <w:rFonts w:hAnsi="宋体" w:hint="eastAsia"/>
          <w:b w:val="0"/>
          <w:sz w:val="30"/>
          <w:szCs w:val="30"/>
          <w:u w:val="single"/>
        </w:rPr>
        <w:t xml:space="preserve"> </w:t>
      </w:r>
      <w:r w:rsidRPr="00DF2688">
        <w:rPr>
          <w:rFonts w:hAnsi="宋体"/>
          <w:b w:val="0"/>
          <w:sz w:val="30"/>
          <w:szCs w:val="30"/>
          <w:u w:val="single"/>
        </w:rPr>
        <w:t xml:space="preserve">  </w:t>
      </w:r>
      <w:r w:rsidRPr="00DF2688">
        <w:rPr>
          <w:rFonts w:hAnsi="宋体" w:hint="eastAsia"/>
          <w:b w:val="0"/>
          <w:sz w:val="30"/>
          <w:szCs w:val="30"/>
          <w:u w:val="single"/>
        </w:rPr>
        <w:t xml:space="preserve"> </w:t>
      </w:r>
      <w:r w:rsidRPr="00DF2688">
        <w:rPr>
          <w:rFonts w:hAnsi="宋体"/>
          <w:b w:val="0"/>
          <w:sz w:val="30"/>
          <w:szCs w:val="30"/>
          <w:u w:val="single"/>
        </w:rPr>
        <w:t xml:space="preserve">                        </w:t>
      </w:r>
    </w:p>
    <w:p w14:paraId="4D86E683" w14:textId="77777777" w:rsidR="0021322E" w:rsidRPr="00DF2688" w:rsidRDefault="0021322E" w:rsidP="0021322E">
      <w:pPr>
        <w:pStyle w:val="p17"/>
        <w:spacing w:before="120"/>
        <w:ind w:firstLine="720"/>
        <w:rPr>
          <w:rFonts w:ascii="宋体" w:hAnsi="宋体" w:hint="eastAsia"/>
          <w:sz w:val="30"/>
          <w:szCs w:val="30"/>
        </w:rPr>
      </w:pPr>
      <w:r w:rsidRPr="00DF2688">
        <w:rPr>
          <w:rFonts w:ascii="宋体" w:hAnsi="宋体" w:hint="eastAsia"/>
          <w:sz w:val="30"/>
          <w:szCs w:val="30"/>
        </w:rPr>
        <w:t>根据《中华人民共和国政府采购法》、《中华人民共和国民法典》等法律法规的规定，买卖双方按照采购结果签订本合同。</w:t>
      </w:r>
    </w:p>
    <w:p w14:paraId="4B46090E" w14:textId="77777777" w:rsidR="0021322E" w:rsidRPr="00DF2688" w:rsidRDefault="0021322E" w:rsidP="0021322E">
      <w:pPr>
        <w:pStyle w:val="p0"/>
        <w:spacing w:before="120"/>
        <w:ind w:firstLineChars="200" w:firstLine="600"/>
        <w:rPr>
          <w:rFonts w:ascii="宋体" w:hAnsi="宋体" w:hint="eastAsia"/>
          <w:sz w:val="30"/>
          <w:szCs w:val="30"/>
        </w:rPr>
      </w:pPr>
      <w:r w:rsidRPr="00DF2688">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58D63347" w14:textId="77777777" w:rsidR="0021322E" w:rsidRPr="00DF2688" w:rsidRDefault="0021322E" w:rsidP="0021322E">
      <w:pPr>
        <w:pStyle w:val="p0"/>
        <w:shd w:val="clear" w:color="auto" w:fill="FFFFFF"/>
        <w:autoSpaceDN w:val="0"/>
        <w:spacing w:after="150" w:line="375" w:lineRule="atLeast"/>
        <w:ind w:firstLine="585"/>
        <w:rPr>
          <w:rFonts w:ascii="宋体" w:hAnsi="宋体" w:hint="eastAsia"/>
          <w:sz w:val="30"/>
          <w:szCs w:val="30"/>
        </w:rPr>
      </w:pPr>
      <w:r w:rsidRPr="00DF2688">
        <w:rPr>
          <w:rFonts w:ascii="宋体" w:hAnsi="宋体" w:hint="eastAsia"/>
          <w:sz w:val="30"/>
          <w:szCs w:val="30"/>
        </w:rPr>
        <w:t>本合同书</w:t>
      </w:r>
    </w:p>
    <w:p w14:paraId="2C7A18CA" w14:textId="77777777" w:rsidR="0021322E" w:rsidRPr="00DF2688" w:rsidRDefault="0021322E" w:rsidP="0021322E">
      <w:pPr>
        <w:pStyle w:val="p0"/>
        <w:shd w:val="clear" w:color="auto" w:fill="FFFFFF"/>
        <w:autoSpaceDN w:val="0"/>
        <w:spacing w:after="150" w:line="375" w:lineRule="atLeast"/>
        <w:ind w:firstLine="585"/>
        <w:rPr>
          <w:rFonts w:ascii="宋体" w:hAnsi="宋体" w:cs="Arial" w:hint="eastAsia"/>
          <w:color w:val="000000"/>
          <w:sz w:val="30"/>
          <w:szCs w:val="30"/>
          <w:shd w:val="clear" w:color="auto" w:fill="FFFFFF"/>
        </w:rPr>
      </w:pPr>
      <w:r w:rsidRPr="00DF2688">
        <w:rPr>
          <w:rFonts w:ascii="宋体" w:hAnsi="宋体" w:hint="eastAsia"/>
          <w:sz w:val="30"/>
          <w:szCs w:val="30"/>
        </w:rPr>
        <w:t>廉洁协议书</w:t>
      </w:r>
    </w:p>
    <w:p w14:paraId="6315C9BC" w14:textId="77777777" w:rsidR="0021322E" w:rsidRPr="00DF2688" w:rsidRDefault="0021322E" w:rsidP="0021322E">
      <w:pPr>
        <w:pStyle w:val="p0"/>
        <w:shd w:val="clear" w:color="auto" w:fill="FFFFFF"/>
        <w:autoSpaceDN w:val="0"/>
        <w:spacing w:after="150" w:line="375" w:lineRule="atLeast"/>
        <w:rPr>
          <w:rFonts w:ascii="宋体" w:hAnsi="宋体" w:cs="Arial" w:hint="eastAsia"/>
          <w:b/>
          <w:bCs/>
          <w:color w:val="000000"/>
          <w:sz w:val="30"/>
          <w:szCs w:val="30"/>
          <w:shd w:val="clear" w:color="auto" w:fill="FFFFFF"/>
        </w:rPr>
      </w:pPr>
      <w:r w:rsidRPr="00DF2688">
        <w:rPr>
          <w:rFonts w:ascii="宋体" w:hAnsi="宋体" w:cs="Arial" w:hint="eastAsia"/>
          <w:b/>
          <w:bCs/>
          <w:color w:val="000000"/>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21322E" w:rsidRPr="00DF2688" w14:paraId="33D5A68A" w14:textId="77777777" w:rsidTr="003B1B83">
        <w:tc>
          <w:tcPr>
            <w:tcW w:w="666" w:type="dxa"/>
          </w:tcPr>
          <w:p w14:paraId="55E90EA8"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序号</w:t>
            </w:r>
          </w:p>
        </w:tc>
        <w:tc>
          <w:tcPr>
            <w:tcW w:w="1427" w:type="dxa"/>
          </w:tcPr>
          <w:p w14:paraId="68E4294E"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产品全称</w:t>
            </w:r>
          </w:p>
        </w:tc>
        <w:tc>
          <w:tcPr>
            <w:tcW w:w="1134" w:type="dxa"/>
          </w:tcPr>
          <w:p w14:paraId="14119338"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商标牌号</w:t>
            </w:r>
          </w:p>
        </w:tc>
        <w:tc>
          <w:tcPr>
            <w:tcW w:w="1276" w:type="dxa"/>
          </w:tcPr>
          <w:p w14:paraId="014984D1"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规格型号</w:t>
            </w:r>
          </w:p>
        </w:tc>
        <w:tc>
          <w:tcPr>
            <w:tcW w:w="1134" w:type="dxa"/>
          </w:tcPr>
          <w:p w14:paraId="7C79059D"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产地</w:t>
            </w:r>
          </w:p>
        </w:tc>
        <w:tc>
          <w:tcPr>
            <w:tcW w:w="850" w:type="dxa"/>
          </w:tcPr>
          <w:p w14:paraId="49D94103"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单位</w:t>
            </w:r>
          </w:p>
        </w:tc>
        <w:tc>
          <w:tcPr>
            <w:tcW w:w="741" w:type="dxa"/>
          </w:tcPr>
          <w:p w14:paraId="2E9FE18A"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数量</w:t>
            </w:r>
          </w:p>
        </w:tc>
        <w:tc>
          <w:tcPr>
            <w:tcW w:w="1102" w:type="dxa"/>
          </w:tcPr>
          <w:p w14:paraId="469C2F9E"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单价（元）</w:t>
            </w:r>
          </w:p>
        </w:tc>
        <w:tc>
          <w:tcPr>
            <w:tcW w:w="1134" w:type="dxa"/>
          </w:tcPr>
          <w:p w14:paraId="70DB9AFC" w14:textId="77777777" w:rsidR="0021322E" w:rsidRPr="00DF2688" w:rsidRDefault="0021322E" w:rsidP="003B1B83">
            <w:pPr>
              <w:pStyle w:val="p0"/>
              <w:autoSpaceDN w:val="0"/>
              <w:spacing w:after="150" w:line="375" w:lineRule="atLeast"/>
              <w:jc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总价（元）</w:t>
            </w:r>
          </w:p>
        </w:tc>
      </w:tr>
      <w:tr w:rsidR="0021322E" w:rsidRPr="00DF2688" w14:paraId="0F18826B" w14:textId="77777777" w:rsidTr="003B1B83">
        <w:tc>
          <w:tcPr>
            <w:tcW w:w="666" w:type="dxa"/>
          </w:tcPr>
          <w:p w14:paraId="2662D2AD" w14:textId="77777777" w:rsidR="0021322E" w:rsidRPr="00DF2688" w:rsidRDefault="0021322E" w:rsidP="003B1B83">
            <w:pPr>
              <w:pStyle w:val="p0"/>
              <w:autoSpaceDN w:val="0"/>
              <w:spacing w:after="150" w:line="375" w:lineRule="atLeast"/>
              <w:jc w:val="center"/>
              <w:textAlignment w:val="center"/>
              <w:rPr>
                <w:rFonts w:ascii="宋体" w:hAnsi="宋体" w:cs="Arial" w:hint="eastAsia"/>
                <w:color w:val="000000"/>
                <w:shd w:val="clear" w:color="auto" w:fill="FFFFFF"/>
              </w:rPr>
            </w:pPr>
            <w:r w:rsidRPr="00DF2688">
              <w:rPr>
                <w:rFonts w:ascii="宋体" w:hAnsi="宋体" w:cs="Arial" w:hint="eastAsia"/>
                <w:color w:val="000000"/>
                <w:shd w:val="clear" w:color="auto" w:fill="FFFFFF"/>
              </w:rPr>
              <w:t>1</w:t>
            </w:r>
          </w:p>
        </w:tc>
        <w:tc>
          <w:tcPr>
            <w:tcW w:w="1427" w:type="dxa"/>
            <w:vAlign w:val="center"/>
          </w:tcPr>
          <w:p w14:paraId="383908D2" w14:textId="77777777" w:rsidR="0021322E" w:rsidRPr="00DF2688" w:rsidRDefault="0021322E" w:rsidP="003B1B83">
            <w:pPr>
              <w:jc w:val="center"/>
              <w:rPr>
                <w:rFonts w:ascii="宋体" w:hAnsi="宋体" w:hint="eastAsia"/>
                <w:shd w:val="clear" w:color="auto" w:fill="FFFFFF"/>
              </w:rPr>
            </w:pPr>
            <w:r w:rsidRPr="00DF2688">
              <w:rPr>
                <w:rFonts w:ascii="宋体" w:hAnsi="宋体" w:hint="eastAsia"/>
                <w:shd w:val="clear" w:color="auto" w:fill="FFFFFF"/>
              </w:rPr>
              <w:t xml:space="preserve"> </w:t>
            </w:r>
          </w:p>
        </w:tc>
        <w:tc>
          <w:tcPr>
            <w:tcW w:w="1134" w:type="dxa"/>
            <w:vAlign w:val="center"/>
          </w:tcPr>
          <w:p w14:paraId="7F142F2F" w14:textId="77777777" w:rsidR="0021322E" w:rsidRPr="00DF2688" w:rsidRDefault="0021322E" w:rsidP="003B1B83">
            <w:pPr>
              <w:jc w:val="center"/>
              <w:rPr>
                <w:rFonts w:ascii="宋体" w:hAnsi="宋体" w:hint="eastAsia"/>
                <w:shd w:val="clear" w:color="auto" w:fill="FFFFFF"/>
              </w:rPr>
            </w:pPr>
          </w:p>
        </w:tc>
        <w:tc>
          <w:tcPr>
            <w:tcW w:w="1276" w:type="dxa"/>
            <w:vAlign w:val="center"/>
          </w:tcPr>
          <w:p w14:paraId="4463288B" w14:textId="77777777" w:rsidR="0021322E" w:rsidRPr="00DF2688" w:rsidRDefault="0021322E" w:rsidP="003B1B83">
            <w:pPr>
              <w:jc w:val="center"/>
              <w:rPr>
                <w:rFonts w:ascii="宋体" w:hAnsi="宋体" w:hint="eastAsia"/>
                <w:shd w:val="clear" w:color="auto" w:fill="FFFFFF"/>
              </w:rPr>
            </w:pPr>
          </w:p>
        </w:tc>
        <w:tc>
          <w:tcPr>
            <w:tcW w:w="1134" w:type="dxa"/>
            <w:vAlign w:val="center"/>
          </w:tcPr>
          <w:p w14:paraId="2B1729C0" w14:textId="77777777" w:rsidR="0021322E" w:rsidRPr="00DF2688" w:rsidRDefault="0021322E" w:rsidP="003B1B83">
            <w:pPr>
              <w:jc w:val="center"/>
              <w:rPr>
                <w:rFonts w:ascii="宋体" w:hAnsi="宋体" w:hint="eastAsia"/>
                <w:shd w:val="clear" w:color="auto" w:fill="FFFFFF"/>
              </w:rPr>
            </w:pPr>
          </w:p>
        </w:tc>
        <w:tc>
          <w:tcPr>
            <w:tcW w:w="850" w:type="dxa"/>
            <w:vAlign w:val="center"/>
          </w:tcPr>
          <w:p w14:paraId="32A968A4" w14:textId="77777777" w:rsidR="0021322E" w:rsidRPr="00DF2688" w:rsidRDefault="0021322E" w:rsidP="003B1B83">
            <w:pPr>
              <w:jc w:val="center"/>
              <w:rPr>
                <w:rFonts w:ascii="宋体" w:hAnsi="宋体" w:hint="eastAsia"/>
                <w:shd w:val="clear" w:color="auto" w:fill="FFFFFF"/>
              </w:rPr>
            </w:pPr>
          </w:p>
        </w:tc>
        <w:tc>
          <w:tcPr>
            <w:tcW w:w="741" w:type="dxa"/>
            <w:vAlign w:val="center"/>
          </w:tcPr>
          <w:p w14:paraId="282036C5" w14:textId="77777777" w:rsidR="0021322E" w:rsidRPr="00DF2688" w:rsidRDefault="0021322E" w:rsidP="003B1B83">
            <w:pPr>
              <w:jc w:val="center"/>
              <w:rPr>
                <w:rFonts w:ascii="宋体" w:hAnsi="宋体" w:hint="eastAsia"/>
                <w:shd w:val="clear" w:color="auto" w:fill="FFFFFF"/>
              </w:rPr>
            </w:pPr>
          </w:p>
        </w:tc>
        <w:tc>
          <w:tcPr>
            <w:tcW w:w="1102" w:type="dxa"/>
            <w:vAlign w:val="center"/>
          </w:tcPr>
          <w:p w14:paraId="76E1D936" w14:textId="77777777" w:rsidR="0021322E" w:rsidRPr="00DF2688" w:rsidRDefault="0021322E" w:rsidP="003B1B83">
            <w:pPr>
              <w:jc w:val="center"/>
              <w:rPr>
                <w:rFonts w:ascii="宋体" w:hAnsi="宋体" w:hint="eastAsia"/>
                <w:shd w:val="clear" w:color="auto" w:fill="FFFFFF"/>
              </w:rPr>
            </w:pPr>
          </w:p>
        </w:tc>
        <w:tc>
          <w:tcPr>
            <w:tcW w:w="1134" w:type="dxa"/>
            <w:vAlign w:val="center"/>
          </w:tcPr>
          <w:p w14:paraId="5156EEEB" w14:textId="77777777" w:rsidR="0021322E" w:rsidRPr="00DF2688" w:rsidRDefault="0021322E" w:rsidP="003B1B83">
            <w:pPr>
              <w:jc w:val="center"/>
              <w:rPr>
                <w:rFonts w:ascii="宋体" w:hAnsi="宋体" w:hint="eastAsia"/>
                <w:shd w:val="clear" w:color="auto" w:fill="FFFFFF"/>
              </w:rPr>
            </w:pPr>
          </w:p>
        </w:tc>
      </w:tr>
    </w:tbl>
    <w:p w14:paraId="3A4FFC91" w14:textId="77777777" w:rsidR="0021322E" w:rsidRPr="00DF2688"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p>
    <w:p w14:paraId="29991B46"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DF2688">
        <w:rPr>
          <w:rFonts w:ascii="宋体" w:hAnsi="宋体" w:cs="Arial" w:hint="eastAsia"/>
          <w:b/>
          <w:color w:val="000000"/>
          <w:sz w:val="30"/>
          <w:szCs w:val="30"/>
          <w:shd w:val="clear" w:color="auto" w:fill="FFFFFF"/>
        </w:rPr>
        <w:t>第二条  交货时间、地点和交货方式</w:t>
      </w:r>
    </w:p>
    <w:p w14:paraId="71B802AD" w14:textId="02A8583A" w:rsidR="0021322E" w:rsidRPr="00BE7494" w:rsidRDefault="0021322E" w:rsidP="0021322E">
      <w:pPr>
        <w:pStyle w:val="p0"/>
        <w:shd w:val="clear" w:color="auto" w:fill="FFFFFF"/>
        <w:autoSpaceDN w:val="0"/>
        <w:spacing w:after="150" w:line="375" w:lineRule="atLeast"/>
        <w:rPr>
          <w:rFonts w:ascii="宋体" w:hAnsi="宋体" w:hint="eastAsia"/>
          <w:sz w:val="30"/>
          <w:szCs w:val="30"/>
          <w:u w:val="single"/>
        </w:rPr>
      </w:pPr>
      <w:r w:rsidRPr="00751B6C">
        <w:rPr>
          <w:rFonts w:ascii="宋体" w:hAnsi="宋体" w:cs="Arial" w:hint="eastAsia"/>
          <w:color w:val="000000"/>
          <w:sz w:val="30"/>
          <w:szCs w:val="30"/>
          <w:shd w:val="clear" w:color="auto" w:fill="FFFFFF"/>
        </w:rPr>
        <w:t>1、交货时间：</w:t>
      </w:r>
      <w:r w:rsidRPr="00751B6C">
        <w:rPr>
          <w:rFonts w:ascii="宋体" w:hAnsi="宋体" w:hint="eastAsia"/>
          <w:sz w:val="30"/>
          <w:szCs w:val="30"/>
          <w:u w:val="single"/>
        </w:rPr>
        <w:t xml:space="preserve"> </w:t>
      </w:r>
      <w:r>
        <w:rPr>
          <w:rFonts w:ascii="宋体" w:hAnsi="宋体" w:hint="eastAsia"/>
          <w:sz w:val="30"/>
          <w:szCs w:val="30"/>
          <w:u w:val="single"/>
        </w:rPr>
        <w:t xml:space="preserve"> </w:t>
      </w:r>
      <w:r w:rsidRPr="00BE7494">
        <w:rPr>
          <w:rFonts w:ascii="宋体" w:hAnsi="宋体" w:hint="eastAsia"/>
          <w:sz w:val="30"/>
          <w:szCs w:val="30"/>
          <w:u w:val="single"/>
        </w:rPr>
        <w:t>合同签订后30</w:t>
      </w:r>
      <w:r w:rsidR="007452E4" w:rsidRPr="00BE7494">
        <w:rPr>
          <w:rFonts w:ascii="宋体" w:hAnsi="宋体" w:hint="eastAsia"/>
          <w:sz w:val="30"/>
          <w:szCs w:val="30"/>
          <w:u w:val="single"/>
        </w:rPr>
        <w:t>个工作日</w:t>
      </w:r>
      <w:r w:rsidRPr="00BE7494">
        <w:rPr>
          <w:rFonts w:ascii="宋体" w:hAnsi="宋体" w:hint="eastAsia"/>
          <w:sz w:val="30"/>
          <w:szCs w:val="30"/>
          <w:u w:val="single"/>
        </w:rPr>
        <w:t xml:space="preserve">内完成送货、安装、调试                                            </w:t>
      </w:r>
    </w:p>
    <w:p w14:paraId="3B4B942B" w14:textId="0A05645A" w:rsidR="0021322E" w:rsidRPr="00BE7494"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BE7494">
        <w:rPr>
          <w:rFonts w:ascii="宋体" w:hAnsi="宋体" w:cs="Arial" w:hint="eastAsia"/>
          <w:color w:val="000000"/>
          <w:sz w:val="30"/>
          <w:szCs w:val="30"/>
          <w:shd w:val="clear" w:color="auto" w:fill="FFFFFF"/>
        </w:rPr>
        <w:t>2、交货地点：</w:t>
      </w:r>
      <w:r w:rsidRPr="00BE7494">
        <w:rPr>
          <w:rFonts w:ascii="宋体" w:hAnsi="宋体" w:hint="eastAsia"/>
          <w:sz w:val="30"/>
          <w:szCs w:val="30"/>
          <w:u w:val="single"/>
        </w:rPr>
        <w:t xml:space="preserve">  </w:t>
      </w:r>
      <w:r w:rsidR="00EA78F0" w:rsidRPr="00BE7494">
        <w:rPr>
          <w:rFonts w:ascii="宋体" w:hAnsi="宋体" w:hint="eastAsia"/>
          <w:sz w:val="30"/>
          <w:szCs w:val="30"/>
          <w:u w:val="single"/>
        </w:rPr>
        <w:t>采购人</w:t>
      </w:r>
      <w:r w:rsidRPr="00BE7494">
        <w:rPr>
          <w:rFonts w:ascii="宋体" w:hAnsi="宋体" w:hint="eastAsia"/>
          <w:sz w:val="30"/>
          <w:szCs w:val="30"/>
          <w:u w:val="single"/>
        </w:rPr>
        <w:t>指定</w:t>
      </w:r>
      <w:r w:rsidR="00EA78F0" w:rsidRPr="00BE7494">
        <w:rPr>
          <w:rFonts w:ascii="宋体" w:hAnsi="宋体" w:hint="eastAsia"/>
          <w:sz w:val="30"/>
          <w:szCs w:val="30"/>
          <w:u w:val="single"/>
        </w:rPr>
        <w:t>地点</w:t>
      </w:r>
      <w:r w:rsidRPr="00BE7494">
        <w:rPr>
          <w:rFonts w:ascii="宋体" w:hAnsi="宋体" w:hint="eastAsia"/>
          <w:sz w:val="30"/>
          <w:szCs w:val="30"/>
          <w:u w:val="single"/>
        </w:rPr>
        <w:t xml:space="preserve">                                           </w:t>
      </w:r>
      <w:r w:rsidRPr="00BE7494">
        <w:rPr>
          <w:rFonts w:ascii="宋体" w:hAnsi="宋体" w:cs="Arial" w:hint="eastAsia"/>
          <w:color w:val="000000"/>
          <w:sz w:val="30"/>
          <w:szCs w:val="30"/>
          <w:shd w:val="clear" w:color="auto" w:fill="FFFFFF"/>
        </w:rPr>
        <w:t xml:space="preserve">                                             </w:t>
      </w:r>
    </w:p>
    <w:p w14:paraId="5D80100F" w14:textId="77777777" w:rsidR="0021322E" w:rsidRPr="00BE7494"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BE7494">
        <w:rPr>
          <w:rFonts w:ascii="宋体" w:hAnsi="宋体" w:cs="Arial" w:hint="eastAsia"/>
          <w:color w:val="000000"/>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14F4F282" w14:textId="77777777" w:rsidR="0021322E" w:rsidRPr="00BE7494"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BE7494">
        <w:rPr>
          <w:rFonts w:ascii="宋体" w:hAnsi="宋体" w:cs="Arial" w:hint="eastAsia"/>
          <w:b/>
          <w:color w:val="000000"/>
          <w:sz w:val="30"/>
          <w:szCs w:val="30"/>
          <w:shd w:val="clear" w:color="auto" w:fill="FFFFFF"/>
        </w:rPr>
        <w:t>第三条  付款方式</w:t>
      </w:r>
    </w:p>
    <w:p w14:paraId="14081DA7" w14:textId="77777777" w:rsidR="0021322E" w:rsidRPr="00BE7494" w:rsidRDefault="0021322E" w:rsidP="0021322E">
      <w:pPr>
        <w:pStyle w:val="p0"/>
        <w:shd w:val="clear" w:color="auto" w:fill="FFFFFF"/>
        <w:autoSpaceDN w:val="0"/>
        <w:spacing w:after="150" w:line="375" w:lineRule="atLeast"/>
        <w:rPr>
          <w:rFonts w:ascii="宋体" w:hAnsi="宋体" w:cs="Arial" w:hint="eastAsia"/>
          <w:sz w:val="30"/>
          <w:szCs w:val="30"/>
          <w:shd w:val="clear" w:color="auto" w:fill="FFFFFF"/>
        </w:rPr>
      </w:pPr>
      <w:r w:rsidRPr="00BE7494">
        <w:rPr>
          <w:rFonts w:ascii="宋体" w:hAnsi="宋体" w:cs="Arial" w:hint="eastAsia"/>
          <w:color w:val="000000"/>
          <w:sz w:val="30"/>
          <w:szCs w:val="30"/>
          <w:shd w:val="clear" w:color="auto" w:fill="FFFFFF"/>
        </w:rPr>
        <w:t>1、产品总价（人民币）：</w:t>
      </w:r>
      <w:r w:rsidRPr="00BE7494">
        <w:rPr>
          <w:rStyle w:val="affff4"/>
          <w:rFonts w:ascii="华文仿宋" w:eastAsia="华文仿宋" w:hAnsi="华文仿宋"/>
          <w:color w:val="000000"/>
          <w:sz w:val="30"/>
          <w:szCs w:val="30"/>
        </w:rPr>
        <w:t xml:space="preserve">       </w:t>
      </w:r>
      <w:r w:rsidRPr="00BE7494">
        <w:rPr>
          <w:rFonts w:ascii="宋体" w:hAnsi="宋体" w:cs="Arial" w:hint="eastAsia"/>
          <w:color w:val="000000"/>
          <w:sz w:val="30"/>
          <w:szCs w:val="30"/>
          <w:shd w:val="clear" w:color="auto" w:fill="FFFFFF"/>
        </w:rPr>
        <w:t>元</w:t>
      </w:r>
      <w:r w:rsidRPr="00BE7494">
        <w:rPr>
          <w:rFonts w:ascii="宋体" w:hAnsi="宋体" w:cs="Arial" w:hint="eastAsia"/>
          <w:sz w:val="30"/>
          <w:szCs w:val="30"/>
          <w:shd w:val="clear" w:color="auto" w:fill="FFFFFF"/>
        </w:rPr>
        <w:t>（大写：</w:t>
      </w:r>
      <w:r w:rsidRPr="00BE7494">
        <w:rPr>
          <w:rFonts w:ascii="宋体" w:hAnsi="宋体" w:cs="Arial" w:hint="eastAsia"/>
          <w:color w:val="000000"/>
          <w:sz w:val="30"/>
          <w:szCs w:val="30"/>
          <w:shd w:val="clear" w:color="auto" w:fill="FFFFFF"/>
        </w:rPr>
        <w:t xml:space="preserve"> </w:t>
      </w:r>
      <w:r w:rsidRPr="00BE7494">
        <w:rPr>
          <w:rFonts w:ascii="宋体" w:hAnsi="宋体" w:cs="Arial"/>
          <w:color w:val="000000"/>
          <w:sz w:val="30"/>
          <w:szCs w:val="30"/>
          <w:shd w:val="clear" w:color="auto" w:fill="FFFFFF"/>
        </w:rPr>
        <w:t xml:space="preserve">    </w:t>
      </w:r>
      <w:r w:rsidRPr="00BE7494">
        <w:rPr>
          <w:rFonts w:ascii="宋体" w:hAnsi="宋体" w:cs="Arial" w:hint="eastAsia"/>
          <w:sz w:val="30"/>
          <w:szCs w:val="30"/>
          <w:shd w:val="clear" w:color="auto" w:fill="FFFFFF"/>
        </w:rPr>
        <w:t>元整）</w:t>
      </w:r>
    </w:p>
    <w:p w14:paraId="16663A88" w14:textId="2CE7C2F8" w:rsidR="0021322E" w:rsidRPr="00BE7494" w:rsidRDefault="0021322E" w:rsidP="0021322E">
      <w:pPr>
        <w:pStyle w:val="p0"/>
        <w:shd w:val="clear" w:color="auto" w:fill="FFFFFF"/>
        <w:autoSpaceDN w:val="0"/>
        <w:spacing w:after="150" w:line="375" w:lineRule="atLeast"/>
        <w:rPr>
          <w:rFonts w:ascii="宋体" w:hAnsi="宋体" w:hint="eastAsia"/>
          <w:color w:val="000000"/>
          <w:sz w:val="30"/>
          <w:szCs w:val="30"/>
          <w:shd w:val="clear" w:color="auto" w:fill="FFFFFF"/>
        </w:rPr>
      </w:pPr>
      <w:r w:rsidRPr="00BE7494">
        <w:rPr>
          <w:rFonts w:ascii="宋体" w:hAnsi="宋体" w:cs="Arial" w:hint="eastAsia"/>
          <w:color w:val="000000"/>
          <w:sz w:val="30"/>
          <w:szCs w:val="30"/>
          <w:shd w:val="clear" w:color="auto" w:fill="FFFFFF"/>
        </w:rPr>
        <w:lastRenderedPageBreak/>
        <w:t>2、</w:t>
      </w:r>
      <w:r w:rsidR="007452E4" w:rsidRPr="00BE7494">
        <w:rPr>
          <w:rFonts w:ascii="宋体" w:hAnsi="宋体" w:cs="Arial" w:hint="eastAsia"/>
          <w:color w:val="000000"/>
          <w:sz w:val="30"/>
          <w:szCs w:val="30"/>
          <w:shd w:val="clear" w:color="auto" w:fill="FFFFFF"/>
        </w:rPr>
        <w:t>付款方式：合同签订后3日内，卖方向买方支付合同总金额的5%作为履约保证金（乙方以支票、汇票、本票、保函等非现金形式提供履约保证金，安装验收合格并正常运转后转为质保金）买方在收齐乙方提交的履约保证金后的5个工作日内支付合同总价50％的货款，数额为：人民币        元/大写：       ；货到项目现场后的5个工作日内支付合同总价40％的货款，数额为：人民币        元/大写：       ；现场安装验收合格后5个工作日内支付合同总价10％的货款，数额为：</w:t>
      </w:r>
      <w:proofErr w:type="gramStart"/>
      <w:r w:rsidR="007452E4" w:rsidRPr="00BE7494">
        <w:rPr>
          <w:rFonts w:ascii="宋体" w:hAnsi="宋体" w:cs="Arial" w:hint="eastAsia"/>
          <w:color w:val="000000"/>
          <w:sz w:val="30"/>
          <w:szCs w:val="30"/>
          <w:shd w:val="clear" w:color="auto" w:fill="FFFFFF"/>
        </w:rPr>
        <w:t>人民币人民币</w:t>
      </w:r>
      <w:proofErr w:type="gramEnd"/>
      <w:r w:rsidR="007452E4" w:rsidRPr="00BE7494">
        <w:rPr>
          <w:rFonts w:ascii="宋体" w:hAnsi="宋体" w:cs="Arial" w:hint="eastAsia"/>
          <w:color w:val="000000"/>
          <w:sz w:val="30"/>
          <w:szCs w:val="30"/>
          <w:shd w:val="clear" w:color="auto" w:fill="FFFFFF"/>
        </w:rPr>
        <w:t xml:space="preserve">        元/大写：       ；质保期满</w:t>
      </w:r>
      <w:proofErr w:type="gramStart"/>
      <w:r w:rsidR="007452E4" w:rsidRPr="00BE7494">
        <w:rPr>
          <w:rFonts w:ascii="宋体" w:hAnsi="宋体" w:cs="Arial" w:hint="eastAsia"/>
          <w:color w:val="000000"/>
          <w:sz w:val="30"/>
          <w:szCs w:val="30"/>
          <w:shd w:val="clear" w:color="auto" w:fill="FFFFFF"/>
        </w:rPr>
        <w:t>后凭质保金</w:t>
      </w:r>
      <w:proofErr w:type="gramEnd"/>
      <w:r w:rsidR="007452E4" w:rsidRPr="00BE7494">
        <w:rPr>
          <w:rFonts w:ascii="宋体" w:hAnsi="宋体" w:cs="Arial" w:hint="eastAsia"/>
          <w:color w:val="000000"/>
          <w:sz w:val="30"/>
          <w:szCs w:val="30"/>
          <w:shd w:val="clear" w:color="auto" w:fill="FFFFFF"/>
        </w:rPr>
        <w:t>的支付凭证，质保金无息退还。上述合同付款金额买方在财政拨付后按实际情况支付。</w:t>
      </w:r>
    </w:p>
    <w:p w14:paraId="6AE022FC" w14:textId="77777777" w:rsidR="0021322E" w:rsidRPr="00BE7494"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BE7494">
        <w:rPr>
          <w:rFonts w:ascii="宋体" w:hAnsi="宋体" w:cs="Arial" w:hint="eastAsia"/>
          <w:b/>
          <w:color w:val="000000"/>
          <w:sz w:val="30"/>
          <w:szCs w:val="30"/>
          <w:shd w:val="clear" w:color="auto" w:fill="FFFFFF"/>
        </w:rPr>
        <w:t>第四条  包装要求和装运标志</w:t>
      </w:r>
    </w:p>
    <w:p w14:paraId="33AB0480" w14:textId="77777777" w:rsidR="0021322E" w:rsidRPr="00BE7494" w:rsidRDefault="0021322E" w:rsidP="0021322E">
      <w:pPr>
        <w:pStyle w:val="p17"/>
        <w:spacing w:before="120" w:line="360" w:lineRule="auto"/>
        <w:rPr>
          <w:rFonts w:ascii="宋体" w:hAnsi="宋体" w:hint="eastAsia"/>
          <w:sz w:val="30"/>
          <w:szCs w:val="30"/>
        </w:rPr>
      </w:pPr>
      <w:r w:rsidRPr="00BE7494">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2D86C28" w14:textId="77777777" w:rsidR="0021322E" w:rsidRPr="00BE7494" w:rsidRDefault="0021322E" w:rsidP="0021322E">
      <w:pPr>
        <w:pStyle w:val="p17"/>
        <w:spacing w:before="120" w:line="360" w:lineRule="auto"/>
        <w:rPr>
          <w:rFonts w:ascii="宋体" w:hAnsi="宋体" w:hint="eastAsia"/>
          <w:sz w:val="30"/>
          <w:szCs w:val="30"/>
        </w:rPr>
      </w:pPr>
      <w:r w:rsidRPr="00BE7494">
        <w:rPr>
          <w:rFonts w:ascii="宋体" w:hAnsi="宋体" w:hint="eastAsia"/>
          <w:sz w:val="30"/>
          <w:szCs w:val="30"/>
        </w:rPr>
        <w:t>2、每件包装箱内应附一份详细装箱单和质量合格证。</w:t>
      </w:r>
    </w:p>
    <w:p w14:paraId="03BA0337" w14:textId="77777777" w:rsidR="0021322E" w:rsidRPr="00BE7494" w:rsidRDefault="0021322E" w:rsidP="0021322E">
      <w:pPr>
        <w:pStyle w:val="p17"/>
        <w:spacing w:before="120" w:line="360" w:lineRule="auto"/>
        <w:rPr>
          <w:rFonts w:ascii="宋体" w:hAnsi="宋体" w:hint="eastAsia"/>
          <w:sz w:val="30"/>
          <w:szCs w:val="30"/>
        </w:rPr>
      </w:pPr>
      <w:r w:rsidRPr="00BE7494">
        <w:rPr>
          <w:rFonts w:ascii="宋体" w:hAnsi="宋体" w:hint="eastAsia"/>
          <w:sz w:val="30"/>
          <w:szCs w:val="30"/>
        </w:rPr>
        <w:t>3、卖方应在每一包装箱的</w:t>
      </w:r>
      <w:proofErr w:type="gramStart"/>
      <w:r w:rsidRPr="00BE7494">
        <w:rPr>
          <w:rFonts w:ascii="宋体" w:hAnsi="宋体" w:hint="eastAsia"/>
          <w:sz w:val="30"/>
          <w:szCs w:val="30"/>
        </w:rPr>
        <w:t>四侧用不</w:t>
      </w:r>
      <w:proofErr w:type="gramEnd"/>
      <w:r w:rsidRPr="00BE7494">
        <w:rPr>
          <w:rFonts w:ascii="宋体" w:hAnsi="宋体" w:hint="eastAsia"/>
          <w:sz w:val="30"/>
          <w:szCs w:val="30"/>
        </w:rPr>
        <w:t>褪色的油漆以醒目的中文字样做出标记。</w:t>
      </w:r>
    </w:p>
    <w:p w14:paraId="121A0FCD" w14:textId="77777777" w:rsidR="0021322E" w:rsidRPr="00BE7494"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BE7494">
        <w:rPr>
          <w:rFonts w:ascii="宋体" w:hAnsi="宋体" w:cs="Arial" w:hint="eastAsia"/>
          <w:b/>
          <w:color w:val="000000"/>
          <w:sz w:val="30"/>
          <w:szCs w:val="30"/>
          <w:shd w:val="clear" w:color="auto" w:fill="FFFFFF"/>
        </w:rPr>
        <w:t>第五条  知识产权和质量保证</w:t>
      </w:r>
    </w:p>
    <w:p w14:paraId="0CDCF581" w14:textId="77777777" w:rsidR="0021322E" w:rsidRPr="00BE7494" w:rsidRDefault="0021322E" w:rsidP="0021322E">
      <w:pPr>
        <w:pStyle w:val="p15"/>
        <w:spacing w:line="360" w:lineRule="auto"/>
        <w:ind w:leftChars="1" w:left="2"/>
        <w:rPr>
          <w:rFonts w:ascii="宋体" w:hAnsi="宋体" w:hint="eastAsia"/>
          <w:sz w:val="30"/>
          <w:szCs w:val="30"/>
        </w:rPr>
      </w:pPr>
      <w:r w:rsidRPr="00BE7494">
        <w:rPr>
          <w:rFonts w:ascii="宋体" w:hAnsi="宋体" w:hint="eastAsia"/>
          <w:sz w:val="30"/>
          <w:szCs w:val="30"/>
        </w:rPr>
        <w:t>1、卖方须保证货物是全新、未使用过的，并完全符合强制性的国家技术质量规范和合同规定的质量、规格、性能和技术规范等的要求。</w:t>
      </w:r>
    </w:p>
    <w:p w14:paraId="13C31B06" w14:textId="77777777" w:rsidR="0021322E" w:rsidRPr="00BE7494" w:rsidRDefault="0021322E" w:rsidP="0021322E">
      <w:pPr>
        <w:pStyle w:val="p15"/>
        <w:spacing w:line="360" w:lineRule="auto"/>
        <w:ind w:leftChars="1" w:left="2"/>
        <w:rPr>
          <w:rFonts w:ascii="宋体" w:hAnsi="宋体" w:hint="eastAsia"/>
          <w:sz w:val="30"/>
          <w:szCs w:val="30"/>
        </w:rPr>
      </w:pPr>
      <w:r w:rsidRPr="00BE7494">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3EF081C2" w14:textId="77777777" w:rsidR="0021322E" w:rsidRPr="00BE7494" w:rsidRDefault="0021322E" w:rsidP="0021322E">
      <w:pPr>
        <w:spacing w:line="360" w:lineRule="auto"/>
        <w:rPr>
          <w:rFonts w:ascii="宋体" w:hAnsi="宋体" w:hint="eastAsia"/>
          <w:sz w:val="30"/>
          <w:szCs w:val="30"/>
        </w:rPr>
      </w:pPr>
      <w:r w:rsidRPr="00BE7494">
        <w:rPr>
          <w:rFonts w:ascii="宋体" w:hAnsi="宋体" w:hint="eastAsia"/>
          <w:sz w:val="30"/>
          <w:szCs w:val="30"/>
        </w:rPr>
        <w:t>3、需要第三方提供的原产地证明、原产地、原厂产品检验合格证、原</w:t>
      </w:r>
      <w:r w:rsidRPr="00BE7494">
        <w:rPr>
          <w:rFonts w:ascii="宋体" w:hAnsi="宋体" w:hint="eastAsia"/>
          <w:sz w:val="30"/>
          <w:szCs w:val="30"/>
        </w:rPr>
        <w:lastRenderedPageBreak/>
        <w:t>厂产品品质证明、商检证明、提供生产和销售企业的相关认证证书。如果到货时，卖方不能够提供相应的证明文件、不符合相关要求的，买方有权拒收，由此造成的损失与买方无关。</w:t>
      </w:r>
    </w:p>
    <w:p w14:paraId="2BAEBB61" w14:textId="77777777" w:rsidR="0021322E" w:rsidRPr="00751B6C" w:rsidRDefault="0021322E" w:rsidP="0021322E">
      <w:pPr>
        <w:pStyle w:val="p0"/>
        <w:spacing w:before="120" w:line="360" w:lineRule="auto"/>
        <w:rPr>
          <w:rFonts w:ascii="宋体" w:hAnsi="宋体" w:hint="eastAsia"/>
          <w:sz w:val="30"/>
          <w:szCs w:val="30"/>
        </w:rPr>
      </w:pPr>
      <w:r w:rsidRPr="00BE7494">
        <w:rPr>
          <w:rFonts w:ascii="宋体" w:hAnsi="宋体" w:hint="eastAsia"/>
          <w:sz w:val="30"/>
          <w:szCs w:val="30"/>
        </w:rPr>
        <w:t>4、卖方应保证买方在使用该货物或其任何一部分时不受第三方提出的侵</w:t>
      </w:r>
      <w:r w:rsidRPr="00751B6C">
        <w:rPr>
          <w:rFonts w:ascii="宋体" w:hAnsi="宋体" w:hint="eastAsia"/>
          <w:sz w:val="30"/>
          <w:szCs w:val="30"/>
        </w:rPr>
        <w:t>犯专利权、著作权、商标权和工业设计权等的起诉。如果任何第三方提出侵权指控，卖方须与第三方交涉并承担由此发生的一切责任、费用和经济赔偿。</w:t>
      </w:r>
    </w:p>
    <w:p w14:paraId="69575226"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天内应免费维修或更换有缺陷的货物或部件。</w:t>
      </w:r>
    </w:p>
    <w:p w14:paraId="55F77ACF" w14:textId="77777777" w:rsidR="0021322E" w:rsidRPr="00751B6C" w:rsidRDefault="0021322E" w:rsidP="0021322E">
      <w:pPr>
        <w:pStyle w:val="p0"/>
        <w:spacing w:before="120" w:line="360" w:lineRule="auto"/>
        <w:ind w:leftChars="-1" w:left="-2"/>
        <w:rPr>
          <w:rFonts w:ascii="宋体" w:hAnsi="宋体" w:hint="eastAsia"/>
          <w:sz w:val="30"/>
          <w:szCs w:val="30"/>
        </w:rPr>
      </w:pPr>
      <w:r w:rsidRPr="00751B6C">
        <w:rPr>
          <w:rFonts w:ascii="宋体" w:hAnsi="宋体" w:hint="eastAsia"/>
          <w:sz w:val="30"/>
          <w:szCs w:val="30"/>
        </w:rPr>
        <w:t>6、 如果卖方在收到通知后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天内没有弥补缺陷，买方可采取必要的补救措施，但由此引发的风险和费用将由卖方承担。</w:t>
      </w:r>
    </w:p>
    <w:p w14:paraId="122F2C7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7、合同项下货物的质量保证期为自货物通过最终验收起</w:t>
      </w:r>
      <w:r w:rsidRPr="00751B6C">
        <w:rPr>
          <w:rStyle w:val="affff4"/>
          <w:rFonts w:ascii="宋体" w:hAnsi="宋体" w:hint="eastAsia"/>
          <w:sz w:val="30"/>
          <w:szCs w:val="30"/>
        </w:rPr>
        <w:t xml:space="preserve">      </w:t>
      </w:r>
      <w:proofErr w:type="gramStart"/>
      <w:r w:rsidRPr="00751B6C">
        <w:rPr>
          <w:rFonts w:ascii="宋体" w:hAnsi="宋体" w:hint="eastAsia"/>
          <w:sz w:val="30"/>
          <w:szCs w:val="30"/>
        </w:rPr>
        <w:t>个</w:t>
      </w:r>
      <w:proofErr w:type="gramEnd"/>
      <w:r w:rsidRPr="00751B6C">
        <w:rPr>
          <w:rFonts w:ascii="宋体" w:hAnsi="宋体" w:hint="eastAsia"/>
          <w:sz w:val="30"/>
          <w:szCs w:val="30"/>
        </w:rPr>
        <w:t>月。</w:t>
      </w:r>
    </w:p>
    <w:p w14:paraId="36C9C63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第六条  测试和验收</w:t>
      </w:r>
    </w:p>
    <w:p w14:paraId="75C53464"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1、</w:t>
      </w:r>
      <w:r w:rsidRPr="00751B6C">
        <w:rPr>
          <w:rFonts w:ascii="宋体" w:hAnsi="宋体" w:cs="Arial" w:hint="eastAsia"/>
          <w:color w:val="000000"/>
          <w:sz w:val="30"/>
          <w:szCs w:val="30"/>
          <w:shd w:val="clear" w:color="auto" w:fill="FFFFFF"/>
        </w:rPr>
        <w:t>卖方应向买方提供设备性能的测试方案、程序、流程、测试手段和测试标准。</w:t>
      </w:r>
    </w:p>
    <w:p w14:paraId="2977E46E"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w:t>
      </w:r>
      <w:r>
        <w:rPr>
          <w:rFonts w:ascii="宋体" w:hAnsi="宋体" w:cs="Arial" w:hint="eastAsia"/>
          <w:color w:val="000000"/>
          <w:sz w:val="30"/>
          <w:szCs w:val="30"/>
          <w:shd w:val="clear" w:color="auto" w:fill="FFFFFF"/>
        </w:rPr>
        <w:t>、整个测试期间发生的相关费用，由卖方承担。测试结果需</w:t>
      </w:r>
      <w:r w:rsidRPr="00B73FA7">
        <w:rPr>
          <w:rFonts w:ascii="宋体" w:hAnsi="宋体" w:cs="Arial" w:hint="eastAsia"/>
          <w:color w:val="000000"/>
          <w:sz w:val="30"/>
          <w:szCs w:val="30"/>
          <w:shd w:val="clear" w:color="auto" w:fill="FFFFFF"/>
        </w:rPr>
        <w:t>医学工程部</w:t>
      </w:r>
      <w:r w:rsidRPr="00751B6C">
        <w:rPr>
          <w:rFonts w:ascii="宋体" w:hAnsi="宋体" w:cs="Arial" w:hint="eastAsia"/>
          <w:color w:val="000000"/>
          <w:sz w:val="30"/>
          <w:szCs w:val="30"/>
          <w:shd w:val="clear" w:color="auto" w:fill="FFFFFF"/>
        </w:rPr>
        <w:t>、使用科室和卖方工程师等相关人员共同签字确认。若相关测试不能够通过，买方有要求退货或者要求</w:t>
      </w:r>
      <w:r w:rsidRPr="0024551B">
        <w:rPr>
          <w:rFonts w:ascii="宋体" w:hAnsi="宋体" w:cs="Arial" w:hint="eastAsia"/>
          <w:color w:val="000000"/>
          <w:sz w:val="30"/>
          <w:szCs w:val="30"/>
          <w:shd w:val="clear" w:color="auto" w:fill="FFFFFF"/>
        </w:rPr>
        <w:t>卖方</w:t>
      </w:r>
      <w:r w:rsidRPr="00751B6C">
        <w:rPr>
          <w:rFonts w:ascii="宋体" w:hAnsi="宋体" w:cs="Arial" w:hint="eastAsia"/>
          <w:color w:val="000000"/>
          <w:sz w:val="30"/>
          <w:szCs w:val="30"/>
          <w:shd w:val="clear" w:color="auto" w:fill="FFFFFF"/>
        </w:rPr>
        <w:t>折价处理的权利。</w:t>
      </w:r>
    </w:p>
    <w:p w14:paraId="77830C6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第七条  违约赔偿</w:t>
      </w:r>
    </w:p>
    <w:p w14:paraId="7980A1D6" w14:textId="77777777" w:rsidR="0021322E" w:rsidRPr="00751B6C" w:rsidRDefault="0021322E" w:rsidP="0021322E">
      <w:pPr>
        <w:pStyle w:val="p15"/>
        <w:spacing w:before="120" w:line="360" w:lineRule="auto"/>
        <w:ind w:leftChars="-28" w:left="-59"/>
        <w:rPr>
          <w:rFonts w:ascii="宋体" w:hAnsi="宋体" w:hint="eastAsia"/>
          <w:color w:val="000000"/>
          <w:sz w:val="30"/>
          <w:szCs w:val="30"/>
        </w:rPr>
      </w:pPr>
      <w:r w:rsidRPr="00751B6C">
        <w:rPr>
          <w:rFonts w:ascii="宋体" w:hAnsi="宋体" w:hint="eastAsia"/>
          <w:sz w:val="30"/>
          <w:szCs w:val="30"/>
        </w:rPr>
        <w:t>1、卖方应按照规定的时间按时交货和提供服务。如果卖方没有按照合同规定的时间交货和提供服务，买方有权提出违约损失赔偿或解除合</w:t>
      </w:r>
      <w:r w:rsidRPr="00751B6C">
        <w:rPr>
          <w:rFonts w:ascii="宋体" w:hAnsi="宋体" w:hint="eastAsia"/>
          <w:sz w:val="30"/>
          <w:szCs w:val="30"/>
        </w:rPr>
        <w:lastRenderedPageBreak/>
        <w:t>同。</w:t>
      </w:r>
      <w:r w:rsidRPr="00751B6C">
        <w:rPr>
          <w:rFonts w:ascii="宋体" w:hAnsi="宋体" w:hint="eastAsia"/>
          <w:color w:val="000000"/>
          <w:sz w:val="30"/>
          <w:szCs w:val="30"/>
        </w:rPr>
        <w:t>每迟延一天，卖方</w:t>
      </w:r>
      <w:proofErr w:type="gramStart"/>
      <w:r w:rsidRPr="00751B6C">
        <w:rPr>
          <w:rFonts w:ascii="宋体" w:hAnsi="宋体" w:hint="eastAsia"/>
          <w:color w:val="000000"/>
          <w:sz w:val="30"/>
          <w:szCs w:val="30"/>
        </w:rPr>
        <w:t>应</w:t>
      </w:r>
      <w:r w:rsidRPr="0024551B">
        <w:rPr>
          <w:rFonts w:ascii="宋体" w:hAnsi="宋体" w:cs="Arial" w:hint="eastAsia"/>
          <w:color w:val="000000"/>
          <w:sz w:val="30"/>
          <w:szCs w:val="30"/>
          <w:shd w:val="clear" w:color="auto" w:fill="FFFFFF"/>
        </w:rPr>
        <w:t>按迟交货</w:t>
      </w:r>
      <w:proofErr w:type="gramEnd"/>
      <w:r w:rsidRPr="0024551B">
        <w:rPr>
          <w:rFonts w:ascii="宋体" w:hAnsi="宋体" w:cs="Arial" w:hint="eastAsia"/>
          <w:color w:val="000000"/>
          <w:sz w:val="30"/>
          <w:szCs w:val="30"/>
          <w:shd w:val="clear" w:color="auto" w:fill="FFFFFF"/>
        </w:rPr>
        <w:t>物的交货价款的0.1%向买方</w:t>
      </w:r>
      <w:r w:rsidRPr="00751B6C">
        <w:rPr>
          <w:rFonts w:ascii="宋体" w:hAnsi="宋体" w:hint="eastAsia"/>
          <w:color w:val="000000"/>
          <w:sz w:val="30"/>
          <w:szCs w:val="30"/>
        </w:rPr>
        <w:t>支付违约金。逾期超过十五天，买方有权单方解除合同。</w:t>
      </w:r>
    </w:p>
    <w:p w14:paraId="56CD92D7" w14:textId="77777777" w:rsidR="0021322E" w:rsidRPr="00751B6C" w:rsidRDefault="0021322E" w:rsidP="0021322E">
      <w:pPr>
        <w:pStyle w:val="p17"/>
        <w:spacing w:before="120" w:line="360" w:lineRule="auto"/>
        <w:rPr>
          <w:rFonts w:ascii="宋体" w:hAnsi="宋体" w:hint="eastAsia"/>
          <w:b/>
          <w:sz w:val="30"/>
          <w:szCs w:val="30"/>
        </w:rPr>
      </w:pPr>
      <w:r w:rsidRPr="00751B6C">
        <w:rPr>
          <w:rFonts w:ascii="宋体" w:hAnsi="宋体" w:hint="eastAsia"/>
          <w:sz w:val="30"/>
          <w:szCs w:val="30"/>
        </w:rPr>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278724F0"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3、如果在买方发出索赔通知后</w:t>
      </w:r>
      <w:r w:rsidRPr="00751B6C">
        <w:rPr>
          <w:rFonts w:ascii="宋体" w:hAnsi="宋体" w:hint="eastAsia"/>
          <w:sz w:val="30"/>
          <w:szCs w:val="30"/>
          <w:u w:val="single"/>
        </w:rPr>
        <w:t xml:space="preserve"> 3 </w:t>
      </w:r>
      <w:r w:rsidRPr="00751B6C">
        <w:rPr>
          <w:rFonts w:ascii="宋体" w:hAnsi="宋体" w:hint="eastAsia"/>
          <w:sz w:val="30"/>
          <w:szCs w:val="30"/>
        </w:rPr>
        <w:t>天内，卖方未作答复，上述索赔应视为已被卖方接受。如卖方未能在买方提出索赔通知后</w:t>
      </w:r>
      <w:r w:rsidRPr="00751B6C">
        <w:rPr>
          <w:rFonts w:ascii="宋体" w:hAnsi="宋体" w:hint="eastAsia"/>
          <w:sz w:val="30"/>
          <w:szCs w:val="30"/>
          <w:u w:val="single"/>
        </w:rPr>
        <w:t xml:space="preserve"> 7 </w:t>
      </w:r>
      <w:r w:rsidRPr="00751B6C">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06A0D51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第八条  不可抗力</w:t>
      </w:r>
    </w:p>
    <w:p w14:paraId="631ACAC2"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15E16FA9"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2、受事故影响的一方应在不可抗力的事故发生后尽快书面形式通知另一方，并在事故发生后</w:t>
      </w:r>
      <w:r w:rsidRPr="00751B6C">
        <w:rPr>
          <w:rFonts w:ascii="宋体" w:hAnsi="宋体" w:hint="eastAsia"/>
          <w:sz w:val="30"/>
          <w:szCs w:val="30"/>
          <w:u w:val="single"/>
        </w:rPr>
        <w:t xml:space="preserve"> 7 </w:t>
      </w:r>
      <w:r w:rsidRPr="00751B6C">
        <w:rPr>
          <w:rFonts w:ascii="宋体" w:hAnsi="宋体" w:hint="eastAsia"/>
          <w:sz w:val="30"/>
          <w:szCs w:val="30"/>
        </w:rPr>
        <w:t>天内，将有关部门出具的证明文件送达另一方。</w:t>
      </w:r>
    </w:p>
    <w:p w14:paraId="0485718D"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3、不可抗力使合同的某些内容有变更必要的， 双方应通过协商在</w:t>
      </w:r>
      <w:r w:rsidRPr="00751B6C">
        <w:rPr>
          <w:rFonts w:ascii="宋体" w:hAnsi="宋体" w:hint="eastAsia"/>
          <w:sz w:val="30"/>
          <w:szCs w:val="30"/>
          <w:u w:val="single"/>
        </w:rPr>
        <w:t xml:space="preserve">7 </w:t>
      </w:r>
      <w:r w:rsidRPr="00751B6C">
        <w:rPr>
          <w:rFonts w:ascii="宋体" w:hAnsi="宋体" w:hint="eastAsia"/>
          <w:sz w:val="30"/>
          <w:szCs w:val="30"/>
        </w:rPr>
        <w:t>日内达成进一步履行合同的协议，因不可抗力致使合同不能履行的，合同终止。</w:t>
      </w:r>
    </w:p>
    <w:p w14:paraId="0E61E8D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第九条  合同争议的解决</w:t>
      </w:r>
    </w:p>
    <w:p w14:paraId="5D2D7569" w14:textId="77777777" w:rsidR="0021322E" w:rsidRPr="00751B6C" w:rsidRDefault="0021322E" w:rsidP="0021322E">
      <w:pPr>
        <w:pStyle w:val="p15"/>
        <w:spacing w:before="120" w:line="360" w:lineRule="auto"/>
        <w:ind w:left="1"/>
        <w:rPr>
          <w:rFonts w:ascii="宋体" w:hAnsi="宋体" w:hint="eastAsia"/>
          <w:sz w:val="30"/>
          <w:szCs w:val="30"/>
        </w:rPr>
      </w:pPr>
      <w:r w:rsidRPr="00751B6C">
        <w:rPr>
          <w:rFonts w:ascii="宋体" w:hAnsi="宋体" w:hint="eastAsia"/>
          <w:sz w:val="30"/>
          <w:szCs w:val="30"/>
        </w:rPr>
        <w:lastRenderedPageBreak/>
        <w:t xml:space="preserve">    因合同履行中发生的争议和未尽事宜，合同当事人双方可通过协商解决。协商不成的，双方任何一方均可向北京市通州区人民法院提起诉讼。</w:t>
      </w:r>
    </w:p>
    <w:p w14:paraId="33FE3508"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第十条  适用法律</w:t>
      </w:r>
    </w:p>
    <w:p w14:paraId="3A453F5C" w14:textId="77777777" w:rsidR="0021322E" w:rsidRPr="00751B6C" w:rsidRDefault="0021322E" w:rsidP="0021322E">
      <w:pPr>
        <w:rPr>
          <w:rFonts w:ascii="宋体" w:hAnsi="宋体" w:hint="eastAsia"/>
          <w:sz w:val="30"/>
          <w:szCs w:val="30"/>
        </w:rPr>
      </w:pPr>
      <w:r w:rsidRPr="00751B6C">
        <w:rPr>
          <w:rFonts w:ascii="宋体" w:hAnsi="宋体" w:hint="eastAsia"/>
          <w:sz w:val="30"/>
          <w:szCs w:val="30"/>
        </w:rPr>
        <w:t>本合同应按照中华人民共和国的法律进行解释。</w:t>
      </w:r>
    </w:p>
    <w:p w14:paraId="0D9C82E4" w14:textId="77777777" w:rsidR="0021322E" w:rsidRPr="00751B6C" w:rsidRDefault="0021322E" w:rsidP="0021322E">
      <w:pPr>
        <w:pStyle w:val="p0"/>
        <w:rPr>
          <w:rFonts w:ascii="宋体" w:hAnsi="宋体" w:hint="eastAsia"/>
          <w:b/>
          <w:sz w:val="30"/>
          <w:szCs w:val="30"/>
        </w:rPr>
      </w:pPr>
      <w:r w:rsidRPr="00751B6C">
        <w:rPr>
          <w:rFonts w:ascii="宋体" w:hAnsi="宋体" w:hint="eastAsia"/>
          <w:b/>
          <w:sz w:val="30"/>
          <w:szCs w:val="30"/>
        </w:rPr>
        <w:t>第十一条  合同生效和其它</w:t>
      </w:r>
    </w:p>
    <w:p w14:paraId="48562FD5" w14:textId="77777777" w:rsidR="0021322E" w:rsidRPr="00751B6C" w:rsidRDefault="0021322E" w:rsidP="0021322E">
      <w:pPr>
        <w:pStyle w:val="p16"/>
        <w:spacing w:line="360" w:lineRule="auto"/>
        <w:ind w:leftChars="-29" w:left="-61"/>
        <w:rPr>
          <w:rFonts w:hint="eastAsia"/>
          <w:b/>
          <w:bCs/>
          <w:sz w:val="30"/>
          <w:szCs w:val="30"/>
        </w:rPr>
      </w:pPr>
      <w:r w:rsidRPr="00751B6C">
        <w:rPr>
          <w:rFonts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751B6C">
        <w:rPr>
          <w:rFonts w:hint="eastAsia"/>
          <w:sz w:val="30"/>
          <w:szCs w:val="30"/>
        </w:rPr>
        <w:t>副本报</w:t>
      </w:r>
      <w:proofErr w:type="gramEnd"/>
      <w:r w:rsidRPr="00751B6C">
        <w:rPr>
          <w:rFonts w:hint="eastAsia"/>
          <w:sz w:val="30"/>
          <w:szCs w:val="30"/>
        </w:rPr>
        <w:t>同级政府采购监督管理部门和有关部门备案。</w:t>
      </w:r>
    </w:p>
    <w:p w14:paraId="2D75D167" w14:textId="77777777" w:rsidR="0021322E" w:rsidRPr="00751B6C" w:rsidRDefault="0021322E" w:rsidP="0021322E">
      <w:pPr>
        <w:pStyle w:val="p15"/>
        <w:tabs>
          <w:tab w:val="left" w:pos="4678"/>
        </w:tabs>
        <w:spacing w:line="360" w:lineRule="auto"/>
        <w:ind w:left="1"/>
        <w:rPr>
          <w:rFonts w:ascii="宋体" w:hAnsi="宋体" w:hint="eastAsia"/>
          <w:sz w:val="30"/>
          <w:szCs w:val="30"/>
        </w:rPr>
      </w:pPr>
      <w:r w:rsidRPr="00751B6C">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BEF19C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3、本合同</w:t>
      </w:r>
      <w:r w:rsidRPr="00751B6C">
        <w:rPr>
          <w:rFonts w:ascii="宋体" w:hAnsi="宋体" w:hint="eastAsia"/>
          <w:color w:val="000000"/>
          <w:sz w:val="30"/>
          <w:szCs w:val="30"/>
        </w:rPr>
        <w:t>一式</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伍</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份，买方执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肆</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份，卖方执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壹</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w:t>
      </w:r>
      <w:r w:rsidRPr="00751B6C">
        <w:rPr>
          <w:rFonts w:ascii="宋体" w:hAnsi="宋体" w:hint="eastAsia"/>
          <w:b/>
          <w:color w:val="000000"/>
          <w:sz w:val="30"/>
          <w:szCs w:val="30"/>
        </w:rPr>
        <w:t>，</w:t>
      </w:r>
      <w:r w:rsidRPr="00751B6C">
        <w:rPr>
          <w:rFonts w:ascii="宋体" w:hAnsi="宋体" w:hint="eastAsia"/>
          <w:sz w:val="30"/>
          <w:szCs w:val="30"/>
        </w:rPr>
        <w:t>具有同等法律效力。</w:t>
      </w:r>
    </w:p>
    <w:p w14:paraId="3EBD04CB" w14:textId="77777777" w:rsidR="0021322E" w:rsidRPr="00751B6C" w:rsidRDefault="0021322E" w:rsidP="0021322E">
      <w:pPr>
        <w:pStyle w:val="p15"/>
        <w:spacing w:before="120"/>
        <w:rPr>
          <w:rFonts w:ascii="宋体" w:hAnsi="宋体" w:hint="eastAsia"/>
          <w:sz w:val="30"/>
          <w:szCs w:val="30"/>
        </w:rPr>
      </w:pPr>
      <w:r w:rsidRPr="00751B6C">
        <w:rPr>
          <w:rFonts w:ascii="宋体" w:hAnsi="宋体" w:hint="eastAsia"/>
          <w:sz w:val="30"/>
          <w:szCs w:val="30"/>
        </w:rPr>
        <w:t>4、</w:t>
      </w:r>
      <w:r w:rsidRPr="00C22721">
        <w:rPr>
          <w:rFonts w:ascii="宋体" w:hAnsi="宋体" w:hint="eastAsia"/>
          <w:sz w:val="30"/>
          <w:szCs w:val="30"/>
        </w:rPr>
        <w:t>本合同经双方授权代表签字并加盖单位印章且由卖方递交履约保证金后生效。</w:t>
      </w:r>
    </w:p>
    <w:p w14:paraId="746DB23D"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p>
    <w:p w14:paraId="2F5BCDD7"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附件：1、产品配置清单一览表</w:t>
      </w:r>
    </w:p>
    <w:p w14:paraId="6FF4785C"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r w:rsidRPr="00751B6C">
        <w:rPr>
          <w:rFonts w:ascii="宋体" w:hAnsi="宋体" w:hint="eastAsia"/>
          <w:sz w:val="30"/>
          <w:szCs w:val="30"/>
        </w:rPr>
        <w:t xml:space="preserve">   2、售后服务承诺书</w:t>
      </w:r>
    </w:p>
    <w:p w14:paraId="10BA57A9" w14:textId="77777777" w:rsidR="0021322E"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 xml:space="preserve"> </w:t>
      </w:r>
      <w:r>
        <w:rPr>
          <w:rFonts w:ascii="宋体" w:hAnsi="宋体" w:hint="eastAsia"/>
          <w:sz w:val="30"/>
          <w:szCs w:val="30"/>
        </w:rPr>
        <w:t>备注：</w:t>
      </w:r>
    </w:p>
    <w:p w14:paraId="57C1BA25" w14:textId="77777777" w:rsidR="0021322E" w:rsidRDefault="0021322E" w:rsidP="0021322E">
      <w:pPr>
        <w:pStyle w:val="p15"/>
        <w:spacing w:line="360" w:lineRule="auto"/>
        <w:rPr>
          <w:rFonts w:ascii="宋体" w:hAnsi="宋体" w:hint="eastAsia"/>
          <w:sz w:val="30"/>
          <w:szCs w:val="30"/>
        </w:rPr>
      </w:pPr>
      <w:r>
        <w:rPr>
          <w:rFonts w:ascii="宋体" w:hAnsi="宋体" w:hint="eastAsia"/>
          <w:sz w:val="30"/>
          <w:szCs w:val="30"/>
        </w:rPr>
        <w:t>卖方企业规模：□大型企业/□中型企业/□小型企业/□微型企业</w:t>
      </w:r>
    </w:p>
    <w:p w14:paraId="3E0F0FC8" w14:textId="77777777" w:rsidR="0021322E" w:rsidRPr="00751B6C" w:rsidRDefault="0021322E" w:rsidP="0021322E">
      <w:pPr>
        <w:pStyle w:val="p15"/>
        <w:spacing w:line="360" w:lineRule="auto"/>
        <w:rPr>
          <w:rFonts w:ascii="宋体" w:hAnsi="宋体" w:hint="eastAsia"/>
          <w:sz w:val="30"/>
          <w:szCs w:val="30"/>
        </w:rPr>
      </w:pPr>
      <w:r>
        <w:rPr>
          <w:rFonts w:ascii="宋体" w:hAnsi="宋体" w:hint="eastAsia"/>
          <w:sz w:val="30"/>
          <w:szCs w:val="30"/>
        </w:rPr>
        <w:t>（请卖方根据公司实际情况在□内打√）</w:t>
      </w:r>
      <w:r w:rsidRPr="00751B6C">
        <w:rPr>
          <w:rFonts w:ascii="宋体" w:hAnsi="宋体" w:hint="eastAsia"/>
          <w:sz w:val="30"/>
          <w:szCs w:val="30"/>
        </w:rPr>
        <w:t xml:space="preserve"> </w:t>
      </w:r>
    </w:p>
    <w:p w14:paraId="62DD4C89" w14:textId="06124EDF" w:rsidR="0021322E" w:rsidRDefault="0021322E" w:rsidP="0021322E">
      <w:pPr>
        <w:pStyle w:val="p15"/>
        <w:spacing w:before="120"/>
        <w:ind w:leftChars="284" w:left="5717" w:hangingChars="1900" w:hanging="5121"/>
        <w:jc w:val="left"/>
        <w:rPr>
          <w:rFonts w:ascii="宋体" w:hAnsi="宋体" w:hint="eastAsia"/>
          <w:w w:val="90"/>
          <w:sz w:val="30"/>
          <w:szCs w:val="30"/>
          <w:u w:val="single"/>
        </w:rPr>
      </w:pPr>
      <w:r>
        <w:rPr>
          <w:rFonts w:ascii="宋体" w:hAnsi="宋体" w:hint="eastAsia"/>
          <w:w w:val="90"/>
          <w:sz w:val="30"/>
          <w:szCs w:val="30"/>
        </w:rPr>
        <w:t>买 方：</w:t>
      </w:r>
      <w:r w:rsidR="00EA78F0">
        <w:rPr>
          <w:rFonts w:ascii="宋体" w:hAnsi="宋体" w:hint="eastAsia"/>
          <w:w w:val="90"/>
          <w:sz w:val="30"/>
          <w:szCs w:val="30"/>
          <w:u w:val="single"/>
        </w:rPr>
        <w:t xml:space="preserve">              </w:t>
      </w:r>
      <w:r>
        <w:rPr>
          <w:rFonts w:ascii="宋体" w:hAnsi="宋体" w:hint="eastAsia"/>
          <w:w w:val="90"/>
          <w:sz w:val="30"/>
          <w:szCs w:val="30"/>
        </w:rPr>
        <w:t xml:space="preserve">        </w:t>
      </w:r>
      <w:r w:rsidR="00EA78F0">
        <w:rPr>
          <w:rFonts w:ascii="宋体" w:hAnsi="宋体" w:hint="eastAsia"/>
          <w:w w:val="90"/>
          <w:sz w:val="30"/>
          <w:szCs w:val="30"/>
        </w:rPr>
        <w:t xml:space="preserve">   </w:t>
      </w:r>
      <w:r>
        <w:rPr>
          <w:rFonts w:ascii="宋体" w:hAnsi="宋体" w:hint="eastAsia"/>
          <w:w w:val="90"/>
          <w:sz w:val="30"/>
          <w:szCs w:val="30"/>
        </w:rPr>
        <w:t>卖 方：</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p>
    <w:p w14:paraId="5ECE1EA6" w14:textId="309A384B" w:rsidR="0021322E" w:rsidRDefault="0021322E" w:rsidP="0021322E">
      <w:pPr>
        <w:pStyle w:val="p15"/>
        <w:spacing w:before="120"/>
        <w:ind w:leftChars="284" w:left="5717" w:hangingChars="1900" w:hanging="5121"/>
        <w:jc w:val="left"/>
        <w:rPr>
          <w:rFonts w:ascii="宋体" w:hAnsi="宋体" w:hint="eastAsia"/>
          <w:w w:val="90"/>
          <w:sz w:val="30"/>
          <w:szCs w:val="30"/>
        </w:rPr>
      </w:pPr>
      <w:r>
        <w:rPr>
          <w:rFonts w:ascii="宋体" w:hAnsi="宋体" w:hint="eastAsia"/>
          <w:w w:val="90"/>
          <w:sz w:val="30"/>
          <w:szCs w:val="30"/>
        </w:rPr>
        <w:lastRenderedPageBreak/>
        <w:t xml:space="preserve">       </w:t>
      </w:r>
      <w:r w:rsidR="00EA78F0">
        <w:rPr>
          <w:rFonts w:ascii="宋体" w:hAnsi="宋体" w:hint="eastAsia"/>
          <w:w w:val="90"/>
          <w:sz w:val="30"/>
          <w:szCs w:val="30"/>
          <w:u w:val="single"/>
        </w:rPr>
        <w:t xml:space="preserve">             </w:t>
      </w:r>
      <w:r>
        <w:rPr>
          <w:rFonts w:ascii="宋体" w:hAnsi="宋体" w:hint="eastAsia"/>
          <w:w w:val="90"/>
          <w:sz w:val="30"/>
          <w:szCs w:val="30"/>
          <w:u w:val="single"/>
        </w:rPr>
        <w:t xml:space="preserve"> </w:t>
      </w:r>
      <w:r>
        <w:rPr>
          <w:rFonts w:ascii="宋体" w:hAnsi="宋体" w:hint="eastAsia"/>
          <w:w w:val="90"/>
          <w:sz w:val="30"/>
          <w:szCs w:val="30"/>
        </w:rPr>
        <w:t xml:space="preserve">                 </w:t>
      </w:r>
      <w:r w:rsidRPr="00B50805">
        <w:rPr>
          <w:rFonts w:ascii="宋体" w:hAnsi="宋体"/>
          <w:w w:val="90"/>
          <w:sz w:val="30"/>
          <w:szCs w:val="30"/>
          <w:u w:val="single"/>
        </w:rPr>
        <w:t xml:space="preserve">           </w:t>
      </w:r>
      <w:r w:rsidRPr="00B50805">
        <w:rPr>
          <w:rFonts w:ascii="宋体" w:hAnsi="宋体" w:hint="eastAsia"/>
          <w:w w:val="90"/>
          <w:sz w:val="30"/>
          <w:szCs w:val="30"/>
          <w:u w:val="single"/>
        </w:rPr>
        <w:t xml:space="preserve">     </w:t>
      </w:r>
      <w:r>
        <w:rPr>
          <w:rFonts w:ascii="宋体" w:hAnsi="宋体"/>
          <w:w w:val="90"/>
          <w:sz w:val="30"/>
          <w:szCs w:val="30"/>
          <w:u w:val="single"/>
        </w:rPr>
        <w:t xml:space="preserve">  </w:t>
      </w:r>
      <w:r w:rsidRPr="00B50805">
        <w:rPr>
          <w:rFonts w:ascii="宋体" w:hAnsi="宋体" w:hint="eastAsia"/>
          <w:w w:val="90"/>
          <w:sz w:val="30"/>
          <w:szCs w:val="30"/>
          <w:u w:val="single"/>
        </w:rPr>
        <w:t xml:space="preserve">  </w:t>
      </w:r>
    </w:p>
    <w:p w14:paraId="247AC250" w14:textId="77777777" w:rsidR="0021322E" w:rsidRDefault="0021322E" w:rsidP="0021322E">
      <w:pPr>
        <w:pStyle w:val="p15"/>
        <w:spacing w:before="120"/>
        <w:rPr>
          <w:rFonts w:ascii="宋体" w:hAnsi="宋体" w:hint="eastAsia"/>
          <w:w w:val="90"/>
          <w:sz w:val="30"/>
          <w:szCs w:val="30"/>
        </w:rPr>
      </w:pPr>
      <w:r>
        <w:rPr>
          <w:rFonts w:ascii="宋体" w:hAnsi="宋体" w:hint="eastAsia"/>
          <w:w w:val="90"/>
          <w:sz w:val="30"/>
          <w:szCs w:val="30"/>
        </w:rPr>
        <w:t xml:space="preserve">    名 称：(印章)                   名 称：(印章)</w:t>
      </w:r>
    </w:p>
    <w:p w14:paraId="147D4225" w14:textId="77777777" w:rsidR="0021322E" w:rsidRDefault="0021322E" w:rsidP="0021322E">
      <w:pPr>
        <w:pStyle w:val="p15"/>
        <w:spacing w:before="120"/>
        <w:rPr>
          <w:rFonts w:ascii="宋体" w:hAnsi="宋体" w:hint="eastAsia"/>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245F3912" w14:textId="77777777" w:rsidR="0021322E" w:rsidRDefault="0021322E" w:rsidP="0021322E">
      <w:pPr>
        <w:pStyle w:val="p15"/>
        <w:spacing w:before="120"/>
        <w:ind w:firstLineChars="300" w:firstLine="809"/>
        <w:rPr>
          <w:rFonts w:ascii="宋体" w:hAnsi="宋体" w:hint="eastAsia"/>
          <w:w w:val="90"/>
          <w:sz w:val="30"/>
          <w:szCs w:val="30"/>
        </w:rPr>
      </w:pPr>
      <w:r>
        <w:rPr>
          <w:rFonts w:ascii="宋体" w:hAnsi="宋体" w:hint="eastAsia"/>
          <w:w w:val="90"/>
          <w:sz w:val="30"/>
          <w:szCs w:val="30"/>
        </w:rPr>
        <w:t xml:space="preserve">        年  月  日                      年  月  日</w:t>
      </w:r>
    </w:p>
    <w:p w14:paraId="741D20C8" w14:textId="77777777" w:rsidR="0021322E" w:rsidRDefault="0021322E" w:rsidP="0021322E">
      <w:pPr>
        <w:pStyle w:val="p15"/>
        <w:spacing w:before="120" w:line="240" w:lineRule="atLeast"/>
        <w:jc w:val="left"/>
        <w:rPr>
          <w:rFonts w:ascii="宋体" w:hAnsi="宋体" w:hint="eastAsia"/>
          <w:color w:val="000000"/>
          <w:w w:val="90"/>
          <w:sz w:val="28"/>
          <w:szCs w:val="28"/>
          <w:u w:val="single"/>
        </w:rPr>
      </w:pPr>
      <w:r w:rsidRPr="007A060F">
        <w:rPr>
          <w:rFonts w:ascii="宋体" w:hAnsi="宋体" w:hint="eastAsia"/>
          <w:w w:val="90"/>
          <w:sz w:val="28"/>
          <w:szCs w:val="28"/>
        </w:rPr>
        <w:t>法人代表或</w:t>
      </w:r>
      <w:r>
        <w:rPr>
          <w:rFonts w:ascii="宋体" w:hAnsi="宋体" w:hint="eastAsia"/>
          <w:w w:val="90"/>
          <w:sz w:val="28"/>
          <w:szCs w:val="28"/>
        </w:rPr>
        <w:t xml:space="preserve">授权代表(签字)： </w:t>
      </w:r>
      <w:r>
        <w:rPr>
          <w:rFonts w:ascii="宋体" w:hAnsi="宋体" w:hint="eastAsia"/>
          <w:w w:val="90"/>
          <w:sz w:val="28"/>
          <w:szCs w:val="28"/>
          <w:u w:val="single"/>
        </w:rPr>
        <w:t xml:space="preserve">         </w:t>
      </w:r>
      <w:r>
        <w:rPr>
          <w:rFonts w:ascii="宋体" w:hAnsi="宋体" w:hint="eastAsia"/>
          <w:w w:val="90"/>
          <w:sz w:val="28"/>
          <w:szCs w:val="28"/>
        </w:rPr>
        <w:t xml:space="preserve">   </w:t>
      </w:r>
      <w:r>
        <w:rPr>
          <w:rFonts w:ascii="宋体" w:hAnsi="宋体" w:hint="eastAsia"/>
          <w:color w:val="000000"/>
          <w:w w:val="90"/>
          <w:sz w:val="28"/>
          <w:szCs w:val="28"/>
        </w:rPr>
        <w:t>卖方开户银行:</w:t>
      </w:r>
      <w:r>
        <w:rPr>
          <w:rFonts w:ascii="宋体" w:hAnsi="宋体" w:hint="eastAsia"/>
          <w:color w:val="000000"/>
          <w:w w:val="90"/>
          <w:sz w:val="28"/>
          <w:szCs w:val="28"/>
          <w:u w:val="single"/>
        </w:rPr>
        <w:t xml:space="preserve"> </w:t>
      </w:r>
      <w:r>
        <w:rPr>
          <w:rFonts w:ascii="宋体" w:hAnsi="宋体"/>
          <w:color w:val="000000"/>
          <w:w w:val="90"/>
          <w:sz w:val="28"/>
          <w:szCs w:val="28"/>
          <w:u w:val="single"/>
        </w:rPr>
        <w:t xml:space="preserve">              </w:t>
      </w:r>
    </w:p>
    <w:p w14:paraId="1C7F902B" w14:textId="77777777" w:rsidR="0021322E" w:rsidRDefault="0021322E" w:rsidP="0021322E">
      <w:pPr>
        <w:pStyle w:val="p15"/>
        <w:spacing w:before="120" w:line="240" w:lineRule="atLeast"/>
        <w:ind w:leftChars="284" w:left="4244" w:hangingChars="1450" w:hanging="3648"/>
        <w:jc w:val="left"/>
        <w:rPr>
          <w:rFonts w:ascii="宋体" w:hAnsi="宋体" w:hint="eastAsia"/>
          <w:color w:val="000000"/>
          <w:w w:val="90"/>
          <w:sz w:val="28"/>
          <w:szCs w:val="28"/>
          <w:u w:val="single"/>
        </w:rPr>
      </w:pPr>
      <w:r>
        <w:rPr>
          <w:rFonts w:ascii="宋体" w:hAnsi="宋体" w:hint="eastAsia"/>
          <w:w w:val="90"/>
          <w:sz w:val="28"/>
          <w:szCs w:val="28"/>
        </w:rPr>
        <w:t xml:space="preserve">           年  月  日             </w:t>
      </w:r>
      <w:r>
        <w:rPr>
          <w:rFonts w:ascii="宋体" w:hAnsi="宋体" w:hint="eastAsia"/>
          <w:color w:val="000000"/>
          <w:w w:val="90"/>
          <w:sz w:val="28"/>
          <w:szCs w:val="28"/>
        </w:rPr>
        <w:t>卖 方 帐 号：</w:t>
      </w:r>
      <w:r>
        <w:rPr>
          <w:rFonts w:ascii="宋体" w:hAnsi="宋体"/>
          <w:w w:val="90"/>
          <w:sz w:val="24"/>
          <w:szCs w:val="24"/>
          <w:u w:val="single"/>
        </w:rPr>
        <w:t xml:space="preserve">                 </w:t>
      </w:r>
    </w:p>
    <w:p w14:paraId="64CA90AB" w14:textId="77777777" w:rsidR="0021322E" w:rsidRDefault="0021322E" w:rsidP="0021322E">
      <w:pPr>
        <w:pStyle w:val="p15"/>
        <w:spacing w:line="360" w:lineRule="auto"/>
        <w:ind w:firstLineChars="900" w:firstLine="2264"/>
        <w:rPr>
          <w:rFonts w:ascii="宋体" w:hAnsi="宋体" w:hint="eastAsia"/>
          <w:color w:val="000000"/>
          <w:w w:val="90"/>
          <w:sz w:val="28"/>
          <w:szCs w:val="28"/>
        </w:rPr>
      </w:pPr>
      <w:r>
        <w:rPr>
          <w:rFonts w:ascii="宋体" w:hAnsi="宋体" w:hint="eastAsia"/>
          <w:color w:val="000000"/>
          <w:w w:val="90"/>
          <w:sz w:val="28"/>
          <w:szCs w:val="28"/>
        </w:rPr>
        <w:t xml:space="preserve">                     联 系 电 话：</w:t>
      </w:r>
    </w:p>
    <w:p w14:paraId="4A1CE229" w14:textId="77777777" w:rsidR="0021322E" w:rsidRDefault="0021322E" w:rsidP="0021322E">
      <w:pPr>
        <w:pStyle w:val="p15"/>
        <w:spacing w:line="360" w:lineRule="auto"/>
        <w:ind w:firstLineChars="900" w:firstLine="2264"/>
        <w:rPr>
          <w:rFonts w:ascii="宋体" w:hAnsi="宋体" w:hint="eastAsia"/>
          <w:color w:val="000000"/>
          <w:w w:val="90"/>
          <w:sz w:val="30"/>
          <w:szCs w:val="30"/>
        </w:rPr>
      </w:pPr>
      <w:r>
        <w:rPr>
          <w:rFonts w:ascii="宋体" w:hAnsi="宋体" w:hint="eastAsia"/>
          <w:color w:val="000000"/>
          <w:w w:val="90"/>
          <w:sz w:val="28"/>
          <w:szCs w:val="28"/>
        </w:rPr>
        <w:t xml:space="preserve">                     卖方开户行行号：</w:t>
      </w:r>
      <w:r>
        <w:rPr>
          <w:rFonts w:ascii="宋体" w:hAnsi="宋体"/>
          <w:color w:val="000000"/>
          <w:w w:val="90"/>
          <w:sz w:val="28"/>
          <w:szCs w:val="28"/>
          <w:u w:val="single"/>
        </w:rPr>
        <w:t xml:space="preserve">           </w:t>
      </w:r>
    </w:p>
    <w:p w14:paraId="0EC70A42" w14:textId="07688114" w:rsidR="0021322E" w:rsidRPr="00C83D4A" w:rsidRDefault="0021322E" w:rsidP="00EA78F0">
      <w:pPr>
        <w:pStyle w:val="p15"/>
        <w:spacing w:line="360" w:lineRule="auto"/>
      </w:pPr>
      <w:r>
        <w:rPr>
          <w:rFonts w:ascii="宋体" w:hAnsi="宋体"/>
          <w:sz w:val="30"/>
          <w:szCs w:val="30"/>
        </w:rPr>
        <w:br w:type="page"/>
      </w:r>
    </w:p>
    <w:p w14:paraId="6018EC05" w14:textId="7F142479"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52" w:name="_Toc99301426"/>
      <w:r w:rsidRPr="00A126F7">
        <w:rPr>
          <w:rFonts w:asciiTheme="minorEastAsia" w:eastAsiaTheme="minorEastAsia" w:hAnsiTheme="minorEastAsia"/>
          <w:b/>
          <w:sz w:val="36"/>
          <w:szCs w:val="36"/>
        </w:rPr>
        <w:lastRenderedPageBreak/>
        <w:t>第七章   投标文件格式</w:t>
      </w:r>
      <w:bookmarkEnd w:id="852"/>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hint="eastAsia"/>
          <w:b/>
          <w:spacing w:val="20"/>
          <w:szCs w:val="21"/>
        </w:rPr>
      </w:pPr>
    </w:p>
    <w:p w14:paraId="04B8CA7F"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hint="eastAsia"/>
          <w:szCs w:val="21"/>
        </w:rPr>
      </w:pPr>
    </w:p>
    <w:p w14:paraId="064C4331"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9898CD4" w14:textId="77777777" w:rsidR="00E72A87" w:rsidRPr="00A126F7" w:rsidRDefault="00E72A87">
      <w:pPr>
        <w:jc w:val="center"/>
        <w:rPr>
          <w:rFonts w:asciiTheme="minorEastAsia" w:eastAsiaTheme="minorEastAsia" w:hAnsiTheme="minorEastAsia" w:hint="eastAsia"/>
          <w:b/>
          <w:sz w:val="32"/>
          <w:szCs w:val="32"/>
        </w:rPr>
      </w:pPr>
    </w:p>
    <w:p w14:paraId="3CEC839F" w14:textId="77777777" w:rsidR="00E72A87" w:rsidRPr="00A126F7" w:rsidRDefault="00E72A87">
      <w:pPr>
        <w:jc w:val="center"/>
        <w:rPr>
          <w:rFonts w:asciiTheme="minorEastAsia" w:eastAsiaTheme="minorEastAsia" w:hAnsiTheme="minorEastAsia" w:hint="eastAsia"/>
          <w:b/>
          <w:sz w:val="32"/>
          <w:szCs w:val="32"/>
        </w:rPr>
      </w:pPr>
    </w:p>
    <w:p w14:paraId="58824619" w14:textId="77777777" w:rsidR="00E72A87" w:rsidRPr="00A126F7" w:rsidRDefault="00E72A87">
      <w:pPr>
        <w:jc w:val="center"/>
        <w:rPr>
          <w:rFonts w:asciiTheme="minorEastAsia" w:eastAsiaTheme="minorEastAsia" w:hAnsiTheme="minorEastAsia" w:hint="eastAsia"/>
          <w:b/>
          <w:sz w:val="32"/>
          <w:szCs w:val="32"/>
        </w:rPr>
      </w:pPr>
    </w:p>
    <w:p w14:paraId="18C81709" w14:textId="77777777" w:rsidR="00E72A87" w:rsidRPr="00A126F7" w:rsidRDefault="00E72A87">
      <w:pPr>
        <w:jc w:val="center"/>
        <w:rPr>
          <w:rFonts w:asciiTheme="minorEastAsia" w:eastAsiaTheme="minorEastAsia" w:hAnsiTheme="minorEastAsia" w:hint="eastAsia"/>
          <w:b/>
          <w:spacing w:val="20"/>
          <w:sz w:val="32"/>
          <w:szCs w:val="32"/>
        </w:rPr>
      </w:pPr>
    </w:p>
    <w:p w14:paraId="4F28619A" w14:textId="77777777" w:rsidR="00E72A87" w:rsidRPr="00A126F7" w:rsidRDefault="00E72A87">
      <w:pPr>
        <w:jc w:val="center"/>
        <w:rPr>
          <w:rFonts w:asciiTheme="minorEastAsia" w:eastAsiaTheme="minorEastAsia" w:hAnsiTheme="minorEastAsia" w:hint="eastAsia"/>
          <w:b/>
          <w:spacing w:val="20"/>
          <w:sz w:val="32"/>
          <w:szCs w:val="32"/>
        </w:rPr>
      </w:pPr>
    </w:p>
    <w:p w14:paraId="5B3526A9" w14:textId="77777777" w:rsidR="00E72A87" w:rsidRPr="00A126F7" w:rsidRDefault="00E72A87">
      <w:pPr>
        <w:jc w:val="center"/>
        <w:rPr>
          <w:rFonts w:asciiTheme="minorEastAsia" w:eastAsiaTheme="minorEastAsia" w:hAnsiTheme="minorEastAsia" w:hint="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hint="eastAsia"/>
          <w:b/>
          <w:sz w:val="32"/>
          <w:szCs w:val="32"/>
        </w:rPr>
      </w:pPr>
    </w:p>
    <w:p w14:paraId="21E9DE60" w14:textId="77777777" w:rsidR="00E72A87" w:rsidRPr="00A126F7" w:rsidRDefault="0018738E">
      <w:pPr>
        <w:rPr>
          <w:rFonts w:asciiTheme="minorEastAsia" w:eastAsiaTheme="minorEastAsia" w:hAnsiTheme="minorEastAsia" w:hint="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hint="eastAsia"/>
          <w:sz w:val="24"/>
        </w:rPr>
      </w:pPr>
    </w:p>
    <w:p w14:paraId="32A29020"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hint="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hint="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hint="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hint="eastAsia"/>
                <w:sz w:val="24"/>
              </w:rPr>
            </w:pPr>
          </w:p>
        </w:tc>
      </w:tr>
    </w:tbl>
    <w:p w14:paraId="5E175F5A" w14:textId="77777777" w:rsidR="00E72A87" w:rsidRPr="00A126F7" w:rsidRDefault="00E72A87">
      <w:pPr>
        <w:rPr>
          <w:rFonts w:asciiTheme="minorEastAsia" w:eastAsiaTheme="minorEastAsia" w:hAnsiTheme="minorEastAsia" w:hint="eastAsia"/>
        </w:rPr>
      </w:pPr>
    </w:p>
    <w:p w14:paraId="41B1EC7E" w14:textId="77777777" w:rsidR="00E72A87" w:rsidRPr="00A126F7" w:rsidRDefault="0018738E">
      <w:pPr>
        <w:ind w:firstLineChars="200" w:firstLine="480"/>
        <w:rPr>
          <w:rFonts w:asciiTheme="minorEastAsia" w:eastAsiaTheme="minorEastAsia" w:hAnsiTheme="minorEastAsia" w:hint="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hint="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hint="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hint="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3" w:name="_Hlk145526067"/>
      <w:r w:rsidRPr="00A126F7">
        <w:rPr>
          <w:rFonts w:asciiTheme="minorEastAsia" w:eastAsiaTheme="minorEastAsia" w:hAnsiTheme="minorEastAsia"/>
          <w:sz w:val="24"/>
        </w:rPr>
        <w:t>如供应商为联合体的，</w:t>
      </w:r>
      <w:bookmarkEnd w:id="853"/>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tcPr>
          <w:p w14:paraId="022F9993"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548EDCA6" w14:textId="77777777" w:rsidR="00E72A87" w:rsidRPr="00A126F7" w:rsidRDefault="00E72A87">
      <w:pPr>
        <w:spacing w:line="360" w:lineRule="auto"/>
        <w:rPr>
          <w:rFonts w:asciiTheme="minorEastAsia" w:eastAsiaTheme="minorEastAsia" w:hAnsiTheme="minorEastAsia" w:hint="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tcPr>
          <w:p w14:paraId="0BDF6E8F"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hint="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hint="eastAsia"/>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hint="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hint="eastAsia"/>
          <w:sz w:val="24"/>
        </w:rPr>
      </w:pPr>
    </w:p>
    <w:p w14:paraId="41BA6CC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hint="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hint="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hint="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hint="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hint="eastAsia"/>
          <w:sz w:val="24"/>
          <w:szCs w:val="20"/>
        </w:rPr>
      </w:pPr>
    </w:p>
    <w:p w14:paraId="14910C0A" w14:textId="77777777" w:rsidR="00E72A87" w:rsidRPr="00A126F7" w:rsidRDefault="00E72A87">
      <w:pPr>
        <w:spacing w:line="360" w:lineRule="auto"/>
        <w:rPr>
          <w:rFonts w:asciiTheme="minorEastAsia" w:eastAsiaTheme="minorEastAsia" w:hAnsiTheme="minorEastAsia" w:hint="eastAsia"/>
          <w:sz w:val="24"/>
          <w:szCs w:val="20"/>
        </w:rPr>
      </w:pPr>
    </w:p>
    <w:p w14:paraId="1B8784FF" w14:textId="77777777" w:rsidR="00E72A87" w:rsidRPr="00A126F7" w:rsidRDefault="0018738E">
      <w:pPr>
        <w:widowControl/>
        <w:jc w:val="left"/>
        <w:rPr>
          <w:rFonts w:asciiTheme="minorEastAsia" w:eastAsiaTheme="minorEastAsia" w:hAnsiTheme="minorEastAsia" w:hint="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hint="eastAsia"/>
          <w:b/>
          <w:spacing w:val="20"/>
          <w:szCs w:val="21"/>
        </w:rPr>
      </w:pPr>
    </w:p>
    <w:p w14:paraId="4E769BC6"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hint="eastAsia"/>
          <w:szCs w:val="21"/>
        </w:rPr>
      </w:pPr>
    </w:p>
    <w:p w14:paraId="1A0EB98F"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2C1E340" w14:textId="77777777" w:rsidR="00E72A87" w:rsidRPr="00A126F7" w:rsidRDefault="00E72A87">
      <w:pPr>
        <w:jc w:val="center"/>
        <w:rPr>
          <w:rFonts w:asciiTheme="minorEastAsia" w:eastAsiaTheme="minorEastAsia" w:hAnsiTheme="minorEastAsia" w:hint="eastAsia"/>
          <w:b/>
          <w:sz w:val="32"/>
          <w:szCs w:val="32"/>
        </w:rPr>
      </w:pPr>
    </w:p>
    <w:p w14:paraId="2337EB17" w14:textId="77777777" w:rsidR="00E72A87" w:rsidRPr="00A126F7" w:rsidRDefault="00E72A87">
      <w:pPr>
        <w:jc w:val="center"/>
        <w:rPr>
          <w:rFonts w:asciiTheme="minorEastAsia" w:eastAsiaTheme="minorEastAsia" w:hAnsiTheme="minorEastAsia" w:hint="eastAsia"/>
          <w:b/>
          <w:sz w:val="32"/>
          <w:szCs w:val="32"/>
        </w:rPr>
      </w:pPr>
    </w:p>
    <w:p w14:paraId="334286DB" w14:textId="77777777" w:rsidR="00E72A87" w:rsidRPr="00A126F7" w:rsidRDefault="00E72A87">
      <w:pPr>
        <w:jc w:val="center"/>
        <w:rPr>
          <w:rFonts w:asciiTheme="minorEastAsia" w:eastAsiaTheme="minorEastAsia" w:hAnsiTheme="minorEastAsia" w:hint="eastAsia"/>
          <w:b/>
          <w:sz w:val="32"/>
          <w:szCs w:val="32"/>
        </w:rPr>
      </w:pPr>
    </w:p>
    <w:p w14:paraId="1A3C4D90" w14:textId="77777777" w:rsidR="00E72A87" w:rsidRPr="00A126F7" w:rsidRDefault="00E72A87">
      <w:pPr>
        <w:jc w:val="center"/>
        <w:rPr>
          <w:rFonts w:asciiTheme="minorEastAsia" w:eastAsiaTheme="minorEastAsia" w:hAnsiTheme="minorEastAsia" w:hint="eastAsia"/>
          <w:b/>
          <w:spacing w:val="20"/>
          <w:sz w:val="32"/>
          <w:szCs w:val="32"/>
        </w:rPr>
      </w:pPr>
    </w:p>
    <w:p w14:paraId="1678442A" w14:textId="77777777" w:rsidR="00E72A87" w:rsidRPr="00A126F7" w:rsidRDefault="00E72A87">
      <w:pPr>
        <w:jc w:val="center"/>
        <w:rPr>
          <w:rFonts w:asciiTheme="minorEastAsia" w:eastAsiaTheme="minorEastAsia" w:hAnsiTheme="minorEastAsia" w:hint="eastAsia"/>
          <w:b/>
          <w:spacing w:val="20"/>
          <w:sz w:val="32"/>
          <w:szCs w:val="32"/>
        </w:rPr>
      </w:pPr>
    </w:p>
    <w:p w14:paraId="1EDBB13D" w14:textId="77777777" w:rsidR="00E72A87" w:rsidRPr="00A126F7" w:rsidRDefault="00E72A87">
      <w:pPr>
        <w:jc w:val="center"/>
        <w:rPr>
          <w:rFonts w:asciiTheme="minorEastAsia" w:eastAsiaTheme="minorEastAsia" w:hAnsiTheme="minorEastAsia" w:hint="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hint="eastAsia"/>
          <w:b/>
          <w:sz w:val="32"/>
          <w:szCs w:val="32"/>
        </w:rPr>
      </w:pPr>
    </w:p>
    <w:p w14:paraId="7318554A"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54" w:name="_Hlt520274407"/>
      <w:bookmarkStart w:id="855" w:name="_Hlt520274393"/>
      <w:bookmarkStart w:id="856" w:name="_Hlt520350918"/>
      <w:bookmarkStart w:id="857" w:name="_Hlt520274065"/>
      <w:bookmarkStart w:id="858" w:name="_Hlt520343000"/>
      <w:bookmarkStart w:id="859" w:name="_Hlt520355504"/>
      <w:bookmarkStart w:id="860" w:name="_Hlt520274121"/>
      <w:bookmarkStart w:id="861" w:name="_Hlt520273711"/>
      <w:bookmarkStart w:id="862" w:name="_Hlt520343392"/>
      <w:bookmarkStart w:id="863" w:name="_Hlt520271212"/>
      <w:bookmarkStart w:id="864" w:name="_Ref467988698"/>
      <w:bookmarkStart w:id="865" w:name="_Toc480942349"/>
      <w:bookmarkStart w:id="866" w:name="_Toc150774761"/>
      <w:bookmarkStart w:id="867" w:name="_Toc150480794"/>
      <w:bookmarkStart w:id="868" w:name="_Toc520356217"/>
      <w:bookmarkStart w:id="869" w:name="_Toc195842921"/>
      <w:bookmarkStart w:id="870" w:name="_Toc226309800"/>
      <w:bookmarkStart w:id="871" w:name="_Toc127151556"/>
      <w:bookmarkStart w:id="872" w:name="_Toc226965746"/>
      <w:bookmarkStart w:id="873" w:name="_Toc226337252"/>
      <w:bookmarkStart w:id="874" w:name="_Toc142311058"/>
      <w:bookmarkStart w:id="875" w:name="_Toc226965829"/>
      <w:bookmarkEnd w:id="854"/>
      <w:bookmarkEnd w:id="855"/>
      <w:bookmarkEnd w:id="856"/>
      <w:bookmarkEnd w:id="857"/>
      <w:bookmarkEnd w:id="858"/>
      <w:bookmarkEnd w:id="859"/>
      <w:bookmarkEnd w:id="860"/>
      <w:bookmarkEnd w:id="861"/>
      <w:bookmarkEnd w:id="862"/>
      <w:bookmarkEnd w:id="863"/>
      <w:r w:rsidRPr="00A126F7">
        <w:rPr>
          <w:rFonts w:asciiTheme="minorEastAsia" w:eastAsiaTheme="minorEastAsia" w:hAnsiTheme="minorEastAsia"/>
          <w:color w:val="000000"/>
          <w:sz w:val="24"/>
        </w:rPr>
        <w:lastRenderedPageBreak/>
        <w:t>投标</w:t>
      </w:r>
      <w:bookmarkEnd w:id="864"/>
      <w:bookmarkEnd w:id="865"/>
      <w:r w:rsidRPr="00A126F7">
        <w:rPr>
          <w:rFonts w:asciiTheme="minorEastAsia" w:eastAsiaTheme="minorEastAsia" w:hAnsiTheme="minorEastAsia"/>
          <w:color w:val="000000"/>
          <w:sz w:val="24"/>
        </w:rPr>
        <w:t>书</w:t>
      </w:r>
      <w:bookmarkEnd w:id="866"/>
      <w:bookmarkEnd w:id="867"/>
      <w:bookmarkEnd w:id="868"/>
      <w:bookmarkEnd w:id="869"/>
      <w:bookmarkEnd w:id="870"/>
      <w:bookmarkEnd w:id="871"/>
      <w:bookmarkEnd w:id="872"/>
      <w:bookmarkEnd w:id="873"/>
      <w:bookmarkEnd w:id="874"/>
      <w:bookmarkEnd w:id="875"/>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hint="eastAsia"/>
          <w:color w:val="000000"/>
          <w:sz w:val="24"/>
          <w:szCs w:val="20"/>
          <w:u w:val="single"/>
        </w:rPr>
      </w:pPr>
      <w:bookmarkStart w:id="876" w:name="_Hlt520356243"/>
      <w:bookmarkStart w:id="877" w:name="_Hlt520355938"/>
      <w:bookmarkStart w:id="878" w:name="_Toc520356218"/>
      <w:bookmarkStart w:id="879" w:name="_Toc480942350"/>
      <w:bookmarkStart w:id="880" w:name="_Ref467988705"/>
      <w:bookmarkStart w:id="881" w:name="_Toc226965830"/>
      <w:bookmarkStart w:id="882" w:name="_Toc264969247"/>
      <w:bookmarkStart w:id="883" w:name="_Toc265228395"/>
      <w:bookmarkStart w:id="884" w:name="_Toc305158899"/>
      <w:bookmarkStart w:id="885" w:name="_Toc127151557"/>
      <w:bookmarkStart w:id="886" w:name="_Toc305158825"/>
      <w:bookmarkStart w:id="887" w:name="_Toc195842922"/>
      <w:bookmarkStart w:id="888" w:name="_Toc226337253"/>
      <w:bookmarkStart w:id="889" w:name="_Toc226309801"/>
      <w:bookmarkStart w:id="890" w:name="_Toc150480795"/>
      <w:bookmarkStart w:id="891" w:name="_Toc226965747"/>
      <w:bookmarkStart w:id="892" w:name="_Toc150774762"/>
      <w:bookmarkStart w:id="893" w:name="_Toc142311059"/>
      <w:bookmarkEnd w:id="876"/>
      <w:bookmarkEnd w:id="877"/>
    </w:p>
    <w:p w14:paraId="41DE8C7E" w14:textId="77777777" w:rsidR="00340AF8" w:rsidRPr="00A126F7" w:rsidRDefault="00340AF8">
      <w:pPr>
        <w:widowControl/>
        <w:jc w:val="left"/>
        <w:rPr>
          <w:rFonts w:asciiTheme="minorEastAsia" w:eastAsiaTheme="minorEastAsia" w:hAnsiTheme="minorEastAsia" w:hint="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hint="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hint="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hint="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hint="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hint="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hint="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hint="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bookmarkStart w:id="894" w:name="_Toc226965748"/>
      <w:bookmarkStart w:id="895" w:name="_Toc226337254"/>
      <w:bookmarkStart w:id="896" w:name="_Toc226309802"/>
      <w:bookmarkStart w:id="897" w:name="_Toc164608672"/>
      <w:bookmarkStart w:id="898" w:name="_Toc305158900"/>
      <w:bookmarkStart w:id="899" w:name="_Toc164608827"/>
      <w:bookmarkStart w:id="900" w:name="_Toc264969248"/>
      <w:bookmarkStart w:id="901" w:name="_Toc265228396"/>
      <w:bookmarkStart w:id="902" w:name="_Toc305158826"/>
      <w:bookmarkStart w:id="903" w:name="_Toc195842923"/>
      <w:bookmarkStart w:id="904" w:name="_Toc226965831"/>
      <w:r w:rsidRPr="00A126F7">
        <w:rPr>
          <w:rFonts w:asciiTheme="minorEastAsia" w:eastAsiaTheme="minorEastAsia" w:hAnsiTheme="minorEastAsia"/>
          <w:b/>
          <w:color w:val="000000"/>
          <w:sz w:val="36"/>
          <w:szCs w:val="36"/>
        </w:rPr>
        <w:t>开标一览表</w:t>
      </w:r>
      <w:bookmarkEnd w:id="894"/>
      <w:bookmarkEnd w:id="895"/>
      <w:bookmarkEnd w:id="896"/>
      <w:bookmarkEnd w:id="897"/>
      <w:bookmarkEnd w:id="898"/>
      <w:bookmarkEnd w:id="899"/>
      <w:bookmarkEnd w:id="900"/>
      <w:bookmarkEnd w:id="901"/>
      <w:bookmarkEnd w:id="902"/>
      <w:bookmarkEnd w:id="903"/>
      <w:bookmarkEnd w:id="904"/>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hint="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hint="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hint="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hint="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hint="eastAsia"/>
          <w:color w:val="000000"/>
          <w:sz w:val="24"/>
          <w:szCs w:val="20"/>
        </w:rPr>
      </w:pPr>
      <w:bookmarkStart w:id="905" w:name="_Toc305158827"/>
      <w:bookmarkStart w:id="906" w:name="_Toc226965832"/>
      <w:bookmarkStart w:id="907" w:name="_Toc264969249"/>
      <w:bookmarkStart w:id="908" w:name="_Toc305158901"/>
      <w:bookmarkStart w:id="909" w:name="_Toc265228397"/>
      <w:bookmarkStart w:id="910" w:name="_Toc226965749"/>
      <w:bookmarkStart w:id="911" w:name="_Toc226309803"/>
      <w:bookmarkStart w:id="912" w:name="_Toc226337255"/>
      <w:bookmarkStart w:id="913" w:name="_Toc150774763"/>
      <w:bookmarkStart w:id="914" w:name="_Toc195842924"/>
      <w:bookmarkStart w:id="915" w:name="_Toc150480796"/>
      <w:bookmarkStart w:id="916" w:name="_Toc127151558"/>
      <w:bookmarkStart w:id="917" w:name="_Toc142311060"/>
    </w:p>
    <w:p w14:paraId="6F65D7BD" w14:textId="77777777" w:rsidR="00E72A87" w:rsidRPr="00A126F7" w:rsidRDefault="00E72A87">
      <w:pPr>
        <w:widowControl/>
        <w:jc w:val="left"/>
        <w:rPr>
          <w:rFonts w:asciiTheme="minorEastAsia" w:eastAsiaTheme="minorEastAsia" w:hAnsiTheme="minorEastAsia" w:hint="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72A87" w:rsidRPr="00A126F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905"/>
      <w:bookmarkEnd w:id="906"/>
      <w:bookmarkEnd w:id="907"/>
      <w:bookmarkEnd w:id="908"/>
      <w:bookmarkEnd w:id="909"/>
      <w:bookmarkEnd w:id="910"/>
      <w:bookmarkEnd w:id="911"/>
      <w:bookmarkEnd w:id="912"/>
      <w:bookmarkEnd w:id="913"/>
      <w:bookmarkEnd w:id="914"/>
      <w:bookmarkEnd w:id="915"/>
      <w:bookmarkEnd w:id="916"/>
      <w:bookmarkEnd w:id="917"/>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hint="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hint="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hint="eastAsia"/>
          <w:color w:val="000000"/>
          <w:sz w:val="24"/>
        </w:rPr>
      </w:pPr>
      <w:bookmarkStart w:id="918" w:name="_Hlk217395562"/>
      <w:bookmarkStart w:id="919"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hint="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说明：制造商规模请填写</w:t>
      </w:r>
      <w:bookmarkStart w:id="920"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0"/>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18"/>
      <w:bookmarkEnd w:id="919"/>
    </w:p>
    <w:p w14:paraId="7ADF8F99"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lastRenderedPageBreak/>
        <w:t>注：</w:t>
      </w:r>
    </w:p>
    <w:p w14:paraId="6D94C954"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1.本表应</w:t>
      </w:r>
      <w:proofErr w:type="gramStart"/>
      <w:r w:rsidRPr="00EA78F0">
        <w:rPr>
          <w:rFonts w:asciiTheme="minorEastAsia" w:eastAsiaTheme="minorEastAsia" w:hAnsiTheme="minorEastAsia" w:hint="eastAsia"/>
          <w:b/>
          <w:iCs/>
          <w:sz w:val="24"/>
        </w:rPr>
        <w:t>按包分别</w:t>
      </w:r>
      <w:proofErr w:type="gramEnd"/>
      <w:r w:rsidRPr="00EA78F0">
        <w:rPr>
          <w:rFonts w:asciiTheme="minorEastAsia" w:eastAsiaTheme="minorEastAsia" w:hAnsiTheme="minorEastAsia" w:hint="eastAsia"/>
          <w:b/>
          <w:iCs/>
          <w:sz w:val="24"/>
        </w:rPr>
        <w:t>填写。</w:t>
      </w:r>
    </w:p>
    <w:p w14:paraId="7FFC9951"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2.如果不提供分项报价将视为没有实质性响应招标文件。</w:t>
      </w:r>
    </w:p>
    <w:p w14:paraId="1892B7BB"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3.上述各项的详细规格（如有），可另页描述。</w:t>
      </w:r>
    </w:p>
    <w:p w14:paraId="4F9F4BC9"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b/>
          <w:iCs/>
          <w:sz w:val="24"/>
        </w:rPr>
        <w:t xml:space="preserve">                  </w:t>
      </w:r>
    </w:p>
    <w:p w14:paraId="2D2B4978" w14:textId="77777777" w:rsidR="00EA78F0" w:rsidRPr="00EA78F0"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投标人名称（加盖公章）：____________</w:t>
      </w:r>
    </w:p>
    <w:p w14:paraId="5500181F" w14:textId="70AE4633" w:rsidR="00EA78F0" w:rsidRPr="00340AF8" w:rsidRDefault="00EA78F0" w:rsidP="00EA78F0">
      <w:pPr>
        <w:tabs>
          <w:tab w:val="left" w:pos="1800"/>
          <w:tab w:val="left" w:pos="5580"/>
        </w:tabs>
        <w:ind w:firstLineChars="300" w:firstLine="723"/>
        <w:jc w:val="left"/>
        <w:rPr>
          <w:rFonts w:asciiTheme="minorEastAsia" w:eastAsiaTheme="minorEastAsia" w:hAnsiTheme="minorEastAsia" w:hint="eastAsia"/>
          <w:b/>
          <w:iCs/>
          <w:sz w:val="24"/>
        </w:rPr>
      </w:pPr>
      <w:r w:rsidRPr="00EA78F0">
        <w:rPr>
          <w:rFonts w:asciiTheme="minorEastAsia" w:eastAsiaTheme="minorEastAsia" w:hAnsiTheme="minorEastAsia" w:hint="eastAsia"/>
          <w:b/>
          <w:iCs/>
          <w:sz w:val="24"/>
        </w:rPr>
        <w:t xml:space="preserve">日期：_____年______月______日    </w:t>
      </w:r>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hint="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21" w:name="_Toc195842927"/>
      <w:bookmarkStart w:id="922" w:name="_Toc226337258"/>
      <w:bookmarkStart w:id="923" w:name="_Toc142311062"/>
      <w:bookmarkStart w:id="924" w:name="_Toc226965835"/>
      <w:bookmarkStart w:id="925" w:name="_Toc127151562"/>
      <w:bookmarkStart w:id="926" w:name="_Toc150774765"/>
      <w:bookmarkStart w:id="927" w:name="_Toc150480798"/>
      <w:bookmarkStart w:id="928" w:name="_Toc265228400"/>
      <w:bookmarkStart w:id="929" w:name="_Toc226965752"/>
      <w:bookmarkStart w:id="930" w:name="_Toc305158904"/>
      <w:bookmarkStart w:id="931" w:name="_Toc264969252"/>
      <w:bookmarkStart w:id="932" w:name="_Toc226309806"/>
      <w:bookmarkStart w:id="933" w:name="_Toc305158830"/>
      <w:bookmarkStart w:id="934" w:name="_Toc127151561"/>
      <w:bookmarkStart w:id="935" w:name="_Toc226337257"/>
      <w:bookmarkStart w:id="936" w:name="_Toc264969251"/>
      <w:bookmarkStart w:id="937" w:name="_Toc142311061"/>
      <w:bookmarkStart w:id="938" w:name="_Toc226965751"/>
      <w:bookmarkStart w:id="939" w:name="_Toc305158903"/>
      <w:bookmarkStart w:id="940" w:name="_Toc226965834"/>
      <w:bookmarkStart w:id="941" w:name="_Toc305158829"/>
      <w:bookmarkStart w:id="942" w:name="_Toc195842926"/>
      <w:bookmarkStart w:id="943" w:name="_Toc150480797"/>
      <w:bookmarkStart w:id="944" w:name="_Toc150774764"/>
      <w:bookmarkStart w:id="945" w:name="_Toc265228399"/>
      <w:bookmarkStart w:id="946" w:name="_Toc226309805"/>
      <w:r w:rsidRPr="00A126F7">
        <w:rPr>
          <w:rFonts w:asciiTheme="minorEastAsia" w:eastAsiaTheme="minorEastAsia" w:hAnsiTheme="minorEastAsia"/>
          <w:color w:val="000000"/>
          <w:sz w:val="24"/>
          <w:szCs w:val="20"/>
        </w:rPr>
        <w:lastRenderedPageBreak/>
        <w:t>合同条款偏离表</w:t>
      </w:r>
      <w:bookmarkEnd w:id="921"/>
      <w:bookmarkEnd w:id="922"/>
      <w:bookmarkEnd w:id="923"/>
      <w:bookmarkEnd w:id="924"/>
      <w:bookmarkEnd w:id="925"/>
      <w:bookmarkEnd w:id="926"/>
      <w:bookmarkEnd w:id="927"/>
      <w:bookmarkEnd w:id="928"/>
      <w:bookmarkEnd w:id="929"/>
      <w:bookmarkEnd w:id="930"/>
      <w:bookmarkEnd w:id="931"/>
      <w:bookmarkEnd w:id="932"/>
      <w:bookmarkEnd w:id="933"/>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hint="eastAsia"/>
                <w:color w:val="000000"/>
                <w:sz w:val="24"/>
              </w:rPr>
            </w:pPr>
            <w:bookmarkStart w:id="947"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hint="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bookmarkEnd w:id="947"/>
    </w:tbl>
    <w:p w14:paraId="3305DA61" w14:textId="77777777" w:rsidR="00E72A87" w:rsidRPr="00A126F7" w:rsidRDefault="00E72A87">
      <w:pPr>
        <w:tabs>
          <w:tab w:val="left" w:pos="1800"/>
          <w:tab w:val="left" w:pos="5580"/>
        </w:tabs>
        <w:jc w:val="left"/>
        <w:rPr>
          <w:rFonts w:asciiTheme="minorEastAsia" w:eastAsiaTheme="minorEastAsia" w:hAnsiTheme="minorEastAsia" w:hint="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hint="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bookmarkEnd w:id="934"/>
      <w:bookmarkEnd w:id="935"/>
      <w:bookmarkEnd w:id="936"/>
      <w:bookmarkEnd w:id="937"/>
      <w:bookmarkEnd w:id="938"/>
      <w:bookmarkEnd w:id="939"/>
      <w:bookmarkEnd w:id="940"/>
      <w:bookmarkEnd w:id="941"/>
      <w:bookmarkEnd w:id="942"/>
      <w:bookmarkEnd w:id="943"/>
      <w:bookmarkEnd w:id="944"/>
      <w:bookmarkEnd w:id="945"/>
      <w:bookmarkEnd w:id="946"/>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hint="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hint="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hint="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41D6CF60" w14:textId="77777777" w:rsidR="00E72A87" w:rsidRPr="00A126F7" w:rsidRDefault="0018738E">
      <w:pPr>
        <w:spacing w:line="360" w:lineRule="auto"/>
        <w:rPr>
          <w:rFonts w:asciiTheme="minorEastAsia" w:eastAsiaTheme="minorEastAsia" w:hAnsiTheme="minorEastAsia" w:hint="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hint="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00AD2EF4">
        <w:fldChar w:fldCharType="begin"/>
      </w:r>
      <w:r w:rsidR="00AD2EF4">
        <w:instrText>HYPERLINK \l "_bookmark0"</w:instrText>
      </w:r>
      <w:r w:rsidR="00AD2EF4">
        <w:fldChar w:fldCharType="separate"/>
      </w:r>
      <w:r w:rsidRPr="00A126F7">
        <w:rPr>
          <w:rFonts w:asciiTheme="minorEastAsia" w:eastAsiaTheme="minorEastAsia" w:hAnsiTheme="minorEastAsia"/>
          <w:kern w:val="0"/>
          <w:position w:val="16"/>
          <w:sz w:val="24"/>
          <w:u w:color="000000"/>
        </w:rPr>
        <w:t>1</w:t>
      </w:r>
      <w:r w:rsidR="00AD2EF4">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tcPr>
          <w:p w14:paraId="612624BC"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6A08B99F" w14:textId="77777777" w:rsidR="00E72A87" w:rsidRPr="00A126F7" w:rsidRDefault="00E72A87">
      <w:pPr>
        <w:spacing w:line="360" w:lineRule="auto"/>
        <w:rPr>
          <w:rFonts w:asciiTheme="minorEastAsia" w:eastAsiaTheme="minorEastAsia" w:hAnsiTheme="minorEastAsia" w:hint="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tcPr>
          <w:p w14:paraId="29EC4652"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hint="eastAsia"/>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48"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bookmarkStart w:id="949"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hint="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49"/>
    </w:p>
    <w:bookmarkEnd w:id="948"/>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hint="eastAsia"/>
                <w:sz w:val="24"/>
              </w:rPr>
            </w:pPr>
          </w:p>
        </w:tc>
        <w:tc>
          <w:tcPr>
            <w:tcW w:w="1667" w:type="pct"/>
          </w:tcPr>
          <w:p w14:paraId="53C81329" w14:textId="77777777" w:rsidR="00E72A87" w:rsidRPr="00A126F7" w:rsidRDefault="00E72A87">
            <w:pPr>
              <w:rPr>
                <w:rFonts w:asciiTheme="minorEastAsia" w:eastAsiaTheme="minorEastAsia" w:hAnsiTheme="minorEastAsia" w:hint="eastAsia"/>
                <w:sz w:val="24"/>
              </w:rPr>
            </w:pPr>
          </w:p>
        </w:tc>
        <w:tc>
          <w:tcPr>
            <w:tcW w:w="1667" w:type="pct"/>
          </w:tcPr>
          <w:p w14:paraId="3D93FBEA" w14:textId="77777777" w:rsidR="00E72A87" w:rsidRPr="00A126F7" w:rsidRDefault="00E72A87">
            <w:pPr>
              <w:rPr>
                <w:rFonts w:asciiTheme="minorEastAsia" w:eastAsiaTheme="minorEastAsia" w:hAnsiTheme="minorEastAsia" w:hint="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hint="eastAsia"/>
                <w:sz w:val="24"/>
              </w:rPr>
            </w:pPr>
          </w:p>
        </w:tc>
        <w:tc>
          <w:tcPr>
            <w:tcW w:w="1667" w:type="pct"/>
          </w:tcPr>
          <w:p w14:paraId="0FBC545E" w14:textId="77777777" w:rsidR="00E72A87" w:rsidRPr="00A126F7" w:rsidRDefault="00E72A87">
            <w:pPr>
              <w:rPr>
                <w:rFonts w:asciiTheme="minorEastAsia" w:eastAsiaTheme="minorEastAsia" w:hAnsiTheme="minorEastAsia" w:hint="eastAsia"/>
                <w:sz w:val="24"/>
              </w:rPr>
            </w:pPr>
          </w:p>
        </w:tc>
        <w:tc>
          <w:tcPr>
            <w:tcW w:w="1667" w:type="pct"/>
          </w:tcPr>
          <w:p w14:paraId="46FD665A" w14:textId="77777777" w:rsidR="00E72A87" w:rsidRPr="00A126F7" w:rsidRDefault="00E72A87">
            <w:pPr>
              <w:rPr>
                <w:rFonts w:asciiTheme="minorEastAsia" w:eastAsiaTheme="minorEastAsia" w:hAnsiTheme="minorEastAsia" w:hint="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hint="eastAsia"/>
                <w:sz w:val="24"/>
              </w:rPr>
            </w:pPr>
          </w:p>
        </w:tc>
        <w:tc>
          <w:tcPr>
            <w:tcW w:w="1667" w:type="pct"/>
          </w:tcPr>
          <w:p w14:paraId="590422A4" w14:textId="77777777" w:rsidR="00E72A87" w:rsidRPr="00A126F7" w:rsidRDefault="00E72A87">
            <w:pPr>
              <w:rPr>
                <w:rFonts w:asciiTheme="minorEastAsia" w:eastAsiaTheme="minorEastAsia" w:hAnsiTheme="minorEastAsia" w:hint="eastAsia"/>
                <w:sz w:val="24"/>
              </w:rPr>
            </w:pPr>
          </w:p>
        </w:tc>
        <w:tc>
          <w:tcPr>
            <w:tcW w:w="1667" w:type="pct"/>
          </w:tcPr>
          <w:p w14:paraId="0EB1C519" w14:textId="77777777" w:rsidR="00E72A87" w:rsidRPr="00A126F7" w:rsidRDefault="00E72A87">
            <w:pPr>
              <w:rPr>
                <w:rFonts w:asciiTheme="minorEastAsia" w:eastAsiaTheme="minorEastAsia" w:hAnsiTheme="minorEastAsia" w:hint="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hint="eastAsia"/>
                <w:sz w:val="24"/>
              </w:rPr>
            </w:pPr>
          </w:p>
        </w:tc>
        <w:tc>
          <w:tcPr>
            <w:tcW w:w="1667" w:type="pct"/>
          </w:tcPr>
          <w:p w14:paraId="7E650267" w14:textId="77777777" w:rsidR="00E72A87" w:rsidRPr="00A126F7" w:rsidRDefault="00E72A87">
            <w:pPr>
              <w:rPr>
                <w:rFonts w:asciiTheme="minorEastAsia" w:eastAsiaTheme="minorEastAsia" w:hAnsiTheme="minorEastAsia" w:hint="eastAsia"/>
                <w:sz w:val="24"/>
              </w:rPr>
            </w:pPr>
          </w:p>
        </w:tc>
        <w:tc>
          <w:tcPr>
            <w:tcW w:w="1667" w:type="pct"/>
          </w:tcPr>
          <w:p w14:paraId="041A159E" w14:textId="77777777" w:rsidR="00E72A87" w:rsidRPr="00A126F7" w:rsidRDefault="00E72A87">
            <w:pPr>
              <w:rPr>
                <w:rFonts w:asciiTheme="minorEastAsia" w:eastAsiaTheme="minorEastAsia" w:hAnsiTheme="minorEastAsia" w:hint="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hint="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33692" w14:textId="77777777" w:rsidR="00D55AD8" w:rsidRDefault="00D55AD8">
      <w:pPr>
        <w:spacing w:after="0" w:line="240" w:lineRule="auto"/>
      </w:pPr>
      <w:r>
        <w:separator/>
      </w:r>
    </w:p>
  </w:endnote>
  <w:endnote w:type="continuationSeparator" w:id="0">
    <w:p w14:paraId="38B0784E" w14:textId="77777777" w:rsidR="00D55AD8" w:rsidRDefault="00D55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D55AD8" w:rsidRDefault="00D55AD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D55AD8" w:rsidRDefault="00D55AD8">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D55AD8" w:rsidRDefault="00D55AD8">
    <w:pPr>
      <w:pStyle w:val="afa"/>
      <w:framePr w:wrap="around" w:vAnchor="text" w:hAnchor="margin" w:y="1"/>
      <w:ind w:right="360"/>
      <w:rPr>
        <w:rStyle w:val="aff5"/>
      </w:rPr>
    </w:pPr>
  </w:p>
  <w:p w14:paraId="50F7C9A9" w14:textId="77777777" w:rsidR="00D55AD8" w:rsidRDefault="00D55AD8">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D55AD8" w:rsidRDefault="00D55AD8">
    <w:pPr>
      <w:pStyle w:val="afa"/>
      <w:framePr w:wrap="around" w:vAnchor="text" w:hAnchor="margin" w:xAlign="right" w:y="1"/>
      <w:rPr>
        <w:rStyle w:val="aff5"/>
      </w:rPr>
    </w:pPr>
  </w:p>
  <w:p w14:paraId="2136B33F" w14:textId="77777777" w:rsidR="00D55AD8" w:rsidRDefault="00D55AD8">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66E0495B" w:rsidR="00D55AD8" w:rsidRDefault="00D55AD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D78CC" w:rsidRPr="00FD78CC">
          <w:rPr>
            <w:rFonts w:ascii="Times New Roman"/>
            <w:noProof/>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D55AD8" w:rsidRDefault="00D55AD8">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D55AD8" w:rsidRDefault="00D55AD8">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D55AD8" w:rsidRDefault="00D55AD8">
    <w:pPr>
      <w:pStyle w:val="afa"/>
      <w:ind w:right="360"/>
    </w:pPr>
  </w:p>
  <w:p w14:paraId="74F3EBA3" w14:textId="77777777" w:rsidR="00D55AD8" w:rsidRDefault="00D55AD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D55AD8" w:rsidRDefault="00D55AD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613B8" w14:textId="77777777" w:rsidR="00D55AD8" w:rsidRDefault="00D55AD8">
      <w:pPr>
        <w:spacing w:after="0" w:line="240" w:lineRule="auto"/>
      </w:pPr>
      <w:r>
        <w:separator/>
      </w:r>
    </w:p>
  </w:footnote>
  <w:footnote w:type="continuationSeparator" w:id="0">
    <w:p w14:paraId="6E0C491E" w14:textId="77777777" w:rsidR="00D55AD8" w:rsidRDefault="00D55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D55AD8" w:rsidRDefault="00D55AD8">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D55AD8" w:rsidRDefault="00D55AD8">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D55AD8" w:rsidRDefault="00D55AD8">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D55AD8" w:rsidRDefault="00D55AD8">
    <w:pPr>
      <w:pStyle w:val="afc"/>
    </w:pPr>
  </w:p>
  <w:p w14:paraId="4E136F9E" w14:textId="77777777" w:rsidR="00D55AD8" w:rsidRDefault="00D55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D55AD8" w:rsidRDefault="00D55AD8">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EB340A1"/>
    <w:multiLevelType w:val="hybridMultilevel"/>
    <w:tmpl w:val="1D4650FC"/>
    <w:lvl w:ilvl="0" w:tplc="0B8C348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17961C7"/>
    <w:multiLevelType w:val="multilevel"/>
    <w:tmpl w:val="517961C7"/>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A3E7133"/>
    <w:multiLevelType w:val="hybridMultilevel"/>
    <w:tmpl w:val="DD1E8A1A"/>
    <w:lvl w:ilvl="0" w:tplc="89EC83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82955044">
    <w:abstractNumId w:val="4"/>
  </w:num>
  <w:num w:numId="2" w16cid:durableId="51732095">
    <w:abstractNumId w:val="7"/>
  </w:num>
  <w:num w:numId="3" w16cid:durableId="434131564">
    <w:abstractNumId w:val="1"/>
  </w:num>
  <w:num w:numId="4" w16cid:durableId="2125539401">
    <w:abstractNumId w:val="5"/>
  </w:num>
  <w:num w:numId="5" w16cid:durableId="984893006">
    <w:abstractNumId w:val="3"/>
  </w:num>
  <w:num w:numId="6" w16cid:durableId="1659268042">
    <w:abstractNumId w:val="2"/>
  </w:num>
  <w:num w:numId="7" w16cid:durableId="741173705">
    <w:abstractNumId w:val="9"/>
  </w:num>
  <w:num w:numId="8" w16cid:durableId="2035115185">
    <w:abstractNumId w:val="6"/>
  </w:num>
  <w:num w:numId="9" w16cid:durableId="1873305136">
    <w:abstractNumId w:val="13"/>
  </w:num>
  <w:num w:numId="10" w16cid:durableId="1391613751">
    <w:abstractNumId w:val="0"/>
  </w:num>
  <w:num w:numId="11" w16cid:durableId="166141425">
    <w:abstractNumId w:val="18"/>
  </w:num>
  <w:num w:numId="12" w16cid:durableId="1383137595">
    <w:abstractNumId w:val="10"/>
  </w:num>
  <w:num w:numId="13" w16cid:durableId="888492755">
    <w:abstractNumId w:val="23"/>
  </w:num>
  <w:num w:numId="14" w16cid:durableId="1226378605">
    <w:abstractNumId w:val="11"/>
  </w:num>
  <w:num w:numId="15" w16cid:durableId="452409601">
    <w:abstractNumId w:val="22"/>
  </w:num>
  <w:num w:numId="16" w16cid:durableId="1465466744">
    <w:abstractNumId w:val="16"/>
  </w:num>
  <w:num w:numId="17" w16cid:durableId="2048293606">
    <w:abstractNumId w:val="19"/>
  </w:num>
  <w:num w:numId="18" w16cid:durableId="1157571327">
    <w:abstractNumId w:val="17"/>
  </w:num>
  <w:num w:numId="19" w16cid:durableId="647637157">
    <w:abstractNumId w:val="14"/>
  </w:num>
  <w:num w:numId="20" w16cid:durableId="92633678">
    <w:abstractNumId w:val="24"/>
  </w:num>
  <w:num w:numId="21" w16cid:durableId="593712028">
    <w:abstractNumId w:val="21"/>
  </w:num>
  <w:num w:numId="22" w16cid:durableId="2051146669">
    <w:abstractNumId w:val="8"/>
  </w:num>
  <w:num w:numId="23" w16cid:durableId="23680421">
    <w:abstractNumId w:val="12"/>
  </w:num>
  <w:num w:numId="24" w16cid:durableId="1693528229">
    <w:abstractNumId w:val="20"/>
  </w:num>
  <w:num w:numId="25" w16cid:durableId="953248776">
    <w:abstractNumId w:val="15"/>
  </w:num>
  <w:num w:numId="26" w16cid:durableId="13042381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91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B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4F98"/>
    <w:rsid w:val="00055046"/>
    <w:rsid w:val="00055165"/>
    <w:rsid w:val="00055298"/>
    <w:rsid w:val="00055330"/>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8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10"/>
    <w:rsid w:val="000A4578"/>
    <w:rsid w:val="000A4809"/>
    <w:rsid w:val="000A4A3B"/>
    <w:rsid w:val="000A4DA3"/>
    <w:rsid w:val="000A4F98"/>
    <w:rsid w:val="000A539A"/>
    <w:rsid w:val="000A54ED"/>
    <w:rsid w:val="000A5506"/>
    <w:rsid w:val="000A5577"/>
    <w:rsid w:val="000A5754"/>
    <w:rsid w:val="000A5860"/>
    <w:rsid w:val="000A5902"/>
    <w:rsid w:val="000A5C7D"/>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857"/>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4CB"/>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820"/>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79E"/>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22E"/>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A77"/>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4EA"/>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3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400"/>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06"/>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DCD"/>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6C"/>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AEB"/>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141"/>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50"/>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06"/>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121"/>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2F2"/>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8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247"/>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73A"/>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4FB0"/>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2E4"/>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73"/>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06"/>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8CA"/>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0C"/>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2EE"/>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08"/>
    <w:rsid w:val="00956DAB"/>
    <w:rsid w:val="00956FDB"/>
    <w:rsid w:val="009576B3"/>
    <w:rsid w:val="00957747"/>
    <w:rsid w:val="009578F0"/>
    <w:rsid w:val="00957AE1"/>
    <w:rsid w:val="00957B90"/>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24"/>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9F2"/>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6A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413"/>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543"/>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7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965"/>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2EF4"/>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D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040"/>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DF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93F"/>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AA"/>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032"/>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494"/>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4B"/>
    <w:rsid w:val="00BF1401"/>
    <w:rsid w:val="00BF1480"/>
    <w:rsid w:val="00BF1651"/>
    <w:rsid w:val="00BF1A35"/>
    <w:rsid w:val="00BF1BD7"/>
    <w:rsid w:val="00BF1CA3"/>
    <w:rsid w:val="00BF1D73"/>
    <w:rsid w:val="00BF2078"/>
    <w:rsid w:val="00BF21F5"/>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1FE4"/>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00A"/>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5E3"/>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4F7C"/>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06B"/>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C9D"/>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1CB5"/>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F23"/>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C57"/>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07"/>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88"/>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589"/>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F0"/>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C9E"/>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D7"/>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20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4E80"/>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25302"/>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styleId="affff3">
    <w:name w:val="Unresolved Mention"/>
    <w:basedOn w:val="a8"/>
    <w:uiPriority w:val="99"/>
    <w:semiHidden/>
    <w:unhideWhenUsed/>
    <w:rsid w:val="00055330"/>
    <w:rPr>
      <w:color w:val="605E5C"/>
      <w:shd w:val="clear" w:color="auto" w:fill="E1DFDD"/>
    </w:rPr>
  </w:style>
  <w:style w:type="paragraph" w:customStyle="1" w:styleId="p16">
    <w:name w:val="p16"/>
    <w:basedOn w:val="a6"/>
    <w:qFormat/>
    <w:rsid w:val="0021322E"/>
    <w:pPr>
      <w:widowControl/>
      <w:spacing w:after="0" w:line="240" w:lineRule="auto"/>
    </w:pPr>
    <w:rPr>
      <w:rFonts w:ascii="宋体" w:hAnsi="宋体" w:cs="宋体"/>
      <w:kern w:val="0"/>
      <w:szCs w:val="21"/>
    </w:rPr>
  </w:style>
  <w:style w:type="paragraph" w:customStyle="1" w:styleId="p15">
    <w:name w:val="p15"/>
    <w:basedOn w:val="a6"/>
    <w:qFormat/>
    <w:rsid w:val="0021322E"/>
    <w:pPr>
      <w:widowControl/>
      <w:spacing w:after="0" w:line="240" w:lineRule="auto"/>
    </w:pPr>
    <w:rPr>
      <w:kern w:val="0"/>
      <w:szCs w:val="21"/>
    </w:rPr>
  </w:style>
  <w:style w:type="paragraph" w:customStyle="1" w:styleId="p17">
    <w:name w:val="p17"/>
    <w:basedOn w:val="a6"/>
    <w:qFormat/>
    <w:rsid w:val="0021322E"/>
    <w:pPr>
      <w:widowControl/>
      <w:spacing w:after="0" w:line="240" w:lineRule="auto"/>
    </w:pPr>
    <w:rPr>
      <w:kern w:val="0"/>
      <w:szCs w:val="21"/>
    </w:rPr>
  </w:style>
  <w:style w:type="character" w:styleId="affff4">
    <w:name w:val="Subtle Reference"/>
    <w:uiPriority w:val="31"/>
    <w:qFormat/>
    <w:rsid w:val="0021322E"/>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BAEA54-B2F7-4DD8-AF09-477235B7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106</Pages>
  <Words>42416</Words>
  <Characters>7549</Characters>
  <Application>Microsoft Office Word</Application>
  <DocSecurity>0</DocSecurity>
  <Lines>62</Lines>
  <Paragraphs>99</Paragraphs>
  <ScaleCrop>false</ScaleCrop>
  <Company>China</Company>
  <LinksUpToDate>false</LinksUpToDate>
  <CharactersWithSpaces>49866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126</cp:revision>
  <cp:lastPrinted>2020-04-02T03:13:00Z</cp:lastPrinted>
  <dcterms:created xsi:type="dcterms:W3CDTF">2024-06-05T09:36:00Z</dcterms:created>
  <dcterms:modified xsi:type="dcterms:W3CDTF">2026-09-09T09:17:00Z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